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84208737" w:displacedByCustomXml="next"/>
    <w:bookmarkStart w:id="1" w:name="_Toc384208868" w:displacedByCustomXml="next"/>
    <w:bookmarkStart w:id="2" w:name="_Toc384211093" w:displacedByCustomXml="next"/>
    <w:bookmarkStart w:id="3" w:name="_Toc384211344" w:displacedByCustomXml="next"/>
    <w:sdt>
      <w:sdtPr>
        <w:rPr>
          <w:rFonts w:asciiTheme="majorHAnsi" w:eastAsia="Calibri" w:hAnsiTheme="majorHAnsi"/>
          <w:lang w:eastAsia="en-US"/>
        </w:rPr>
        <w:id w:val="-1156292620"/>
        <w:docPartObj>
          <w:docPartGallery w:val="Cover Pages"/>
          <w:docPartUnique/>
        </w:docPartObj>
      </w:sdtPr>
      <w:sdtContent>
        <w:p w14:paraId="65A5D9A0" w14:textId="3E077514" w:rsidR="00876F0A" w:rsidRPr="00B05D99" w:rsidRDefault="00876F0A" w:rsidP="008D6F6E">
          <w:pPr>
            <w:pStyle w:val="Sinespaciado"/>
            <w:spacing w:line="276" w:lineRule="auto"/>
            <w:ind w:left="708" w:hanging="708"/>
            <w:rPr>
              <w:rFonts w:asciiTheme="majorHAnsi" w:eastAsia="Calibri" w:hAnsiTheme="majorHAnsi"/>
              <w:lang w:eastAsia="en-US"/>
            </w:rPr>
          </w:pPr>
        </w:p>
        <w:p w14:paraId="3F234294" w14:textId="77777777" w:rsidR="00E4776A" w:rsidRPr="00B05D99" w:rsidRDefault="00E4776A" w:rsidP="00662178">
          <w:pPr>
            <w:pStyle w:val="Sinespaciado"/>
            <w:spacing w:line="276" w:lineRule="auto"/>
            <w:rPr>
              <w:rFonts w:asciiTheme="majorHAnsi" w:eastAsia="Calibri" w:hAnsiTheme="majorHAnsi"/>
              <w:lang w:eastAsia="en-US"/>
            </w:rPr>
          </w:pPr>
        </w:p>
        <w:tbl>
          <w:tblPr>
            <w:tblW w:w="3646" w:type="pct"/>
            <w:jc w:val="center"/>
            <w:tblLook w:val="04A0" w:firstRow="1" w:lastRow="0" w:firstColumn="1" w:lastColumn="0" w:noHBand="0" w:noVBand="1"/>
          </w:tblPr>
          <w:tblGrid>
            <w:gridCol w:w="6238"/>
          </w:tblGrid>
          <w:tr w:rsidR="00876F0A" w:rsidRPr="00B05D99" w14:paraId="174DE907" w14:textId="77777777" w:rsidTr="007D3817">
            <w:trPr>
              <w:trHeight w:val="2497"/>
              <w:jc w:val="center"/>
            </w:trPr>
            <w:sdt>
              <w:sdtPr>
                <w:rPr>
                  <w:rFonts w:asciiTheme="majorHAnsi" w:hAnsiTheme="majorHAnsi" w:cs="Arial"/>
                  <w:b/>
                  <w:caps/>
                  <w:sz w:val="24"/>
                  <w:szCs w:val="24"/>
                </w:rPr>
                <w:alias w:val="Título"/>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shd w:val="clear" w:color="auto" w:fill="auto"/>
                    <w:vAlign w:val="center"/>
                  </w:tcPr>
                  <w:p w14:paraId="269AAF90" w14:textId="66994300" w:rsidR="00876F0A" w:rsidRPr="00B05D99" w:rsidRDefault="00D05096" w:rsidP="007D3817">
                    <w:pPr>
                      <w:jc w:val="center"/>
                      <w:rPr>
                        <w:rFonts w:cs="Arial"/>
                        <w:b/>
                        <w:caps/>
                        <w:sz w:val="24"/>
                        <w:szCs w:val="24"/>
                      </w:rPr>
                    </w:pPr>
                    <w:r>
                      <w:rPr>
                        <w:rFonts w:asciiTheme="majorHAnsi" w:hAnsiTheme="majorHAnsi" w:cs="Arial"/>
                        <w:b/>
                        <w:caps/>
                        <w:sz w:val="24"/>
                        <w:szCs w:val="24"/>
                      </w:rPr>
                      <w:t>"ESTUDIO DE IMPACTO AMBIENTAL PARA LA CONSTRUCCIÓN DE LA VÍA REMEDIOS – ALTO DE DOLORES, EN EL DEPARTAMENTO DE ANTIOQUIA"</w:t>
                    </w:r>
                  </w:p>
                </w:tc>
              </w:sdtContent>
            </w:sdt>
          </w:tr>
          <w:tr w:rsidR="00876F0A" w:rsidRPr="00B05D99" w14:paraId="61C85B0D" w14:textId="77777777" w:rsidTr="007D3817">
            <w:trPr>
              <w:trHeight w:val="1248"/>
              <w:jc w:val="center"/>
            </w:trPr>
            <w:tc>
              <w:tcPr>
                <w:tcW w:w="5000" w:type="pct"/>
                <w:tcBorders>
                  <w:bottom w:val="single" w:sz="4" w:space="0" w:color="4F81BD"/>
                </w:tcBorders>
                <w:shd w:val="clear" w:color="auto" w:fill="auto"/>
                <w:vAlign w:val="center"/>
              </w:tcPr>
              <w:p w14:paraId="22F1707C" w14:textId="77777777" w:rsidR="00876F0A" w:rsidRPr="00B05D99" w:rsidRDefault="00876F0A" w:rsidP="00662178">
                <w:pPr>
                  <w:jc w:val="center"/>
                  <w:rPr>
                    <w:rFonts w:cs="Arial"/>
                    <w:b/>
                    <w:caps/>
                    <w:sz w:val="24"/>
                    <w:szCs w:val="24"/>
                  </w:rPr>
                </w:pPr>
              </w:p>
              <w:p w14:paraId="23750EB4" w14:textId="77777777" w:rsidR="00876F0A" w:rsidRPr="00B05D99" w:rsidRDefault="00876F0A" w:rsidP="00662178">
                <w:pPr>
                  <w:jc w:val="center"/>
                  <w:rPr>
                    <w:rFonts w:cs="Arial"/>
                    <w:b/>
                    <w:caps/>
                    <w:sz w:val="24"/>
                    <w:szCs w:val="24"/>
                  </w:rPr>
                </w:pPr>
              </w:p>
              <w:p w14:paraId="5CC1D812" w14:textId="77777777" w:rsidR="00876F0A" w:rsidRPr="00B05D99" w:rsidRDefault="00876F0A" w:rsidP="00662178">
                <w:pPr>
                  <w:jc w:val="center"/>
                  <w:rPr>
                    <w:rFonts w:cs="Arial"/>
                    <w:b/>
                    <w:caps/>
                    <w:sz w:val="24"/>
                    <w:szCs w:val="24"/>
                  </w:rPr>
                </w:pPr>
              </w:p>
              <w:p w14:paraId="138B0BB9" w14:textId="77777777" w:rsidR="00876F0A" w:rsidRPr="00B05D99" w:rsidRDefault="00876F0A" w:rsidP="00662178">
                <w:pPr>
                  <w:jc w:val="center"/>
                  <w:rPr>
                    <w:rFonts w:cs="Arial"/>
                    <w:b/>
                    <w:caps/>
                    <w:sz w:val="24"/>
                    <w:szCs w:val="24"/>
                  </w:rPr>
                </w:pPr>
              </w:p>
              <w:p w14:paraId="584D823C" w14:textId="77777777" w:rsidR="00876F0A" w:rsidRPr="00B05D99" w:rsidRDefault="00876F0A" w:rsidP="00662178">
                <w:pPr>
                  <w:jc w:val="center"/>
                  <w:rPr>
                    <w:rFonts w:cs="Arial"/>
                    <w:b/>
                    <w:caps/>
                    <w:sz w:val="24"/>
                    <w:szCs w:val="24"/>
                  </w:rPr>
                </w:pPr>
              </w:p>
              <w:p w14:paraId="2127B1D3" w14:textId="77777777" w:rsidR="008313D7" w:rsidRPr="00B05D99" w:rsidRDefault="008313D7" w:rsidP="00662178">
                <w:pPr>
                  <w:jc w:val="center"/>
                  <w:rPr>
                    <w:rFonts w:cs="Arial"/>
                    <w:b/>
                    <w:caps/>
                    <w:sz w:val="24"/>
                    <w:szCs w:val="24"/>
                  </w:rPr>
                </w:pPr>
                <w:r w:rsidRPr="00B05D99">
                  <w:rPr>
                    <w:rFonts w:cs="Arial"/>
                    <w:b/>
                    <w:caps/>
                    <w:sz w:val="24"/>
                    <w:szCs w:val="24"/>
                  </w:rPr>
                  <w:t>CAPÍTULO 7.</w:t>
                </w:r>
                <w:r w:rsidRPr="00B05D99">
                  <w:rPr>
                    <w:rFonts w:cs="Arial"/>
                    <w:b/>
                    <w:caps/>
                    <w:sz w:val="24"/>
                    <w:szCs w:val="24"/>
                  </w:rPr>
                  <w:tab/>
                  <w:t xml:space="preserve">DEMANDA, USO, APROVECHAMIENTO Y/O AFECTACIÓN DE RECURSOS NATURALES </w:t>
                </w:r>
              </w:p>
              <w:p w14:paraId="3E79CD5E" w14:textId="18BD620E" w:rsidR="00876F0A" w:rsidRPr="00B05D99" w:rsidRDefault="00876F0A" w:rsidP="00662178">
                <w:pPr>
                  <w:jc w:val="center"/>
                  <w:rPr>
                    <w:rFonts w:cs="Arial"/>
                    <w:b/>
                    <w:caps/>
                    <w:sz w:val="24"/>
                    <w:szCs w:val="24"/>
                  </w:rPr>
                </w:pPr>
              </w:p>
            </w:tc>
          </w:tr>
          <w:tr w:rsidR="00876F0A" w:rsidRPr="00B05D99" w14:paraId="6967D676" w14:textId="77777777" w:rsidTr="007D3817">
            <w:trPr>
              <w:trHeight w:val="2458"/>
              <w:jc w:val="center"/>
            </w:trPr>
            <w:tc>
              <w:tcPr>
                <w:tcW w:w="5000" w:type="pct"/>
                <w:tcBorders>
                  <w:top w:val="single" w:sz="4" w:space="0" w:color="4F81BD"/>
                </w:tcBorders>
                <w:shd w:val="clear" w:color="auto" w:fill="auto"/>
                <w:vAlign w:val="center"/>
              </w:tcPr>
              <w:p w14:paraId="5E59DBA3" w14:textId="77777777" w:rsidR="00876F0A" w:rsidRPr="00B05D99" w:rsidRDefault="00876F0A" w:rsidP="00662178">
                <w:pPr>
                  <w:jc w:val="center"/>
                  <w:rPr>
                    <w:b/>
                    <w:noProof/>
                    <w:sz w:val="24"/>
                    <w:szCs w:val="24"/>
                    <w:lang w:eastAsia="es-CO"/>
                  </w:rPr>
                </w:pPr>
              </w:p>
              <w:p w14:paraId="384BD4DB" w14:textId="77777777" w:rsidR="00876F0A" w:rsidRPr="00B05D99" w:rsidRDefault="00876F0A" w:rsidP="00662178">
                <w:pPr>
                  <w:jc w:val="center"/>
                  <w:rPr>
                    <w:b/>
                    <w:noProof/>
                    <w:sz w:val="24"/>
                    <w:szCs w:val="24"/>
                    <w:lang w:eastAsia="es-CO"/>
                  </w:rPr>
                </w:pPr>
              </w:p>
              <w:p w14:paraId="5031AAD4" w14:textId="77777777" w:rsidR="00876F0A" w:rsidRPr="00B05D99" w:rsidRDefault="00876F0A" w:rsidP="00662178">
                <w:pPr>
                  <w:jc w:val="center"/>
                  <w:rPr>
                    <w:b/>
                    <w:noProof/>
                    <w:sz w:val="24"/>
                    <w:szCs w:val="24"/>
                    <w:lang w:eastAsia="es-CO"/>
                  </w:rPr>
                </w:pPr>
              </w:p>
              <w:p w14:paraId="1C73559E" w14:textId="77777777" w:rsidR="00876F0A" w:rsidRPr="00B05D99" w:rsidRDefault="00876F0A" w:rsidP="00662178">
                <w:pPr>
                  <w:jc w:val="center"/>
                  <w:rPr>
                    <w:b/>
                    <w:noProof/>
                    <w:sz w:val="24"/>
                    <w:szCs w:val="24"/>
                    <w:lang w:eastAsia="es-CO"/>
                  </w:rPr>
                </w:pPr>
                <w:r w:rsidRPr="00B05D99">
                  <w:rPr>
                    <w:b/>
                    <w:noProof/>
                    <w:sz w:val="24"/>
                    <w:szCs w:val="24"/>
                    <w:lang w:eastAsia="es-CO"/>
                  </w:rPr>
                  <w:t>CONCESIÓN AUTOPISTA RÍO MAGDALENA S.A.S</w:t>
                </w:r>
              </w:p>
              <w:p w14:paraId="0FA856A2" w14:textId="77777777" w:rsidR="00876F0A" w:rsidRPr="00B05D99" w:rsidRDefault="00876F0A" w:rsidP="00662178">
                <w:pPr>
                  <w:jc w:val="center"/>
                  <w:rPr>
                    <w:b/>
                    <w:noProof/>
                    <w:sz w:val="24"/>
                    <w:szCs w:val="24"/>
                    <w:lang w:eastAsia="es-CO"/>
                  </w:rPr>
                </w:pPr>
              </w:p>
              <w:p w14:paraId="48103C39" w14:textId="77777777" w:rsidR="00876F0A" w:rsidRPr="00B05D99" w:rsidRDefault="00876F0A" w:rsidP="00662178">
                <w:pPr>
                  <w:jc w:val="center"/>
                  <w:rPr>
                    <w:rFonts w:cs="Arial"/>
                    <w:b/>
                    <w:sz w:val="24"/>
                    <w:szCs w:val="24"/>
                  </w:rPr>
                </w:pPr>
                <w:r w:rsidRPr="00B05D99">
                  <w:rPr>
                    <w:b/>
                    <w:noProof/>
                    <w:sz w:val="24"/>
                    <w:szCs w:val="24"/>
                    <w:lang w:eastAsia="es-CO"/>
                  </w:rPr>
                  <w:drawing>
                    <wp:inline distT="0" distB="0" distL="0" distR="0" wp14:anchorId="3DE619AD" wp14:editId="3F73CAC1">
                      <wp:extent cx="1737360" cy="548640"/>
                      <wp:effectExtent l="0" t="0" r="0" b="381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cstate="print">
                                <a:extLst>
                                  <a:ext uri="{28A0092B-C50C-407E-A947-70E740481C1C}">
                                    <a14:useLocalDpi xmlns:a14="http://schemas.microsoft.com/office/drawing/2010/main" val="0"/>
                                  </a:ext>
                                </a:extLst>
                              </a:blip>
                              <a:srcRect l="18445" t="24181" r="39850" b="52644"/>
                              <a:stretch>
                                <a:fillRect/>
                              </a:stretch>
                            </pic:blipFill>
                            <pic:spPr bwMode="auto">
                              <a:xfrm>
                                <a:off x="0" y="0"/>
                                <a:ext cx="1737360" cy="548640"/>
                              </a:xfrm>
                              <a:prstGeom prst="rect">
                                <a:avLst/>
                              </a:prstGeom>
                              <a:noFill/>
                              <a:ln>
                                <a:noFill/>
                              </a:ln>
                            </pic:spPr>
                          </pic:pic>
                        </a:graphicData>
                      </a:graphic>
                    </wp:inline>
                  </w:drawing>
                </w:r>
              </w:p>
              <w:p w14:paraId="31E33977" w14:textId="77777777" w:rsidR="00876F0A" w:rsidRPr="00B05D99" w:rsidRDefault="00876F0A" w:rsidP="00662178">
                <w:pPr>
                  <w:jc w:val="center"/>
                  <w:rPr>
                    <w:rFonts w:cs="Arial"/>
                    <w:b/>
                    <w:sz w:val="24"/>
                    <w:szCs w:val="24"/>
                  </w:rPr>
                </w:pPr>
              </w:p>
              <w:p w14:paraId="75204D23" w14:textId="77777777" w:rsidR="00876F0A" w:rsidRPr="00B05D99" w:rsidRDefault="00876F0A" w:rsidP="00662178">
                <w:pPr>
                  <w:jc w:val="center"/>
                  <w:rPr>
                    <w:rFonts w:cs="Arial"/>
                    <w:b/>
                    <w:sz w:val="24"/>
                    <w:szCs w:val="24"/>
                  </w:rPr>
                </w:pPr>
              </w:p>
              <w:p w14:paraId="733C3FC8" w14:textId="77777777" w:rsidR="00876F0A" w:rsidRPr="00B05D99" w:rsidRDefault="00876F0A" w:rsidP="00662178">
                <w:pPr>
                  <w:jc w:val="center"/>
                  <w:rPr>
                    <w:rFonts w:cs="Arial"/>
                    <w:b/>
                    <w:sz w:val="24"/>
                    <w:szCs w:val="24"/>
                  </w:rPr>
                </w:pPr>
              </w:p>
            </w:tc>
          </w:tr>
          <w:tr w:rsidR="00876F0A" w:rsidRPr="00B05D99" w14:paraId="19F9101B" w14:textId="77777777" w:rsidTr="007D3817">
            <w:trPr>
              <w:trHeight w:val="312"/>
              <w:jc w:val="center"/>
            </w:trPr>
            <w:tc>
              <w:tcPr>
                <w:tcW w:w="5000" w:type="pct"/>
                <w:shd w:val="clear" w:color="auto" w:fill="auto"/>
                <w:vAlign w:val="center"/>
              </w:tcPr>
              <w:p w14:paraId="4F9B61FB" w14:textId="77777777" w:rsidR="00876F0A" w:rsidRPr="00B05D99" w:rsidRDefault="00876F0A" w:rsidP="00662178">
                <w:pPr>
                  <w:pStyle w:val="Textoindependiente2"/>
                  <w:spacing w:line="276" w:lineRule="auto"/>
                  <w:rPr>
                    <w:b/>
                    <w:sz w:val="24"/>
                    <w:szCs w:val="24"/>
                  </w:rPr>
                </w:pPr>
              </w:p>
              <w:p w14:paraId="14FA3826" w14:textId="77777777" w:rsidR="00876F0A" w:rsidRPr="00B05D99" w:rsidRDefault="00876F0A" w:rsidP="00662178">
                <w:pPr>
                  <w:pStyle w:val="Textoindependiente2"/>
                  <w:spacing w:line="276" w:lineRule="auto"/>
                  <w:rPr>
                    <w:b/>
                    <w:sz w:val="24"/>
                    <w:szCs w:val="24"/>
                  </w:rPr>
                </w:pPr>
              </w:p>
              <w:p w14:paraId="22BB6549" w14:textId="77777777" w:rsidR="000D1790" w:rsidRPr="00B05D99" w:rsidRDefault="000D1790" w:rsidP="00662178">
                <w:pPr>
                  <w:pStyle w:val="Textoindependiente2"/>
                  <w:spacing w:line="276" w:lineRule="auto"/>
                  <w:rPr>
                    <w:b/>
                    <w:sz w:val="24"/>
                    <w:szCs w:val="24"/>
                  </w:rPr>
                </w:pPr>
              </w:p>
              <w:p w14:paraId="66F10862" w14:textId="77777777" w:rsidR="007A1321" w:rsidRPr="00B05D99" w:rsidRDefault="007A1321" w:rsidP="00662178">
                <w:pPr>
                  <w:pStyle w:val="Textoindependiente2"/>
                  <w:spacing w:line="276" w:lineRule="auto"/>
                  <w:rPr>
                    <w:b/>
                    <w:sz w:val="24"/>
                    <w:szCs w:val="24"/>
                  </w:rPr>
                </w:pPr>
              </w:p>
              <w:p w14:paraId="0A296BDA" w14:textId="77777777" w:rsidR="000D1790" w:rsidRPr="00B05D99" w:rsidRDefault="000D1790" w:rsidP="00662178">
                <w:pPr>
                  <w:pStyle w:val="Textoindependiente2"/>
                  <w:spacing w:line="276" w:lineRule="auto"/>
                  <w:rPr>
                    <w:b/>
                    <w:sz w:val="24"/>
                    <w:szCs w:val="24"/>
                  </w:rPr>
                </w:pPr>
              </w:p>
              <w:p w14:paraId="5E48B543" w14:textId="5660340D" w:rsidR="00876F0A" w:rsidRPr="00B05D99" w:rsidRDefault="00876F0A" w:rsidP="00662178">
                <w:pPr>
                  <w:pStyle w:val="Textoindependiente2"/>
                  <w:spacing w:line="276" w:lineRule="auto"/>
                  <w:jc w:val="center"/>
                  <w:rPr>
                    <w:b/>
                    <w:sz w:val="24"/>
                    <w:szCs w:val="24"/>
                  </w:rPr>
                </w:pPr>
                <w:r w:rsidRPr="00B05D99">
                  <w:rPr>
                    <w:b/>
                    <w:sz w:val="24"/>
                    <w:szCs w:val="24"/>
                  </w:rPr>
                  <w:t xml:space="preserve">Bogotá D.C., </w:t>
                </w:r>
                <w:r w:rsidR="0095713D">
                  <w:rPr>
                    <w:b/>
                    <w:sz w:val="24"/>
                    <w:szCs w:val="24"/>
                  </w:rPr>
                  <w:t>Junio</w:t>
                </w:r>
                <w:r w:rsidR="00162AD3" w:rsidRPr="00B05D99">
                  <w:rPr>
                    <w:b/>
                    <w:sz w:val="24"/>
                    <w:szCs w:val="24"/>
                  </w:rPr>
                  <w:t xml:space="preserve"> </w:t>
                </w:r>
                <w:r w:rsidRPr="00B05D99">
                  <w:rPr>
                    <w:b/>
                    <w:sz w:val="24"/>
                    <w:szCs w:val="24"/>
                  </w:rPr>
                  <w:t>de 201</w:t>
                </w:r>
                <w:r w:rsidR="00481EAF" w:rsidRPr="00B05D99">
                  <w:rPr>
                    <w:b/>
                    <w:sz w:val="24"/>
                    <w:szCs w:val="24"/>
                  </w:rPr>
                  <w:t>6</w:t>
                </w:r>
              </w:p>
              <w:p w14:paraId="265EB2AB" w14:textId="77777777" w:rsidR="00876F0A" w:rsidRPr="00B05D99" w:rsidRDefault="00876F0A" w:rsidP="00662178">
                <w:pPr>
                  <w:jc w:val="center"/>
                  <w:rPr>
                    <w:rFonts w:cs="Arial"/>
                    <w:b/>
                    <w:sz w:val="24"/>
                    <w:szCs w:val="24"/>
                  </w:rPr>
                </w:pPr>
              </w:p>
            </w:tc>
          </w:tr>
        </w:tbl>
        <w:p w14:paraId="7EC0B125" w14:textId="032CB845" w:rsidR="00DF4284" w:rsidRPr="00B05D99" w:rsidRDefault="004E7BC8" w:rsidP="00662178">
          <w:pPr>
            <w:contextualSpacing w:val="0"/>
            <w:jc w:val="left"/>
            <w:rPr>
              <w:rFonts w:asciiTheme="majorHAnsi" w:hAnsiTheme="majorHAnsi"/>
            </w:rPr>
          </w:pPr>
          <w:r w:rsidRPr="00B05D99">
            <w:rPr>
              <w:rFonts w:asciiTheme="majorHAnsi" w:hAnsiTheme="majorHAnsi"/>
            </w:rPr>
            <w:br w:type="page"/>
          </w:r>
        </w:p>
      </w:sdtContent>
    </w:sdt>
    <w:p w14:paraId="4158CA42" w14:textId="77777777" w:rsidR="009418E0" w:rsidRPr="00B05D99" w:rsidRDefault="00B82E5D" w:rsidP="00662178">
      <w:pPr>
        <w:pStyle w:val="PortadaDocumento"/>
        <w:spacing w:line="276" w:lineRule="auto"/>
        <w:rPr>
          <w:rFonts w:asciiTheme="majorHAnsi" w:hAnsiTheme="majorHAnsi"/>
        </w:rPr>
      </w:pPr>
      <w:r w:rsidRPr="00B05D99">
        <w:rPr>
          <w:rFonts w:asciiTheme="majorHAnsi" w:hAnsiTheme="majorHAnsi"/>
        </w:rPr>
        <w:lastRenderedPageBreak/>
        <w:t>TABLA DE CONTENIDO</w:t>
      </w:r>
    </w:p>
    <w:p w14:paraId="06541C86" w14:textId="77777777" w:rsidR="009418E0" w:rsidRPr="00B05D99" w:rsidRDefault="009418E0" w:rsidP="00662178">
      <w:pPr>
        <w:rPr>
          <w:rFonts w:asciiTheme="majorHAnsi" w:hAnsiTheme="majorHAnsi"/>
        </w:rPr>
      </w:pPr>
    </w:p>
    <w:p w14:paraId="65F21E30" w14:textId="16E5C046" w:rsidR="00144241" w:rsidRDefault="009F6E25">
      <w:pPr>
        <w:pStyle w:val="TDC1"/>
        <w:tabs>
          <w:tab w:val="left" w:pos="440"/>
          <w:tab w:val="right" w:leader="dot" w:pos="8544"/>
        </w:tabs>
        <w:rPr>
          <w:rFonts w:eastAsiaTheme="minorEastAsia" w:cstheme="minorBidi"/>
          <w:b w:val="0"/>
          <w:bCs w:val="0"/>
          <w:caps w:val="0"/>
          <w:noProof/>
          <w:sz w:val="22"/>
          <w:szCs w:val="22"/>
          <w:lang w:eastAsia="es-CO"/>
        </w:rPr>
      </w:pPr>
      <w:r w:rsidRPr="00B05D99">
        <w:rPr>
          <w:rFonts w:asciiTheme="majorHAnsi" w:hAnsiTheme="majorHAnsi"/>
          <w:b w:val="0"/>
          <w:bCs w:val="0"/>
          <w:caps w:val="0"/>
          <w:sz w:val="22"/>
          <w:szCs w:val="22"/>
        </w:rPr>
        <w:fldChar w:fldCharType="begin"/>
      </w:r>
      <w:r w:rsidRPr="00B05D99">
        <w:rPr>
          <w:rFonts w:asciiTheme="majorHAnsi" w:hAnsiTheme="majorHAnsi"/>
          <w:b w:val="0"/>
          <w:bCs w:val="0"/>
          <w:caps w:val="0"/>
          <w:sz w:val="22"/>
          <w:szCs w:val="22"/>
        </w:rPr>
        <w:instrText xml:space="preserve"> TOC \o "1-3" \h \z \u </w:instrText>
      </w:r>
      <w:r w:rsidRPr="00B05D99">
        <w:rPr>
          <w:rFonts w:asciiTheme="majorHAnsi" w:hAnsiTheme="majorHAnsi"/>
          <w:b w:val="0"/>
          <w:bCs w:val="0"/>
          <w:caps w:val="0"/>
          <w:sz w:val="22"/>
          <w:szCs w:val="22"/>
        </w:rPr>
        <w:fldChar w:fldCharType="separate"/>
      </w:r>
      <w:hyperlink w:anchor="_Toc453150833" w:history="1">
        <w:r w:rsidR="00144241" w:rsidRPr="001A0792">
          <w:rPr>
            <w:rStyle w:val="Hipervnculo"/>
            <w:rFonts w:asciiTheme="majorHAnsi" w:hAnsiTheme="majorHAnsi"/>
            <w:noProof/>
          </w:rPr>
          <w:t>7.</w:t>
        </w:r>
        <w:r w:rsidR="00144241">
          <w:rPr>
            <w:rFonts w:eastAsiaTheme="minorEastAsia" w:cstheme="minorBidi"/>
            <w:b w:val="0"/>
            <w:bCs w:val="0"/>
            <w:caps w:val="0"/>
            <w:noProof/>
            <w:sz w:val="22"/>
            <w:szCs w:val="22"/>
            <w:lang w:eastAsia="es-CO"/>
          </w:rPr>
          <w:tab/>
        </w:r>
        <w:r w:rsidR="00144241" w:rsidRPr="001A0792">
          <w:rPr>
            <w:rStyle w:val="Hipervnculo"/>
            <w:rFonts w:asciiTheme="majorHAnsi" w:hAnsiTheme="majorHAnsi"/>
            <w:noProof/>
          </w:rPr>
          <w:t>DEMANDA, USO, APROVECHAMIENTO Y/O AFECTACIÓN DE RECURSOS NATURALES</w:t>
        </w:r>
        <w:r w:rsidR="00144241">
          <w:rPr>
            <w:noProof/>
            <w:webHidden/>
          </w:rPr>
          <w:tab/>
        </w:r>
        <w:r w:rsidR="00144241">
          <w:rPr>
            <w:noProof/>
            <w:webHidden/>
          </w:rPr>
          <w:fldChar w:fldCharType="begin"/>
        </w:r>
        <w:r w:rsidR="00144241">
          <w:rPr>
            <w:noProof/>
            <w:webHidden/>
          </w:rPr>
          <w:instrText xml:space="preserve"> PAGEREF _Toc453150833 \h </w:instrText>
        </w:r>
        <w:r w:rsidR="00144241">
          <w:rPr>
            <w:noProof/>
            <w:webHidden/>
          </w:rPr>
        </w:r>
        <w:r w:rsidR="00144241">
          <w:rPr>
            <w:noProof/>
            <w:webHidden/>
          </w:rPr>
          <w:fldChar w:fldCharType="separate"/>
        </w:r>
        <w:r w:rsidR="005B722D">
          <w:rPr>
            <w:noProof/>
            <w:webHidden/>
          </w:rPr>
          <w:t>9</w:t>
        </w:r>
        <w:r w:rsidR="00144241">
          <w:rPr>
            <w:noProof/>
            <w:webHidden/>
          </w:rPr>
          <w:fldChar w:fldCharType="end"/>
        </w:r>
      </w:hyperlink>
    </w:p>
    <w:p w14:paraId="147CF733" w14:textId="1C907E77" w:rsidR="00144241" w:rsidRDefault="009C26E1">
      <w:pPr>
        <w:pStyle w:val="TDC2"/>
        <w:rPr>
          <w:rFonts w:eastAsiaTheme="minorEastAsia" w:cstheme="minorBidi"/>
          <w:b w:val="0"/>
          <w:smallCaps w:val="0"/>
          <w:sz w:val="22"/>
          <w:szCs w:val="22"/>
          <w:lang w:eastAsia="es-CO"/>
        </w:rPr>
      </w:pPr>
      <w:hyperlink w:anchor="_Toc453150834" w:history="1">
        <w:r w:rsidR="00144241" w:rsidRPr="001A0792">
          <w:rPr>
            <w:rStyle w:val="Hipervnculo"/>
          </w:rPr>
          <w:t>7.1</w:t>
        </w:r>
        <w:r w:rsidR="00144241">
          <w:rPr>
            <w:rFonts w:eastAsiaTheme="minorEastAsia" w:cstheme="minorBidi"/>
            <w:b w:val="0"/>
            <w:smallCaps w:val="0"/>
            <w:sz w:val="22"/>
            <w:szCs w:val="22"/>
            <w:lang w:eastAsia="es-CO"/>
          </w:rPr>
          <w:tab/>
        </w:r>
        <w:r w:rsidR="00144241" w:rsidRPr="001A0792">
          <w:rPr>
            <w:rStyle w:val="Hipervnculo"/>
          </w:rPr>
          <w:t>Aguas Superficiales</w:t>
        </w:r>
        <w:r w:rsidR="00144241">
          <w:rPr>
            <w:webHidden/>
          </w:rPr>
          <w:tab/>
        </w:r>
        <w:r w:rsidR="00144241">
          <w:rPr>
            <w:webHidden/>
          </w:rPr>
          <w:fldChar w:fldCharType="begin"/>
        </w:r>
        <w:r w:rsidR="00144241">
          <w:rPr>
            <w:webHidden/>
          </w:rPr>
          <w:instrText xml:space="preserve"> PAGEREF _Toc453150834 \h </w:instrText>
        </w:r>
        <w:r w:rsidR="00144241">
          <w:rPr>
            <w:webHidden/>
          </w:rPr>
        </w:r>
        <w:r w:rsidR="00144241">
          <w:rPr>
            <w:webHidden/>
          </w:rPr>
          <w:fldChar w:fldCharType="separate"/>
        </w:r>
        <w:r w:rsidR="005B722D">
          <w:rPr>
            <w:webHidden/>
          </w:rPr>
          <w:t>9</w:t>
        </w:r>
        <w:r w:rsidR="00144241">
          <w:rPr>
            <w:webHidden/>
          </w:rPr>
          <w:fldChar w:fldCharType="end"/>
        </w:r>
      </w:hyperlink>
    </w:p>
    <w:p w14:paraId="19241840" w14:textId="00EFDE34"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35" w:history="1">
        <w:r w:rsidR="00144241" w:rsidRPr="001A0792">
          <w:rPr>
            <w:rStyle w:val="Hipervnculo"/>
            <w:noProof/>
          </w:rPr>
          <w:t>7.1.1</w:t>
        </w:r>
        <w:r w:rsidR="00144241">
          <w:rPr>
            <w:rFonts w:eastAsiaTheme="minorEastAsia" w:cstheme="minorBidi"/>
            <w:i w:val="0"/>
            <w:iCs w:val="0"/>
            <w:noProof/>
            <w:sz w:val="22"/>
            <w:szCs w:val="22"/>
            <w:lang w:eastAsia="es-CO"/>
          </w:rPr>
          <w:tab/>
        </w:r>
        <w:r w:rsidR="00144241" w:rsidRPr="001A0792">
          <w:rPr>
            <w:rStyle w:val="Hipervnculo"/>
            <w:noProof/>
          </w:rPr>
          <w:t>Caudal Requerido</w:t>
        </w:r>
        <w:r w:rsidR="00144241">
          <w:rPr>
            <w:noProof/>
            <w:webHidden/>
          </w:rPr>
          <w:tab/>
        </w:r>
        <w:r w:rsidR="00144241">
          <w:rPr>
            <w:noProof/>
            <w:webHidden/>
          </w:rPr>
          <w:fldChar w:fldCharType="begin"/>
        </w:r>
        <w:r w:rsidR="00144241">
          <w:rPr>
            <w:noProof/>
            <w:webHidden/>
          </w:rPr>
          <w:instrText xml:space="preserve"> PAGEREF _Toc453150835 \h </w:instrText>
        </w:r>
        <w:r w:rsidR="00144241">
          <w:rPr>
            <w:noProof/>
            <w:webHidden/>
          </w:rPr>
        </w:r>
        <w:r w:rsidR="00144241">
          <w:rPr>
            <w:noProof/>
            <w:webHidden/>
          </w:rPr>
          <w:fldChar w:fldCharType="separate"/>
        </w:r>
        <w:r w:rsidR="005B722D">
          <w:rPr>
            <w:noProof/>
            <w:webHidden/>
          </w:rPr>
          <w:t>12</w:t>
        </w:r>
        <w:r w:rsidR="00144241">
          <w:rPr>
            <w:noProof/>
            <w:webHidden/>
          </w:rPr>
          <w:fldChar w:fldCharType="end"/>
        </w:r>
      </w:hyperlink>
    </w:p>
    <w:p w14:paraId="18C315FC" w14:textId="2081D31D"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36" w:history="1">
        <w:r w:rsidR="00144241" w:rsidRPr="001A0792">
          <w:rPr>
            <w:rStyle w:val="Hipervnculo"/>
            <w:noProof/>
          </w:rPr>
          <w:t>7.1.2</w:t>
        </w:r>
        <w:r w:rsidR="00144241">
          <w:rPr>
            <w:rFonts w:eastAsiaTheme="minorEastAsia" w:cstheme="minorBidi"/>
            <w:i w:val="0"/>
            <w:iCs w:val="0"/>
            <w:noProof/>
            <w:sz w:val="22"/>
            <w:szCs w:val="22"/>
            <w:lang w:eastAsia="es-CO"/>
          </w:rPr>
          <w:tab/>
        </w:r>
        <w:r w:rsidR="00144241" w:rsidRPr="001A0792">
          <w:rPr>
            <w:rStyle w:val="Hipervnculo"/>
            <w:noProof/>
          </w:rPr>
          <w:t>Descripción de los tramos homogéneos de captación</w:t>
        </w:r>
        <w:r w:rsidR="00144241">
          <w:rPr>
            <w:noProof/>
            <w:webHidden/>
          </w:rPr>
          <w:tab/>
        </w:r>
        <w:r w:rsidR="00144241">
          <w:rPr>
            <w:noProof/>
            <w:webHidden/>
          </w:rPr>
          <w:fldChar w:fldCharType="begin"/>
        </w:r>
        <w:r w:rsidR="00144241">
          <w:rPr>
            <w:noProof/>
            <w:webHidden/>
          </w:rPr>
          <w:instrText xml:space="preserve"> PAGEREF _Toc453150836 \h </w:instrText>
        </w:r>
        <w:r w:rsidR="00144241">
          <w:rPr>
            <w:noProof/>
            <w:webHidden/>
          </w:rPr>
        </w:r>
        <w:r w:rsidR="00144241">
          <w:rPr>
            <w:noProof/>
            <w:webHidden/>
          </w:rPr>
          <w:fldChar w:fldCharType="separate"/>
        </w:r>
        <w:r w:rsidR="005B722D">
          <w:rPr>
            <w:noProof/>
            <w:webHidden/>
          </w:rPr>
          <w:t>14</w:t>
        </w:r>
        <w:r w:rsidR="00144241">
          <w:rPr>
            <w:noProof/>
            <w:webHidden/>
          </w:rPr>
          <w:fldChar w:fldCharType="end"/>
        </w:r>
      </w:hyperlink>
    </w:p>
    <w:p w14:paraId="0F2F2A02" w14:textId="2D81195C"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37" w:history="1">
        <w:r w:rsidR="00144241" w:rsidRPr="001A0792">
          <w:rPr>
            <w:rStyle w:val="Hipervnculo"/>
            <w:noProof/>
          </w:rPr>
          <w:t>7.1.3</w:t>
        </w:r>
        <w:r w:rsidR="00144241">
          <w:rPr>
            <w:rFonts w:eastAsiaTheme="minorEastAsia" w:cstheme="minorBidi"/>
            <w:i w:val="0"/>
            <w:iCs w:val="0"/>
            <w:noProof/>
            <w:sz w:val="22"/>
            <w:szCs w:val="22"/>
            <w:lang w:eastAsia="es-CO"/>
          </w:rPr>
          <w:tab/>
        </w:r>
        <w:r w:rsidR="00144241" w:rsidRPr="001A0792">
          <w:rPr>
            <w:rStyle w:val="Hipervnculo"/>
            <w:noProof/>
          </w:rPr>
          <w:t>Estimacion de caudales, minimo, ecológico y aprovechable.</w:t>
        </w:r>
        <w:r w:rsidR="00144241">
          <w:rPr>
            <w:noProof/>
            <w:webHidden/>
          </w:rPr>
          <w:tab/>
        </w:r>
        <w:r w:rsidR="00144241">
          <w:rPr>
            <w:noProof/>
            <w:webHidden/>
          </w:rPr>
          <w:fldChar w:fldCharType="begin"/>
        </w:r>
        <w:r w:rsidR="00144241">
          <w:rPr>
            <w:noProof/>
            <w:webHidden/>
          </w:rPr>
          <w:instrText xml:space="preserve"> PAGEREF _Toc453150837 \h </w:instrText>
        </w:r>
        <w:r w:rsidR="00144241">
          <w:rPr>
            <w:noProof/>
            <w:webHidden/>
          </w:rPr>
        </w:r>
        <w:r w:rsidR="00144241">
          <w:rPr>
            <w:noProof/>
            <w:webHidden/>
          </w:rPr>
          <w:fldChar w:fldCharType="separate"/>
        </w:r>
        <w:r w:rsidR="005B722D">
          <w:rPr>
            <w:noProof/>
            <w:webHidden/>
          </w:rPr>
          <w:t>20</w:t>
        </w:r>
        <w:r w:rsidR="00144241">
          <w:rPr>
            <w:noProof/>
            <w:webHidden/>
          </w:rPr>
          <w:fldChar w:fldCharType="end"/>
        </w:r>
      </w:hyperlink>
    </w:p>
    <w:p w14:paraId="1F6B50D1" w14:textId="01E0B40D"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38" w:history="1">
        <w:r w:rsidR="00144241" w:rsidRPr="001A0792">
          <w:rPr>
            <w:rStyle w:val="Hipervnculo"/>
            <w:noProof/>
          </w:rPr>
          <w:t>7.1.4</w:t>
        </w:r>
        <w:r w:rsidR="00144241">
          <w:rPr>
            <w:rFonts w:eastAsiaTheme="minorEastAsia" w:cstheme="minorBidi"/>
            <w:i w:val="0"/>
            <w:iCs w:val="0"/>
            <w:noProof/>
            <w:sz w:val="22"/>
            <w:szCs w:val="22"/>
            <w:lang w:eastAsia="es-CO"/>
          </w:rPr>
          <w:tab/>
        </w:r>
        <w:r w:rsidR="00144241" w:rsidRPr="001A0792">
          <w:rPr>
            <w:rStyle w:val="Hipervnculo"/>
            <w:noProof/>
          </w:rPr>
          <w:t>Análisis de los conflictos actuales o potenciales sobre la disponibilidad y usos del agua.</w:t>
        </w:r>
        <w:r w:rsidR="00144241">
          <w:rPr>
            <w:noProof/>
            <w:webHidden/>
          </w:rPr>
          <w:tab/>
        </w:r>
        <w:r w:rsidR="00144241">
          <w:rPr>
            <w:noProof/>
            <w:webHidden/>
          </w:rPr>
          <w:fldChar w:fldCharType="begin"/>
        </w:r>
        <w:r w:rsidR="00144241">
          <w:rPr>
            <w:noProof/>
            <w:webHidden/>
          </w:rPr>
          <w:instrText xml:space="preserve"> PAGEREF _Toc453150838 \h </w:instrText>
        </w:r>
        <w:r w:rsidR="00144241">
          <w:rPr>
            <w:noProof/>
            <w:webHidden/>
          </w:rPr>
        </w:r>
        <w:r w:rsidR="00144241">
          <w:rPr>
            <w:noProof/>
            <w:webHidden/>
          </w:rPr>
          <w:fldChar w:fldCharType="separate"/>
        </w:r>
        <w:r w:rsidR="005B722D">
          <w:rPr>
            <w:noProof/>
            <w:webHidden/>
          </w:rPr>
          <w:t>28</w:t>
        </w:r>
        <w:r w:rsidR="00144241">
          <w:rPr>
            <w:noProof/>
            <w:webHidden/>
          </w:rPr>
          <w:fldChar w:fldCharType="end"/>
        </w:r>
      </w:hyperlink>
    </w:p>
    <w:p w14:paraId="73081D57" w14:textId="7FBD99C1"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39" w:history="1">
        <w:r w:rsidR="00144241" w:rsidRPr="001A0792">
          <w:rPr>
            <w:rStyle w:val="Hipervnculo"/>
            <w:noProof/>
          </w:rPr>
          <w:t>7.1.5</w:t>
        </w:r>
        <w:r w:rsidR="00144241">
          <w:rPr>
            <w:rFonts w:eastAsiaTheme="minorEastAsia" w:cstheme="minorBidi"/>
            <w:i w:val="0"/>
            <w:iCs w:val="0"/>
            <w:noProof/>
            <w:sz w:val="22"/>
            <w:szCs w:val="22"/>
            <w:lang w:eastAsia="es-CO"/>
          </w:rPr>
          <w:tab/>
        </w:r>
        <w:r w:rsidR="00144241" w:rsidRPr="001A0792">
          <w:rPr>
            <w:rStyle w:val="Hipervnculo"/>
            <w:noProof/>
          </w:rPr>
          <w:t>Sistemas de captación y conducción</w:t>
        </w:r>
        <w:r w:rsidR="00144241">
          <w:rPr>
            <w:noProof/>
            <w:webHidden/>
          </w:rPr>
          <w:tab/>
        </w:r>
        <w:r w:rsidR="00144241">
          <w:rPr>
            <w:noProof/>
            <w:webHidden/>
          </w:rPr>
          <w:fldChar w:fldCharType="begin"/>
        </w:r>
        <w:r w:rsidR="00144241">
          <w:rPr>
            <w:noProof/>
            <w:webHidden/>
          </w:rPr>
          <w:instrText xml:space="preserve"> PAGEREF _Toc453150839 \h </w:instrText>
        </w:r>
        <w:r w:rsidR="00144241">
          <w:rPr>
            <w:noProof/>
            <w:webHidden/>
          </w:rPr>
        </w:r>
        <w:r w:rsidR="00144241">
          <w:rPr>
            <w:noProof/>
            <w:webHidden/>
          </w:rPr>
          <w:fldChar w:fldCharType="separate"/>
        </w:r>
        <w:r w:rsidR="005B722D">
          <w:rPr>
            <w:noProof/>
            <w:webHidden/>
          </w:rPr>
          <w:t>30</w:t>
        </w:r>
        <w:r w:rsidR="00144241">
          <w:rPr>
            <w:noProof/>
            <w:webHidden/>
          </w:rPr>
          <w:fldChar w:fldCharType="end"/>
        </w:r>
      </w:hyperlink>
    </w:p>
    <w:p w14:paraId="195A9462" w14:textId="41D7A8BF"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40" w:history="1">
        <w:r w:rsidR="00144241" w:rsidRPr="001A0792">
          <w:rPr>
            <w:rStyle w:val="Hipervnculo"/>
            <w:noProof/>
          </w:rPr>
          <w:t>7.1.5</w:t>
        </w:r>
        <w:r w:rsidR="00144241">
          <w:rPr>
            <w:rFonts w:eastAsiaTheme="minorEastAsia" w:cstheme="minorBidi"/>
            <w:i w:val="0"/>
            <w:iCs w:val="0"/>
            <w:noProof/>
            <w:sz w:val="22"/>
            <w:szCs w:val="22"/>
            <w:lang w:eastAsia="es-CO"/>
          </w:rPr>
          <w:tab/>
        </w:r>
        <w:r w:rsidR="00144241" w:rsidRPr="001A0792">
          <w:rPr>
            <w:rStyle w:val="Hipervnculo"/>
            <w:noProof/>
          </w:rPr>
          <w:t>Compra de agua a terceros autorizados</w:t>
        </w:r>
        <w:r w:rsidR="00144241">
          <w:rPr>
            <w:noProof/>
            <w:webHidden/>
          </w:rPr>
          <w:tab/>
        </w:r>
        <w:r w:rsidR="00144241">
          <w:rPr>
            <w:noProof/>
            <w:webHidden/>
          </w:rPr>
          <w:fldChar w:fldCharType="begin"/>
        </w:r>
        <w:r w:rsidR="00144241">
          <w:rPr>
            <w:noProof/>
            <w:webHidden/>
          </w:rPr>
          <w:instrText xml:space="preserve"> PAGEREF _Toc453150840 \h </w:instrText>
        </w:r>
        <w:r w:rsidR="00144241">
          <w:rPr>
            <w:noProof/>
            <w:webHidden/>
          </w:rPr>
        </w:r>
        <w:r w:rsidR="00144241">
          <w:rPr>
            <w:noProof/>
            <w:webHidden/>
          </w:rPr>
          <w:fldChar w:fldCharType="separate"/>
        </w:r>
        <w:r w:rsidR="005B722D">
          <w:rPr>
            <w:noProof/>
            <w:webHidden/>
          </w:rPr>
          <w:t>36</w:t>
        </w:r>
        <w:r w:rsidR="00144241">
          <w:rPr>
            <w:noProof/>
            <w:webHidden/>
          </w:rPr>
          <w:fldChar w:fldCharType="end"/>
        </w:r>
      </w:hyperlink>
    </w:p>
    <w:p w14:paraId="42FB3E28" w14:textId="4D70406B" w:rsidR="00144241" w:rsidRDefault="009C26E1">
      <w:pPr>
        <w:pStyle w:val="TDC2"/>
        <w:rPr>
          <w:rFonts w:eastAsiaTheme="minorEastAsia" w:cstheme="minorBidi"/>
          <w:b w:val="0"/>
          <w:smallCaps w:val="0"/>
          <w:sz w:val="22"/>
          <w:szCs w:val="22"/>
          <w:lang w:eastAsia="es-CO"/>
        </w:rPr>
      </w:pPr>
      <w:hyperlink w:anchor="_Toc453150841" w:history="1">
        <w:r w:rsidR="00144241" w:rsidRPr="001A0792">
          <w:rPr>
            <w:rStyle w:val="Hipervnculo"/>
          </w:rPr>
          <w:t>7.2</w:t>
        </w:r>
        <w:r w:rsidR="00144241">
          <w:rPr>
            <w:rFonts w:eastAsiaTheme="minorEastAsia" w:cstheme="minorBidi"/>
            <w:b w:val="0"/>
            <w:smallCaps w:val="0"/>
            <w:sz w:val="22"/>
            <w:szCs w:val="22"/>
            <w:lang w:eastAsia="es-CO"/>
          </w:rPr>
          <w:tab/>
        </w:r>
        <w:r w:rsidR="00144241" w:rsidRPr="001A0792">
          <w:rPr>
            <w:rStyle w:val="Hipervnculo"/>
          </w:rPr>
          <w:t>Aguas Subterráneas</w:t>
        </w:r>
        <w:r w:rsidR="00144241">
          <w:rPr>
            <w:webHidden/>
          </w:rPr>
          <w:tab/>
        </w:r>
        <w:r w:rsidR="00144241">
          <w:rPr>
            <w:webHidden/>
          </w:rPr>
          <w:fldChar w:fldCharType="begin"/>
        </w:r>
        <w:r w:rsidR="00144241">
          <w:rPr>
            <w:webHidden/>
          </w:rPr>
          <w:instrText xml:space="preserve"> PAGEREF _Toc453150841 \h </w:instrText>
        </w:r>
        <w:r w:rsidR="00144241">
          <w:rPr>
            <w:webHidden/>
          </w:rPr>
        </w:r>
        <w:r w:rsidR="00144241">
          <w:rPr>
            <w:webHidden/>
          </w:rPr>
          <w:fldChar w:fldCharType="separate"/>
        </w:r>
        <w:r w:rsidR="005B722D">
          <w:rPr>
            <w:webHidden/>
          </w:rPr>
          <w:t>37</w:t>
        </w:r>
        <w:r w:rsidR="00144241">
          <w:rPr>
            <w:webHidden/>
          </w:rPr>
          <w:fldChar w:fldCharType="end"/>
        </w:r>
      </w:hyperlink>
    </w:p>
    <w:p w14:paraId="3B8C541B" w14:textId="52755DBC" w:rsidR="00144241" w:rsidRDefault="009C26E1">
      <w:pPr>
        <w:pStyle w:val="TDC2"/>
        <w:rPr>
          <w:rFonts w:eastAsiaTheme="minorEastAsia" w:cstheme="minorBidi"/>
          <w:b w:val="0"/>
          <w:smallCaps w:val="0"/>
          <w:sz w:val="22"/>
          <w:szCs w:val="22"/>
          <w:lang w:eastAsia="es-CO"/>
        </w:rPr>
      </w:pPr>
      <w:hyperlink w:anchor="_Toc453150842" w:history="1">
        <w:r w:rsidR="00144241" w:rsidRPr="001A0792">
          <w:rPr>
            <w:rStyle w:val="Hipervnculo"/>
          </w:rPr>
          <w:t>7.3</w:t>
        </w:r>
        <w:r w:rsidR="00144241">
          <w:rPr>
            <w:rFonts w:eastAsiaTheme="minorEastAsia" w:cstheme="minorBidi"/>
            <w:b w:val="0"/>
            <w:smallCaps w:val="0"/>
            <w:sz w:val="22"/>
            <w:szCs w:val="22"/>
            <w:lang w:eastAsia="es-CO"/>
          </w:rPr>
          <w:tab/>
        </w:r>
        <w:r w:rsidR="00144241" w:rsidRPr="001A0792">
          <w:rPr>
            <w:rStyle w:val="Hipervnculo"/>
          </w:rPr>
          <w:t>Vertimientos</w:t>
        </w:r>
        <w:r w:rsidR="00144241">
          <w:rPr>
            <w:webHidden/>
          </w:rPr>
          <w:tab/>
        </w:r>
        <w:r w:rsidR="00144241">
          <w:rPr>
            <w:webHidden/>
          </w:rPr>
          <w:fldChar w:fldCharType="begin"/>
        </w:r>
        <w:r w:rsidR="00144241">
          <w:rPr>
            <w:webHidden/>
          </w:rPr>
          <w:instrText xml:space="preserve"> PAGEREF _Toc453150842 \h </w:instrText>
        </w:r>
        <w:r w:rsidR="00144241">
          <w:rPr>
            <w:webHidden/>
          </w:rPr>
        </w:r>
        <w:r w:rsidR="00144241">
          <w:rPr>
            <w:webHidden/>
          </w:rPr>
          <w:fldChar w:fldCharType="separate"/>
        </w:r>
        <w:r w:rsidR="005B722D">
          <w:rPr>
            <w:webHidden/>
          </w:rPr>
          <w:t>37</w:t>
        </w:r>
        <w:r w:rsidR="00144241">
          <w:rPr>
            <w:webHidden/>
          </w:rPr>
          <w:fldChar w:fldCharType="end"/>
        </w:r>
      </w:hyperlink>
    </w:p>
    <w:p w14:paraId="118365E8" w14:textId="5C4C5315"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43" w:history="1">
        <w:r w:rsidR="00144241" w:rsidRPr="001A0792">
          <w:rPr>
            <w:rStyle w:val="Hipervnculo"/>
            <w:noProof/>
          </w:rPr>
          <w:t>7.3.1</w:t>
        </w:r>
        <w:r w:rsidR="00144241">
          <w:rPr>
            <w:rFonts w:eastAsiaTheme="minorEastAsia" w:cstheme="minorBidi"/>
            <w:i w:val="0"/>
            <w:iCs w:val="0"/>
            <w:noProof/>
            <w:sz w:val="22"/>
            <w:szCs w:val="22"/>
            <w:lang w:eastAsia="es-CO"/>
          </w:rPr>
          <w:tab/>
        </w:r>
        <w:r w:rsidR="00144241" w:rsidRPr="001A0792">
          <w:rPr>
            <w:rStyle w:val="Hipervnculo"/>
            <w:noProof/>
          </w:rPr>
          <w:t>Características de las aguas residuales y sistemas de tratamiento</w:t>
        </w:r>
        <w:r w:rsidR="00144241">
          <w:rPr>
            <w:noProof/>
            <w:webHidden/>
          </w:rPr>
          <w:tab/>
        </w:r>
        <w:r w:rsidR="00144241">
          <w:rPr>
            <w:noProof/>
            <w:webHidden/>
          </w:rPr>
          <w:fldChar w:fldCharType="begin"/>
        </w:r>
        <w:r w:rsidR="00144241">
          <w:rPr>
            <w:noProof/>
            <w:webHidden/>
          </w:rPr>
          <w:instrText xml:space="preserve"> PAGEREF _Toc453150843 \h </w:instrText>
        </w:r>
        <w:r w:rsidR="00144241">
          <w:rPr>
            <w:noProof/>
            <w:webHidden/>
          </w:rPr>
        </w:r>
        <w:r w:rsidR="00144241">
          <w:rPr>
            <w:noProof/>
            <w:webHidden/>
          </w:rPr>
          <w:fldChar w:fldCharType="separate"/>
        </w:r>
        <w:r w:rsidR="005B722D">
          <w:rPr>
            <w:noProof/>
            <w:webHidden/>
          </w:rPr>
          <w:t>37</w:t>
        </w:r>
        <w:r w:rsidR="00144241">
          <w:rPr>
            <w:noProof/>
            <w:webHidden/>
          </w:rPr>
          <w:fldChar w:fldCharType="end"/>
        </w:r>
      </w:hyperlink>
    </w:p>
    <w:p w14:paraId="78E91D71" w14:textId="4DE72BB9"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44" w:history="1">
        <w:r w:rsidR="00144241" w:rsidRPr="001A0792">
          <w:rPr>
            <w:rStyle w:val="Hipervnculo"/>
            <w:noProof/>
          </w:rPr>
          <w:t>7.3.2</w:t>
        </w:r>
        <w:r w:rsidR="00144241">
          <w:rPr>
            <w:rFonts w:eastAsiaTheme="minorEastAsia" w:cstheme="minorBidi"/>
            <w:i w:val="0"/>
            <w:iCs w:val="0"/>
            <w:noProof/>
            <w:sz w:val="22"/>
            <w:szCs w:val="22"/>
            <w:lang w:eastAsia="es-CO"/>
          </w:rPr>
          <w:tab/>
        </w:r>
        <w:r w:rsidR="00144241" w:rsidRPr="001A0792">
          <w:rPr>
            <w:rStyle w:val="Hipervnculo"/>
            <w:noProof/>
          </w:rPr>
          <w:t>Vertimiento sobre cuerpos de agua</w:t>
        </w:r>
        <w:r w:rsidR="00144241">
          <w:rPr>
            <w:noProof/>
            <w:webHidden/>
          </w:rPr>
          <w:tab/>
        </w:r>
        <w:r w:rsidR="00144241">
          <w:rPr>
            <w:noProof/>
            <w:webHidden/>
          </w:rPr>
          <w:fldChar w:fldCharType="begin"/>
        </w:r>
        <w:r w:rsidR="00144241">
          <w:rPr>
            <w:noProof/>
            <w:webHidden/>
          </w:rPr>
          <w:instrText xml:space="preserve"> PAGEREF _Toc453150844 \h </w:instrText>
        </w:r>
        <w:r w:rsidR="00144241">
          <w:rPr>
            <w:noProof/>
            <w:webHidden/>
          </w:rPr>
        </w:r>
        <w:r w:rsidR="00144241">
          <w:rPr>
            <w:noProof/>
            <w:webHidden/>
          </w:rPr>
          <w:fldChar w:fldCharType="separate"/>
        </w:r>
        <w:r w:rsidR="005B722D">
          <w:rPr>
            <w:noProof/>
            <w:webHidden/>
          </w:rPr>
          <w:t>48</w:t>
        </w:r>
        <w:r w:rsidR="00144241">
          <w:rPr>
            <w:noProof/>
            <w:webHidden/>
          </w:rPr>
          <w:fldChar w:fldCharType="end"/>
        </w:r>
      </w:hyperlink>
    </w:p>
    <w:p w14:paraId="221B5FAE" w14:textId="6BCB9BD1"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45" w:history="1">
        <w:r w:rsidR="00144241" w:rsidRPr="001A0792">
          <w:rPr>
            <w:rStyle w:val="Hipervnculo"/>
            <w:noProof/>
          </w:rPr>
          <w:t>7.3.2</w:t>
        </w:r>
        <w:r w:rsidR="00144241">
          <w:rPr>
            <w:rFonts w:eastAsiaTheme="minorEastAsia" w:cstheme="minorBidi"/>
            <w:i w:val="0"/>
            <w:iCs w:val="0"/>
            <w:noProof/>
            <w:sz w:val="22"/>
            <w:szCs w:val="22"/>
            <w:lang w:eastAsia="es-CO"/>
          </w:rPr>
          <w:tab/>
        </w:r>
        <w:r w:rsidR="00144241" w:rsidRPr="001A0792">
          <w:rPr>
            <w:rStyle w:val="Hipervnculo"/>
            <w:noProof/>
          </w:rPr>
          <w:t>Vertimiento en suelo</w:t>
        </w:r>
        <w:r w:rsidR="00144241">
          <w:rPr>
            <w:noProof/>
            <w:webHidden/>
          </w:rPr>
          <w:tab/>
        </w:r>
        <w:r w:rsidR="00144241">
          <w:rPr>
            <w:noProof/>
            <w:webHidden/>
          </w:rPr>
          <w:fldChar w:fldCharType="begin"/>
        </w:r>
        <w:r w:rsidR="00144241">
          <w:rPr>
            <w:noProof/>
            <w:webHidden/>
          </w:rPr>
          <w:instrText xml:space="preserve"> PAGEREF _Toc453150845 \h </w:instrText>
        </w:r>
        <w:r w:rsidR="00144241">
          <w:rPr>
            <w:noProof/>
            <w:webHidden/>
          </w:rPr>
        </w:r>
        <w:r w:rsidR="00144241">
          <w:rPr>
            <w:noProof/>
            <w:webHidden/>
          </w:rPr>
          <w:fldChar w:fldCharType="separate"/>
        </w:r>
        <w:r w:rsidR="005B722D">
          <w:rPr>
            <w:noProof/>
            <w:webHidden/>
          </w:rPr>
          <w:t>51</w:t>
        </w:r>
        <w:r w:rsidR="00144241">
          <w:rPr>
            <w:noProof/>
            <w:webHidden/>
          </w:rPr>
          <w:fldChar w:fldCharType="end"/>
        </w:r>
      </w:hyperlink>
    </w:p>
    <w:p w14:paraId="0F3251C8" w14:textId="5D19253F" w:rsidR="00144241" w:rsidRDefault="009C26E1">
      <w:pPr>
        <w:pStyle w:val="TDC2"/>
        <w:rPr>
          <w:rFonts w:eastAsiaTheme="minorEastAsia" w:cstheme="minorBidi"/>
          <w:b w:val="0"/>
          <w:smallCaps w:val="0"/>
          <w:sz w:val="22"/>
          <w:szCs w:val="22"/>
          <w:lang w:eastAsia="es-CO"/>
        </w:rPr>
      </w:pPr>
      <w:hyperlink w:anchor="_Toc453150846" w:history="1">
        <w:r w:rsidR="00144241" w:rsidRPr="001A0792">
          <w:rPr>
            <w:rStyle w:val="Hipervnculo"/>
          </w:rPr>
          <w:t>7.4</w:t>
        </w:r>
        <w:r w:rsidR="00144241">
          <w:rPr>
            <w:rFonts w:eastAsiaTheme="minorEastAsia" w:cstheme="minorBidi"/>
            <w:b w:val="0"/>
            <w:smallCaps w:val="0"/>
            <w:sz w:val="22"/>
            <w:szCs w:val="22"/>
            <w:lang w:eastAsia="es-CO"/>
          </w:rPr>
          <w:tab/>
        </w:r>
        <w:r w:rsidR="00144241" w:rsidRPr="001A0792">
          <w:rPr>
            <w:rStyle w:val="Hipervnculo"/>
          </w:rPr>
          <w:t>Ocupaciones de cauce</w:t>
        </w:r>
        <w:r w:rsidR="00144241">
          <w:rPr>
            <w:webHidden/>
          </w:rPr>
          <w:tab/>
        </w:r>
        <w:r w:rsidR="00144241">
          <w:rPr>
            <w:webHidden/>
          </w:rPr>
          <w:fldChar w:fldCharType="begin"/>
        </w:r>
        <w:r w:rsidR="00144241">
          <w:rPr>
            <w:webHidden/>
          </w:rPr>
          <w:instrText xml:space="preserve"> PAGEREF _Toc453150846 \h </w:instrText>
        </w:r>
        <w:r w:rsidR="00144241">
          <w:rPr>
            <w:webHidden/>
          </w:rPr>
        </w:r>
        <w:r w:rsidR="00144241">
          <w:rPr>
            <w:webHidden/>
          </w:rPr>
          <w:fldChar w:fldCharType="separate"/>
        </w:r>
        <w:r w:rsidR="005B722D">
          <w:rPr>
            <w:webHidden/>
          </w:rPr>
          <w:t>51</w:t>
        </w:r>
        <w:r w:rsidR="00144241">
          <w:rPr>
            <w:webHidden/>
          </w:rPr>
          <w:fldChar w:fldCharType="end"/>
        </w:r>
      </w:hyperlink>
    </w:p>
    <w:p w14:paraId="187828A5" w14:textId="55763960"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47" w:history="1">
        <w:r w:rsidR="00144241" w:rsidRPr="001A0792">
          <w:rPr>
            <w:rStyle w:val="Hipervnculo"/>
            <w:noProof/>
          </w:rPr>
          <w:t>7.4.1</w:t>
        </w:r>
        <w:r w:rsidR="00144241">
          <w:rPr>
            <w:rFonts w:eastAsiaTheme="minorEastAsia" w:cstheme="minorBidi"/>
            <w:i w:val="0"/>
            <w:iCs w:val="0"/>
            <w:noProof/>
            <w:sz w:val="22"/>
            <w:szCs w:val="22"/>
            <w:lang w:eastAsia="es-CO"/>
          </w:rPr>
          <w:tab/>
        </w:r>
        <w:r w:rsidR="00144241" w:rsidRPr="001A0792">
          <w:rPr>
            <w:rStyle w:val="Hipervnculo"/>
            <w:noProof/>
          </w:rPr>
          <w:t>Hidráulica de obras mayores</w:t>
        </w:r>
        <w:r w:rsidR="00144241">
          <w:rPr>
            <w:noProof/>
            <w:webHidden/>
          </w:rPr>
          <w:tab/>
        </w:r>
        <w:r w:rsidR="00144241">
          <w:rPr>
            <w:noProof/>
            <w:webHidden/>
          </w:rPr>
          <w:fldChar w:fldCharType="begin"/>
        </w:r>
        <w:r w:rsidR="00144241">
          <w:rPr>
            <w:noProof/>
            <w:webHidden/>
          </w:rPr>
          <w:instrText xml:space="preserve"> PAGEREF _Toc453150847 \h </w:instrText>
        </w:r>
        <w:r w:rsidR="00144241">
          <w:rPr>
            <w:noProof/>
            <w:webHidden/>
          </w:rPr>
        </w:r>
        <w:r w:rsidR="00144241">
          <w:rPr>
            <w:noProof/>
            <w:webHidden/>
          </w:rPr>
          <w:fldChar w:fldCharType="separate"/>
        </w:r>
        <w:r w:rsidR="005B722D">
          <w:rPr>
            <w:noProof/>
            <w:webHidden/>
          </w:rPr>
          <w:t>60</w:t>
        </w:r>
        <w:r w:rsidR="00144241">
          <w:rPr>
            <w:noProof/>
            <w:webHidden/>
          </w:rPr>
          <w:fldChar w:fldCharType="end"/>
        </w:r>
      </w:hyperlink>
    </w:p>
    <w:p w14:paraId="54BC0441" w14:textId="63128EC7"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48" w:history="1">
        <w:r w:rsidR="00144241" w:rsidRPr="001A0792">
          <w:rPr>
            <w:rStyle w:val="Hipervnculo"/>
            <w:noProof/>
          </w:rPr>
          <w:t>7.4.2</w:t>
        </w:r>
        <w:r w:rsidR="00144241">
          <w:rPr>
            <w:rFonts w:eastAsiaTheme="minorEastAsia" w:cstheme="minorBidi"/>
            <w:i w:val="0"/>
            <w:iCs w:val="0"/>
            <w:noProof/>
            <w:sz w:val="22"/>
            <w:szCs w:val="22"/>
            <w:lang w:eastAsia="es-CO"/>
          </w:rPr>
          <w:tab/>
        </w:r>
        <w:r w:rsidR="00144241" w:rsidRPr="001A0792">
          <w:rPr>
            <w:rStyle w:val="Hipervnculo"/>
            <w:noProof/>
          </w:rPr>
          <w:t>Aplicación de las teorías de socavación</w:t>
        </w:r>
        <w:r w:rsidR="00144241">
          <w:rPr>
            <w:noProof/>
            <w:webHidden/>
          </w:rPr>
          <w:tab/>
        </w:r>
        <w:r w:rsidR="00144241">
          <w:rPr>
            <w:noProof/>
            <w:webHidden/>
          </w:rPr>
          <w:fldChar w:fldCharType="begin"/>
        </w:r>
        <w:r w:rsidR="00144241">
          <w:rPr>
            <w:noProof/>
            <w:webHidden/>
          </w:rPr>
          <w:instrText xml:space="preserve"> PAGEREF _Toc453150848 \h </w:instrText>
        </w:r>
        <w:r w:rsidR="00144241">
          <w:rPr>
            <w:noProof/>
            <w:webHidden/>
          </w:rPr>
        </w:r>
        <w:r w:rsidR="00144241">
          <w:rPr>
            <w:noProof/>
            <w:webHidden/>
          </w:rPr>
          <w:fldChar w:fldCharType="separate"/>
        </w:r>
        <w:r w:rsidR="005B722D">
          <w:rPr>
            <w:noProof/>
            <w:webHidden/>
          </w:rPr>
          <w:t>64</w:t>
        </w:r>
        <w:r w:rsidR="00144241">
          <w:rPr>
            <w:noProof/>
            <w:webHidden/>
          </w:rPr>
          <w:fldChar w:fldCharType="end"/>
        </w:r>
      </w:hyperlink>
    </w:p>
    <w:p w14:paraId="4BFC01F0" w14:textId="57BC0DA2" w:rsidR="00144241" w:rsidRDefault="009C26E1">
      <w:pPr>
        <w:pStyle w:val="TDC2"/>
        <w:rPr>
          <w:rFonts w:eastAsiaTheme="minorEastAsia" w:cstheme="minorBidi"/>
          <w:b w:val="0"/>
          <w:smallCaps w:val="0"/>
          <w:sz w:val="22"/>
          <w:szCs w:val="22"/>
          <w:lang w:eastAsia="es-CO"/>
        </w:rPr>
      </w:pPr>
      <w:hyperlink w:anchor="_Toc453150849" w:history="1">
        <w:r w:rsidR="00144241" w:rsidRPr="001A0792">
          <w:rPr>
            <w:rStyle w:val="Hipervnculo"/>
          </w:rPr>
          <w:t>7.5</w:t>
        </w:r>
        <w:r w:rsidR="00144241">
          <w:rPr>
            <w:rFonts w:eastAsiaTheme="minorEastAsia" w:cstheme="minorBidi"/>
            <w:b w:val="0"/>
            <w:smallCaps w:val="0"/>
            <w:sz w:val="22"/>
            <w:szCs w:val="22"/>
            <w:lang w:eastAsia="es-CO"/>
          </w:rPr>
          <w:tab/>
        </w:r>
        <w:r w:rsidR="00144241" w:rsidRPr="001A0792">
          <w:rPr>
            <w:rStyle w:val="Hipervnculo"/>
          </w:rPr>
          <w:t>Aprovechamiento forestal</w:t>
        </w:r>
        <w:r w:rsidR="00144241">
          <w:rPr>
            <w:webHidden/>
          </w:rPr>
          <w:tab/>
        </w:r>
        <w:r w:rsidR="00144241">
          <w:rPr>
            <w:webHidden/>
          </w:rPr>
          <w:fldChar w:fldCharType="begin"/>
        </w:r>
        <w:r w:rsidR="00144241">
          <w:rPr>
            <w:webHidden/>
          </w:rPr>
          <w:instrText xml:space="preserve"> PAGEREF _Toc453150849 \h </w:instrText>
        </w:r>
        <w:r w:rsidR="00144241">
          <w:rPr>
            <w:webHidden/>
          </w:rPr>
        </w:r>
        <w:r w:rsidR="00144241">
          <w:rPr>
            <w:webHidden/>
          </w:rPr>
          <w:fldChar w:fldCharType="separate"/>
        </w:r>
        <w:r w:rsidR="005B722D">
          <w:rPr>
            <w:webHidden/>
          </w:rPr>
          <w:t>66</w:t>
        </w:r>
        <w:r w:rsidR="00144241">
          <w:rPr>
            <w:webHidden/>
          </w:rPr>
          <w:fldChar w:fldCharType="end"/>
        </w:r>
      </w:hyperlink>
    </w:p>
    <w:p w14:paraId="1DE3233D" w14:textId="57504B0A" w:rsidR="00144241" w:rsidRDefault="009C26E1">
      <w:pPr>
        <w:pStyle w:val="TDC3"/>
        <w:tabs>
          <w:tab w:val="left" w:pos="1320"/>
          <w:tab w:val="right" w:leader="dot" w:pos="8544"/>
        </w:tabs>
        <w:rPr>
          <w:rFonts w:eastAsiaTheme="minorEastAsia" w:cstheme="minorBidi"/>
          <w:i w:val="0"/>
          <w:iCs w:val="0"/>
          <w:noProof/>
          <w:sz w:val="22"/>
          <w:szCs w:val="22"/>
          <w:lang w:eastAsia="es-CO"/>
        </w:rPr>
      </w:pPr>
      <w:hyperlink w:anchor="_Toc453150850" w:history="1">
        <w:r w:rsidR="00144241" w:rsidRPr="001A0792">
          <w:rPr>
            <w:rStyle w:val="Hipervnculo"/>
            <w:noProof/>
          </w:rPr>
          <w:t>7.5.1.</w:t>
        </w:r>
        <w:r w:rsidR="00144241">
          <w:rPr>
            <w:rFonts w:eastAsiaTheme="minorEastAsia" w:cstheme="minorBidi"/>
            <w:i w:val="0"/>
            <w:iCs w:val="0"/>
            <w:noProof/>
            <w:sz w:val="22"/>
            <w:szCs w:val="22"/>
            <w:lang w:eastAsia="es-CO"/>
          </w:rPr>
          <w:tab/>
        </w:r>
        <w:r w:rsidR="00144241" w:rsidRPr="001A0792">
          <w:rPr>
            <w:rStyle w:val="Hipervnculo"/>
            <w:noProof/>
          </w:rPr>
          <w:t>Tipo de muestreo</w:t>
        </w:r>
        <w:r w:rsidR="00144241">
          <w:rPr>
            <w:noProof/>
            <w:webHidden/>
          </w:rPr>
          <w:tab/>
        </w:r>
        <w:r w:rsidR="00144241">
          <w:rPr>
            <w:noProof/>
            <w:webHidden/>
          </w:rPr>
          <w:fldChar w:fldCharType="begin"/>
        </w:r>
        <w:r w:rsidR="00144241">
          <w:rPr>
            <w:noProof/>
            <w:webHidden/>
          </w:rPr>
          <w:instrText xml:space="preserve"> PAGEREF _Toc453150850 \h </w:instrText>
        </w:r>
        <w:r w:rsidR="00144241">
          <w:rPr>
            <w:noProof/>
            <w:webHidden/>
          </w:rPr>
        </w:r>
        <w:r w:rsidR="00144241">
          <w:rPr>
            <w:noProof/>
            <w:webHidden/>
          </w:rPr>
          <w:fldChar w:fldCharType="separate"/>
        </w:r>
        <w:r w:rsidR="005B722D">
          <w:rPr>
            <w:noProof/>
            <w:webHidden/>
          </w:rPr>
          <w:t>66</w:t>
        </w:r>
        <w:r w:rsidR="00144241">
          <w:rPr>
            <w:noProof/>
            <w:webHidden/>
          </w:rPr>
          <w:fldChar w:fldCharType="end"/>
        </w:r>
      </w:hyperlink>
    </w:p>
    <w:p w14:paraId="2DCBA6D7" w14:textId="2DAD6DC7" w:rsidR="00144241" w:rsidRDefault="009C26E1">
      <w:pPr>
        <w:pStyle w:val="TDC3"/>
        <w:tabs>
          <w:tab w:val="left" w:pos="1320"/>
          <w:tab w:val="right" w:leader="dot" w:pos="8544"/>
        </w:tabs>
        <w:rPr>
          <w:rFonts w:eastAsiaTheme="minorEastAsia" w:cstheme="minorBidi"/>
          <w:i w:val="0"/>
          <w:iCs w:val="0"/>
          <w:noProof/>
          <w:sz w:val="22"/>
          <w:szCs w:val="22"/>
          <w:lang w:eastAsia="es-CO"/>
        </w:rPr>
      </w:pPr>
      <w:hyperlink w:anchor="_Toc453150851" w:history="1">
        <w:r w:rsidR="00144241" w:rsidRPr="001A0792">
          <w:rPr>
            <w:rStyle w:val="Hipervnculo"/>
            <w:noProof/>
          </w:rPr>
          <w:t>7.5.2.</w:t>
        </w:r>
        <w:r w:rsidR="00144241">
          <w:rPr>
            <w:rFonts w:eastAsiaTheme="minorEastAsia" w:cstheme="minorBidi"/>
            <w:i w:val="0"/>
            <w:iCs w:val="0"/>
            <w:noProof/>
            <w:sz w:val="22"/>
            <w:szCs w:val="22"/>
            <w:lang w:eastAsia="es-CO"/>
          </w:rPr>
          <w:tab/>
        </w:r>
        <w:r w:rsidR="00144241" w:rsidRPr="001A0792">
          <w:rPr>
            <w:rStyle w:val="Hipervnculo"/>
            <w:noProof/>
          </w:rPr>
          <w:t>Inventario forestal</w:t>
        </w:r>
        <w:r w:rsidR="00144241">
          <w:rPr>
            <w:noProof/>
            <w:webHidden/>
          </w:rPr>
          <w:tab/>
        </w:r>
        <w:r w:rsidR="00144241">
          <w:rPr>
            <w:noProof/>
            <w:webHidden/>
          </w:rPr>
          <w:fldChar w:fldCharType="begin"/>
        </w:r>
        <w:r w:rsidR="00144241">
          <w:rPr>
            <w:noProof/>
            <w:webHidden/>
          </w:rPr>
          <w:instrText xml:space="preserve"> PAGEREF _Toc453150851 \h </w:instrText>
        </w:r>
        <w:r w:rsidR="00144241">
          <w:rPr>
            <w:noProof/>
            <w:webHidden/>
          </w:rPr>
        </w:r>
        <w:r w:rsidR="00144241">
          <w:rPr>
            <w:noProof/>
            <w:webHidden/>
          </w:rPr>
          <w:fldChar w:fldCharType="separate"/>
        </w:r>
        <w:r w:rsidR="005B722D">
          <w:rPr>
            <w:noProof/>
            <w:webHidden/>
          </w:rPr>
          <w:t>72</w:t>
        </w:r>
        <w:r w:rsidR="00144241">
          <w:rPr>
            <w:noProof/>
            <w:webHidden/>
          </w:rPr>
          <w:fldChar w:fldCharType="end"/>
        </w:r>
      </w:hyperlink>
    </w:p>
    <w:p w14:paraId="78CC4B1C" w14:textId="4C7769F7" w:rsidR="00144241" w:rsidRDefault="009C26E1">
      <w:pPr>
        <w:pStyle w:val="TDC3"/>
        <w:tabs>
          <w:tab w:val="left" w:pos="1320"/>
          <w:tab w:val="right" w:leader="dot" w:pos="8544"/>
        </w:tabs>
        <w:rPr>
          <w:rFonts w:eastAsiaTheme="minorEastAsia" w:cstheme="minorBidi"/>
          <w:i w:val="0"/>
          <w:iCs w:val="0"/>
          <w:noProof/>
          <w:sz w:val="22"/>
          <w:szCs w:val="22"/>
          <w:lang w:eastAsia="es-CO"/>
        </w:rPr>
      </w:pPr>
      <w:hyperlink w:anchor="_Toc453150852" w:history="1">
        <w:r w:rsidR="00144241" w:rsidRPr="001A0792">
          <w:rPr>
            <w:rStyle w:val="Hipervnculo"/>
            <w:noProof/>
          </w:rPr>
          <w:t>7.5.3.</w:t>
        </w:r>
        <w:r w:rsidR="00144241">
          <w:rPr>
            <w:rFonts w:eastAsiaTheme="minorEastAsia" w:cstheme="minorBidi"/>
            <w:i w:val="0"/>
            <w:iCs w:val="0"/>
            <w:noProof/>
            <w:sz w:val="22"/>
            <w:szCs w:val="22"/>
            <w:lang w:eastAsia="es-CO"/>
          </w:rPr>
          <w:tab/>
        </w:r>
        <w:r w:rsidR="00144241" w:rsidRPr="001A0792">
          <w:rPr>
            <w:rStyle w:val="Hipervnculo"/>
            <w:noProof/>
          </w:rPr>
          <w:t>Destinación de los productos forestales</w:t>
        </w:r>
        <w:r w:rsidR="00144241">
          <w:rPr>
            <w:noProof/>
            <w:webHidden/>
          </w:rPr>
          <w:tab/>
        </w:r>
        <w:r w:rsidR="00144241">
          <w:rPr>
            <w:noProof/>
            <w:webHidden/>
          </w:rPr>
          <w:fldChar w:fldCharType="begin"/>
        </w:r>
        <w:r w:rsidR="00144241">
          <w:rPr>
            <w:noProof/>
            <w:webHidden/>
          </w:rPr>
          <w:instrText xml:space="preserve"> PAGEREF _Toc453150852 \h </w:instrText>
        </w:r>
        <w:r w:rsidR="00144241">
          <w:rPr>
            <w:noProof/>
            <w:webHidden/>
          </w:rPr>
        </w:r>
        <w:r w:rsidR="00144241">
          <w:rPr>
            <w:noProof/>
            <w:webHidden/>
          </w:rPr>
          <w:fldChar w:fldCharType="separate"/>
        </w:r>
        <w:r w:rsidR="005B722D">
          <w:rPr>
            <w:noProof/>
            <w:webHidden/>
          </w:rPr>
          <w:t>95</w:t>
        </w:r>
        <w:r w:rsidR="00144241">
          <w:rPr>
            <w:noProof/>
            <w:webHidden/>
          </w:rPr>
          <w:fldChar w:fldCharType="end"/>
        </w:r>
      </w:hyperlink>
    </w:p>
    <w:p w14:paraId="506A7C8A" w14:textId="7565FF80" w:rsidR="00144241" w:rsidRDefault="009C26E1">
      <w:pPr>
        <w:pStyle w:val="TDC3"/>
        <w:tabs>
          <w:tab w:val="left" w:pos="1320"/>
          <w:tab w:val="right" w:leader="dot" w:pos="8544"/>
        </w:tabs>
        <w:rPr>
          <w:rFonts w:eastAsiaTheme="minorEastAsia" w:cstheme="minorBidi"/>
          <w:i w:val="0"/>
          <w:iCs w:val="0"/>
          <w:noProof/>
          <w:sz w:val="22"/>
          <w:szCs w:val="22"/>
          <w:lang w:eastAsia="es-CO"/>
        </w:rPr>
      </w:pPr>
      <w:hyperlink w:anchor="_Toc453150853" w:history="1">
        <w:r w:rsidR="00144241" w:rsidRPr="001A0792">
          <w:rPr>
            <w:rStyle w:val="Hipervnculo"/>
            <w:noProof/>
          </w:rPr>
          <w:t>7.5.4.</w:t>
        </w:r>
        <w:r w:rsidR="00144241">
          <w:rPr>
            <w:rFonts w:eastAsiaTheme="minorEastAsia" w:cstheme="minorBidi"/>
            <w:i w:val="0"/>
            <w:iCs w:val="0"/>
            <w:noProof/>
            <w:sz w:val="22"/>
            <w:szCs w:val="22"/>
            <w:lang w:eastAsia="es-CO"/>
          </w:rPr>
          <w:tab/>
        </w:r>
        <w:r w:rsidR="00144241" w:rsidRPr="001A0792">
          <w:rPr>
            <w:rStyle w:val="Hipervnculo"/>
            <w:noProof/>
          </w:rPr>
          <w:t>Aprovechamiento forestal de especies con algún grado de restricción</w:t>
        </w:r>
        <w:r w:rsidR="00144241">
          <w:rPr>
            <w:noProof/>
            <w:webHidden/>
          </w:rPr>
          <w:tab/>
        </w:r>
        <w:r w:rsidR="00144241">
          <w:rPr>
            <w:noProof/>
            <w:webHidden/>
          </w:rPr>
          <w:fldChar w:fldCharType="begin"/>
        </w:r>
        <w:r w:rsidR="00144241">
          <w:rPr>
            <w:noProof/>
            <w:webHidden/>
          </w:rPr>
          <w:instrText xml:space="preserve"> PAGEREF _Toc453150853 \h </w:instrText>
        </w:r>
        <w:r w:rsidR="00144241">
          <w:rPr>
            <w:noProof/>
            <w:webHidden/>
          </w:rPr>
        </w:r>
        <w:r w:rsidR="00144241">
          <w:rPr>
            <w:noProof/>
            <w:webHidden/>
          </w:rPr>
          <w:fldChar w:fldCharType="separate"/>
        </w:r>
        <w:r w:rsidR="005B722D">
          <w:rPr>
            <w:noProof/>
            <w:webHidden/>
          </w:rPr>
          <w:t>96</w:t>
        </w:r>
        <w:r w:rsidR="00144241">
          <w:rPr>
            <w:noProof/>
            <w:webHidden/>
          </w:rPr>
          <w:fldChar w:fldCharType="end"/>
        </w:r>
      </w:hyperlink>
    </w:p>
    <w:p w14:paraId="20388E48" w14:textId="52B0B5F1" w:rsidR="00144241" w:rsidRDefault="009C26E1">
      <w:pPr>
        <w:pStyle w:val="TDC2"/>
        <w:rPr>
          <w:rFonts w:eastAsiaTheme="minorEastAsia" w:cstheme="minorBidi"/>
          <w:b w:val="0"/>
          <w:smallCaps w:val="0"/>
          <w:sz w:val="22"/>
          <w:szCs w:val="22"/>
          <w:lang w:eastAsia="es-CO"/>
        </w:rPr>
      </w:pPr>
      <w:hyperlink w:anchor="_Toc453150854" w:history="1">
        <w:r w:rsidR="00144241" w:rsidRPr="001A0792">
          <w:rPr>
            <w:rStyle w:val="Hipervnculo"/>
          </w:rPr>
          <w:t>7.6</w:t>
        </w:r>
        <w:r w:rsidR="00144241">
          <w:rPr>
            <w:rFonts w:eastAsiaTheme="minorEastAsia" w:cstheme="minorBidi"/>
            <w:b w:val="0"/>
            <w:smallCaps w:val="0"/>
            <w:sz w:val="22"/>
            <w:szCs w:val="22"/>
            <w:lang w:eastAsia="es-CO"/>
          </w:rPr>
          <w:tab/>
        </w:r>
        <w:r w:rsidR="00144241" w:rsidRPr="001A0792">
          <w:rPr>
            <w:rStyle w:val="Hipervnculo"/>
          </w:rPr>
          <w:t>Emisiones Atmosféricas</w:t>
        </w:r>
        <w:r w:rsidR="00144241">
          <w:rPr>
            <w:webHidden/>
          </w:rPr>
          <w:tab/>
        </w:r>
        <w:r w:rsidR="00144241">
          <w:rPr>
            <w:webHidden/>
          </w:rPr>
          <w:fldChar w:fldCharType="begin"/>
        </w:r>
        <w:r w:rsidR="00144241">
          <w:rPr>
            <w:webHidden/>
          </w:rPr>
          <w:instrText xml:space="preserve"> PAGEREF _Toc453150854 \h </w:instrText>
        </w:r>
        <w:r w:rsidR="00144241">
          <w:rPr>
            <w:webHidden/>
          </w:rPr>
        </w:r>
        <w:r w:rsidR="00144241">
          <w:rPr>
            <w:webHidden/>
          </w:rPr>
          <w:fldChar w:fldCharType="separate"/>
        </w:r>
        <w:r w:rsidR="005B722D">
          <w:rPr>
            <w:webHidden/>
          </w:rPr>
          <w:t>97</w:t>
        </w:r>
        <w:r w:rsidR="00144241">
          <w:rPr>
            <w:webHidden/>
          </w:rPr>
          <w:fldChar w:fldCharType="end"/>
        </w:r>
      </w:hyperlink>
    </w:p>
    <w:p w14:paraId="34B712F5" w14:textId="4CCB6885"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55" w:history="1">
        <w:r w:rsidR="00144241" w:rsidRPr="001A0792">
          <w:rPr>
            <w:rStyle w:val="Hipervnculo"/>
            <w:noProof/>
          </w:rPr>
          <w:t>7.6.1</w:t>
        </w:r>
        <w:r w:rsidR="00144241">
          <w:rPr>
            <w:rFonts w:eastAsiaTheme="minorEastAsia" w:cstheme="minorBidi"/>
            <w:i w:val="0"/>
            <w:iCs w:val="0"/>
            <w:noProof/>
            <w:sz w:val="22"/>
            <w:szCs w:val="22"/>
            <w:lang w:eastAsia="es-CO"/>
          </w:rPr>
          <w:tab/>
        </w:r>
        <w:r w:rsidR="00144241" w:rsidRPr="001A0792">
          <w:rPr>
            <w:rStyle w:val="Hipervnculo"/>
            <w:noProof/>
          </w:rPr>
          <w:t>Normatividad Calidad de Aire</w:t>
        </w:r>
        <w:r w:rsidR="00144241">
          <w:rPr>
            <w:noProof/>
            <w:webHidden/>
          </w:rPr>
          <w:tab/>
        </w:r>
        <w:r w:rsidR="00144241">
          <w:rPr>
            <w:noProof/>
            <w:webHidden/>
          </w:rPr>
          <w:fldChar w:fldCharType="begin"/>
        </w:r>
        <w:r w:rsidR="00144241">
          <w:rPr>
            <w:noProof/>
            <w:webHidden/>
          </w:rPr>
          <w:instrText xml:space="preserve"> PAGEREF _Toc453150855 \h </w:instrText>
        </w:r>
        <w:r w:rsidR="00144241">
          <w:rPr>
            <w:noProof/>
            <w:webHidden/>
          </w:rPr>
        </w:r>
        <w:r w:rsidR="00144241">
          <w:rPr>
            <w:noProof/>
            <w:webHidden/>
          </w:rPr>
          <w:fldChar w:fldCharType="separate"/>
        </w:r>
        <w:r w:rsidR="005B722D">
          <w:rPr>
            <w:noProof/>
            <w:webHidden/>
          </w:rPr>
          <w:t>98</w:t>
        </w:r>
        <w:r w:rsidR="00144241">
          <w:rPr>
            <w:noProof/>
            <w:webHidden/>
          </w:rPr>
          <w:fldChar w:fldCharType="end"/>
        </w:r>
      </w:hyperlink>
    </w:p>
    <w:p w14:paraId="6E5F20AF" w14:textId="2EFBA4DC"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56" w:history="1">
        <w:r w:rsidR="00144241" w:rsidRPr="001A0792">
          <w:rPr>
            <w:rStyle w:val="Hipervnculo"/>
            <w:noProof/>
          </w:rPr>
          <w:t>7.6.2</w:t>
        </w:r>
        <w:r w:rsidR="00144241">
          <w:rPr>
            <w:rFonts w:eastAsiaTheme="minorEastAsia" w:cstheme="minorBidi"/>
            <w:i w:val="0"/>
            <w:iCs w:val="0"/>
            <w:noProof/>
            <w:sz w:val="22"/>
            <w:szCs w:val="22"/>
            <w:lang w:eastAsia="es-CO"/>
          </w:rPr>
          <w:tab/>
        </w:r>
        <w:r w:rsidR="00144241" w:rsidRPr="001A0792">
          <w:rPr>
            <w:rStyle w:val="Hipervnculo"/>
            <w:noProof/>
          </w:rPr>
          <w:t>Descripción del modelo AERMOD</w:t>
        </w:r>
        <w:r w:rsidR="00144241">
          <w:rPr>
            <w:noProof/>
            <w:webHidden/>
          </w:rPr>
          <w:tab/>
        </w:r>
        <w:r w:rsidR="00144241">
          <w:rPr>
            <w:noProof/>
            <w:webHidden/>
          </w:rPr>
          <w:fldChar w:fldCharType="begin"/>
        </w:r>
        <w:r w:rsidR="00144241">
          <w:rPr>
            <w:noProof/>
            <w:webHidden/>
          </w:rPr>
          <w:instrText xml:space="preserve"> PAGEREF _Toc453150856 \h </w:instrText>
        </w:r>
        <w:r w:rsidR="00144241">
          <w:rPr>
            <w:noProof/>
            <w:webHidden/>
          </w:rPr>
        </w:r>
        <w:r w:rsidR="00144241">
          <w:rPr>
            <w:noProof/>
            <w:webHidden/>
          </w:rPr>
          <w:fldChar w:fldCharType="separate"/>
        </w:r>
        <w:r w:rsidR="005B722D">
          <w:rPr>
            <w:noProof/>
            <w:webHidden/>
          </w:rPr>
          <w:t>99</w:t>
        </w:r>
        <w:r w:rsidR="00144241">
          <w:rPr>
            <w:noProof/>
            <w:webHidden/>
          </w:rPr>
          <w:fldChar w:fldCharType="end"/>
        </w:r>
      </w:hyperlink>
    </w:p>
    <w:p w14:paraId="5275D80D" w14:textId="3A712FD2"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57" w:history="1">
        <w:r w:rsidR="00144241" w:rsidRPr="001A0792">
          <w:rPr>
            <w:rStyle w:val="Hipervnculo"/>
            <w:noProof/>
          </w:rPr>
          <w:t>7.6.3</w:t>
        </w:r>
        <w:r w:rsidR="00144241">
          <w:rPr>
            <w:rFonts w:eastAsiaTheme="minorEastAsia" w:cstheme="minorBidi"/>
            <w:i w:val="0"/>
            <w:iCs w:val="0"/>
            <w:noProof/>
            <w:sz w:val="22"/>
            <w:szCs w:val="22"/>
            <w:lang w:eastAsia="es-CO"/>
          </w:rPr>
          <w:tab/>
        </w:r>
        <w:r w:rsidR="00144241" w:rsidRPr="001A0792">
          <w:rPr>
            <w:rStyle w:val="Hipervnculo"/>
            <w:noProof/>
          </w:rPr>
          <w:t>Análisis meteorológico</w:t>
        </w:r>
        <w:r w:rsidR="00144241">
          <w:rPr>
            <w:noProof/>
            <w:webHidden/>
          </w:rPr>
          <w:tab/>
        </w:r>
        <w:r w:rsidR="00144241">
          <w:rPr>
            <w:noProof/>
            <w:webHidden/>
          </w:rPr>
          <w:fldChar w:fldCharType="begin"/>
        </w:r>
        <w:r w:rsidR="00144241">
          <w:rPr>
            <w:noProof/>
            <w:webHidden/>
          </w:rPr>
          <w:instrText xml:space="preserve"> PAGEREF _Toc453150857 \h </w:instrText>
        </w:r>
        <w:r w:rsidR="00144241">
          <w:rPr>
            <w:noProof/>
            <w:webHidden/>
          </w:rPr>
        </w:r>
        <w:r w:rsidR="00144241">
          <w:rPr>
            <w:noProof/>
            <w:webHidden/>
          </w:rPr>
          <w:fldChar w:fldCharType="separate"/>
        </w:r>
        <w:r w:rsidR="005B722D">
          <w:rPr>
            <w:noProof/>
            <w:webHidden/>
          </w:rPr>
          <w:t>104</w:t>
        </w:r>
        <w:r w:rsidR="00144241">
          <w:rPr>
            <w:noProof/>
            <w:webHidden/>
          </w:rPr>
          <w:fldChar w:fldCharType="end"/>
        </w:r>
      </w:hyperlink>
    </w:p>
    <w:p w14:paraId="0DEE5BF1" w14:textId="0E3BD8F5"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58" w:history="1">
        <w:r w:rsidR="00144241" w:rsidRPr="001A0792">
          <w:rPr>
            <w:rStyle w:val="Hipervnculo"/>
            <w:noProof/>
          </w:rPr>
          <w:t>7.6.4</w:t>
        </w:r>
        <w:r w:rsidR="00144241">
          <w:rPr>
            <w:rFonts w:eastAsiaTheme="minorEastAsia" w:cstheme="minorBidi"/>
            <w:i w:val="0"/>
            <w:iCs w:val="0"/>
            <w:noProof/>
            <w:sz w:val="22"/>
            <w:szCs w:val="22"/>
            <w:lang w:eastAsia="es-CO"/>
          </w:rPr>
          <w:tab/>
        </w:r>
        <w:r w:rsidR="00144241" w:rsidRPr="001A0792">
          <w:rPr>
            <w:rStyle w:val="Hipervnculo"/>
            <w:noProof/>
          </w:rPr>
          <w:t>Estimación y definiciones de parámetros</w:t>
        </w:r>
        <w:r w:rsidR="00144241">
          <w:rPr>
            <w:noProof/>
            <w:webHidden/>
          </w:rPr>
          <w:tab/>
        </w:r>
        <w:r w:rsidR="00144241">
          <w:rPr>
            <w:noProof/>
            <w:webHidden/>
          </w:rPr>
          <w:fldChar w:fldCharType="begin"/>
        </w:r>
        <w:r w:rsidR="00144241">
          <w:rPr>
            <w:noProof/>
            <w:webHidden/>
          </w:rPr>
          <w:instrText xml:space="preserve"> PAGEREF _Toc453150858 \h </w:instrText>
        </w:r>
        <w:r w:rsidR="00144241">
          <w:rPr>
            <w:noProof/>
            <w:webHidden/>
          </w:rPr>
        </w:r>
        <w:r w:rsidR="00144241">
          <w:rPr>
            <w:noProof/>
            <w:webHidden/>
          </w:rPr>
          <w:fldChar w:fldCharType="separate"/>
        </w:r>
        <w:r w:rsidR="005B722D">
          <w:rPr>
            <w:noProof/>
            <w:webHidden/>
          </w:rPr>
          <w:t>126</w:t>
        </w:r>
        <w:r w:rsidR="00144241">
          <w:rPr>
            <w:noProof/>
            <w:webHidden/>
          </w:rPr>
          <w:fldChar w:fldCharType="end"/>
        </w:r>
      </w:hyperlink>
    </w:p>
    <w:p w14:paraId="0C49F1A3" w14:textId="0E398243"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59" w:history="1">
        <w:r w:rsidR="00144241" w:rsidRPr="001A0792">
          <w:rPr>
            <w:rStyle w:val="Hipervnculo"/>
            <w:noProof/>
          </w:rPr>
          <w:t>7.6.5</w:t>
        </w:r>
        <w:r w:rsidR="00144241">
          <w:rPr>
            <w:rFonts w:eastAsiaTheme="minorEastAsia" w:cstheme="minorBidi"/>
            <w:i w:val="0"/>
            <w:iCs w:val="0"/>
            <w:noProof/>
            <w:sz w:val="22"/>
            <w:szCs w:val="22"/>
            <w:lang w:eastAsia="es-CO"/>
          </w:rPr>
          <w:tab/>
        </w:r>
        <w:r w:rsidR="00144241" w:rsidRPr="001A0792">
          <w:rPr>
            <w:rStyle w:val="Hipervnculo"/>
            <w:noProof/>
          </w:rPr>
          <w:t>Resultados del modelo</w:t>
        </w:r>
        <w:r w:rsidR="00144241">
          <w:rPr>
            <w:noProof/>
            <w:webHidden/>
          </w:rPr>
          <w:tab/>
        </w:r>
        <w:r w:rsidR="00144241">
          <w:rPr>
            <w:noProof/>
            <w:webHidden/>
          </w:rPr>
          <w:fldChar w:fldCharType="begin"/>
        </w:r>
        <w:r w:rsidR="00144241">
          <w:rPr>
            <w:noProof/>
            <w:webHidden/>
          </w:rPr>
          <w:instrText xml:space="preserve"> PAGEREF _Toc453150859 \h </w:instrText>
        </w:r>
        <w:r w:rsidR="00144241">
          <w:rPr>
            <w:noProof/>
            <w:webHidden/>
          </w:rPr>
        </w:r>
        <w:r w:rsidR="00144241">
          <w:rPr>
            <w:noProof/>
            <w:webHidden/>
          </w:rPr>
          <w:fldChar w:fldCharType="separate"/>
        </w:r>
        <w:r w:rsidR="005B722D">
          <w:rPr>
            <w:noProof/>
            <w:webHidden/>
          </w:rPr>
          <w:t>142</w:t>
        </w:r>
        <w:r w:rsidR="00144241">
          <w:rPr>
            <w:noProof/>
            <w:webHidden/>
          </w:rPr>
          <w:fldChar w:fldCharType="end"/>
        </w:r>
      </w:hyperlink>
    </w:p>
    <w:p w14:paraId="0BC7BFD4" w14:textId="1F1BBAFC"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60" w:history="1">
        <w:r w:rsidR="00144241" w:rsidRPr="001A0792">
          <w:rPr>
            <w:rStyle w:val="Hipervnculo"/>
            <w:noProof/>
          </w:rPr>
          <w:t>7.6.6</w:t>
        </w:r>
        <w:r w:rsidR="00144241">
          <w:rPr>
            <w:rFonts w:eastAsiaTheme="minorEastAsia" w:cstheme="minorBidi"/>
            <w:i w:val="0"/>
            <w:iCs w:val="0"/>
            <w:noProof/>
            <w:sz w:val="22"/>
            <w:szCs w:val="22"/>
            <w:lang w:eastAsia="es-CO"/>
          </w:rPr>
          <w:tab/>
        </w:r>
        <w:r w:rsidR="00144241" w:rsidRPr="001A0792">
          <w:rPr>
            <w:rStyle w:val="Hipervnculo"/>
            <w:noProof/>
          </w:rPr>
          <w:t>Incertidumbre del Modelo</w:t>
        </w:r>
        <w:r w:rsidR="00144241">
          <w:rPr>
            <w:noProof/>
            <w:webHidden/>
          </w:rPr>
          <w:tab/>
        </w:r>
        <w:r w:rsidR="00144241">
          <w:rPr>
            <w:noProof/>
            <w:webHidden/>
          </w:rPr>
          <w:fldChar w:fldCharType="begin"/>
        </w:r>
        <w:r w:rsidR="00144241">
          <w:rPr>
            <w:noProof/>
            <w:webHidden/>
          </w:rPr>
          <w:instrText xml:space="preserve"> PAGEREF _Toc453150860 \h </w:instrText>
        </w:r>
        <w:r w:rsidR="00144241">
          <w:rPr>
            <w:noProof/>
            <w:webHidden/>
          </w:rPr>
        </w:r>
        <w:r w:rsidR="00144241">
          <w:rPr>
            <w:noProof/>
            <w:webHidden/>
          </w:rPr>
          <w:fldChar w:fldCharType="separate"/>
        </w:r>
        <w:r w:rsidR="005B722D">
          <w:rPr>
            <w:noProof/>
            <w:webHidden/>
          </w:rPr>
          <w:t>179</w:t>
        </w:r>
        <w:r w:rsidR="00144241">
          <w:rPr>
            <w:noProof/>
            <w:webHidden/>
          </w:rPr>
          <w:fldChar w:fldCharType="end"/>
        </w:r>
      </w:hyperlink>
    </w:p>
    <w:p w14:paraId="0916D1AE" w14:textId="7C8DDD64"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61" w:history="1">
        <w:r w:rsidR="00144241" w:rsidRPr="001A0792">
          <w:rPr>
            <w:rStyle w:val="Hipervnculo"/>
            <w:noProof/>
          </w:rPr>
          <w:t>7.6.7</w:t>
        </w:r>
        <w:r w:rsidR="00144241">
          <w:rPr>
            <w:rFonts w:eastAsiaTheme="minorEastAsia" w:cstheme="minorBidi"/>
            <w:i w:val="0"/>
            <w:iCs w:val="0"/>
            <w:noProof/>
            <w:sz w:val="22"/>
            <w:szCs w:val="22"/>
            <w:lang w:eastAsia="es-CO"/>
          </w:rPr>
          <w:tab/>
        </w:r>
        <w:r w:rsidR="00144241" w:rsidRPr="001A0792">
          <w:rPr>
            <w:rStyle w:val="Hipervnculo"/>
            <w:noProof/>
          </w:rPr>
          <w:t>Observaciones y conclusiones</w:t>
        </w:r>
        <w:r w:rsidR="00144241">
          <w:rPr>
            <w:noProof/>
            <w:webHidden/>
          </w:rPr>
          <w:tab/>
        </w:r>
        <w:r w:rsidR="00144241">
          <w:rPr>
            <w:noProof/>
            <w:webHidden/>
          </w:rPr>
          <w:fldChar w:fldCharType="begin"/>
        </w:r>
        <w:r w:rsidR="00144241">
          <w:rPr>
            <w:noProof/>
            <w:webHidden/>
          </w:rPr>
          <w:instrText xml:space="preserve"> PAGEREF _Toc453150861 \h </w:instrText>
        </w:r>
        <w:r w:rsidR="00144241">
          <w:rPr>
            <w:noProof/>
            <w:webHidden/>
          </w:rPr>
        </w:r>
        <w:r w:rsidR="00144241">
          <w:rPr>
            <w:noProof/>
            <w:webHidden/>
          </w:rPr>
          <w:fldChar w:fldCharType="separate"/>
        </w:r>
        <w:r w:rsidR="005B722D">
          <w:rPr>
            <w:noProof/>
            <w:webHidden/>
          </w:rPr>
          <w:t>182</w:t>
        </w:r>
        <w:r w:rsidR="00144241">
          <w:rPr>
            <w:noProof/>
            <w:webHidden/>
          </w:rPr>
          <w:fldChar w:fldCharType="end"/>
        </w:r>
      </w:hyperlink>
    </w:p>
    <w:p w14:paraId="4B76B363" w14:textId="47D237AD" w:rsidR="00144241" w:rsidRDefault="009C26E1">
      <w:pPr>
        <w:pStyle w:val="TDC2"/>
        <w:rPr>
          <w:rFonts w:eastAsiaTheme="minorEastAsia" w:cstheme="minorBidi"/>
          <w:b w:val="0"/>
          <w:smallCaps w:val="0"/>
          <w:sz w:val="22"/>
          <w:szCs w:val="22"/>
          <w:lang w:eastAsia="es-CO"/>
        </w:rPr>
      </w:pPr>
      <w:hyperlink w:anchor="_Toc453150862" w:history="1">
        <w:r w:rsidR="00144241" w:rsidRPr="001A0792">
          <w:rPr>
            <w:rStyle w:val="Hipervnculo"/>
          </w:rPr>
          <w:t>7.7</w:t>
        </w:r>
        <w:r w:rsidR="00144241">
          <w:rPr>
            <w:rFonts w:eastAsiaTheme="minorEastAsia" w:cstheme="minorBidi"/>
            <w:b w:val="0"/>
            <w:smallCaps w:val="0"/>
            <w:sz w:val="22"/>
            <w:szCs w:val="22"/>
            <w:lang w:eastAsia="es-CO"/>
          </w:rPr>
          <w:tab/>
        </w:r>
        <w:r w:rsidR="00144241" w:rsidRPr="001A0792">
          <w:rPr>
            <w:rStyle w:val="Hipervnculo"/>
          </w:rPr>
          <w:t>Material de Construcción</w:t>
        </w:r>
        <w:r w:rsidR="00144241">
          <w:rPr>
            <w:webHidden/>
          </w:rPr>
          <w:tab/>
        </w:r>
        <w:r w:rsidR="00144241">
          <w:rPr>
            <w:webHidden/>
          </w:rPr>
          <w:fldChar w:fldCharType="begin"/>
        </w:r>
        <w:r w:rsidR="00144241">
          <w:rPr>
            <w:webHidden/>
          </w:rPr>
          <w:instrText xml:space="preserve"> PAGEREF _Toc453150862 \h </w:instrText>
        </w:r>
        <w:r w:rsidR="00144241">
          <w:rPr>
            <w:webHidden/>
          </w:rPr>
        </w:r>
        <w:r w:rsidR="00144241">
          <w:rPr>
            <w:webHidden/>
          </w:rPr>
          <w:fldChar w:fldCharType="separate"/>
        </w:r>
        <w:r w:rsidR="005B722D">
          <w:rPr>
            <w:webHidden/>
          </w:rPr>
          <w:t>184</w:t>
        </w:r>
        <w:r w:rsidR="00144241">
          <w:rPr>
            <w:webHidden/>
          </w:rPr>
          <w:fldChar w:fldCharType="end"/>
        </w:r>
      </w:hyperlink>
    </w:p>
    <w:p w14:paraId="23CCB921" w14:textId="2D4D0218"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63" w:history="1">
        <w:r w:rsidR="00144241" w:rsidRPr="001A0792">
          <w:rPr>
            <w:rStyle w:val="Hipervnculo"/>
            <w:noProof/>
          </w:rPr>
          <w:t>7.7.1</w:t>
        </w:r>
        <w:r w:rsidR="00144241">
          <w:rPr>
            <w:rFonts w:eastAsiaTheme="minorEastAsia" w:cstheme="minorBidi"/>
            <w:i w:val="0"/>
            <w:iCs w:val="0"/>
            <w:noProof/>
            <w:sz w:val="22"/>
            <w:szCs w:val="22"/>
            <w:lang w:eastAsia="es-CO"/>
          </w:rPr>
          <w:tab/>
        </w:r>
        <w:r w:rsidR="00144241" w:rsidRPr="001A0792">
          <w:rPr>
            <w:rStyle w:val="Hipervnculo"/>
            <w:noProof/>
          </w:rPr>
          <w:t>Explotación de material de canteras</w:t>
        </w:r>
        <w:r w:rsidR="00144241">
          <w:rPr>
            <w:noProof/>
            <w:webHidden/>
          </w:rPr>
          <w:tab/>
        </w:r>
        <w:r w:rsidR="00144241">
          <w:rPr>
            <w:noProof/>
            <w:webHidden/>
          </w:rPr>
          <w:fldChar w:fldCharType="begin"/>
        </w:r>
        <w:r w:rsidR="00144241">
          <w:rPr>
            <w:noProof/>
            <w:webHidden/>
          </w:rPr>
          <w:instrText xml:space="preserve"> PAGEREF _Toc453150863 \h </w:instrText>
        </w:r>
        <w:r w:rsidR="00144241">
          <w:rPr>
            <w:noProof/>
            <w:webHidden/>
          </w:rPr>
        </w:r>
        <w:r w:rsidR="00144241">
          <w:rPr>
            <w:noProof/>
            <w:webHidden/>
          </w:rPr>
          <w:fldChar w:fldCharType="separate"/>
        </w:r>
        <w:r w:rsidR="005B722D">
          <w:rPr>
            <w:noProof/>
            <w:webHidden/>
          </w:rPr>
          <w:t>184</w:t>
        </w:r>
        <w:r w:rsidR="00144241">
          <w:rPr>
            <w:noProof/>
            <w:webHidden/>
          </w:rPr>
          <w:fldChar w:fldCharType="end"/>
        </w:r>
      </w:hyperlink>
    </w:p>
    <w:p w14:paraId="7FE6EA7F" w14:textId="30333956"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64" w:history="1">
        <w:r w:rsidR="00144241" w:rsidRPr="001A0792">
          <w:rPr>
            <w:rStyle w:val="Hipervnculo"/>
            <w:noProof/>
          </w:rPr>
          <w:t>7.7.2</w:t>
        </w:r>
        <w:r w:rsidR="00144241">
          <w:rPr>
            <w:rFonts w:eastAsiaTheme="minorEastAsia" w:cstheme="minorBidi"/>
            <w:i w:val="0"/>
            <w:iCs w:val="0"/>
            <w:noProof/>
            <w:sz w:val="22"/>
            <w:szCs w:val="22"/>
            <w:lang w:eastAsia="es-CO"/>
          </w:rPr>
          <w:tab/>
        </w:r>
        <w:r w:rsidR="00144241" w:rsidRPr="001A0792">
          <w:rPr>
            <w:rStyle w:val="Hipervnculo"/>
            <w:noProof/>
          </w:rPr>
          <w:t>Explotación de material de arrastre de cauces de lechos o lechos corrientes o depósitos de agua</w:t>
        </w:r>
        <w:r w:rsidR="00144241">
          <w:rPr>
            <w:noProof/>
            <w:webHidden/>
          </w:rPr>
          <w:tab/>
        </w:r>
        <w:r w:rsidR="00144241">
          <w:rPr>
            <w:noProof/>
            <w:webHidden/>
          </w:rPr>
          <w:fldChar w:fldCharType="begin"/>
        </w:r>
        <w:r w:rsidR="00144241">
          <w:rPr>
            <w:noProof/>
            <w:webHidden/>
          </w:rPr>
          <w:instrText xml:space="preserve"> PAGEREF _Toc453150864 \h </w:instrText>
        </w:r>
        <w:r w:rsidR="00144241">
          <w:rPr>
            <w:noProof/>
            <w:webHidden/>
          </w:rPr>
        </w:r>
        <w:r w:rsidR="00144241">
          <w:rPr>
            <w:noProof/>
            <w:webHidden/>
          </w:rPr>
          <w:fldChar w:fldCharType="separate"/>
        </w:r>
        <w:r w:rsidR="005B722D">
          <w:rPr>
            <w:noProof/>
            <w:webHidden/>
          </w:rPr>
          <w:t>184</w:t>
        </w:r>
        <w:r w:rsidR="00144241">
          <w:rPr>
            <w:noProof/>
            <w:webHidden/>
          </w:rPr>
          <w:fldChar w:fldCharType="end"/>
        </w:r>
      </w:hyperlink>
    </w:p>
    <w:p w14:paraId="58BEFD3A" w14:textId="55638CAD"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65" w:history="1">
        <w:r w:rsidR="00144241" w:rsidRPr="001A0792">
          <w:rPr>
            <w:rStyle w:val="Hipervnculo"/>
            <w:noProof/>
          </w:rPr>
          <w:t>7.7.3</w:t>
        </w:r>
        <w:r w:rsidR="00144241">
          <w:rPr>
            <w:rFonts w:eastAsiaTheme="minorEastAsia" w:cstheme="minorBidi"/>
            <w:i w:val="0"/>
            <w:iCs w:val="0"/>
            <w:noProof/>
            <w:sz w:val="22"/>
            <w:szCs w:val="22"/>
            <w:lang w:eastAsia="es-CO"/>
          </w:rPr>
          <w:tab/>
        </w:r>
        <w:r w:rsidR="00144241" w:rsidRPr="001A0792">
          <w:rPr>
            <w:rStyle w:val="Hipervnculo"/>
            <w:noProof/>
          </w:rPr>
          <w:t>Adquisición de materiales en fuentes existentes</w:t>
        </w:r>
        <w:r w:rsidR="00144241">
          <w:rPr>
            <w:noProof/>
            <w:webHidden/>
          </w:rPr>
          <w:tab/>
        </w:r>
        <w:r w:rsidR="00144241">
          <w:rPr>
            <w:noProof/>
            <w:webHidden/>
          </w:rPr>
          <w:fldChar w:fldCharType="begin"/>
        </w:r>
        <w:r w:rsidR="00144241">
          <w:rPr>
            <w:noProof/>
            <w:webHidden/>
          </w:rPr>
          <w:instrText xml:space="preserve"> PAGEREF _Toc453150865 \h </w:instrText>
        </w:r>
        <w:r w:rsidR="00144241">
          <w:rPr>
            <w:noProof/>
            <w:webHidden/>
          </w:rPr>
        </w:r>
        <w:r w:rsidR="00144241">
          <w:rPr>
            <w:noProof/>
            <w:webHidden/>
          </w:rPr>
          <w:fldChar w:fldCharType="separate"/>
        </w:r>
        <w:r w:rsidR="005B722D">
          <w:rPr>
            <w:noProof/>
            <w:webHidden/>
          </w:rPr>
          <w:t>185</w:t>
        </w:r>
        <w:r w:rsidR="00144241">
          <w:rPr>
            <w:noProof/>
            <w:webHidden/>
          </w:rPr>
          <w:fldChar w:fldCharType="end"/>
        </w:r>
      </w:hyperlink>
    </w:p>
    <w:p w14:paraId="320573E9" w14:textId="0E97AD70" w:rsidR="00144241" w:rsidRDefault="009C26E1">
      <w:pPr>
        <w:pStyle w:val="TDC3"/>
        <w:tabs>
          <w:tab w:val="left" w:pos="1100"/>
          <w:tab w:val="right" w:leader="dot" w:pos="8544"/>
        </w:tabs>
        <w:rPr>
          <w:rFonts w:eastAsiaTheme="minorEastAsia" w:cstheme="minorBidi"/>
          <w:i w:val="0"/>
          <w:iCs w:val="0"/>
          <w:noProof/>
          <w:sz w:val="22"/>
          <w:szCs w:val="22"/>
          <w:lang w:eastAsia="es-CO"/>
        </w:rPr>
      </w:pPr>
      <w:hyperlink w:anchor="_Toc453150866" w:history="1">
        <w:r w:rsidR="00144241" w:rsidRPr="001A0792">
          <w:rPr>
            <w:rStyle w:val="Hipervnculo"/>
            <w:noProof/>
          </w:rPr>
          <w:t>7.7.4</w:t>
        </w:r>
        <w:r w:rsidR="00144241">
          <w:rPr>
            <w:rFonts w:eastAsiaTheme="minorEastAsia" w:cstheme="minorBidi"/>
            <w:i w:val="0"/>
            <w:iCs w:val="0"/>
            <w:noProof/>
            <w:sz w:val="22"/>
            <w:szCs w:val="22"/>
            <w:lang w:eastAsia="es-CO"/>
          </w:rPr>
          <w:tab/>
        </w:r>
        <w:r w:rsidR="00144241" w:rsidRPr="001A0792">
          <w:rPr>
            <w:rStyle w:val="Hipervnculo"/>
            <w:noProof/>
          </w:rPr>
          <w:t>Extracción de materiales sobre títulos mineros en derecho de vías</w:t>
        </w:r>
        <w:r w:rsidR="00144241">
          <w:rPr>
            <w:noProof/>
            <w:webHidden/>
          </w:rPr>
          <w:tab/>
        </w:r>
        <w:r w:rsidR="00144241">
          <w:rPr>
            <w:noProof/>
            <w:webHidden/>
          </w:rPr>
          <w:fldChar w:fldCharType="begin"/>
        </w:r>
        <w:r w:rsidR="00144241">
          <w:rPr>
            <w:noProof/>
            <w:webHidden/>
          </w:rPr>
          <w:instrText xml:space="preserve"> PAGEREF _Toc453150866 \h </w:instrText>
        </w:r>
        <w:r w:rsidR="00144241">
          <w:rPr>
            <w:noProof/>
            <w:webHidden/>
          </w:rPr>
        </w:r>
        <w:r w:rsidR="00144241">
          <w:rPr>
            <w:noProof/>
            <w:webHidden/>
          </w:rPr>
          <w:fldChar w:fldCharType="separate"/>
        </w:r>
        <w:r w:rsidR="005B722D">
          <w:rPr>
            <w:noProof/>
            <w:webHidden/>
          </w:rPr>
          <w:t>186</w:t>
        </w:r>
        <w:r w:rsidR="00144241">
          <w:rPr>
            <w:noProof/>
            <w:webHidden/>
          </w:rPr>
          <w:fldChar w:fldCharType="end"/>
        </w:r>
      </w:hyperlink>
    </w:p>
    <w:p w14:paraId="163C8352" w14:textId="5A495DC2" w:rsidR="00144241" w:rsidRDefault="009C26E1">
      <w:pPr>
        <w:pStyle w:val="TDC1"/>
        <w:tabs>
          <w:tab w:val="right" w:leader="dot" w:pos="8544"/>
        </w:tabs>
        <w:rPr>
          <w:rFonts w:eastAsiaTheme="minorEastAsia" w:cstheme="minorBidi"/>
          <w:b w:val="0"/>
          <w:bCs w:val="0"/>
          <w:caps w:val="0"/>
          <w:noProof/>
          <w:sz w:val="22"/>
          <w:szCs w:val="22"/>
          <w:lang w:eastAsia="es-CO"/>
        </w:rPr>
      </w:pPr>
      <w:hyperlink w:anchor="_Toc453150867" w:history="1">
        <w:r w:rsidR="00144241" w:rsidRPr="001A0792">
          <w:rPr>
            <w:rStyle w:val="Hipervnculo"/>
            <w:noProof/>
          </w:rPr>
          <w:t>BIBLIOGRAFÍA</w:t>
        </w:r>
        <w:r w:rsidR="00144241">
          <w:rPr>
            <w:noProof/>
            <w:webHidden/>
          </w:rPr>
          <w:tab/>
        </w:r>
        <w:r w:rsidR="00144241">
          <w:rPr>
            <w:noProof/>
            <w:webHidden/>
          </w:rPr>
          <w:fldChar w:fldCharType="begin"/>
        </w:r>
        <w:r w:rsidR="00144241">
          <w:rPr>
            <w:noProof/>
            <w:webHidden/>
          </w:rPr>
          <w:instrText xml:space="preserve"> PAGEREF _Toc453150867 \h </w:instrText>
        </w:r>
        <w:r w:rsidR="00144241">
          <w:rPr>
            <w:noProof/>
            <w:webHidden/>
          </w:rPr>
        </w:r>
        <w:r w:rsidR="00144241">
          <w:rPr>
            <w:noProof/>
            <w:webHidden/>
          </w:rPr>
          <w:fldChar w:fldCharType="separate"/>
        </w:r>
        <w:r w:rsidR="005B722D">
          <w:rPr>
            <w:noProof/>
            <w:webHidden/>
          </w:rPr>
          <w:t>187</w:t>
        </w:r>
        <w:r w:rsidR="00144241">
          <w:rPr>
            <w:noProof/>
            <w:webHidden/>
          </w:rPr>
          <w:fldChar w:fldCharType="end"/>
        </w:r>
      </w:hyperlink>
    </w:p>
    <w:p w14:paraId="1F5CDF6E" w14:textId="59712DAD" w:rsidR="00D26396" w:rsidRPr="00B05D99" w:rsidRDefault="009F6E25" w:rsidP="0095713D">
      <w:pPr>
        <w:pStyle w:val="TDC1"/>
        <w:tabs>
          <w:tab w:val="right" w:leader="dot" w:pos="8544"/>
        </w:tabs>
        <w:rPr>
          <w:rFonts w:asciiTheme="majorHAnsi" w:hAnsiTheme="majorHAnsi"/>
        </w:rPr>
      </w:pPr>
      <w:r w:rsidRPr="00B05D99">
        <w:rPr>
          <w:rFonts w:asciiTheme="majorHAnsi" w:hAnsiTheme="majorHAnsi"/>
          <w:b w:val="0"/>
          <w:bCs w:val="0"/>
          <w:caps w:val="0"/>
        </w:rPr>
        <w:fldChar w:fldCharType="end"/>
      </w:r>
      <w:r w:rsidR="00D26396" w:rsidRPr="00B05D99">
        <w:rPr>
          <w:rFonts w:asciiTheme="majorHAnsi" w:hAnsiTheme="majorHAnsi"/>
        </w:rPr>
        <w:br w:type="page"/>
      </w:r>
    </w:p>
    <w:p w14:paraId="48F44671" w14:textId="77777777" w:rsidR="00F97261" w:rsidRPr="00B05D99" w:rsidRDefault="00F97261" w:rsidP="00662178">
      <w:pPr>
        <w:pStyle w:val="PortadaDocumento"/>
        <w:spacing w:line="276" w:lineRule="auto"/>
        <w:rPr>
          <w:rFonts w:asciiTheme="majorHAnsi" w:hAnsiTheme="majorHAnsi"/>
        </w:rPr>
      </w:pPr>
      <w:r w:rsidRPr="00B05D99">
        <w:rPr>
          <w:rFonts w:asciiTheme="majorHAnsi" w:hAnsiTheme="majorHAnsi"/>
        </w:rPr>
        <w:lastRenderedPageBreak/>
        <w:t>ÍNDICE DE TABLAS</w:t>
      </w:r>
    </w:p>
    <w:p w14:paraId="5E3F41D4" w14:textId="77777777" w:rsidR="00F97261" w:rsidRPr="00B05D99" w:rsidRDefault="00F97261" w:rsidP="00662178">
      <w:pPr>
        <w:rPr>
          <w:rFonts w:asciiTheme="majorHAnsi" w:hAnsiTheme="majorHAnsi"/>
        </w:rPr>
      </w:pPr>
    </w:p>
    <w:p w14:paraId="43E979AA" w14:textId="52990519" w:rsidR="00B60B39" w:rsidRDefault="004B5ADB">
      <w:pPr>
        <w:pStyle w:val="Tabladeilustraciones"/>
        <w:tabs>
          <w:tab w:val="left" w:pos="1320"/>
          <w:tab w:val="right" w:leader="dot" w:pos="8544"/>
        </w:tabs>
        <w:rPr>
          <w:rFonts w:asciiTheme="minorHAnsi" w:eastAsiaTheme="minorEastAsia" w:hAnsiTheme="minorHAnsi" w:cstheme="minorBidi"/>
          <w:noProof/>
          <w:lang w:eastAsia="es-CO"/>
        </w:rPr>
      </w:pPr>
      <w:r w:rsidRPr="00B05D99">
        <w:rPr>
          <w:rFonts w:asciiTheme="majorHAnsi" w:hAnsiTheme="majorHAnsi"/>
        </w:rPr>
        <w:fldChar w:fldCharType="begin"/>
      </w:r>
      <w:r w:rsidR="009D1EA7" w:rsidRPr="00B05D99">
        <w:rPr>
          <w:rFonts w:asciiTheme="majorHAnsi" w:hAnsiTheme="majorHAnsi"/>
        </w:rPr>
        <w:instrText xml:space="preserve"> TOC \h \z \c "Tabla" </w:instrText>
      </w:r>
      <w:r w:rsidRPr="00B05D99">
        <w:rPr>
          <w:rFonts w:asciiTheme="majorHAnsi" w:hAnsiTheme="majorHAnsi"/>
        </w:rPr>
        <w:fldChar w:fldCharType="separate"/>
      </w:r>
      <w:hyperlink w:anchor="_Toc452575499" w:history="1">
        <w:r w:rsidR="00B60B39" w:rsidRPr="00395977">
          <w:rPr>
            <w:rStyle w:val="Hipervnculo"/>
            <w:noProof/>
          </w:rPr>
          <w:t>Tabla 7</w:t>
        </w:r>
        <w:r w:rsidR="00B60B39" w:rsidRPr="00395977">
          <w:rPr>
            <w:rStyle w:val="Hipervnculo"/>
            <w:noProof/>
          </w:rPr>
          <w:noBreakHyphen/>
          <w:t>1</w:t>
        </w:r>
        <w:r w:rsidR="00B60B39">
          <w:rPr>
            <w:rFonts w:asciiTheme="minorHAnsi" w:eastAsiaTheme="minorEastAsia" w:hAnsiTheme="minorHAnsi" w:cstheme="minorBidi"/>
            <w:noProof/>
            <w:lang w:eastAsia="es-CO"/>
          </w:rPr>
          <w:tab/>
        </w:r>
        <w:r w:rsidR="00B60B39" w:rsidRPr="00395977">
          <w:rPr>
            <w:rStyle w:val="Hipervnculo"/>
            <w:noProof/>
          </w:rPr>
          <w:t>Coordenadas franjas de captación, Magna Sirgas Origen Bogotá</w:t>
        </w:r>
        <w:r w:rsidR="00B60B39">
          <w:rPr>
            <w:noProof/>
            <w:webHidden/>
          </w:rPr>
          <w:tab/>
        </w:r>
        <w:r w:rsidR="00B60B39">
          <w:rPr>
            <w:noProof/>
            <w:webHidden/>
          </w:rPr>
          <w:fldChar w:fldCharType="begin"/>
        </w:r>
        <w:r w:rsidR="00B60B39">
          <w:rPr>
            <w:noProof/>
            <w:webHidden/>
          </w:rPr>
          <w:instrText xml:space="preserve"> PAGEREF _Toc452575499 \h </w:instrText>
        </w:r>
        <w:r w:rsidR="00B60B39">
          <w:rPr>
            <w:noProof/>
            <w:webHidden/>
          </w:rPr>
        </w:r>
        <w:r w:rsidR="00B60B39">
          <w:rPr>
            <w:noProof/>
            <w:webHidden/>
          </w:rPr>
          <w:fldChar w:fldCharType="separate"/>
        </w:r>
        <w:r w:rsidR="005B722D">
          <w:rPr>
            <w:noProof/>
            <w:webHidden/>
          </w:rPr>
          <w:t>10</w:t>
        </w:r>
        <w:r w:rsidR="00B60B39">
          <w:rPr>
            <w:noProof/>
            <w:webHidden/>
          </w:rPr>
          <w:fldChar w:fldCharType="end"/>
        </w:r>
      </w:hyperlink>
    </w:p>
    <w:p w14:paraId="6EED44FF" w14:textId="6E3637D0"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00" w:history="1">
        <w:r w:rsidR="00B60B39" w:rsidRPr="00395977">
          <w:rPr>
            <w:rStyle w:val="Hipervnculo"/>
            <w:rFonts w:cs="Arial"/>
            <w:noProof/>
          </w:rPr>
          <w:t>Tabla 7</w:t>
        </w:r>
        <w:r w:rsidR="00B60B39" w:rsidRPr="00395977">
          <w:rPr>
            <w:rStyle w:val="Hipervnculo"/>
            <w:rFonts w:cs="Arial"/>
            <w:noProof/>
          </w:rPr>
          <w:noBreakHyphen/>
          <w:t>2</w:t>
        </w:r>
        <w:r w:rsidR="00B60B39">
          <w:rPr>
            <w:rFonts w:asciiTheme="minorHAnsi" w:eastAsiaTheme="minorEastAsia" w:hAnsiTheme="minorHAnsi" w:cstheme="minorBidi"/>
            <w:noProof/>
            <w:lang w:eastAsia="es-CO"/>
          </w:rPr>
          <w:tab/>
        </w:r>
        <w:r w:rsidR="00B60B39" w:rsidRPr="00395977">
          <w:rPr>
            <w:rStyle w:val="Hipervnculo"/>
            <w:rFonts w:cs="Arial"/>
            <w:noProof/>
          </w:rPr>
          <w:t>Caudales de agua requeridos para uso doméstico</w:t>
        </w:r>
        <w:r w:rsidR="00B60B39">
          <w:rPr>
            <w:noProof/>
            <w:webHidden/>
          </w:rPr>
          <w:tab/>
        </w:r>
        <w:r w:rsidR="00B60B39">
          <w:rPr>
            <w:noProof/>
            <w:webHidden/>
          </w:rPr>
          <w:fldChar w:fldCharType="begin"/>
        </w:r>
        <w:r w:rsidR="00B60B39">
          <w:rPr>
            <w:noProof/>
            <w:webHidden/>
          </w:rPr>
          <w:instrText xml:space="preserve"> PAGEREF _Toc452575500 \h </w:instrText>
        </w:r>
        <w:r w:rsidR="00B60B39">
          <w:rPr>
            <w:noProof/>
            <w:webHidden/>
          </w:rPr>
        </w:r>
        <w:r w:rsidR="00B60B39">
          <w:rPr>
            <w:noProof/>
            <w:webHidden/>
          </w:rPr>
          <w:fldChar w:fldCharType="separate"/>
        </w:r>
        <w:r w:rsidR="005B722D">
          <w:rPr>
            <w:noProof/>
            <w:webHidden/>
          </w:rPr>
          <w:t>12</w:t>
        </w:r>
        <w:r w:rsidR="00B60B39">
          <w:rPr>
            <w:noProof/>
            <w:webHidden/>
          </w:rPr>
          <w:fldChar w:fldCharType="end"/>
        </w:r>
      </w:hyperlink>
    </w:p>
    <w:p w14:paraId="1F7CED77" w14:textId="2E92D68F"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01" w:history="1">
        <w:r w:rsidR="00B60B39" w:rsidRPr="00395977">
          <w:rPr>
            <w:rStyle w:val="Hipervnculo"/>
            <w:noProof/>
          </w:rPr>
          <w:t>Tabla 7</w:t>
        </w:r>
        <w:r w:rsidR="00B60B39" w:rsidRPr="00395977">
          <w:rPr>
            <w:rStyle w:val="Hipervnculo"/>
            <w:noProof/>
          </w:rPr>
          <w:noBreakHyphen/>
          <w:t>3</w:t>
        </w:r>
        <w:r w:rsidR="00B60B39">
          <w:rPr>
            <w:rFonts w:asciiTheme="minorHAnsi" w:eastAsiaTheme="minorEastAsia" w:hAnsiTheme="minorHAnsi" w:cstheme="minorBidi"/>
            <w:noProof/>
            <w:lang w:eastAsia="es-CO"/>
          </w:rPr>
          <w:tab/>
        </w:r>
        <w:r w:rsidR="00B60B39" w:rsidRPr="00395977">
          <w:rPr>
            <w:rStyle w:val="Hipervnculo"/>
            <w:noProof/>
          </w:rPr>
          <w:t>Caudal de agua requerido para la etapa de operación</w:t>
        </w:r>
        <w:r w:rsidR="00B60B39">
          <w:rPr>
            <w:noProof/>
            <w:webHidden/>
          </w:rPr>
          <w:tab/>
        </w:r>
        <w:r w:rsidR="00B60B39">
          <w:rPr>
            <w:noProof/>
            <w:webHidden/>
          </w:rPr>
          <w:fldChar w:fldCharType="begin"/>
        </w:r>
        <w:r w:rsidR="00B60B39">
          <w:rPr>
            <w:noProof/>
            <w:webHidden/>
          </w:rPr>
          <w:instrText xml:space="preserve"> PAGEREF _Toc452575501 \h </w:instrText>
        </w:r>
        <w:r w:rsidR="00B60B39">
          <w:rPr>
            <w:noProof/>
            <w:webHidden/>
          </w:rPr>
        </w:r>
        <w:r w:rsidR="00B60B39">
          <w:rPr>
            <w:noProof/>
            <w:webHidden/>
          </w:rPr>
          <w:fldChar w:fldCharType="separate"/>
        </w:r>
        <w:r w:rsidR="005B722D">
          <w:rPr>
            <w:noProof/>
            <w:webHidden/>
          </w:rPr>
          <w:t>13</w:t>
        </w:r>
        <w:r w:rsidR="00B60B39">
          <w:rPr>
            <w:noProof/>
            <w:webHidden/>
          </w:rPr>
          <w:fldChar w:fldCharType="end"/>
        </w:r>
      </w:hyperlink>
    </w:p>
    <w:p w14:paraId="16AEA767" w14:textId="1A72DB20"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02" w:history="1">
        <w:r w:rsidR="00B60B39" w:rsidRPr="00395977">
          <w:rPr>
            <w:rStyle w:val="Hipervnculo"/>
            <w:rFonts w:cs="Arial"/>
            <w:noProof/>
          </w:rPr>
          <w:t>Tabla 7</w:t>
        </w:r>
        <w:r w:rsidR="00B60B39" w:rsidRPr="00395977">
          <w:rPr>
            <w:rStyle w:val="Hipervnculo"/>
            <w:rFonts w:cs="Arial"/>
            <w:noProof/>
          </w:rPr>
          <w:noBreakHyphen/>
          <w:t>4</w:t>
        </w:r>
        <w:r w:rsidR="00B60B39">
          <w:rPr>
            <w:rFonts w:asciiTheme="minorHAnsi" w:eastAsiaTheme="minorEastAsia" w:hAnsiTheme="minorHAnsi" w:cstheme="minorBidi"/>
            <w:noProof/>
            <w:lang w:eastAsia="es-CO"/>
          </w:rPr>
          <w:tab/>
        </w:r>
        <w:r w:rsidR="00B60B39" w:rsidRPr="00395977">
          <w:rPr>
            <w:rStyle w:val="Hipervnculo"/>
            <w:rFonts w:cs="Arial"/>
            <w:noProof/>
          </w:rPr>
          <w:t>Caudales de agua requeridos para uso industrial</w:t>
        </w:r>
        <w:r w:rsidR="00B60B39">
          <w:rPr>
            <w:noProof/>
            <w:webHidden/>
          </w:rPr>
          <w:tab/>
        </w:r>
        <w:r w:rsidR="00B60B39">
          <w:rPr>
            <w:noProof/>
            <w:webHidden/>
          </w:rPr>
          <w:fldChar w:fldCharType="begin"/>
        </w:r>
        <w:r w:rsidR="00B60B39">
          <w:rPr>
            <w:noProof/>
            <w:webHidden/>
          </w:rPr>
          <w:instrText xml:space="preserve"> PAGEREF _Toc452575502 \h </w:instrText>
        </w:r>
        <w:r w:rsidR="00B60B39">
          <w:rPr>
            <w:noProof/>
            <w:webHidden/>
          </w:rPr>
        </w:r>
        <w:r w:rsidR="00B60B39">
          <w:rPr>
            <w:noProof/>
            <w:webHidden/>
          </w:rPr>
          <w:fldChar w:fldCharType="separate"/>
        </w:r>
        <w:r w:rsidR="005B722D">
          <w:rPr>
            <w:noProof/>
            <w:webHidden/>
          </w:rPr>
          <w:t>14</w:t>
        </w:r>
        <w:r w:rsidR="00B60B39">
          <w:rPr>
            <w:noProof/>
            <w:webHidden/>
          </w:rPr>
          <w:fldChar w:fldCharType="end"/>
        </w:r>
      </w:hyperlink>
    </w:p>
    <w:p w14:paraId="4558E499" w14:textId="2DAB2F87"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03" w:history="1">
        <w:r w:rsidR="00B60B39" w:rsidRPr="00395977">
          <w:rPr>
            <w:rStyle w:val="Hipervnculo"/>
            <w:noProof/>
          </w:rPr>
          <w:t>Tabla 7</w:t>
        </w:r>
        <w:r w:rsidR="00B60B39" w:rsidRPr="00395977">
          <w:rPr>
            <w:rStyle w:val="Hipervnculo"/>
            <w:noProof/>
          </w:rPr>
          <w:noBreakHyphen/>
          <w:t>5</w:t>
        </w:r>
        <w:r w:rsidR="00B60B39">
          <w:rPr>
            <w:rFonts w:asciiTheme="minorHAnsi" w:eastAsiaTheme="minorEastAsia" w:hAnsiTheme="minorHAnsi" w:cstheme="minorBidi"/>
            <w:noProof/>
            <w:lang w:eastAsia="es-CO"/>
          </w:rPr>
          <w:tab/>
        </w:r>
        <w:r w:rsidR="00B60B39" w:rsidRPr="00395977">
          <w:rPr>
            <w:rStyle w:val="Hipervnculo"/>
            <w:rFonts w:cs="Arial"/>
            <w:noProof/>
          </w:rPr>
          <w:t>Descripción tramo homogéneo de captación UF1-C1</w:t>
        </w:r>
        <w:r w:rsidR="00B60B39">
          <w:rPr>
            <w:noProof/>
            <w:webHidden/>
          </w:rPr>
          <w:tab/>
        </w:r>
        <w:r w:rsidR="00B60B39">
          <w:rPr>
            <w:noProof/>
            <w:webHidden/>
          </w:rPr>
          <w:fldChar w:fldCharType="begin"/>
        </w:r>
        <w:r w:rsidR="00B60B39">
          <w:rPr>
            <w:noProof/>
            <w:webHidden/>
          </w:rPr>
          <w:instrText xml:space="preserve"> PAGEREF _Toc452575503 \h </w:instrText>
        </w:r>
        <w:r w:rsidR="00B60B39">
          <w:rPr>
            <w:noProof/>
            <w:webHidden/>
          </w:rPr>
        </w:r>
        <w:r w:rsidR="00B60B39">
          <w:rPr>
            <w:noProof/>
            <w:webHidden/>
          </w:rPr>
          <w:fldChar w:fldCharType="separate"/>
        </w:r>
        <w:r w:rsidR="005B722D">
          <w:rPr>
            <w:noProof/>
            <w:webHidden/>
          </w:rPr>
          <w:t>16</w:t>
        </w:r>
        <w:r w:rsidR="00B60B39">
          <w:rPr>
            <w:noProof/>
            <w:webHidden/>
          </w:rPr>
          <w:fldChar w:fldCharType="end"/>
        </w:r>
      </w:hyperlink>
    </w:p>
    <w:p w14:paraId="7E4694AD" w14:textId="0615A970"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04" w:history="1">
        <w:r w:rsidR="00B60B39" w:rsidRPr="00395977">
          <w:rPr>
            <w:rStyle w:val="Hipervnculo"/>
            <w:noProof/>
          </w:rPr>
          <w:t>Tabla 7</w:t>
        </w:r>
        <w:r w:rsidR="00B60B39" w:rsidRPr="00395977">
          <w:rPr>
            <w:rStyle w:val="Hipervnculo"/>
            <w:noProof/>
          </w:rPr>
          <w:noBreakHyphen/>
          <w:t>6</w:t>
        </w:r>
        <w:r w:rsidR="00B60B39">
          <w:rPr>
            <w:rFonts w:asciiTheme="minorHAnsi" w:eastAsiaTheme="minorEastAsia" w:hAnsiTheme="minorHAnsi" w:cstheme="minorBidi"/>
            <w:noProof/>
            <w:lang w:eastAsia="es-CO"/>
          </w:rPr>
          <w:tab/>
        </w:r>
        <w:r w:rsidR="00B60B39" w:rsidRPr="00395977">
          <w:rPr>
            <w:rStyle w:val="Hipervnculo"/>
            <w:noProof/>
          </w:rPr>
          <w:t xml:space="preserve"> Aforo de Caudal Quebrada la Culebra</w:t>
        </w:r>
        <w:r w:rsidR="00B60B39">
          <w:rPr>
            <w:noProof/>
            <w:webHidden/>
          </w:rPr>
          <w:tab/>
        </w:r>
        <w:r w:rsidR="00B60B39">
          <w:rPr>
            <w:noProof/>
            <w:webHidden/>
          </w:rPr>
          <w:fldChar w:fldCharType="begin"/>
        </w:r>
        <w:r w:rsidR="00B60B39">
          <w:rPr>
            <w:noProof/>
            <w:webHidden/>
          </w:rPr>
          <w:instrText xml:space="preserve"> PAGEREF _Toc452575504 \h </w:instrText>
        </w:r>
        <w:r w:rsidR="00B60B39">
          <w:rPr>
            <w:noProof/>
            <w:webHidden/>
          </w:rPr>
        </w:r>
        <w:r w:rsidR="00B60B39">
          <w:rPr>
            <w:noProof/>
            <w:webHidden/>
          </w:rPr>
          <w:fldChar w:fldCharType="separate"/>
        </w:r>
        <w:r w:rsidR="005B722D">
          <w:rPr>
            <w:noProof/>
            <w:webHidden/>
          </w:rPr>
          <w:t>17</w:t>
        </w:r>
        <w:r w:rsidR="00B60B39">
          <w:rPr>
            <w:noProof/>
            <w:webHidden/>
          </w:rPr>
          <w:fldChar w:fldCharType="end"/>
        </w:r>
      </w:hyperlink>
    </w:p>
    <w:p w14:paraId="74C29B8B" w14:textId="14344E6D"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05" w:history="1">
        <w:r w:rsidR="00B60B39" w:rsidRPr="00395977">
          <w:rPr>
            <w:rStyle w:val="Hipervnculo"/>
            <w:noProof/>
          </w:rPr>
          <w:t>Tabla 7</w:t>
        </w:r>
        <w:r w:rsidR="00B60B39" w:rsidRPr="00395977">
          <w:rPr>
            <w:rStyle w:val="Hipervnculo"/>
            <w:noProof/>
          </w:rPr>
          <w:noBreakHyphen/>
          <w:t>7</w:t>
        </w:r>
        <w:r w:rsidR="00B60B39">
          <w:rPr>
            <w:rFonts w:asciiTheme="minorHAnsi" w:eastAsiaTheme="minorEastAsia" w:hAnsiTheme="minorHAnsi" w:cstheme="minorBidi"/>
            <w:noProof/>
            <w:lang w:eastAsia="es-CO"/>
          </w:rPr>
          <w:tab/>
        </w:r>
        <w:r w:rsidR="00B60B39" w:rsidRPr="00395977">
          <w:rPr>
            <w:rStyle w:val="Hipervnculo"/>
            <w:rFonts w:cs="Arial"/>
            <w:noProof/>
          </w:rPr>
          <w:t>Descripción tramo homogéneo de captación UF2-C1</w:t>
        </w:r>
        <w:r w:rsidR="00B60B39">
          <w:rPr>
            <w:noProof/>
            <w:webHidden/>
          </w:rPr>
          <w:tab/>
        </w:r>
        <w:r w:rsidR="00B60B39">
          <w:rPr>
            <w:noProof/>
            <w:webHidden/>
          </w:rPr>
          <w:fldChar w:fldCharType="begin"/>
        </w:r>
        <w:r w:rsidR="00B60B39">
          <w:rPr>
            <w:noProof/>
            <w:webHidden/>
          </w:rPr>
          <w:instrText xml:space="preserve"> PAGEREF _Toc452575505 \h </w:instrText>
        </w:r>
        <w:r w:rsidR="00B60B39">
          <w:rPr>
            <w:noProof/>
            <w:webHidden/>
          </w:rPr>
        </w:r>
        <w:r w:rsidR="00B60B39">
          <w:rPr>
            <w:noProof/>
            <w:webHidden/>
          </w:rPr>
          <w:fldChar w:fldCharType="separate"/>
        </w:r>
        <w:r w:rsidR="005B722D">
          <w:rPr>
            <w:noProof/>
            <w:webHidden/>
          </w:rPr>
          <w:t>18</w:t>
        </w:r>
        <w:r w:rsidR="00B60B39">
          <w:rPr>
            <w:noProof/>
            <w:webHidden/>
          </w:rPr>
          <w:fldChar w:fldCharType="end"/>
        </w:r>
      </w:hyperlink>
    </w:p>
    <w:p w14:paraId="68D61682" w14:textId="0C4F78A3"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06" w:history="1">
        <w:r w:rsidR="00B60B39" w:rsidRPr="00395977">
          <w:rPr>
            <w:rStyle w:val="Hipervnculo"/>
            <w:noProof/>
          </w:rPr>
          <w:t>Tabla 7</w:t>
        </w:r>
        <w:r w:rsidR="00B60B39" w:rsidRPr="00395977">
          <w:rPr>
            <w:rStyle w:val="Hipervnculo"/>
            <w:noProof/>
          </w:rPr>
          <w:noBreakHyphen/>
          <w:t>8</w:t>
        </w:r>
        <w:r w:rsidR="00B60B39">
          <w:rPr>
            <w:rFonts w:asciiTheme="minorHAnsi" w:eastAsiaTheme="minorEastAsia" w:hAnsiTheme="minorHAnsi" w:cstheme="minorBidi"/>
            <w:noProof/>
            <w:lang w:eastAsia="es-CO"/>
          </w:rPr>
          <w:tab/>
        </w:r>
        <w:r w:rsidR="00B60B39" w:rsidRPr="00395977">
          <w:rPr>
            <w:rStyle w:val="Hipervnculo"/>
            <w:noProof/>
          </w:rPr>
          <w:t>Aforo de caudal río Volcan</w:t>
        </w:r>
        <w:r w:rsidR="00B60B39">
          <w:rPr>
            <w:noProof/>
            <w:webHidden/>
          </w:rPr>
          <w:tab/>
        </w:r>
        <w:r w:rsidR="00B60B39">
          <w:rPr>
            <w:noProof/>
            <w:webHidden/>
          </w:rPr>
          <w:fldChar w:fldCharType="begin"/>
        </w:r>
        <w:r w:rsidR="00B60B39">
          <w:rPr>
            <w:noProof/>
            <w:webHidden/>
          </w:rPr>
          <w:instrText xml:space="preserve"> PAGEREF _Toc452575506 \h </w:instrText>
        </w:r>
        <w:r w:rsidR="00B60B39">
          <w:rPr>
            <w:noProof/>
            <w:webHidden/>
          </w:rPr>
        </w:r>
        <w:r w:rsidR="00B60B39">
          <w:rPr>
            <w:noProof/>
            <w:webHidden/>
          </w:rPr>
          <w:fldChar w:fldCharType="separate"/>
        </w:r>
        <w:r w:rsidR="005B722D">
          <w:rPr>
            <w:noProof/>
            <w:webHidden/>
          </w:rPr>
          <w:t>19</w:t>
        </w:r>
        <w:r w:rsidR="00B60B39">
          <w:rPr>
            <w:noProof/>
            <w:webHidden/>
          </w:rPr>
          <w:fldChar w:fldCharType="end"/>
        </w:r>
      </w:hyperlink>
    </w:p>
    <w:p w14:paraId="782A7288" w14:textId="5A308BEB"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07" w:history="1">
        <w:r w:rsidR="00B60B39" w:rsidRPr="00395977">
          <w:rPr>
            <w:rStyle w:val="Hipervnculo"/>
            <w:noProof/>
          </w:rPr>
          <w:t>Tabla 7</w:t>
        </w:r>
        <w:r w:rsidR="00B60B39" w:rsidRPr="00395977">
          <w:rPr>
            <w:rStyle w:val="Hipervnculo"/>
            <w:noProof/>
          </w:rPr>
          <w:noBreakHyphen/>
          <w:t>9</w:t>
        </w:r>
        <w:r w:rsidR="00B60B39">
          <w:rPr>
            <w:rFonts w:asciiTheme="minorHAnsi" w:eastAsiaTheme="minorEastAsia" w:hAnsiTheme="minorHAnsi" w:cstheme="minorBidi"/>
            <w:noProof/>
            <w:lang w:eastAsia="es-CO"/>
          </w:rPr>
          <w:tab/>
        </w:r>
        <w:r w:rsidR="00B60B39" w:rsidRPr="00395977">
          <w:rPr>
            <w:rStyle w:val="Hipervnculo"/>
            <w:noProof/>
          </w:rPr>
          <w:t>Listado de estaciones hidrométricas de la zona de estudio</w:t>
        </w:r>
        <w:r w:rsidR="00B60B39">
          <w:rPr>
            <w:noProof/>
            <w:webHidden/>
          </w:rPr>
          <w:tab/>
        </w:r>
        <w:r w:rsidR="00B60B39">
          <w:rPr>
            <w:noProof/>
            <w:webHidden/>
          </w:rPr>
          <w:fldChar w:fldCharType="begin"/>
        </w:r>
        <w:r w:rsidR="00B60B39">
          <w:rPr>
            <w:noProof/>
            <w:webHidden/>
          </w:rPr>
          <w:instrText xml:space="preserve"> PAGEREF _Toc452575507 \h </w:instrText>
        </w:r>
        <w:r w:rsidR="00B60B39">
          <w:rPr>
            <w:noProof/>
            <w:webHidden/>
          </w:rPr>
        </w:r>
        <w:r w:rsidR="00B60B39">
          <w:rPr>
            <w:noProof/>
            <w:webHidden/>
          </w:rPr>
          <w:fldChar w:fldCharType="separate"/>
        </w:r>
        <w:r w:rsidR="005B722D">
          <w:rPr>
            <w:noProof/>
            <w:webHidden/>
          </w:rPr>
          <w:t>22</w:t>
        </w:r>
        <w:r w:rsidR="00B60B39">
          <w:rPr>
            <w:noProof/>
            <w:webHidden/>
          </w:rPr>
          <w:fldChar w:fldCharType="end"/>
        </w:r>
      </w:hyperlink>
    </w:p>
    <w:p w14:paraId="0F78CE89" w14:textId="0461838A"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08" w:history="1">
        <w:r w:rsidR="00B60B39" w:rsidRPr="00395977">
          <w:rPr>
            <w:rStyle w:val="Hipervnculo"/>
            <w:noProof/>
          </w:rPr>
          <w:t>Tabla 7</w:t>
        </w:r>
        <w:r w:rsidR="00B60B39" w:rsidRPr="00395977">
          <w:rPr>
            <w:rStyle w:val="Hipervnculo"/>
            <w:noProof/>
          </w:rPr>
          <w:noBreakHyphen/>
          <w:t>10</w:t>
        </w:r>
        <w:r w:rsidR="00B60B39">
          <w:rPr>
            <w:rFonts w:asciiTheme="minorHAnsi" w:eastAsiaTheme="minorEastAsia" w:hAnsiTheme="minorHAnsi" w:cstheme="minorBidi"/>
            <w:noProof/>
            <w:lang w:eastAsia="es-CO"/>
          </w:rPr>
          <w:tab/>
        </w:r>
        <w:r w:rsidR="00B60B39" w:rsidRPr="00395977">
          <w:rPr>
            <w:rStyle w:val="Hipervnculo"/>
            <w:noProof/>
          </w:rPr>
          <w:t>Características morfométricas de las cuencas objeto de aprovechamiento</w:t>
        </w:r>
        <w:r w:rsidR="00B60B39">
          <w:rPr>
            <w:noProof/>
            <w:webHidden/>
          </w:rPr>
          <w:tab/>
        </w:r>
        <w:r w:rsidR="00B60B39">
          <w:rPr>
            <w:noProof/>
            <w:webHidden/>
          </w:rPr>
          <w:fldChar w:fldCharType="begin"/>
        </w:r>
        <w:r w:rsidR="00B60B39">
          <w:rPr>
            <w:noProof/>
            <w:webHidden/>
          </w:rPr>
          <w:instrText xml:space="preserve"> PAGEREF _Toc452575508 \h </w:instrText>
        </w:r>
        <w:r w:rsidR="00B60B39">
          <w:rPr>
            <w:noProof/>
            <w:webHidden/>
          </w:rPr>
        </w:r>
        <w:r w:rsidR="00B60B39">
          <w:rPr>
            <w:noProof/>
            <w:webHidden/>
          </w:rPr>
          <w:fldChar w:fldCharType="separate"/>
        </w:r>
        <w:r w:rsidR="005B722D">
          <w:rPr>
            <w:noProof/>
            <w:webHidden/>
          </w:rPr>
          <w:t>24</w:t>
        </w:r>
        <w:r w:rsidR="00B60B39">
          <w:rPr>
            <w:noProof/>
            <w:webHidden/>
          </w:rPr>
          <w:fldChar w:fldCharType="end"/>
        </w:r>
      </w:hyperlink>
    </w:p>
    <w:p w14:paraId="28980C74" w14:textId="09D9C16E"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09" w:history="1">
        <w:r w:rsidR="00B60B39" w:rsidRPr="00395977">
          <w:rPr>
            <w:rStyle w:val="Hipervnculo"/>
            <w:noProof/>
          </w:rPr>
          <w:t>Tabla 7</w:t>
        </w:r>
        <w:r w:rsidR="00B60B39" w:rsidRPr="00395977">
          <w:rPr>
            <w:rStyle w:val="Hipervnculo"/>
            <w:noProof/>
          </w:rPr>
          <w:noBreakHyphen/>
          <w:t>11</w:t>
        </w:r>
        <w:r w:rsidR="00B60B39">
          <w:rPr>
            <w:rFonts w:asciiTheme="minorHAnsi" w:eastAsiaTheme="minorEastAsia" w:hAnsiTheme="minorHAnsi" w:cstheme="minorBidi"/>
            <w:noProof/>
            <w:lang w:eastAsia="es-CO"/>
          </w:rPr>
          <w:tab/>
        </w:r>
        <w:r w:rsidR="00B60B39" w:rsidRPr="00395977">
          <w:rPr>
            <w:rStyle w:val="Hipervnculo"/>
            <w:noProof/>
          </w:rPr>
          <w:t>Resumen de oferta de agua superficial en las corrientes objeto de aprovechamiento hídrico</w:t>
        </w:r>
        <w:r w:rsidR="00B60B39">
          <w:rPr>
            <w:noProof/>
            <w:webHidden/>
          </w:rPr>
          <w:tab/>
        </w:r>
        <w:r w:rsidR="00B60B39">
          <w:rPr>
            <w:noProof/>
            <w:webHidden/>
          </w:rPr>
          <w:fldChar w:fldCharType="begin"/>
        </w:r>
        <w:r w:rsidR="00B60B39">
          <w:rPr>
            <w:noProof/>
            <w:webHidden/>
          </w:rPr>
          <w:instrText xml:space="preserve"> PAGEREF _Toc452575509 \h </w:instrText>
        </w:r>
        <w:r w:rsidR="00B60B39">
          <w:rPr>
            <w:noProof/>
            <w:webHidden/>
          </w:rPr>
        </w:r>
        <w:r w:rsidR="00B60B39">
          <w:rPr>
            <w:noProof/>
            <w:webHidden/>
          </w:rPr>
          <w:fldChar w:fldCharType="separate"/>
        </w:r>
        <w:r w:rsidR="005B722D">
          <w:rPr>
            <w:noProof/>
            <w:webHidden/>
          </w:rPr>
          <w:t>27</w:t>
        </w:r>
        <w:r w:rsidR="00B60B39">
          <w:rPr>
            <w:noProof/>
            <w:webHidden/>
          </w:rPr>
          <w:fldChar w:fldCharType="end"/>
        </w:r>
      </w:hyperlink>
    </w:p>
    <w:p w14:paraId="6C2277D5" w14:textId="0B728A17"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10" w:history="1">
        <w:r w:rsidR="00B60B39" w:rsidRPr="00395977">
          <w:rPr>
            <w:rStyle w:val="Hipervnculo"/>
            <w:noProof/>
          </w:rPr>
          <w:t>Tabla 7</w:t>
        </w:r>
        <w:r w:rsidR="00B60B39" w:rsidRPr="00395977">
          <w:rPr>
            <w:rStyle w:val="Hipervnculo"/>
            <w:noProof/>
          </w:rPr>
          <w:noBreakHyphen/>
          <w:t>12</w:t>
        </w:r>
        <w:r w:rsidR="00B60B39">
          <w:rPr>
            <w:rFonts w:asciiTheme="minorHAnsi" w:eastAsiaTheme="minorEastAsia" w:hAnsiTheme="minorHAnsi" w:cstheme="minorBidi"/>
            <w:noProof/>
            <w:lang w:eastAsia="es-CO"/>
          </w:rPr>
          <w:tab/>
        </w:r>
        <w:r w:rsidR="00B60B39" w:rsidRPr="00395977">
          <w:rPr>
            <w:rStyle w:val="Hipervnculo"/>
            <w:noProof/>
          </w:rPr>
          <w:t>Captación de cuerpos superficiales – Uso Domestico</w:t>
        </w:r>
        <w:r w:rsidR="00B60B39">
          <w:rPr>
            <w:noProof/>
            <w:webHidden/>
          </w:rPr>
          <w:tab/>
        </w:r>
        <w:r w:rsidR="00B60B39">
          <w:rPr>
            <w:noProof/>
            <w:webHidden/>
          </w:rPr>
          <w:fldChar w:fldCharType="begin"/>
        </w:r>
        <w:r w:rsidR="00B60B39">
          <w:rPr>
            <w:noProof/>
            <w:webHidden/>
          </w:rPr>
          <w:instrText xml:space="preserve"> PAGEREF _Toc452575510 \h </w:instrText>
        </w:r>
        <w:r w:rsidR="00B60B39">
          <w:rPr>
            <w:noProof/>
            <w:webHidden/>
          </w:rPr>
        </w:r>
        <w:r w:rsidR="00B60B39">
          <w:rPr>
            <w:noProof/>
            <w:webHidden/>
          </w:rPr>
          <w:fldChar w:fldCharType="separate"/>
        </w:r>
        <w:r w:rsidR="005B722D">
          <w:rPr>
            <w:noProof/>
            <w:webHidden/>
          </w:rPr>
          <w:t>29</w:t>
        </w:r>
        <w:r w:rsidR="00B60B39">
          <w:rPr>
            <w:noProof/>
            <w:webHidden/>
          </w:rPr>
          <w:fldChar w:fldCharType="end"/>
        </w:r>
      </w:hyperlink>
    </w:p>
    <w:p w14:paraId="015C2157" w14:textId="3FF9F1D0"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11" w:history="1">
        <w:r w:rsidR="00B60B39" w:rsidRPr="00395977">
          <w:rPr>
            <w:rStyle w:val="Hipervnculo"/>
            <w:noProof/>
          </w:rPr>
          <w:t>Tabla 7</w:t>
        </w:r>
        <w:r w:rsidR="00B60B39" w:rsidRPr="00395977">
          <w:rPr>
            <w:rStyle w:val="Hipervnculo"/>
            <w:noProof/>
          </w:rPr>
          <w:noBreakHyphen/>
          <w:t>13</w:t>
        </w:r>
        <w:r w:rsidR="00B60B39">
          <w:rPr>
            <w:rFonts w:asciiTheme="minorHAnsi" w:eastAsiaTheme="minorEastAsia" w:hAnsiTheme="minorHAnsi" w:cstheme="minorBidi"/>
            <w:noProof/>
            <w:lang w:eastAsia="es-CO"/>
          </w:rPr>
          <w:tab/>
        </w:r>
        <w:r w:rsidR="00B60B39" w:rsidRPr="00395977">
          <w:rPr>
            <w:rStyle w:val="Hipervnculo"/>
            <w:noProof/>
          </w:rPr>
          <w:t>Características generales para tanques de almacenamiento de agua</w:t>
        </w:r>
        <w:r w:rsidR="00B60B39" w:rsidRPr="00395977">
          <w:rPr>
            <w:rStyle w:val="Hipervnculo"/>
            <w:noProof/>
            <w:lang w:val="es-ES"/>
          </w:rPr>
          <w:t xml:space="preserve"> potable y cruda</w:t>
        </w:r>
        <w:r w:rsidR="00B60B39">
          <w:rPr>
            <w:noProof/>
            <w:webHidden/>
          </w:rPr>
          <w:tab/>
        </w:r>
        <w:r w:rsidR="00B60B39">
          <w:rPr>
            <w:noProof/>
            <w:webHidden/>
          </w:rPr>
          <w:fldChar w:fldCharType="begin"/>
        </w:r>
        <w:r w:rsidR="00B60B39">
          <w:rPr>
            <w:noProof/>
            <w:webHidden/>
          </w:rPr>
          <w:instrText xml:space="preserve"> PAGEREF _Toc452575511 \h </w:instrText>
        </w:r>
        <w:r w:rsidR="00B60B39">
          <w:rPr>
            <w:noProof/>
            <w:webHidden/>
          </w:rPr>
        </w:r>
        <w:r w:rsidR="00B60B39">
          <w:rPr>
            <w:noProof/>
            <w:webHidden/>
          </w:rPr>
          <w:fldChar w:fldCharType="separate"/>
        </w:r>
        <w:r w:rsidR="005B722D">
          <w:rPr>
            <w:noProof/>
            <w:webHidden/>
          </w:rPr>
          <w:t>36</w:t>
        </w:r>
        <w:r w:rsidR="00B60B39">
          <w:rPr>
            <w:noProof/>
            <w:webHidden/>
          </w:rPr>
          <w:fldChar w:fldCharType="end"/>
        </w:r>
      </w:hyperlink>
    </w:p>
    <w:p w14:paraId="4677BCEE" w14:textId="306EEA35"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12" w:history="1">
        <w:r w:rsidR="00B60B39" w:rsidRPr="00395977">
          <w:rPr>
            <w:rStyle w:val="Hipervnculo"/>
            <w:rFonts w:cs="Arial"/>
            <w:noProof/>
          </w:rPr>
          <w:t>Tabla 7</w:t>
        </w:r>
        <w:r w:rsidR="00B60B39" w:rsidRPr="00395977">
          <w:rPr>
            <w:rStyle w:val="Hipervnculo"/>
            <w:rFonts w:cs="Arial"/>
            <w:noProof/>
          </w:rPr>
          <w:noBreakHyphen/>
          <w:t>14</w:t>
        </w:r>
        <w:r w:rsidR="00B60B39">
          <w:rPr>
            <w:rFonts w:asciiTheme="minorHAnsi" w:eastAsiaTheme="minorEastAsia" w:hAnsiTheme="minorHAnsi" w:cstheme="minorBidi"/>
            <w:noProof/>
            <w:lang w:eastAsia="es-CO"/>
          </w:rPr>
          <w:tab/>
        </w:r>
        <w:r w:rsidR="00B60B39" w:rsidRPr="00395977">
          <w:rPr>
            <w:rStyle w:val="Hipervnculo"/>
            <w:rFonts w:cs="Arial"/>
            <w:noProof/>
          </w:rPr>
          <w:t>Características típicas de las aguas residuales doméstica</w:t>
        </w:r>
        <w:r w:rsidR="00B60B39">
          <w:rPr>
            <w:noProof/>
            <w:webHidden/>
          </w:rPr>
          <w:tab/>
        </w:r>
        <w:r w:rsidR="00B60B39">
          <w:rPr>
            <w:noProof/>
            <w:webHidden/>
          </w:rPr>
          <w:fldChar w:fldCharType="begin"/>
        </w:r>
        <w:r w:rsidR="00B60B39">
          <w:rPr>
            <w:noProof/>
            <w:webHidden/>
          </w:rPr>
          <w:instrText xml:space="preserve"> PAGEREF _Toc452575512 \h </w:instrText>
        </w:r>
        <w:r w:rsidR="00B60B39">
          <w:rPr>
            <w:noProof/>
            <w:webHidden/>
          </w:rPr>
        </w:r>
        <w:r w:rsidR="00B60B39">
          <w:rPr>
            <w:noProof/>
            <w:webHidden/>
          </w:rPr>
          <w:fldChar w:fldCharType="separate"/>
        </w:r>
        <w:r w:rsidR="005B722D">
          <w:rPr>
            <w:noProof/>
            <w:webHidden/>
          </w:rPr>
          <w:t>39</w:t>
        </w:r>
        <w:r w:rsidR="00B60B39">
          <w:rPr>
            <w:noProof/>
            <w:webHidden/>
          </w:rPr>
          <w:fldChar w:fldCharType="end"/>
        </w:r>
      </w:hyperlink>
    </w:p>
    <w:p w14:paraId="7A97C462" w14:textId="5D349D03"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13" w:history="1">
        <w:r w:rsidR="00B60B39" w:rsidRPr="00395977">
          <w:rPr>
            <w:rStyle w:val="Hipervnculo"/>
            <w:rFonts w:cs="Arial"/>
            <w:noProof/>
          </w:rPr>
          <w:t>Tabla 7</w:t>
        </w:r>
        <w:r w:rsidR="00B60B39" w:rsidRPr="00395977">
          <w:rPr>
            <w:rStyle w:val="Hipervnculo"/>
            <w:rFonts w:cs="Arial"/>
            <w:noProof/>
          </w:rPr>
          <w:noBreakHyphen/>
          <w:t>15</w:t>
        </w:r>
        <w:r w:rsidR="00B60B39">
          <w:rPr>
            <w:rFonts w:asciiTheme="minorHAnsi" w:eastAsiaTheme="minorEastAsia" w:hAnsiTheme="minorHAnsi" w:cstheme="minorBidi"/>
            <w:noProof/>
            <w:lang w:eastAsia="es-CO"/>
          </w:rPr>
          <w:tab/>
        </w:r>
        <w:r w:rsidR="00B60B39" w:rsidRPr="00395977">
          <w:rPr>
            <w:rStyle w:val="Hipervnculo"/>
            <w:rFonts w:cs="Arial"/>
            <w:noProof/>
          </w:rPr>
          <w:t>Parámetros de diseño, trampa de grasas.</w:t>
        </w:r>
        <w:r w:rsidR="00B60B39">
          <w:rPr>
            <w:noProof/>
            <w:webHidden/>
          </w:rPr>
          <w:tab/>
        </w:r>
        <w:r w:rsidR="00B60B39">
          <w:rPr>
            <w:noProof/>
            <w:webHidden/>
          </w:rPr>
          <w:fldChar w:fldCharType="begin"/>
        </w:r>
        <w:r w:rsidR="00B60B39">
          <w:rPr>
            <w:noProof/>
            <w:webHidden/>
          </w:rPr>
          <w:instrText xml:space="preserve"> PAGEREF _Toc452575513 \h </w:instrText>
        </w:r>
        <w:r w:rsidR="00B60B39">
          <w:rPr>
            <w:noProof/>
            <w:webHidden/>
          </w:rPr>
        </w:r>
        <w:r w:rsidR="00B60B39">
          <w:rPr>
            <w:noProof/>
            <w:webHidden/>
          </w:rPr>
          <w:fldChar w:fldCharType="separate"/>
        </w:r>
        <w:r w:rsidR="005B722D">
          <w:rPr>
            <w:noProof/>
            <w:webHidden/>
          </w:rPr>
          <w:t>41</w:t>
        </w:r>
        <w:r w:rsidR="00B60B39">
          <w:rPr>
            <w:noProof/>
            <w:webHidden/>
          </w:rPr>
          <w:fldChar w:fldCharType="end"/>
        </w:r>
      </w:hyperlink>
    </w:p>
    <w:p w14:paraId="2B55EBAC" w14:textId="51A2F730"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14" w:history="1">
        <w:r w:rsidR="00B60B39" w:rsidRPr="00395977">
          <w:rPr>
            <w:rStyle w:val="Hipervnculo"/>
            <w:rFonts w:cs="Arial"/>
            <w:noProof/>
          </w:rPr>
          <w:t>Tabla 7</w:t>
        </w:r>
        <w:r w:rsidR="00B60B39" w:rsidRPr="00395977">
          <w:rPr>
            <w:rStyle w:val="Hipervnculo"/>
            <w:rFonts w:cs="Arial"/>
            <w:noProof/>
          </w:rPr>
          <w:noBreakHyphen/>
          <w:t>16</w:t>
        </w:r>
        <w:r w:rsidR="00B60B39">
          <w:rPr>
            <w:rFonts w:asciiTheme="minorHAnsi" w:eastAsiaTheme="minorEastAsia" w:hAnsiTheme="minorHAnsi" w:cstheme="minorBidi"/>
            <w:noProof/>
            <w:lang w:eastAsia="es-CO"/>
          </w:rPr>
          <w:tab/>
        </w:r>
        <w:r w:rsidR="00B60B39" w:rsidRPr="00395977">
          <w:rPr>
            <w:rStyle w:val="Hipervnculo"/>
            <w:rFonts w:cs="Arial"/>
            <w:noProof/>
          </w:rPr>
          <w:t>Profundidad útil de un tanque séptico</w:t>
        </w:r>
        <w:r w:rsidR="00B60B39">
          <w:rPr>
            <w:noProof/>
            <w:webHidden/>
          </w:rPr>
          <w:tab/>
        </w:r>
        <w:r w:rsidR="00B60B39">
          <w:rPr>
            <w:noProof/>
            <w:webHidden/>
          </w:rPr>
          <w:fldChar w:fldCharType="begin"/>
        </w:r>
        <w:r w:rsidR="00B60B39">
          <w:rPr>
            <w:noProof/>
            <w:webHidden/>
          </w:rPr>
          <w:instrText xml:space="preserve"> PAGEREF _Toc452575514 \h </w:instrText>
        </w:r>
        <w:r w:rsidR="00B60B39">
          <w:rPr>
            <w:noProof/>
            <w:webHidden/>
          </w:rPr>
        </w:r>
        <w:r w:rsidR="00B60B39">
          <w:rPr>
            <w:noProof/>
            <w:webHidden/>
          </w:rPr>
          <w:fldChar w:fldCharType="separate"/>
        </w:r>
        <w:r w:rsidR="005B722D">
          <w:rPr>
            <w:noProof/>
            <w:webHidden/>
          </w:rPr>
          <w:t>42</w:t>
        </w:r>
        <w:r w:rsidR="00B60B39">
          <w:rPr>
            <w:noProof/>
            <w:webHidden/>
          </w:rPr>
          <w:fldChar w:fldCharType="end"/>
        </w:r>
      </w:hyperlink>
    </w:p>
    <w:p w14:paraId="1A3EF9EE" w14:textId="144C26D7"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15" w:history="1">
        <w:r w:rsidR="00B60B39" w:rsidRPr="00395977">
          <w:rPr>
            <w:rStyle w:val="Hipervnculo"/>
            <w:rFonts w:cs="Arial"/>
            <w:noProof/>
          </w:rPr>
          <w:t>Tabla 7</w:t>
        </w:r>
        <w:r w:rsidR="00B60B39" w:rsidRPr="00395977">
          <w:rPr>
            <w:rStyle w:val="Hipervnculo"/>
            <w:rFonts w:cs="Arial"/>
            <w:noProof/>
          </w:rPr>
          <w:noBreakHyphen/>
          <w:t>17</w:t>
        </w:r>
        <w:r w:rsidR="00B60B39">
          <w:rPr>
            <w:rFonts w:asciiTheme="minorHAnsi" w:eastAsiaTheme="minorEastAsia" w:hAnsiTheme="minorHAnsi" w:cstheme="minorBidi"/>
            <w:noProof/>
            <w:lang w:eastAsia="es-CO"/>
          </w:rPr>
          <w:tab/>
        </w:r>
        <w:r w:rsidR="00B60B39" w:rsidRPr="00395977">
          <w:rPr>
            <w:rStyle w:val="Hipervnculo"/>
            <w:rFonts w:cs="Arial"/>
            <w:noProof/>
          </w:rPr>
          <w:t>Dimensionamiento del tanque séptico a partir del número de usuarios</w:t>
        </w:r>
        <w:r w:rsidR="00B60B39">
          <w:rPr>
            <w:noProof/>
            <w:webHidden/>
          </w:rPr>
          <w:tab/>
        </w:r>
        <w:r w:rsidR="00B60B39">
          <w:rPr>
            <w:noProof/>
            <w:webHidden/>
          </w:rPr>
          <w:fldChar w:fldCharType="begin"/>
        </w:r>
        <w:r w:rsidR="00B60B39">
          <w:rPr>
            <w:noProof/>
            <w:webHidden/>
          </w:rPr>
          <w:instrText xml:space="preserve"> PAGEREF _Toc452575515 \h </w:instrText>
        </w:r>
        <w:r w:rsidR="00B60B39">
          <w:rPr>
            <w:noProof/>
            <w:webHidden/>
          </w:rPr>
        </w:r>
        <w:r w:rsidR="00B60B39">
          <w:rPr>
            <w:noProof/>
            <w:webHidden/>
          </w:rPr>
          <w:fldChar w:fldCharType="separate"/>
        </w:r>
        <w:r w:rsidR="005B722D">
          <w:rPr>
            <w:noProof/>
            <w:webHidden/>
          </w:rPr>
          <w:t>42</w:t>
        </w:r>
        <w:r w:rsidR="00B60B39">
          <w:rPr>
            <w:noProof/>
            <w:webHidden/>
          </w:rPr>
          <w:fldChar w:fldCharType="end"/>
        </w:r>
      </w:hyperlink>
    </w:p>
    <w:p w14:paraId="7D06EE22" w14:textId="78B6245B"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16" w:history="1">
        <w:r w:rsidR="00B60B39" w:rsidRPr="00395977">
          <w:rPr>
            <w:rStyle w:val="Hipervnculo"/>
            <w:rFonts w:cs="Arial"/>
            <w:noProof/>
          </w:rPr>
          <w:t>Tabla 7</w:t>
        </w:r>
        <w:r w:rsidR="00B60B39" w:rsidRPr="00395977">
          <w:rPr>
            <w:rStyle w:val="Hipervnculo"/>
            <w:rFonts w:cs="Arial"/>
            <w:noProof/>
          </w:rPr>
          <w:noBreakHyphen/>
          <w:t>18</w:t>
        </w:r>
        <w:r w:rsidR="00B60B39">
          <w:rPr>
            <w:rFonts w:asciiTheme="minorHAnsi" w:eastAsiaTheme="minorEastAsia" w:hAnsiTheme="minorHAnsi" w:cstheme="minorBidi"/>
            <w:noProof/>
            <w:lang w:eastAsia="es-CO"/>
          </w:rPr>
          <w:tab/>
        </w:r>
        <w:r w:rsidR="00B60B39" w:rsidRPr="00395977">
          <w:rPr>
            <w:rStyle w:val="Hipervnculo"/>
            <w:rFonts w:cs="Arial"/>
            <w:noProof/>
          </w:rPr>
          <w:t>Características fisicoquímicas del proceso de concreto</w:t>
        </w:r>
        <w:r w:rsidR="00B60B39">
          <w:rPr>
            <w:noProof/>
            <w:webHidden/>
          </w:rPr>
          <w:tab/>
        </w:r>
        <w:r w:rsidR="00B60B39">
          <w:rPr>
            <w:noProof/>
            <w:webHidden/>
          </w:rPr>
          <w:fldChar w:fldCharType="begin"/>
        </w:r>
        <w:r w:rsidR="00B60B39">
          <w:rPr>
            <w:noProof/>
            <w:webHidden/>
          </w:rPr>
          <w:instrText xml:space="preserve"> PAGEREF _Toc452575516 \h </w:instrText>
        </w:r>
        <w:r w:rsidR="00B60B39">
          <w:rPr>
            <w:noProof/>
            <w:webHidden/>
          </w:rPr>
        </w:r>
        <w:r w:rsidR="00B60B39">
          <w:rPr>
            <w:noProof/>
            <w:webHidden/>
          </w:rPr>
          <w:fldChar w:fldCharType="separate"/>
        </w:r>
        <w:r w:rsidR="005B722D">
          <w:rPr>
            <w:noProof/>
            <w:webHidden/>
          </w:rPr>
          <w:t>44</w:t>
        </w:r>
        <w:r w:rsidR="00B60B39">
          <w:rPr>
            <w:noProof/>
            <w:webHidden/>
          </w:rPr>
          <w:fldChar w:fldCharType="end"/>
        </w:r>
      </w:hyperlink>
    </w:p>
    <w:p w14:paraId="0DEA83EB" w14:textId="108FB4CE"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17" w:history="1">
        <w:r w:rsidR="00B60B39" w:rsidRPr="00395977">
          <w:rPr>
            <w:rStyle w:val="Hipervnculo"/>
            <w:noProof/>
          </w:rPr>
          <w:t>Tabla 7</w:t>
        </w:r>
        <w:r w:rsidR="00B60B39" w:rsidRPr="00395977">
          <w:rPr>
            <w:rStyle w:val="Hipervnculo"/>
            <w:noProof/>
          </w:rPr>
          <w:noBreakHyphen/>
          <w:t>19</w:t>
        </w:r>
        <w:r w:rsidR="00B60B39">
          <w:rPr>
            <w:rFonts w:asciiTheme="minorHAnsi" w:eastAsiaTheme="minorEastAsia" w:hAnsiTheme="minorHAnsi" w:cstheme="minorBidi"/>
            <w:noProof/>
            <w:lang w:eastAsia="es-CO"/>
          </w:rPr>
          <w:tab/>
        </w:r>
        <w:r w:rsidR="00B60B39" w:rsidRPr="00395977">
          <w:rPr>
            <w:rStyle w:val="Hipervnculo"/>
            <w:noProof/>
          </w:rPr>
          <w:t>Caudal máximo a verter durante la etapa de construcción</w:t>
        </w:r>
        <w:r w:rsidR="00B60B39">
          <w:rPr>
            <w:noProof/>
            <w:webHidden/>
          </w:rPr>
          <w:tab/>
        </w:r>
        <w:r w:rsidR="00B60B39">
          <w:rPr>
            <w:noProof/>
            <w:webHidden/>
          </w:rPr>
          <w:fldChar w:fldCharType="begin"/>
        </w:r>
        <w:r w:rsidR="00B60B39">
          <w:rPr>
            <w:noProof/>
            <w:webHidden/>
          </w:rPr>
          <w:instrText xml:space="preserve"> PAGEREF _Toc452575517 \h </w:instrText>
        </w:r>
        <w:r w:rsidR="00B60B39">
          <w:rPr>
            <w:noProof/>
            <w:webHidden/>
          </w:rPr>
        </w:r>
        <w:r w:rsidR="00B60B39">
          <w:rPr>
            <w:noProof/>
            <w:webHidden/>
          </w:rPr>
          <w:fldChar w:fldCharType="separate"/>
        </w:r>
        <w:r w:rsidR="005B722D">
          <w:rPr>
            <w:noProof/>
            <w:webHidden/>
          </w:rPr>
          <w:t>49</w:t>
        </w:r>
        <w:r w:rsidR="00B60B39">
          <w:rPr>
            <w:noProof/>
            <w:webHidden/>
          </w:rPr>
          <w:fldChar w:fldCharType="end"/>
        </w:r>
      </w:hyperlink>
    </w:p>
    <w:p w14:paraId="78D381B2" w14:textId="4E013F6F"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18" w:history="1">
        <w:r w:rsidR="00B60B39" w:rsidRPr="00395977">
          <w:rPr>
            <w:rStyle w:val="Hipervnculo"/>
            <w:noProof/>
          </w:rPr>
          <w:t>Tabla 7</w:t>
        </w:r>
        <w:r w:rsidR="00B60B39" w:rsidRPr="00395977">
          <w:rPr>
            <w:rStyle w:val="Hipervnculo"/>
            <w:noProof/>
          </w:rPr>
          <w:noBreakHyphen/>
          <w:t>20</w:t>
        </w:r>
        <w:r w:rsidR="00B60B39">
          <w:rPr>
            <w:rFonts w:asciiTheme="minorHAnsi" w:eastAsiaTheme="minorEastAsia" w:hAnsiTheme="minorHAnsi" w:cstheme="minorBidi"/>
            <w:noProof/>
            <w:lang w:eastAsia="es-CO"/>
          </w:rPr>
          <w:tab/>
        </w:r>
        <w:r w:rsidR="00B60B39" w:rsidRPr="00395977">
          <w:rPr>
            <w:rStyle w:val="Hipervnculo"/>
            <w:noProof/>
          </w:rPr>
          <w:t>Caudal máximo a verter durante la etapa operativa</w:t>
        </w:r>
        <w:r w:rsidR="00B60B39">
          <w:rPr>
            <w:noProof/>
            <w:webHidden/>
          </w:rPr>
          <w:tab/>
        </w:r>
        <w:r w:rsidR="00B60B39">
          <w:rPr>
            <w:noProof/>
            <w:webHidden/>
          </w:rPr>
          <w:fldChar w:fldCharType="begin"/>
        </w:r>
        <w:r w:rsidR="00B60B39">
          <w:rPr>
            <w:noProof/>
            <w:webHidden/>
          </w:rPr>
          <w:instrText xml:space="preserve"> PAGEREF _Toc452575518 \h </w:instrText>
        </w:r>
        <w:r w:rsidR="00B60B39">
          <w:rPr>
            <w:noProof/>
            <w:webHidden/>
          </w:rPr>
        </w:r>
        <w:r w:rsidR="00B60B39">
          <w:rPr>
            <w:noProof/>
            <w:webHidden/>
          </w:rPr>
          <w:fldChar w:fldCharType="separate"/>
        </w:r>
        <w:r w:rsidR="005B722D">
          <w:rPr>
            <w:noProof/>
            <w:webHidden/>
          </w:rPr>
          <w:t>50</w:t>
        </w:r>
        <w:r w:rsidR="00B60B39">
          <w:rPr>
            <w:noProof/>
            <w:webHidden/>
          </w:rPr>
          <w:fldChar w:fldCharType="end"/>
        </w:r>
      </w:hyperlink>
    </w:p>
    <w:p w14:paraId="652373C3" w14:textId="074CD5FE"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19" w:history="1">
        <w:r w:rsidR="00B60B39" w:rsidRPr="00395977">
          <w:rPr>
            <w:rStyle w:val="Hipervnculo"/>
            <w:noProof/>
          </w:rPr>
          <w:t>Tabla 7</w:t>
        </w:r>
        <w:r w:rsidR="00B60B39" w:rsidRPr="00395977">
          <w:rPr>
            <w:rStyle w:val="Hipervnculo"/>
            <w:noProof/>
          </w:rPr>
          <w:noBreakHyphen/>
          <w:t>21</w:t>
        </w:r>
        <w:r w:rsidR="00B60B39">
          <w:rPr>
            <w:rFonts w:asciiTheme="minorHAnsi" w:eastAsiaTheme="minorEastAsia" w:hAnsiTheme="minorHAnsi" w:cstheme="minorBidi"/>
            <w:noProof/>
            <w:lang w:eastAsia="es-CO"/>
          </w:rPr>
          <w:tab/>
        </w:r>
        <w:r w:rsidR="00B60B39" w:rsidRPr="00395977">
          <w:rPr>
            <w:rStyle w:val="Hipervnculo"/>
            <w:noProof/>
          </w:rPr>
          <w:t>Ocupaciones de cauce para Obras de arte y drenaje UF1</w:t>
        </w:r>
        <w:r w:rsidR="00B60B39">
          <w:rPr>
            <w:noProof/>
            <w:webHidden/>
          </w:rPr>
          <w:tab/>
        </w:r>
        <w:r w:rsidR="00B60B39">
          <w:rPr>
            <w:noProof/>
            <w:webHidden/>
          </w:rPr>
          <w:fldChar w:fldCharType="begin"/>
        </w:r>
        <w:r w:rsidR="00B60B39">
          <w:rPr>
            <w:noProof/>
            <w:webHidden/>
          </w:rPr>
          <w:instrText xml:space="preserve"> PAGEREF _Toc452575519 \h </w:instrText>
        </w:r>
        <w:r w:rsidR="00B60B39">
          <w:rPr>
            <w:noProof/>
            <w:webHidden/>
          </w:rPr>
        </w:r>
        <w:r w:rsidR="00B60B39">
          <w:rPr>
            <w:noProof/>
            <w:webHidden/>
          </w:rPr>
          <w:fldChar w:fldCharType="separate"/>
        </w:r>
        <w:r w:rsidR="005B722D">
          <w:rPr>
            <w:noProof/>
            <w:webHidden/>
          </w:rPr>
          <w:t>51</w:t>
        </w:r>
        <w:r w:rsidR="00B60B39">
          <w:rPr>
            <w:noProof/>
            <w:webHidden/>
          </w:rPr>
          <w:fldChar w:fldCharType="end"/>
        </w:r>
      </w:hyperlink>
    </w:p>
    <w:p w14:paraId="1C1CE179" w14:textId="4113297B"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20" w:history="1">
        <w:r w:rsidR="00B60B39" w:rsidRPr="00395977">
          <w:rPr>
            <w:rStyle w:val="Hipervnculo"/>
            <w:noProof/>
          </w:rPr>
          <w:t>Tabla 7</w:t>
        </w:r>
        <w:r w:rsidR="00B60B39" w:rsidRPr="00395977">
          <w:rPr>
            <w:rStyle w:val="Hipervnculo"/>
            <w:noProof/>
          </w:rPr>
          <w:noBreakHyphen/>
          <w:t>22</w:t>
        </w:r>
        <w:r w:rsidR="00B60B39">
          <w:rPr>
            <w:rFonts w:asciiTheme="minorHAnsi" w:eastAsiaTheme="minorEastAsia" w:hAnsiTheme="minorHAnsi" w:cstheme="minorBidi"/>
            <w:noProof/>
            <w:lang w:eastAsia="es-CO"/>
          </w:rPr>
          <w:tab/>
        </w:r>
        <w:r w:rsidR="00B60B39" w:rsidRPr="00395977">
          <w:rPr>
            <w:rStyle w:val="Hipervnculo"/>
            <w:noProof/>
          </w:rPr>
          <w:t>Ocupaciones de cauce para Obras de arte y drenaje UF2</w:t>
        </w:r>
        <w:r w:rsidR="00B60B39">
          <w:rPr>
            <w:noProof/>
            <w:webHidden/>
          </w:rPr>
          <w:tab/>
        </w:r>
        <w:r w:rsidR="00B60B39">
          <w:rPr>
            <w:noProof/>
            <w:webHidden/>
          </w:rPr>
          <w:fldChar w:fldCharType="begin"/>
        </w:r>
        <w:r w:rsidR="00B60B39">
          <w:rPr>
            <w:noProof/>
            <w:webHidden/>
          </w:rPr>
          <w:instrText xml:space="preserve"> PAGEREF _Toc452575520 \h </w:instrText>
        </w:r>
        <w:r w:rsidR="00B60B39">
          <w:rPr>
            <w:noProof/>
            <w:webHidden/>
          </w:rPr>
        </w:r>
        <w:r w:rsidR="00B60B39">
          <w:rPr>
            <w:noProof/>
            <w:webHidden/>
          </w:rPr>
          <w:fldChar w:fldCharType="separate"/>
        </w:r>
        <w:r w:rsidR="005B722D">
          <w:rPr>
            <w:noProof/>
            <w:webHidden/>
          </w:rPr>
          <w:t>56</w:t>
        </w:r>
        <w:r w:rsidR="00B60B39">
          <w:rPr>
            <w:noProof/>
            <w:webHidden/>
          </w:rPr>
          <w:fldChar w:fldCharType="end"/>
        </w:r>
      </w:hyperlink>
    </w:p>
    <w:p w14:paraId="1B02AC6F" w14:textId="1DFC9E59"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21" w:history="1">
        <w:r w:rsidR="00B60B39" w:rsidRPr="00395977">
          <w:rPr>
            <w:rStyle w:val="Hipervnculo"/>
            <w:noProof/>
          </w:rPr>
          <w:t>Tabla 7</w:t>
        </w:r>
        <w:r w:rsidR="00B60B39" w:rsidRPr="00395977">
          <w:rPr>
            <w:rStyle w:val="Hipervnculo"/>
            <w:noProof/>
          </w:rPr>
          <w:noBreakHyphen/>
          <w:t>25</w:t>
        </w:r>
        <w:r w:rsidR="00B60B39">
          <w:rPr>
            <w:rFonts w:asciiTheme="minorHAnsi" w:eastAsiaTheme="minorEastAsia" w:hAnsiTheme="minorHAnsi" w:cstheme="minorBidi"/>
            <w:noProof/>
            <w:lang w:eastAsia="es-CO"/>
          </w:rPr>
          <w:tab/>
        </w:r>
        <w:r w:rsidR="00B60B39" w:rsidRPr="00395977">
          <w:rPr>
            <w:rStyle w:val="Hipervnculo"/>
            <w:noProof/>
          </w:rPr>
          <w:t>Periodos de retorno</w:t>
        </w:r>
        <w:r w:rsidR="00B60B39">
          <w:rPr>
            <w:noProof/>
            <w:webHidden/>
          </w:rPr>
          <w:tab/>
        </w:r>
        <w:r w:rsidR="00B60B39">
          <w:rPr>
            <w:noProof/>
            <w:webHidden/>
          </w:rPr>
          <w:fldChar w:fldCharType="begin"/>
        </w:r>
        <w:r w:rsidR="00B60B39">
          <w:rPr>
            <w:noProof/>
            <w:webHidden/>
          </w:rPr>
          <w:instrText xml:space="preserve"> PAGEREF _Toc452575521 \h </w:instrText>
        </w:r>
        <w:r w:rsidR="00B60B39">
          <w:rPr>
            <w:noProof/>
            <w:webHidden/>
          </w:rPr>
        </w:r>
        <w:r w:rsidR="00B60B39">
          <w:rPr>
            <w:noProof/>
            <w:webHidden/>
          </w:rPr>
          <w:fldChar w:fldCharType="separate"/>
        </w:r>
        <w:r w:rsidR="005B722D">
          <w:rPr>
            <w:noProof/>
            <w:webHidden/>
          </w:rPr>
          <w:t>61</w:t>
        </w:r>
        <w:r w:rsidR="00B60B39">
          <w:rPr>
            <w:noProof/>
            <w:webHidden/>
          </w:rPr>
          <w:fldChar w:fldCharType="end"/>
        </w:r>
      </w:hyperlink>
    </w:p>
    <w:p w14:paraId="509DF11F" w14:textId="383F6AA1"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22" w:history="1">
        <w:r w:rsidR="00B60B39" w:rsidRPr="00395977">
          <w:rPr>
            <w:rStyle w:val="Hipervnculo"/>
            <w:noProof/>
          </w:rPr>
          <w:t>Tabla 7</w:t>
        </w:r>
        <w:r w:rsidR="00B60B39" w:rsidRPr="00395977">
          <w:rPr>
            <w:rStyle w:val="Hipervnculo"/>
            <w:noProof/>
          </w:rPr>
          <w:noBreakHyphen/>
          <w:t>26</w:t>
        </w:r>
        <w:r w:rsidR="00B60B39">
          <w:rPr>
            <w:rFonts w:asciiTheme="minorHAnsi" w:eastAsiaTheme="minorEastAsia" w:hAnsiTheme="minorHAnsi" w:cstheme="minorBidi"/>
            <w:noProof/>
            <w:lang w:eastAsia="es-CO"/>
          </w:rPr>
          <w:tab/>
        </w:r>
        <w:r w:rsidR="00B60B39" w:rsidRPr="00395977">
          <w:rPr>
            <w:rStyle w:val="Hipervnculo"/>
            <w:noProof/>
          </w:rPr>
          <w:t>Composición florística del área de intervención del proyecto</w:t>
        </w:r>
        <w:r w:rsidR="00B60B39">
          <w:rPr>
            <w:noProof/>
            <w:webHidden/>
          </w:rPr>
          <w:tab/>
        </w:r>
        <w:r w:rsidR="00B60B39">
          <w:rPr>
            <w:noProof/>
            <w:webHidden/>
          </w:rPr>
          <w:fldChar w:fldCharType="begin"/>
        </w:r>
        <w:r w:rsidR="00B60B39">
          <w:rPr>
            <w:noProof/>
            <w:webHidden/>
          </w:rPr>
          <w:instrText xml:space="preserve"> PAGEREF _Toc452575522 \h </w:instrText>
        </w:r>
        <w:r w:rsidR="00B60B39">
          <w:rPr>
            <w:noProof/>
            <w:webHidden/>
          </w:rPr>
        </w:r>
        <w:r w:rsidR="00B60B39">
          <w:rPr>
            <w:noProof/>
            <w:webHidden/>
          </w:rPr>
          <w:fldChar w:fldCharType="separate"/>
        </w:r>
        <w:r w:rsidR="005B722D">
          <w:rPr>
            <w:noProof/>
            <w:webHidden/>
          </w:rPr>
          <w:t>73</w:t>
        </w:r>
        <w:r w:rsidR="00B60B39">
          <w:rPr>
            <w:noProof/>
            <w:webHidden/>
          </w:rPr>
          <w:fldChar w:fldCharType="end"/>
        </w:r>
      </w:hyperlink>
    </w:p>
    <w:p w14:paraId="56380116" w14:textId="463626D1"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23" w:history="1">
        <w:r w:rsidR="00B60B39" w:rsidRPr="00395977">
          <w:rPr>
            <w:rStyle w:val="Hipervnculo"/>
            <w:noProof/>
          </w:rPr>
          <w:t>Tabla 7</w:t>
        </w:r>
        <w:r w:rsidR="00B60B39" w:rsidRPr="00395977">
          <w:rPr>
            <w:rStyle w:val="Hipervnculo"/>
            <w:noProof/>
          </w:rPr>
          <w:noBreakHyphen/>
          <w:t>27</w:t>
        </w:r>
        <w:r w:rsidR="00B60B39">
          <w:rPr>
            <w:rFonts w:asciiTheme="minorHAnsi" w:eastAsiaTheme="minorEastAsia" w:hAnsiTheme="minorHAnsi" w:cstheme="minorBidi"/>
            <w:noProof/>
            <w:lang w:eastAsia="es-CO"/>
          </w:rPr>
          <w:tab/>
        </w:r>
        <w:r w:rsidR="00B60B39" w:rsidRPr="00395977">
          <w:rPr>
            <w:rStyle w:val="Hipervnculo"/>
            <w:noProof/>
          </w:rPr>
          <w:t>Calculo de parámetros de estructura horizontal</w:t>
        </w:r>
        <w:r w:rsidR="00B60B39">
          <w:rPr>
            <w:noProof/>
            <w:webHidden/>
          </w:rPr>
          <w:tab/>
        </w:r>
        <w:r w:rsidR="00B60B39">
          <w:rPr>
            <w:noProof/>
            <w:webHidden/>
          </w:rPr>
          <w:fldChar w:fldCharType="begin"/>
        </w:r>
        <w:r w:rsidR="00B60B39">
          <w:rPr>
            <w:noProof/>
            <w:webHidden/>
          </w:rPr>
          <w:instrText xml:space="preserve"> PAGEREF _Toc452575523 \h </w:instrText>
        </w:r>
        <w:r w:rsidR="00B60B39">
          <w:rPr>
            <w:noProof/>
            <w:webHidden/>
          </w:rPr>
        </w:r>
        <w:r w:rsidR="00B60B39">
          <w:rPr>
            <w:noProof/>
            <w:webHidden/>
          </w:rPr>
          <w:fldChar w:fldCharType="separate"/>
        </w:r>
        <w:r w:rsidR="005B722D">
          <w:rPr>
            <w:noProof/>
            <w:webHidden/>
          </w:rPr>
          <w:t>78</w:t>
        </w:r>
        <w:r w:rsidR="00B60B39">
          <w:rPr>
            <w:noProof/>
            <w:webHidden/>
          </w:rPr>
          <w:fldChar w:fldCharType="end"/>
        </w:r>
      </w:hyperlink>
    </w:p>
    <w:p w14:paraId="3D8E8621" w14:textId="35E99672"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24" w:history="1">
        <w:r w:rsidR="00B60B39" w:rsidRPr="00395977">
          <w:rPr>
            <w:rStyle w:val="Hipervnculo"/>
            <w:noProof/>
          </w:rPr>
          <w:t>Tabla 7</w:t>
        </w:r>
        <w:r w:rsidR="00B60B39" w:rsidRPr="00395977">
          <w:rPr>
            <w:rStyle w:val="Hipervnculo"/>
            <w:noProof/>
          </w:rPr>
          <w:noBreakHyphen/>
          <w:t>28</w:t>
        </w:r>
        <w:r w:rsidR="00B60B39">
          <w:rPr>
            <w:rFonts w:asciiTheme="minorHAnsi" w:eastAsiaTheme="minorEastAsia" w:hAnsiTheme="minorHAnsi" w:cstheme="minorBidi"/>
            <w:noProof/>
            <w:lang w:eastAsia="es-CO"/>
          </w:rPr>
          <w:tab/>
        </w:r>
        <w:r w:rsidR="00B60B39" w:rsidRPr="00395977">
          <w:rPr>
            <w:rStyle w:val="Hipervnculo"/>
            <w:noProof/>
          </w:rPr>
          <w:t>Volumen estimado para abscisas no inventariadas</w:t>
        </w:r>
        <w:r w:rsidR="00B60B39">
          <w:rPr>
            <w:noProof/>
            <w:webHidden/>
          </w:rPr>
          <w:tab/>
        </w:r>
        <w:r w:rsidR="00B60B39">
          <w:rPr>
            <w:noProof/>
            <w:webHidden/>
          </w:rPr>
          <w:fldChar w:fldCharType="begin"/>
        </w:r>
        <w:r w:rsidR="00B60B39">
          <w:rPr>
            <w:noProof/>
            <w:webHidden/>
          </w:rPr>
          <w:instrText xml:space="preserve"> PAGEREF _Toc452575524 \h </w:instrText>
        </w:r>
        <w:r w:rsidR="00B60B39">
          <w:rPr>
            <w:noProof/>
            <w:webHidden/>
          </w:rPr>
        </w:r>
        <w:r w:rsidR="00B60B39">
          <w:rPr>
            <w:noProof/>
            <w:webHidden/>
          </w:rPr>
          <w:fldChar w:fldCharType="separate"/>
        </w:r>
        <w:r w:rsidR="005B722D">
          <w:rPr>
            <w:noProof/>
            <w:webHidden/>
          </w:rPr>
          <w:t>86</w:t>
        </w:r>
        <w:r w:rsidR="00B60B39">
          <w:rPr>
            <w:noProof/>
            <w:webHidden/>
          </w:rPr>
          <w:fldChar w:fldCharType="end"/>
        </w:r>
      </w:hyperlink>
    </w:p>
    <w:p w14:paraId="1FBC715D" w14:textId="60DA877E"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25" w:history="1">
        <w:r w:rsidR="00B60B39" w:rsidRPr="00395977">
          <w:rPr>
            <w:rStyle w:val="Hipervnculo"/>
            <w:noProof/>
          </w:rPr>
          <w:t>Tabla 7</w:t>
        </w:r>
        <w:r w:rsidR="00B60B39" w:rsidRPr="00395977">
          <w:rPr>
            <w:rStyle w:val="Hipervnculo"/>
            <w:noProof/>
          </w:rPr>
          <w:noBreakHyphen/>
          <w:t>29</w:t>
        </w:r>
        <w:r w:rsidR="00B60B39">
          <w:rPr>
            <w:rFonts w:asciiTheme="minorHAnsi" w:eastAsiaTheme="minorEastAsia" w:hAnsiTheme="minorHAnsi" w:cstheme="minorBidi"/>
            <w:noProof/>
            <w:lang w:eastAsia="es-CO"/>
          </w:rPr>
          <w:tab/>
        </w:r>
        <w:r w:rsidR="00B60B39" w:rsidRPr="00395977">
          <w:rPr>
            <w:rStyle w:val="Hipervnculo"/>
            <w:noProof/>
          </w:rPr>
          <w:t>Volumen maderable por especie</w:t>
        </w:r>
        <w:r w:rsidR="00B60B39">
          <w:rPr>
            <w:noProof/>
            <w:webHidden/>
          </w:rPr>
          <w:tab/>
        </w:r>
        <w:r w:rsidR="00B60B39">
          <w:rPr>
            <w:noProof/>
            <w:webHidden/>
          </w:rPr>
          <w:fldChar w:fldCharType="begin"/>
        </w:r>
        <w:r w:rsidR="00B60B39">
          <w:rPr>
            <w:noProof/>
            <w:webHidden/>
          </w:rPr>
          <w:instrText xml:space="preserve"> PAGEREF _Toc452575525 \h </w:instrText>
        </w:r>
        <w:r w:rsidR="00B60B39">
          <w:rPr>
            <w:noProof/>
            <w:webHidden/>
          </w:rPr>
        </w:r>
        <w:r w:rsidR="00B60B39">
          <w:rPr>
            <w:noProof/>
            <w:webHidden/>
          </w:rPr>
          <w:fldChar w:fldCharType="separate"/>
        </w:r>
        <w:r w:rsidR="005B722D">
          <w:rPr>
            <w:noProof/>
            <w:webHidden/>
          </w:rPr>
          <w:t>87</w:t>
        </w:r>
        <w:r w:rsidR="00B60B39">
          <w:rPr>
            <w:noProof/>
            <w:webHidden/>
          </w:rPr>
          <w:fldChar w:fldCharType="end"/>
        </w:r>
      </w:hyperlink>
    </w:p>
    <w:p w14:paraId="1B55BA4E" w14:textId="612AAE12"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26" w:history="1">
        <w:r w:rsidR="00B60B39" w:rsidRPr="00395977">
          <w:rPr>
            <w:rStyle w:val="Hipervnculo"/>
            <w:noProof/>
          </w:rPr>
          <w:t>Tabla 7</w:t>
        </w:r>
        <w:r w:rsidR="00B60B39" w:rsidRPr="00395977">
          <w:rPr>
            <w:rStyle w:val="Hipervnculo"/>
            <w:noProof/>
          </w:rPr>
          <w:noBreakHyphen/>
          <w:t xml:space="preserve">30 </w:t>
        </w:r>
        <w:r w:rsidR="00B60B39">
          <w:rPr>
            <w:rFonts w:asciiTheme="minorHAnsi" w:eastAsiaTheme="minorEastAsia" w:hAnsiTheme="minorHAnsi" w:cstheme="minorBidi"/>
            <w:noProof/>
            <w:lang w:eastAsia="es-CO"/>
          </w:rPr>
          <w:tab/>
        </w:r>
        <w:r w:rsidR="00B60B39" w:rsidRPr="00395977">
          <w:rPr>
            <w:rStyle w:val="Hipervnculo"/>
            <w:noProof/>
          </w:rPr>
          <w:t>Volumen por ZODME</w:t>
        </w:r>
        <w:r w:rsidR="00B60B39">
          <w:rPr>
            <w:noProof/>
            <w:webHidden/>
          </w:rPr>
          <w:tab/>
        </w:r>
        <w:r w:rsidR="00B60B39">
          <w:rPr>
            <w:noProof/>
            <w:webHidden/>
          </w:rPr>
          <w:fldChar w:fldCharType="begin"/>
        </w:r>
        <w:r w:rsidR="00B60B39">
          <w:rPr>
            <w:noProof/>
            <w:webHidden/>
          </w:rPr>
          <w:instrText xml:space="preserve"> PAGEREF _Toc452575526 \h </w:instrText>
        </w:r>
        <w:r w:rsidR="00B60B39">
          <w:rPr>
            <w:noProof/>
            <w:webHidden/>
          </w:rPr>
        </w:r>
        <w:r w:rsidR="00B60B39">
          <w:rPr>
            <w:noProof/>
            <w:webHidden/>
          </w:rPr>
          <w:fldChar w:fldCharType="separate"/>
        </w:r>
        <w:r w:rsidR="005B722D">
          <w:rPr>
            <w:noProof/>
            <w:webHidden/>
          </w:rPr>
          <w:t>93</w:t>
        </w:r>
        <w:r w:rsidR="00B60B39">
          <w:rPr>
            <w:noProof/>
            <w:webHidden/>
          </w:rPr>
          <w:fldChar w:fldCharType="end"/>
        </w:r>
      </w:hyperlink>
    </w:p>
    <w:p w14:paraId="42D8FAAF" w14:textId="7B8A459C"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27" w:history="1">
        <w:r w:rsidR="00B60B39" w:rsidRPr="00395977">
          <w:rPr>
            <w:rStyle w:val="Hipervnculo"/>
            <w:noProof/>
          </w:rPr>
          <w:t>Tabla 7</w:t>
        </w:r>
        <w:r w:rsidR="00B60B39" w:rsidRPr="00395977">
          <w:rPr>
            <w:rStyle w:val="Hipervnculo"/>
            <w:noProof/>
          </w:rPr>
          <w:noBreakHyphen/>
          <w:t>31</w:t>
        </w:r>
        <w:r w:rsidR="00B60B39">
          <w:rPr>
            <w:rFonts w:asciiTheme="minorHAnsi" w:eastAsiaTheme="minorEastAsia" w:hAnsiTheme="minorHAnsi" w:cstheme="minorBidi"/>
            <w:noProof/>
            <w:lang w:eastAsia="es-CO"/>
          </w:rPr>
          <w:tab/>
        </w:r>
        <w:r w:rsidR="00B60B39" w:rsidRPr="00395977">
          <w:rPr>
            <w:rStyle w:val="Hipervnculo"/>
            <w:noProof/>
          </w:rPr>
          <w:t>Volumen por Cobertura inventario 100%</w:t>
        </w:r>
        <w:r w:rsidR="00B60B39">
          <w:rPr>
            <w:noProof/>
            <w:webHidden/>
          </w:rPr>
          <w:tab/>
        </w:r>
        <w:r w:rsidR="00B60B39">
          <w:rPr>
            <w:noProof/>
            <w:webHidden/>
          </w:rPr>
          <w:fldChar w:fldCharType="begin"/>
        </w:r>
        <w:r w:rsidR="00B60B39">
          <w:rPr>
            <w:noProof/>
            <w:webHidden/>
          </w:rPr>
          <w:instrText xml:space="preserve"> PAGEREF _Toc452575527 \h </w:instrText>
        </w:r>
        <w:r w:rsidR="00B60B39">
          <w:rPr>
            <w:noProof/>
            <w:webHidden/>
          </w:rPr>
        </w:r>
        <w:r w:rsidR="00B60B39">
          <w:rPr>
            <w:noProof/>
            <w:webHidden/>
          </w:rPr>
          <w:fldChar w:fldCharType="separate"/>
        </w:r>
        <w:r w:rsidR="005B722D">
          <w:rPr>
            <w:noProof/>
            <w:webHidden/>
          </w:rPr>
          <w:t>94</w:t>
        </w:r>
        <w:r w:rsidR="00B60B39">
          <w:rPr>
            <w:noProof/>
            <w:webHidden/>
          </w:rPr>
          <w:fldChar w:fldCharType="end"/>
        </w:r>
      </w:hyperlink>
    </w:p>
    <w:p w14:paraId="1915D5D5" w14:textId="2C4E8C82"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28" w:history="1">
        <w:r w:rsidR="00B60B39" w:rsidRPr="00395977">
          <w:rPr>
            <w:rStyle w:val="Hipervnculo"/>
            <w:noProof/>
          </w:rPr>
          <w:t>Tabla 7</w:t>
        </w:r>
        <w:r w:rsidR="00B60B39" w:rsidRPr="00395977">
          <w:rPr>
            <w:rStyle w:val="Hipervnculo"/>
            <w:noProof/>
          </w:rPr>
          <w:noBreakHyphen/>
          <w:t>32</w:t>
        </w:r>
        <w:r w:rsidR="00B60B39">
          <w:rPr>
            <w:rFonts w:asciiTheme="minorHAnsi" w:eastAsiaTheme="minorEastAsia" w:hAnsiTheme="minorHAnsi" w:cstheme="minorBidi"/>
            <w:noProof/>
            <w:lang w:eastAsia="es-CO"/>
          </w:rPr>
          <w:tab/>
        </w:r>
        <w:r w:rsidR="00B60B39" w:rsidRPr="00395977">
          <w:rPr>
            <w:rStyle w:val="Hipervnculo"/>
            <w:noProof/>
          </w:rPr>
          <w:t>Volumen Consolidado por zona de intervención</w:t>
        </w:r>
        <w:r w:rsidR="00B60B39">
          <w:rPr>
            <w:noProof/>
            <w:webHidden/>
          </w:rPr>
          <w:tab/>
        </w:r>
        <w:r w:rsidR="00B60B39">
          <w:rPr>
            <w:noProof/>
            <w:webHidden/>
          </w:rPr>
          <w:fldChar w:fldCharType="begin"/>
        </w:r>
        <w:r w:rsidR="00B60B39">
          <w:rPr>
            <w:noProof/>
            <w:webHidden/>
          </w:rPr>
          <w:instrText xml:space="preserve"> PAGEREF _Toc452575528 \h </w:instrText>
        </w:r>
        <w:r w:rsidR="00B60B39">
          <w:rPr>
            <w:noProof/>
            <w:webHidden/>
          </w:rPr>
        </w:r>
        <w:r w:rsidR="00B60B39">
          <w:rPr>
            <w:noProof/>
            <w:webHidden/>
          </w:rPr>
          <w:fldChar w:fldCharType="separate"/>
        </w:r>
        <w:r w:rsidR="005B722D">
          <w:rPr>
            <w:noProof/>
            <w:webHidden/>
          </w:rPr>
          <w:t>95</w:t>
        </w:r>
        <w:r w:rsidR="00B60B39">
          <w:rPr>
            <w:noProof/>
            <w:webHidden/>
          </w:rPr>
          <w:fldChar w:fldCharType="end"/>
        </w:r>
      </w:hyperlink>
    </w:p>
    <w:p w14:paraId="75B90014" w14:textId="0C61216C"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29" w:history="1">
        <w:r w:rsidR="00B60B39" w:rsidRPr="00395977">
          <w:rPr>
            <w:rStyle w:val="Hipervnculo"/>
            <w:noProof/>
          </w:rPr>
          <w:t>Tabla 7</w:t>
        </w:r>
        <w:r w:rsidR="00B60B39" w:rsidRPr="00395977">
          <w:rPr>
            <w:rStyle w:val="Hipervnculo"/>
            <w:noProof/>
          </w:rPr>
          <w:noBreakHyphen/>
          <w:t>33</w:t>
        </w:r>
        <w:r w:rsidR="00B60B39">
          <w:rPr>
            <w:rFonts w:asciiTheme="minorHAnsi" w:eastAsiaTheme="minorEastAsia" w:hAnsiTheme="minorHAnsi" w:cstheme="minorBidi"/>
            <w:noProof/>
            <w:lang w:eastAsia="es-CO"/>
          </w:rPr>
          <w:tab/>
        </w:r>
        <w:r w:rsidR="00B60B39" w:rsidRPr="00395977">
          <w:rPr>
            <w:rStyle w:val="Hipervnculo"/>
            <w:noProof/>
          </w:rPr>
          <w:t>Aprovechamiento forestal de especies restricción</w:t>
        </w:r>
        <w:r w:rsidR="00B60B39">
          <w:rPr>
            <w:noProof/>
            <w:webHidden/>
          </w:rPr>
          <w:tab/>
        </w:r>
        <w:r w:rsidR="00B60B39">
          <w:rPr>
            <w:noProof/>
            <w:webHidden/>
          </w:rPr>
          <w:fldChar w:fldCharType="begin"/>
        </w:r>
        <w:r w:rsidR="00B60B39">
          <w:rPr>
            <w:noProof/>
            <w:webHidden/>
          </w:rPr>
          <w:instrText xml:space="preserve"> PAGEREF _Toc452575529 \h </w:instrText>
        </w:r>
        <w:r w:rsidR="00B60B39">
          <w:rPr>
            <w:noProof/>
            <w:webHidden/>
          </w:rPr>
        </w:r>
        <w:r w:rsidR="00B60B39">
          <w:rPr>
            <w:noProof/>
            <w:webHidden/>
          </w:rPr>
          <w:fldChar w:fldCharType="separate"/>
        </w:r>
        <w:r w:rsidR="005B722D">
          <w:rPr>
            <w:noProof/>
            <w:webHidden/>
          </w:rPr>
          <w:t>96</w:t>
        </w:r>
        <w:r w:rsidR="00B60B39">
          <w:rPr>
            <w:noProof/>
            <w:webHidden/>
          </w:rPr>
          <w:fldChar w:fldCharType="end"/>
        </w:r>
      </w:hyperlink>
    </w:p>
    <w:p w14:paraId="5544E5D7" w14:textId="49C35D87"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30" w:history="1">
        <w:r w:rsidR="00B60B39" w:rsidRPr="00395977">
          <w:rPr>
            <w:rStyle w:val="Hipervnculo"/>
            <w:noProof/>
          </w:rPr>
          <w:t>Tabla 7</w:t>
        </w:r>
        <w:r w:rsidR="00B60B39" w:rsidRPr="00395977">
          <w:rPr>
            <w:rStyle w:val="Hipervnculo"/>
            <w:noProof/>
          </w:rPr>
          <w:noBreakHyphen/>
          <w:t>34</w:t>
        </w:r>
        <w:r w:rsidR="00B60B39">
          <w:rPr>
            <w:rFonts w:asciiTheme="minorHAnsi" w:eastAsiaTheme="minorEastAsia" w:hAnsiTheme="minorHAnsi" w:cstheme="minorBidi"/>
            <w:noProof/>
            <w:lang w:eastAsia="es-CO"/>
          </w:rPr>
          <w:tab/>
        </w:r>
        <w:r w:rsidR="00B60B39" w:rsidRPr="00395977">
          <w:rPr>
            <w:rStyle w:val="Hipervnculo"/>
            <w:noProof/>
          </w:rPr>
          <w:t>Niveles máximos permisibles para contaminantes criterio</w:t>
        </w:r>
        <w:r w:rsidR="00B60B39">
          <w:rPr>
            <w:noProof/>
            <w:webHidden/>
          </w:rPr>
          <w:tab/>
        </w:r>
        <w:r w:rsidR="00B60B39">
          <w:rPr>
            <w:noProof/>
            <w:webHidden/>
          </w:rPr>
          <w:fldChar w:fldCharType="begin"/>
        </w:r>
        <w:r w:rsidR="00B60B39">
          <w:rPr>
            <w:noProof/>
            <w:webHidden/>
          </w:rPr>
          <w:instrText xml:space="preserve"> PAGEREF _Toc452575530 \h </w:instrText>
        </w:r>
        <w:r w:rsidR="00B60B39">
          <w:rPr>
            <w:noProof/>
            <w:webHidden/>
          </w:rPr>
        </w:r>
        <w:r w:rsidR="00B60B39">
          <w:rPr>
            <w:noProof/>
            <w:webHidden/>
          </w:rPr>
          <w:fldChar w:fldCharType="separate"/>
        </w:r>
        <w:r w:rsidR="005B722D">
          <w:rPr>
            <w:noProof/>
            <w:webHidden/>
          </w:rPr>
          <w:t>98</w:t>
        </w:r>
        <w:r w:rsidR="00B60B39">
          <w:rPr>
            <w:noProof/>
            <w:webHidden/>
          </w:rPr>
          <w:fldChar w:fldCharType="end"/>
        </w:r>
      </w:hyperlink>
    </w:p>
    <w:p w14:paraId="4F325C92" w14:textId="06E5B809"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31" w:history="1">
        <w:r w:rsidR="00B60B39" w:rsidRPr="00395977">
          <w:rPr>
            <w:rStyle w:val="Hipervnculo"/>
            <w:noProof/>
          </w:rPr>
          <w:t>Tabla 7</w:t>
        </w:r>
        <w:r w:rsidR="00B60B39" w:rsidRPr="00395977">
          <w:rPr>
            <w:rStyle w:val="Hipervnculo"/>
            <w:noProof/>
          </w:rPr>
          <w:noBreakHyphen/>
          <w:t>35</w:t>
        </w:r>
        <w:r w:rsidR="00B60B39">
          <w:rPr>
            <w:rFonts w:asciiTheme="minorHAnsi" w:eastAsiaTheme="minorEastAsia" w:hAnsiTheme="minorHAnsi" w:cstheme="minorBidi"/>
            <w:noProof/>
            <w:lang w:eastAsia="es-CO"/>
          </w:rPr>
          <w:tab/>
        </w:r>
        <w:r w:rsidR="00B60B39" w:rsidRPr="00395977">
          <w:rPr>
            <w:rStyle w:val="Hipervnculo"/>
            <w:noProof/>
          </w:rPr>
          <w:t>Parámetros Modelo AERMOD</w:t>
        </w:r>
        <w:r w:rsidR="00B60B39">
          <w:rPr>
            <w:noProof/>
            <w:webHidden/>
          </w:rPr>
          <w:tab/>
        </w:r>
        <w:r w:rsidR="00B60B39">
          <w:rPr>
            <w:noProof/>
            <w:webHidden/>
          </w:rPr>
          <w:fldChar w:fldCharType="begin"/>
        </w:r>
        <w:r w:rsidR="00B60B39">
          <w:rPr>
            <w:noProof/>
            <w:webHidden/>
          </w:rPr>
          <w:instrText xml:space="preserve"> PAGEREF _Toc452575531 \h </w:instrText>
        </w:r>
        <w:r w:rsidR="00B60B39">
          <w:rPr>
            <w:noProof/>
            <w:webHidden/>
          </w:rPr>
        </w:r>
        <w:r w:rsidR="00B60B39">
          <w:rPr>
            <w:noProof/>
            <w:webHidden/>
          </w:rPr>
          <w:fldChar w:fldCharType="separate"/>
        </w:r>
        <w:r w:rsidR="005B722D">
          <w:rPr>
            <w:noProof/>
            <w:webHidden/>
          </w:rPr>
          <w:t>102</w:t>
        </w:r>
        <w:r w:rsidR="00B60B39">
          <w:rPr>
            <w:noProof/>
            <w:webHidden/>
          </w:rPr>
          <w:fldChar w:fldCharType="end"/>
        </w:r>
      </w:hyperlink>
    </w:p>
    <w:p w14:paraId="5A16235B" w14:textId="57A8024D"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32" w:history="1">
        <w:r w:rsidR="00B60B39" w:rsidRPr="00395977">
          <w:rPr>
            <w:rStyle w:val="Hipervnculo"/>
            <w:noProof/>
          </w:rPr>
          <w:t>Tabla 7</w:t>
        </w:r>
        <w:r w:rsidR="00B60B39" w:rsidRPr="00395977">
          <w:rPr>
            <w:rStyle w:val="Hipervnculo"/>
            <w:noProof/>
          </w:rPr>
          <w:noBreakHyphen/>
          <w:t>36</w:t>
        </w:r>
        <w:r w:rsidR="00B60B39">
          <w:rPr>
            <w:rFonts w:asciiTheme="minorHAnsi" w:eastAsiaTheme="minorEastAsia" w:hAnsiTheme="minorHAnsi" w:cstheme="minorBidi"/>
            <w:noProof/>
            <w:lang w:eastAsia="es-CO"/>
          </w:rPr>
          <w:tab/>
        </w:r>
        <w:r w:rsidR="00B60B39" w:rsidRPr="00395977">
          <w:rPr>
            <w:rStyle w:val="Hipervnculo"/>
            <w:noProof/>
          </w:rPr>
          <w:t>Escala de velocidad del viento de Beaufort</w:t>
        </w:r>
        <w:r w:rsidR="00B60B39">
          <w:rPr>
            <w:noProof/>
            <w:webHidden/>
          </w:rPr>
          <w:tab/>
        </w:r>
        <w:r w:rsidR="00B60B39">
          <w:rPr>
            <w:noProof/>
            <w:webHidden/>
          </w:rPr>
          <w:fldChar w:fldCharType="begin"/>
        </w:r>
        <w:r w:rsidR="00B60B39">
          <w:rPr>
            <w:noProof/>
            <w:webHidden/>
          </w:rPr>
          <w:instrText xml:space="preserve"> PAGEREF _Toc452575532 \h </w:instrText>
        </w:r>
        <w:r w:rsidR="00B60B39">
          <w:rPr>
            <w:noProof/>
            <w:webHidden/>
          </w:rPr>
        </w:r>
        <w:r w:rsidR="00B60B39">
          <w:rPr>
            <w:noProof/>
            <w:webHidden/>
          </w:rPr>
          <w:fldChar w:fldCharType="separate"/>
        </w:r>
        <w:r w:rsidR="005B722D">
          <w:rPr>
            <w:noProof/>
            <w:webHidden/>
          </w:rPr>
          <w:t>107</w:t>
        </w:r>
        <w:r w:rsidR="00B60B39">
          <w:rPr>
            <w:noProof/>
            <w:webHidden/>
          </w:rPr>
          <w:fldChar w:fldCharType="end"/>
        </w:r>
      </w:hyperlink>
    </w:p>
    <w:p w14:paraId="1E573D7E" w14:textId="0FF1327F"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33" w:history="1">
        <w:r w:rsidR="00B60B39" w:rsidRPr="00395977">
          <w:rPr>
            <w:rStyle w:val="Hipervnculo"/>
            <w:noProof/>
          </w:rPr>
          <w:t>Tabla 7</w:t>
        </w:r>
        <w:r w:rsidR="00B60B39" w:rsidRPr="00395977">
          <w:rPr>
            <w:rStyle w:val="Hipervnculo"/>
            <w:noProof/>
          </w:rPr>
          <w:noBreakHyphen/>
          <w:t>37</w:t>
        </w:r>
        <w:r w:rsidR="00B60B39">
          <w:rPr>
            <w:rFonts w:asciiTheme="minorHAnsi" w:eastAsiaTheme="minorEastAsia" w:hAnsiTheme="minorHAnsi" w:cstheme="minorBidi"/>
            <w:noProof/>
            <w:lang w:eastAsia="es-CO"/>
          </w:rPr>
          <w:tab/>
        </w:r>
        <w:r w:rsidR="00B60B39" w:rsidRPr="00395977">
          <w:rPr>
            <w:rStyle w:val="Hipervnculo"/>
            <w:noProof/>
          </w:rPr>
          <w:t>Variabilidad de la dirección del viento – Remedios</w:t>
        </w:r>
        <w:r w:rsidR="00B60B39">
          <w:rPr>
            <w:noProof/>
            <w:webHidden/>
          </w:rPr>
          <w:tab/>
        </w:r>
        <w:r w:rsidR="00B60B39">
          <w:rPr>
            <w:noProof/>
            <w:webHidden/>
          </w:rPr>
          <w:fldChar w:fldCharType="begin"/>
        </w:r>
        <w:r w:rsidR="00B60B39">
          <w:rPr>
            <w:noProof/>
            <w:webHidden/>
          </w:rPr>
          <w:instrText xml:space="preserve"> PAGEREF _Toc452575533 \h </w:instrText>
        </w:r>
        <w:r w:rsidR="00B60B39">
          <w:rPr>
            <w:noProof/>
            <w:webHidden/>
          </w:rPr>
        </w:r>
        <w:r w:rsidR="00B60B39">
          <w:rPr>
            <w:noProof/>
            <w:webHidden/>
          </w:rPr>
          <w:fldChar w:fldCharType="separate"/>
        </w:r>
        <w:r w:rsidR="005B722D">
          <w:rPr>
            <w:noProof/>
            <w:webHidden/>
          </w:rPr>
          <w:t>109</w:t>
        </w:r>
        <w:r w:rsidR="00B60B39">
          <w:rPr>
            <w:noProof/>
            <w:webHidden/>
          </w:rPr>
          <w:fldChar w:fldCharType="end"/>
        </w:r>
      </w:hyperlink>
    </w:p>
    <w:p w14:paraId="13DEBFAD" w14:textId="2E157398"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34" w:history="1">
        <w:r w:rsidR="00B60B39" w:rsidRPr="00395977">
          <w:rPr>
            <w:rStyle w:val="Hipervnculo"/>
            <w:noProof/>
          </w:rPr>
          <w:t>Tabla 7</w:t>
        </w:r>
        <w:r w:rsidR="00B60B39" w:rsidRPr="00395977">
          <w:rPr>
            <w:rStyle w:val="Hipervnculo"/>
            <w:noProof/>
          </w:rPr>
          <w:noBreakHyphen/>
          <w:t>38</w:t>
        </w:r>
        <w:r w:rsidR="00B60B39">
          <w:rPr>
            <w:rFonts w:asciiTheme="minorHAnsi" w:eastAsiaTheme="minorEastAsia" w:hAnsiTheme="minorHAnsi" w:cstheme="minorBidi"/>
            <w:noProof/>
            <w:lang w:eastAsia="es-CO"/>
          </w:rPr>
          <w:tab/>
        </w:r>
        <w:r w:rsidR="00B60B39" w:rsidRPr="00395977">
          <w:rPr>
            <w:rStyle w:val="Hipervnculo"/>
            <w:noProof/>
          </w:rPr>
          <w:t>Categorías de intervalos de velocidad del viento</w:t>
        </w:r>
        <w:r w:rsidR="00B60B39">
          <w:rPr>
            <w:noProof/>
            <w:webHidden/>
          </w:rPr>
          <w:tab/>
        </w:r>
        <w:r w:rsidR="00B60B39">
          <w:rPr>
            <w:noProof/>
            <w:webHidden/>
          </w:rPr>
          <w:fldChar w:fldCharType="begin"/>
        </w:r>
        <w:r w:rsidR="00B60B39">
          <w:rPr>
            <w:noProof/>
            <w:webHidden/>
          </w:rPr>
          <w:instrText xml:space="preserve"> PAGEREF _Toc452575534 \h </w:instrText>
        </w:r>
        <w:r w:rsidR="00B60B39">
          <w:rPr>
            <w:noProof/>
            <w:webHidden/>
          </w:rPr>
        </w:r>
        <w:r w:rsidR="00B60B39">
          <w:rPr>
            <w:noProof/>
            <w:webHidden/>
          </w:rPr>
          <w:fldChar w:fldCharType="separate"/>
        </w:r>
        <w:r w:rsidR="005B722D">
          <w:rPr>
            <w:noProof/>
            <w:webHidden/>
          </w:rPr>
          <w:t>109</w:t>
        </w:r>
        <w:r w:rsidR="00B60B39">
          <w:rPr>
            <w:noProof/>
            <w:webHidden/>
          </w:rPr>
          <w:fldChar w:fldCharType="end"/>
        </w:r>
      </w:hyperlink>
    </w:p>
    <w:p w14:paraId="636C0C76" w14:textId="08A269CB"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35" w:history="1">
        <w:r w:rsidR="00B60B39" w:rsidRPr="00395977">
          <w:rPr>
            <w:rStyle w:val="Hipervnculo"/>
            <w:noProof/>
          </w:rPr>
          <w:t>Tabla 7</w:t>
        </w:r>
        <w:r w:rsidR="00B60B39" w:rsidRPr="00395977">
          <w:rPr>
            <w:rStyle w:val="Hipervnculo"/>
            <w:noProof/>
          </w:rPr>
          <w:noBreakHyphen/>
          <w:t>39</w:t>
        </w:r>
        <w:r w:rsidR="00B60B39">
          <w:rPr>
            <w:rFonts w:asciiTheme="minorHAnsi" w:eastAsiaTheme="minorEastAsia" w:hAnsiTheme="minorHAnsi" w:cstheme="minorBidi"/>
            <w:noProof/>
            <w:lang w:eastAsia="es-CO"/>
          </w:rPr>
          <w:tab/>
        </w:r>
        <w:r w:rsidR="00B60B39" w:rsidRPr="00395977">
          <w:rPr>
            <w:rStyle w:val="Hipervnculo"/>
            <w:noProof/>
          </w:rPr>
          <w:t>Variabilidad de la velocidad del viento – Remedios</w:t>
        </w:r>
        <w:r w:rsidR="00B60B39">
          <w:rPr>
            <w:noProof/>
            <w:webHidden/>
          </w:rPr>
          <w:tab/>
        </w:r>
        <w:r w:rsidR="00B60B39">
          <w:rPr>
            <w:noProof/>
            <w:webHidden/>
          </w:rPr>
          <w:fldChar w:fldCharType="begin"/>
        </w:r>
        <w:r w:rsidR="00B60B39">
          <w:rPr>
            <w:noProof/>
            <w:webHidden/>
          </w:rPr>
          <w:instrText xml:space="preserve"> PAGEREF _Toc452575535 \h </w:instrText>
        </w:r>
        <w:r w:rsidR="00B60B39">
          <w:rPr>
            <w:noProof/>
            <w:webHidden/>
          </w:rPr>
        </w:r>
        <w:r w:rsidR="00B60B39">
          <w:rPr>
            <w:noProof/>
            <w:webHidden/>
          </w:rPr>
          <w:fldChar w:fldCharType="separate"/>
        </w:r>
        <w:r w:rsidR="005B722D">
          <w:rPr>
            <w:noProof/>
            <w:webHidden/>
          </w:rPr>
          <w:t>110</w:t>
        </w:r>
        <w:r w:rsidR="00B60B39">
          <w:rPr>
            <w:noProof/>
            <w:webHidden/>
          </w:rPr>
          <w:fldChar w:fldCharType="end"/>
        </w:r>
      </w:hyperlink>
    </w:p>
    <w:p w14:paraId="4327090C" w14:textId="37024C47"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36" w:history="1">
        <w:r w:rsidR="00B60B39" w:rsidRPr="00395977">
          <w:rPr>
            <w:rStyle w:val="Hipervnculo"/>
            <w:noProof/>
          </w:rPr>
          <w:t>Tabla 7</w:t>
        </w:r>
        <w:r w:rsidR="00B60B39" w:rsidRPr="00395977">
          <w:rPr>
            <w:rStyle w:val="Hipervnculo"/>
            <w:noProof/>
          </w:rPr>
          <w:noBreakHyphen/>
          <w:t>40</w:t>
        </w:r>
        <w:r w:rsidR="00B60B39">
          <w:rPr>
            <w:rFonts w:asciiTheme="minorHAnsi" w:eastAsiaTheme="minorEastAsia" w:hAnsiTheme="minorHAnsi" w:cstheme="minorBidi"/>
            <w:noProof/>
            <w:lang w:eastAsia="es-CO"/>
          </w:rPr>
          <w:tab/>
        </w:r>
        <w:r w:rsidR="00B60B39" w:rsidRPr="00395977">
          <w:rPr>
            <w:rStyle w:val="Hipervnculo"/>
            <w:noProof/>
          </w:rPr>
          <w:t>Humedad relativa promedio multi-horario por mes – Remedios</w:t>
        </w:r>
        <w:r w:rsidR="00B60B39">
          <w:rPr>
            <w:noProof/>
            <w:webHidden/>
          </w:rPr>
          <w:tab/>
        </w:r>
        <w:r w:rsidR="00B60B39">
          <w:rPr>
            <w:noProof/>
            <w:webHidden/>
          </w:rPr>
          <w:fldChar w:fldCharType="begin"/>
        </w:r>
        <w:r w:rsidR="00B60B39">
          <w:rPr>
            <w:noProof/>
            <w:webHidden/>
          </w:rPr>
          <w:instrText xml:space="preserve"> PAGEREF _Toc452575536 \h </w:instrText>
        </w:r>
        <w:r w:rsidR="00B60B39">
          <w:rPr>
            <w:noProof/>
            <w:webHidden/>
          </w:rPr>
        </w:r>
        <w:r w:rsidR="00B60B39">
          <w:rPr>
            <w:noProof/>
            <w:webHidden/>
          </w:rPr>
          <w:fldChar w:fldCharType="separate"/>
        </w:r>
        <w:r w:rsidR="005B722D">
          <w:rPr>
            <w:noProof/>
            <w:webHidden/>
          </w:rPr>
          <w:t>111</w:t>
        </w:r>
        <w:r w:rsidR="00B60B39">
          <w:rPr>
            <w:noProof/>
            <w:webHidden/>
          </w:rPr>
          <w:fldChar w:fldCharType="end"/>
        </w:r>
      </w:hyperlink>
    </w:p>
    <w:p w14:paraId="4B92E6B4" w14:textId="3C083A60"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37" w:history="1">
        <w:r w:rsidR="00B60B39" w:rsidRPr="00395977">
          <w:rPr>
            <w:rStyle w:val="Hipervnculo"/>
            <w:noProof/>
          </w:rPr>
          <w:t>Tabla 7</w:t>
        </w:r>
        <w:r w:rsidR="00B60B39" w:rsidRPr="00395977">
          <w:rPr>
            <w:rStyle w:val="Hipervnculo"/>
            <w:noProof/>
          </w:rPr>
          <w:noBreakHyphen/>
          <w:t>41</w:t>
        </w:r>
        <w:r w:rsidR="00B60B39">
          <w:rPr>
            <w:rFonts w:asciiTheme="minorHAnsi" w:eastAsiaTheme="minorEastAsia" w:hAnsiTheme="minorHAnsi" w:cstheme="minorBidi"/>
            <w:noProof/>
            <w:lang w:eastAsia="es-CO"/>
          </w:rPr>
          <w:tab/>
        </w:r>
        <w:r w:rsidR="00B60B39" w:rsidRPr="00395977">
          <w:rPr>
            <w:rStyle w:val="Hipervnculo"/>
            <w:noProof/>
          </w:rPr>
          <w:t>Presión barométrica promedio multi-horario por mes – Remedios</w:t>
        </w:r>
        <w:r w:rsidR="00B60B39">
          <w:rPr>
            <w:noProof/>
            <w:webHidden/>
          </w:rPr>
          <w:tab/>
        </w:r>
        <w:r w:rsidR="00B60B39">
          <w:rPr>
            <w:noProof/>
            <w:webHidden/>
          </w:rPr>
          <w:fldChar w:fldCharType="begin"/>
        </w:r>
        <w:r w:rsidR="00B60B39">
          <w:rPr>
            <w:noProof/>
            <w:webHidden/>
          </w:rPr>
          <w:instrText xml:space="preserve"> PAGEREF _Toc452575537 \h </w:instrText>
        </w:r>
        <w:r w:rsidR="00B60B39">
          <w:rPr>
            <w:noProof/>
            <w:webHidden/>
          </w:rPr>
        </w:r>
        <w:r w:rsidR="00B60B39">
          <w:rPr>
            <w:noProof/>
            <w:webHidden/>
          </w:rPr>
          <w:fldChar w:fldCharType="separate"/>
        </w:r>
        <w:r w:rsidR="005B722D">
          <w:rPr>
            <w:noProof/>
            <w:webHidden/>
          </w:rPr>
          <w:t>111</w:t>
        </w:r>
        <w:r w:rsidR="00B60B39">
          <w:rPr>
            <w:noProof/>
            <w:webHidden/>
          </w:rPr>
          <w:fldChar w:fldCharType="end"/>
        </w:r>
      </w:hyperlink>
    </w:p>
    <w:p w14:paraId="5DA95CF5" w14:textId="3C6A5881"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38" w:history="1">
        <w:r w:rsidR="00B60B39" w:rsidRPr="00395977">
          <w:rPr>
            <w:rStyle w:val="Hipervnculo"/>
            <w:noProof/>
          </w:rPr>
          <w:t>Tabla 7</w:t>
        </w:r>
        <w:r w:rsidR="00B60B39" w:rsidRPr="00395977">
          <w:rPr>
            <w:rStyle w:val="Hipervnculo"/>
            <w:noProof/>
          </w:rPr>
          <w:noBreakHyphen/>
          <w:t>42</w:t>
        </w:r>
        <w:r w:rsidR="00B60B39">
          <w:rPr>
            <w:rFonts w:asciiTheme="minorHAnsi" w:eastAsiaTheme="minorEastAsia" w:hAnsiTheme="minorHAnsi" w:cstheme="minorBidi"/>
            <w:noProof/>
            <w:lang w:eastAsia="es-CO"/>
          </w:rPr>
          <w:tab/>
        </w:r>
        <w:r w:rsidR="00B60B39" w:rsidRPr="00395977">
          <w:rPr>
            <w:rStyle w:val="Hipervnculo"/>
            <w:noProof/>
          </w:rPr>
          <w:t>Precipitación acumulada horaria mensual – Remedios</w:t>
        </w:r>
        <w:r w:rsidR="00B60B39">
          <w:rPr>
            <w:noProof/>
            <w:webHidden/>
          </w:rPr>
          <w:tab/>
        </w:r>
        <w:r w:rsidR="00B60B39">
          <w:rPr>
            <w:noProof/>
            <w:webHidden/>
          </w:rPr>
          <w:fldChar w:fldCharType="begin"/>
        </w:r>
        <w:r w:rsidR="00B60B39">
          <w:rPr>
            <w:noProof/>
            <w:webHidden/>
          </w:rPr>
          <w:instrText xml:space="preserve"> PAGEREF _Toc452575538 \h </w:instrText>
        </w:r>
        <w:r w:rsidR="00B60B39">
          <w:rPr>
            <w:noProof/>
            <w:webHidden/>
          </w:rPr>
        </w:r>
        <w:r w:rsidR="00B60B39">
          <w:rPr>
            <w:noProof/>
            <w:webHidden/>
          </w:rPr>
          <w:fldChar w:fldCharType="separate"/>
        </w:r>
        <w:r w:rsidR="005B722D">
          <w:rPr>
            <w:noProof/>
            <w:webHidden/>
          </w:rPr>
          <w:t>112</w:t>
        </w:r>
        <w:r w:rsidR="00B60B39">
          <w:rPr>
            <w:noProof/>
            <w:webHidden/>
          </w:rPr>
          <w:fldChar w:fldCharType="end"/>
        </w:r>
      </w:hyperlink>
    </w:p>
    <w:p w14:paraId="45600D7A" w14:textId="661B89B4"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39" w:history="1">
        <w:r w:rsidR="00B60B39" w:rsidRPr="00395977">
          <w:rPr>
            <w:rStyle w:val="Hipervnculo"/>
            <w:noProof/>
          </w:rPr>
          <w:t>Tabla 7</w:t>
        </w:r>
        <w:r w:rsidR="00B60B39" w:rsidRPr="00395977">
          <w:rPr>
            <w:rStyle w:val="Hipervnculo"/>
            <w:noProof/>
          </w:rPr>
          <w:noBreakHyphen/>
          <w:t>43</w:t>
        </w:r>
        <w:r w:rsidR="00B60B39">
          <w:rPr>
            <w:rFonts w:asciiTheme="minorHAnsi" w:eastAsiaTheme="minorEastAsia" w:hAnsiTheme="minorHAnsi" w:cstheme="minorBidi"/>
            <w:noProof/>
            <w:lang w:eastAsia="es-CO"/>
          </w:rPr>
          <w:tab/>
        </w:r>
        <w:r w:rsidR="00B60B39" w:rsidRPr="00395977">
          <w:rPr>
            <w:rStyle w:val="Hipervnculo"/>
            <w:noProof/>
          </w:rPr>
          <w:t>Altura de mezcla promedio multi-horario por mes – Remedios</w:t>
        </w:r>
        <w:r w:rsidR="00B60B39">
          <w:rPr>
            <w:noProof/>
            <w:webHidden/>
          </w:rPr>
          <w:tab/>
        </w:r>
        <w:r w:rsidR="00B60B39">
          <w:rPr>
            <w:noProof/>
            <w:webHidden/>
          </w:rPr>
          <w:fldChar w:fldCharType="begin"/>
        </w:r>
        <w:r w:rsidR="00B60B39">
          <w:rPr>
            <w:noProof/>
            <w:webHidden/>
          </w:rPr>
          <w:instrText xml:space="preserve"> PAGEREF _Toc452575539 \h </w:instrText>
        </w:r>
        <w:r w:rsidR="00B60B39">
          <w:rPr>
            <w:noProof/>
            <w:webHidden/>
          </w:rPr>
        </w:r>
        <w:r w:rsidR="00B60B39">
          <w:rPr>
            <w:noProof/>
            <w:webHidden/>
          </w:rPr>
          <w:fldChar w:fldCharType="separate"/>
        </w:r>
        <w:r w:rsidR="005B722D">
          <w:rPr>
            <w:noProof/>
            <w:webHidden/>
          </w:rPr>
          <w:t>114</w:t>
        </w:r>
        <w:r w:rsidR="00B60B39">
          <w:rPr>
            <w:noProof/>
            <w:webHidden/>
          </w:rPr>
          <w:fldChar w:fldCharType="end"/>
        </w:r>
      </w:hyperlink>
    </w:p>
    <w:p w14:paraId="10F1DF6F" w14:textId="3B0710AA"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40" w:history="1">
        <w:r w:rsidR="00B60B39" w:rsidRPr="00395977">
          <w:rPr>
            <w:rStyle w:val="Hipervnculo"/>
            <w:noProof/>
          </w:rPr>
          <w:t>Tabla 7</w:t>
        </w:r>
        <w:r w:rsidR="00B60B39" w:rsidRPr="00395977">
          <w:rPr>
            <w:rStyle w:val="Hipervnculo"/>
            <w:noProof/>
          </w:rPr>
          <w:noBreakHyphen/>
          <w:t>44</w:t>
        </w:r>
        <w:r w:rsidR="00B60B39">
          <w:rPr>
            <w:rFonts w:asciiTheme="minorHAnsi" w:eastAsiaTheme="minorEastAsia" w:hAnsiTheme="minorHAnsi" w:cstheme="minorBidi"/>
            <w:noProof/>
            <w:lang w:eastAsia="es-CO"/>
          </w:rPr>
          <w:tab/>
        </w:r>
        <w:r w:rsidR="00B60B39" w:rsidRPr="00395977">
          <w:rPr>
            <w:rStyle w:val="Hipervnculo"/>
            <w:noProof/>
          </w:rPr>
          <w:t>Categorías de estabilidad para periodos diurnos, condiciones convectivas</w:t>
        </w:r>
        <w:r w:rsidR="00B60B39">
          <w:rPr>
            <w:noProof/>
            <w:webHidden/>
          </w:rPr>
          <w:tab/>
        </w:r>
        <w:r w:rsidR="00B60B39">
          <w:rPr>
            <w:noProof/>
            <w:webHidden/>
          </w:rPr>
          <w:fldChar w:fldCharType="begin"/>
        </w:r>
        <w:r w:rsidR="00B60B39">
          <w:rPr>
            <w:noProof/>
            <w:webHidden/>
          </w:rPr>
          <w:instrText xml:space="preserve"> PAGEREF _Toc452575540 \h </w:instrText>
        </w:r>
        <w:r w:rsidR="00B60B39">
          <w:rPr>
            <w:noProof/>
            <w:webHidden/>
          </w:rPr>
        </w:r>
        <w:r w:rsidR="00B60B39">
          <w:rPr>
            <w:noProof/>
            <w:webHidden/>
          </w:rPr>
          <w:fldChar w:fldCharType="separate"/>
        </w:r>
        <w:r w:rsidR="005B722D">
          <w:rPr>
            <w:noProof/>
            <w:webHidden/>
          </w:rPr>
          <w:t>114</w:t>
        </w:r>
        <w:r w:rsidR="00B60B39">
          <w:rPr>
            <w:noProof/>
            <w:webHidden/>
          </w:rPr>
          <w:fldChar w:fldCharType="end"/>
        </w:r>
      </w:hyperlink>
    </w:p>
    <w:p w14:paraId="2A155E32" w14:textId="3C472838"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41" w:history="1">
        <w:r w:rsidR="00B60B39" w:rsidRPr="00395977">
          <w:rPr>
            <w:rStyle w:val="Hipervnculo"/>
            <w:noProof/>
          </w:rPr>
          <w:t>Tabla 7</w:t>
        </w:r>
        <w:r w:rsidR="00B60B39" w:rsidRPr="00395977">
          <w:rPr>
            <w:rStyle w:val="Hipervnculo"/>
            <w:noProof/>
          </w:rPr>
          <w:noBreakHyphen/>
          <w:t>45</w:t>
        </w:r>
        <w:r w:rsidR="00B60B39">
          <w:rPr>
            <w:rFonts w:asciiTheme="minorHAnsi" w:eastAsiaTheme="minorEastAsia" w:hAnsiTheme="minorHAnsi" w:cstheme="minorBidi"/>
            <w:noProof/>
            <w:lang w:eastAsia="es-CO"/>
          </w:rPr>
          <w:tab/>
        </w:r>
        <w:r w:rsidR="00B60B39" w:rsidRPr="00395977">
          <w:rPr>
            <w:rStyle w:val="Hipervnculo"/>
            <w:noProof/>
          </w:rPr>
          <w:t>Categorías de estabilidad para periodos nocturnos, condiciones estables</w:t>
        </w:r>
        <w:r w:rsidR="00B60B39">
          <w:rPr>
            <w:noProof/>
            <w:webHidden/>
          </w:rPr>
          <w:tab/>
        </w:r>
        <w:r w:rsidR="00B60B39">
          <w:rPr>
            <w:noProof/>
            <w:webHidden/>
          </w:rPr>
          <w:fldChar w:fldCharType="begin"/>
        </w:r>
        <w:r w:rsidR="00B60B39">
          <w:rPr>
            <w:noProof/>
            <w:webHidden/>
          </w:rPr>
          <w:instrText xml:space="preserve"> PAGEREF _Toc452575541 \h </w:instrText>
        </w:r>
        <w:r w:rsidR="00B60B39">
          <w:rPr>
            <w:noProof/>
            <w:webHidden/>
          </w:rPr>
        </w:r>
        <w:r w:rsidR="00B60B39">
          <w:rPr>
            <w:noProof/>
            <w:webHidden/>
          </w:rPr>
          <w:fldChar w:fldCharType="separate"/>
        </w:r>
        <w:r w:rsidR="005B722D">
          <w:rPr>
            <w:noProof/>
            <w:webHidden/>
          </w:rPr>
          <w:t>115</w:t>
        </w:r>
        <w:r w:rsidR="00B60B39">
          <w:rPr>
            <w:noProof/>
            <w:webHidden/>
          </w:rPr>
          <w:fldChar w:fldCharType="end"/>
        </w:r>
      </w:hyperlink>
    </w:p>
    <w:p w14:paraId="10CB78D6" w14:textId="768D05D2"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42" w:history="1">
        <w:r w:rsidR="00B60B39" w:rsidRPr="00395977">
          <w:rPr>
            <w:rStyle w:val="Hipervnculo"/>
            <w:noProof/>
          </w:rPr>
          <w:t>Tabla 7</w:t>
        </w:r>
        <w:r w:rsidR="00B60B39" w:rsidRPr="00395977">
          <w:rPr>
            <w:rStyle w:val="Hipervnculo"/>
            <w:noProof/>
          </w:rPr>
          <w:noBreakHyphen/>
          <w:t>46</w:t>
        </w:r>
        <w:r w:rsidR="00B60B39">
          <w:rPr>
            <w:rFonts w:asciiTheme="minorHAnsi" w:eastAsiaTheme="minorEastAsia" w:hAnsiTheme="minorHAnsi" w:cstheme="minorBidi"/>
            <w:noProof/>
            <w:lang w:eastAsia="es-CO"/>
          </w:rPr>
          <w:tab/>
        </w:r>
        <w:r w:rsidR="00B60B39" w:rsidRPr="00395977">
          <w:rPr>
            <w:rStyle w:val="Hipervnculo"/>
            <w:noProof/>
          </w:rPr>
          <w:t>Variables meteorológicas de la Radiación neta</w:t>
        </w:r>
        <w:r w:rsidR="00B60B39">
          <w:rPr>
            <w:noProof/>
            <w:webHidden/>
          </w:rPr>
          <w:tab/>
        </w:r>
        <w:r w:rsidR="00B60B39">
          <w:rPr>
            <w:noProof/>
            <w:webHidden/>
          </w:rPr>
          <w:fldChar w:fldCharType="begin"/>
        </w:r>
        <w:r w:rsidR="00B60B39">
          <w:rPr>
            <w:noProof/>
            <w:webHidden/>
          </w:rPr>
          <w:instrText xml:space="preserve"> PAGEREF _Toc452575542 \h </w:instrText>
        </w:r>
        <w:r w:rsidR="00B60B39">
          <w:rPr>
            <w:noProof/>
            <w:webHidden/>
          </w:rPr>
        </w:r>
        <w:r w:rsidR="00B60B39">
          <w:rPr>
            <w:noProof/>
            <w:webHidden/>
          </w:rPr>
          <w:fldChar w:fldCharType="separate"/>
        </w:r>
        <w:r w:rsidR="005B722D">
          <w:rPr>
            <w:noProof/>
            <w:webHidden/>
          </w:rPr>
          <w:t>116</w:t>
        </w:r>
        <w:r w:rsidR="00B60B39">
          <w:rPr>
            <w:noProof/>
            <w:webHidden/>
          </w:rPr>
          <w:fldChar w:fldCharType="end"/>
        </w:r>
      </w:hyperlink>
    </w:p>
    <w:p w14:paraId="68E766F5" w14:textId="5AE1E0DC"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43" w:history="1">
        <w:r w:rsidR="00B60B39" w:rsidRPr="00395977">
          <w:rPr>
            <w:rStyle w:val="Hipervnculo"/>
            <w:noProof/>
          </w:rPr>
          <w:t>Tabla 7</w:t>
        </w:r>
        <w:r w:rsidR="00B60B39" w:rsidRPr="00395977">
          <w:rPr>
            <w:rStyle w:val="Hipervnculo"/>
            <w:noProof/>
          </w:rPr>
          <w:noBreakHyphen/>
          <w:t>47</w:t>
        </w:r>
        <w:r w:rsidR="00B60B39">
          <w:rPr>
            <w:rFonts w:asciiTheme="minorHAnsi" w:eastAsiaTheme="minorEastAsia" w:hAnsiTheme="minorHAnsi" w:cstheme="minorBidi"/>
            <w:noProof/>
            <w:lang w:eastAsia="es-CO"/>
          </w:rPr>
          <w:tab/>
        </w:r>
        <w:r w:rsidR="00B60B39" w:rsidRPr="00395977">
          <w:rPr>
            <w:rStyle w:val="Hipervnculo"/>
            <w:noProof/>
          </w:rPr>
          <w:t>Variabilidad de la dirección del viento – Yalí</w:t>
        </w:r>
        <w:r w:rsidR="00B60B39">
          <w:rPr>
            <w:noProof/>
            <w:webHidden/>
          </w:rPr>
          <w:tab/>
        </w:r>
        <w:r w:rsidR="00B60B39">
          <w:rPr>
            <w:noProof/>
            <w:webHidden/>
          </w:rPr>
          <w:fldChar w:fldCharType="begin"/>
        </w:r>
        <w:r w:rsidR="00B60B39">
          <w:rPr>
            <w:noProof/>
            <w:webHidden/>
          </w:rPr>
          <w:instrText xml:space="preserve"> PAGEREF _Toc452575543 \h </w:instrText>
        </w:r>
        <w:r w:rsidR="00B60B39">
          <w:rPr>
            <w:noProof/>
            <w:webHidden/>
          </w:rPr>
        </w:r>
        <w:r w:rsidR="00B60B39">
          <w:rPr>
            <w:noProof/>
            <w:webHidden/>
          </w:rPr>
          <w:fldChar w:fldCharType="separate"/>
        </w:r>
        <w:r w:rsidR="005B722D">
          <w:rPr>
            <w:noProof/>
            <w:webHidden/>
          </w:rPr>
          <w:t>120</w:t>
        </w:r>
        <w:r w:rsidR="00B60B39">
          <w:rPr>
            <w:noProof/>
            <w:webHidden/>
          </w:rPr>
          <w:fldChar w:fldCharType="end"/>
        </w:r>
      </w:hyperlink>
    </w:p>
    <w:p w14:paraId="1065AE35" w14:textId="33490B10"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44" w:history="1">
        <w:r w:rsidR="00B60B39" w:rsidRPr="00395977">
          <w:rPr>
            <w:rStyle w:val="Hipervnculo"/>
            <w:noProof/>
          </w:rPr>
          <w:t>Tabla 7</w:t>
        </w:r>
        <w:r w:rsidR="00B60B39" w:rsidRPr="00395977">
          <w:rPr>
            <w:rStyle w:val="Hipervnculo"/>
            <w:noProof/>
          </w:rPr>
          <w:noBreakHyphen/>
          <w:t>48</w:t>
        </w:r>
        <w:r w:rsidR="00B60B39">
          <w:rPr>
            <w:rFonts w:asciiTheme="minorHAnsi" w:eastAsiaTheme="minorEastAsia" w:hAnsiTheme="minorHAnsi" w:cstheme="minorBidi"/>
            <w:noProof/>
            <w:lang w:eastAsia="es-CO"/>
          </w:rPr>
          <w:tab/>
        </w:r>
        <w:r w:rsidR="00B60B39" w:rsidRPr="00395977">
          <w:rPr>
            <w:rStyle w:val="Hipervnculo"/>
            <w:noProof/>
          </w:rPr>
          <w:t>Variabilidad de la velocidad del viento – Yalí</w:t>
        </w:r>
        <w:r w:rsidR="00B60B39">
          <w:rPr>
            <w:noProof/>
            <w:webHidden/>
          </w:rPr>
          <w:tab/>
        </w:r>
        <w:r w:rsidR="00B60B39">
          <w:rPr>
            <w:noProof/>
            <w:webHidden/>
          </w:rPr>
          <w:fldChar w:fldCharType="begin"/>
        </w:r>
        <w:r w:rsidR="00B60B39">
          <w:rPr>
            <w:noProof/>
            <w:webHidden/>
          </w:rPr>
          <w:instrText xml:space="preserve"> PAGEREF _Toc452575544 \h </w:instrText>
        </w:r>
        <w:r w:rsidR="00B60B39">
          <w:rPr>
            <w:noProof/>
            <w:webHidden/>
          </w:rPr>
        </w:r>
        <w:r w:rsidR="00B60B39">
          <w:rPr>
            <w:noProof/>
            <w:webHidden/>
          </w:rPr>
          <w:fldChar w:fldCharType="separate"/>
        </w:r>
        <w:r w:rsidR="005B722D">
          <w:rPr>
            <w:noProof/>
            <w:webHidden/>
          </w:rPr>
          <w:t>120</w:t>
        </w:r>
        <w:r w:rsidR="00B60B39">
          <w:rPr>
            <w:noProof/>
            <w:webHidden/>
          </w:rPr>
          <w:fldChar w:fldCharType="end"/>
        </w:r>
      </w:hyperlink>
    </w:p>
    <w:p w14:paraId="27D8DBA1" w14:textId="21BD8C7B"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45" w:history="1">
        <w:r w:rsidR="00B60B39" w:rsidRPr="00395977">
          <w:rPr>
            <w:rStyle w:val="Hipervnculo"/>
            <w:noProof/>
          </w:rPr>
          <w:t>Tabla 7</w:t>
        </w:r>
        <w:r w:rsidR="00B60B39" w:rsidRPr="00395977">
          <w:rPr>
            <w:rStyle w:val="Hipervnculo"/>
            <w:noProof/>
          </w:rPr>
          <w:noBreakHyphen/>
          <w:t>49</w:t>
        </w:r>
        <w:r w:rsidR="00B60B39">
          <w:rPr>
            <w:rFonts w:asciiTheme="minorHAnsi" w:eastAsiaTheme="minorEastAsia" w:hAnsiTheme="minorHAnsi" w:cstheme="minorBidi"/>
            <w:noProof/>
            <w:lang w:eastAsia="es-CO"/>
          </w:rPr>
          <w:tab/>
        </w:r>
        <w:r w:rsidR="00B60B39" w:rsidRPr="00395977">
          <w:rPr>
            <w:rStyle w:val="Hipervnculo"/>
            <w:noProof/>
          </w:rPr>
          <w:t>Humedad relativa promedio multi-horario por mes – Yalí</w:t>
        </w:r>
        <w:r w:rsidR="00B60B39">
          <w:rPr>
            <w:noProof/>
            <w:webHidden/>
          </w:rPr>
          <w:tab/>
        </w:r>
        <w:r w:rsidR="00B60B39">
          <w:rPr>
            <w:noProof/>
            <w:webHidden/>
          </w:rPr>
          <w:fldChar w:fldCharType="begin"/>
        </w:r>
        <w:r w:rsidR="00B60B39">
          <w:rPr>
            <w:noProof/>
            <w:webHidden/>
          </w:rPr>
          <w:instrText xml:space="preserve"> PAGEREF _Toc452575545 \h </w:instrText>
        </w:r>
        <w:r w:rsidR="00B60B39">
          <w:rPr>
            <w:noProof/>
            <w:webHidden/>
          </w:rPr>
        </w:r>
        <w:r w:rsidR="00B60B39">
          <w:rPr>
            <w:noProof/>
            <w:webHidden/>
          </w:rPr>
          <w:fldChar w:fldCharType="separate"/>
        </w:r>
        <w:r w:rsidR="005B722D">
          <w:rPr>
            <w:noProof/>
            <w:webHidden/>
          </w:rPr>
          <w:t>122</w:t>
        </w:r>
        <w:r w:rsidR="00B60B39">
          <w:rPr>
            <w:noProof/>
            <w:webHidden/>
          </w:rPr>
          <w:fldChar w:fldCharType="end"/>
        </w:r>
      </w:hyperlink>
    </w:p>
    <w:p w14:paraId="456E880E" w14:textId="5AFC9C9B"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46" w:history="1">
        <w:r w:rsidR="00B60B39" w:rsidRPr="00395977">
          <w:rPr>
            <w:rStyle w:val="Hipervnculo"/>
            <w:noProof/>
          </w:rPr>
          <w:t>Tabla 7</w:t>
        </w:r>
        <w:r w:rsidR="00B60B39" w:rsidRPr="00395977">
          <w:rPr>
            <w:rStyle w:val="Hipervnculo"/>
            <w:noProof/>
          </w:rPr>
          <w:noBreakHyphen/>
          <w:t>50</w:t>
        </w:r>
        <w:r w:rsidR="00B60B39">
          <w:rPr>
            <w:rFonts w:asciiTheme="minorHAnsi" w:eastAsiaTheme="minorEastAsia" w:hAnsiTheme="minorHAnsi" w:cstheme="minorBidi"/>
            <w:noProof/>
            <w:lang w:eastAsia="es-CO"/>
          </w:rPr>
          <w:tab/>
        </w:r>
        <w:r w:rsidR="00B60B39" w:rsidRPr="00395977">
          <w:rPr>
            <w:rStyle w:val="Hipervnculo"/>
            <w:noProof/>
          </w:rPr>
          <w:t>Presión barométrica promedio multi-horario por mes – Yalí</w:t>
        </w:r>
        <w:r w:rsidR="00B60B39">
          <w:rPr>
            <w:noProof/>
            <w:webHidden/>
          </w:rPr>
          <w:tab/>
        </w:r>
        <w:r w:rsidR="00B60B39">
          <w:rPr>
            <w:noProof/>
            <w:webHidden/>
          </w:rPr>
          <w:fldChar w:fldCharType="begin"/>
        </w:r>
        <w:r w:rsidR="00B60B39">
          <w:rPr>
            <w:noProof/>
            <w:webHidden/>
          </w:rPr>
          <w:instrText xml:space="preserve"> PAGEREF _Toc452575546 \h </w:instrText>
        </w:r>
        <w:r w:rsidR="00B60B39">
          <w:rPr>
            <w:noProof/>
            <w:webHidden/>
          </w:rPr>
        </w:r>
        <w:r w:rsidR="00B60B39">
          <w:rPr>
            <w:noProof/>
            <w:webHidden/>
          </w:rPr>
          <w:fldChar w:fldCharType="separate"/>
        </w:r>
        <w:r w:rsidR="005B722D">
          <w:rPr>
            <w:noProof/>
            <w:webHidden/>
          </w:rPr>
          <w:t>122</w:t>
        </w:r>
        <w:r w:rsidR="00B60B39">
          <w:rPr>
            <w:noProof/>
            <w:webHidden/>
          </w:rPr>
          <w:fldChar w:fldCharType="end"/>
        </w:r>
      </w:hyperlink>
    </w:p>
    <w:p w14:paraId="3C664F63" w14:textId="71CFC318"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47" w:history="1">
        <w:r w:rsidR="00B60B39" w:rsidRPr="00395977">
          <w:rPr>
            <w:rStyle w:val="Hipervnculo"/>
            <w:noProof/>
          </w:rPr>
          <w:t>Tabla 7</w:t>
        </w:r>
        <w:r w:rsidR="00B60B39" w:rsidRPr="00395977">
          <w:rPr>
            <w:rStyle w:val="Hipervnculo"/>
            <w:noProof/>
          </w:rPr>
          <w:noBreakHyphen/>
          <w:t>51</w:t>
        </w:r>
        <w:r w:rsidR="00B60B39">
          <w:rPr>
            <w:rFonts w:asciiTheme="minorHAnsi" w:eastAsiaTheme="minorEastAsia" w:hAnsiTheme="minorHAnsi" w:cstheme="minorBidi"/>
            <w:noProof/>
            <w:lang w:eastAsia="es-CO"/>
          </w:rPr>
          <w:tab/>
        </w:r>
        <w:r w:rsidR="00B60B39" w:rsidRPr="00395977">
          <w:rPr>
            <w:rStyle w:val="Hipervnculo"/>
            <w:noProof/>
          </w:rPr>
          <w:t>Precipitación acumulada horaria mensual – Yalí</w:t>
        </w:r>
        <w:r w:rsidR="00B60B39">
          <w:rPr>
            <w:noProof/>
            <w:webHidden/>
          </w:rPr>
          <w:tab/>
        </w:r>
        <w:r w:rsidR="00B60B39">
          <w:rPr>
            <w:noProof/>
            <w:webHidden/>
          </w:rPr>
          <w:fldChar w:fldCharType="begin"/>
        </w:r>
        <w:r w:rsidR="00B60B39">
          <w:rPr>
            <w:noProof/>
            <w:webHidden/>
          </w:rPr>
          <w:instrText xml:space="preserve"> PAGEREF _Toc452575547 \h </w:instrText>
        </w:r>
        <w:r w:rsidR="00B60B39">
          <w:rPr>
            <w:noProof/>
            <w:webHidden/>
          </w:rPr>
        </w:r>
        <w:r w:rsidR="00B60B39">
          <w:rPr>
            <w:noProof/>
            <w:webHidden/>
          </w:rPr>
          <w:fldChar w:fldCharType="separate"/>
        </w:r>
        <w:r w:rsidR="005B722D">
          <w:rPr>
            <w:noProof/>
            <w:webHidden/>
          </w:rPr>
          <w:t>123</w:t>
        </w:r>
        <w:r w:rsidR="00B60B39">
          <w:rPr>
            <w:noProof/>
            <w:webHidden/>
          </w:rPr>
          <w:fldChar w:fldCharType="end"/>
        </w:r>
      </w:hyperlink>
    </w:p>
    <w:p w14:paraId="3C005BB0" w14:textId="4B37A800"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48" w:history="1">
        <w:r w:rsidR="00B60B39" w:rsidRPr="00395977">
          <w:rPr>
            <w:rStyle w:val="Hipervnculo"/>
            <w:noProof/>
          </w:rPr>
          <w:t>Tabla 7</w:t>
        </w:r>
        <w:r w:rsidR="00B60B39" w:rsidRPr="00395977">
          <w:rPr>
            <w:rStyle w:val="Hipervnculo"/>
            <w:noProof/>
          </w:rPr>
          <w:noBreakHyphen/>
          <w:t>52</w:t>
        </w:r>
        <w:r w:rsidR="00B60B39">
          <w:rPr>
            <w:rFonts w:asciiTheme="minorHAnsi" w:eastAsiaTheme="minorEastAsia" w:hAnsiTheme="minorHAnsi" w:cstheme="minorBidi"/>
            <w:noProof/>
            <w:lang w:eastAsia="es-CO"/>
          </w:rPr>
          <w:tab/>
        </w:r>
        <w:r w:rsidR="00B60B39" w:rsidRPr="00395977">
          <w:rPr>
            <w:rStyle w:val="Hipervnculo"/>
            <w:noProof/>
          </w:rPr>
          <w:t>Altura de mezcla promedio multi-horario por mes – Yalí</w:t>
        </w:r>
        <w:r w:rsidR="00B60B39">
          <w:rPr>
            <w:noProof/>
            <w:webHidden/>
          </w:rPr>
          <w:tab/>
        </w:r>
        <w:r w:rsidR="00B60B39">
          <w:rPr>
            <w:noProof/>
            <w:webHidden/>
          </w:rPr>
          <w:fldChar w:fldCharType="begin"/>
        </w:r>
        <w:r w:rsidR="00B60B39">
          <w:rPr>
            <w:noProof/>
            <w:webHidden/>
          </w:rPr>
          <w:instrText xml:space="preserve"> PAGEREF _Toc452575548 \h </w:instrText>
        </w:r>
        <w:r w:rsidR="00B60B39">
          <w:rPr>
            <w:noProof/>
            <w:webHidden/>
          </w:rPr>
        </w:r>
        <w:r w:rsidR="00B60B39">
          <w:rPr>
            <w:noProof/>
            <w:webHidden/>
          </w:rPr>
          <w:fldChar w:fldCharType="separate"/>
        </w:r>
        <w:r w:rsidR="005B722D">
          <w:rPr>
            <w:noProof/>
            <w:webHidden/>
          </w:rPr>
          <w:t>125</w:t>
        </w:r>
        <w:r w:rsidR="00B60B39">
          <w:rPr>
            <w:noProof/>
            <w:webHidden/>
          </w:rPr>
          <w:fldChar w:fldCharType="end"/>
        </w:r>
      </w:hyperlink>
    </w:p>
    <w:p w14:paraId="74CA36CA" w14:textId="66BE76C6"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49" w:history="1">
        <w:r w:rsidR="00B60B39" w:rsidRPr="00395977">
          <w:rPr>
            <w:rStyle w:val="Hipervnculo"/>
            <w:noProof/>
          </w:rPr>
          <w:t>Tabla 7</w:t>
        </w:r>
        <w:r w:rsidR="00B60B39" w:rsidRPr="00395977">
          <w:rPr>
            <w:rStyle w:val="Hipervnculo"/>
            <w:noProof/>
          </w:rPr>
          <w:noBreakHyphen/>
          <w:t>53</w:t>
        </w:r>
        <w:r w:rsidR="00B60B39">
          <w:rPr>
            <w:rFonts w:asciiTheme="minorHAnsi" w:eastAsiaTheme="minorEastAsia" w:hAnsiTheme="minorHAnsi" w:cstheme="minorBidi"/>
            <w:noProof/>
            <w:lang w:eastAsia="es-CO"/>
          </w:rPr>
          <w:tab/>
        </w:r>
        <w:r w:rsidR="00B60B39" w:rsidRPr="00395977">
          <w:rPr>
            <w:rStyle w:val="Hipervnculo"/>
            <w:noProof/>
          </w:rPr>
          <w:t>Valores de albedo, Bowen y rugosidad</w:t>
        </w:r>
        <w:r w:rsidR="00B60B39">
          <w:rPr>
            <w:noProof/>
            <w:webHidden/>
          </w:rPr>
          <w:tab/>
        </w:r>
        <w:r w:rsidR="00B60B39">
          <w:rPr>
            <w:noProof/>
            <w:webHidden/>
          </w:rPr>
          <w:fldChar w:fldCharType="begin"/>
        </w:r>
        <w:r w:rsidR="00B60B39">
          <w:rPr>
            <w:noProof/>
            <w:webHidden/>
          </w:rPr>
          <w:instrText xml:space="preserve"> PAGEREF _Toc452575549 \h </w:instrText>
        </w:r>
        <w:r w:rsidR="00B60B39">
          <w:rPr>
            <w:noProof/>
            <w:webHidden/>
          </w:rPr>
        </w:r>
        <w:r w:rsidR="00B60B39">
          <w:rPr>
            <w:noProof/>
            <w:webHidden/>
          </w:rPr>
          <w:fldChar w:fldCharType="separate"/>
        </w:r>
        <w:r w:rsidR="005B722D">
          <w:rPr>
            <w:noProof/>
            <w:webHidden/>
          </w:rPr>
          <w:t>127</w:t>
        </w:r>
        <w:r w:rsidR="00B60B39">
          <w:rPr>
            <w:noProof/>
            <w:webHidden/>
          </w:rPr>
          <w:fldChar w:fldCharType="end"/>
        </w:r>
      </w:hyperlink>
    </w:p>
    <w:p w14:paraId="0CA4EB02" w14:textId="044E4FFD"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50" w:history="1">
        <w:r w:rsidR="00B60B39" w:rsidRPr="00395977">
          <w:rPr>
            <w:rStyle w:val="Hipervnculo"/>
            <w:noProof/>
          </w:rPr>
          <w:t>Tabla 7</w:t>
        </w:r>
        <w:r w:rsidR="00B60B39" w:rsidRPr="00395977">
          <w:rPr>
            <w:rStyle w:val="Hipervnculo"/>
            <w:noProof/>
          </w:rPr>
          <w:noBreakHyphen/>
          <w:t>54</w:t>
        </w:r>
        <w:r w:rsidR="00B60B39">
          <w:rPr>
            <w:rFonts w:asciiTheme="minorHAnsi" w:eastAsiaTheme="minorEastAsia" w:hAnsiTheme="minorHAnsi" w:cstheme="minorBidi"/>
            <w:noProof/>
            <w:lang w:eastAsia="es-CO"/>
          </w:rPr>
          <w:tab/>
        </w:r>
        <w:r w:rsidR="00B60B39" w:rsidRPr="00395977">
          <w:rPr>
            <w:rStyle w:val="Hipervnculo"/>
            <w:noProof/>
          </w:rPr>
          <w:t>Parámetros para cálculo de emisiones</w:t>
        </w:r>
        <w:r w:rsidR="00B60B39">
          <w:rPr>
            <w:noProof/>
            <w:webHidden/>
          </w:rPr>
          <w:tab/>
        </w:r>
        <w:r w:rsidR="00B60B39">
          <w:rPr>
            <w:noProof/>
            <w:webHidden/>
          </w:rPr>
          <w:fldChar w:fldCharType="begin"/>
        </w:r>
        <w:r w:rsidR="00B60B39">
          <w:rPr>
            <w:noProof/>
            <w:webHidden/>
          </w:rPr>
          <w:instrText xml:space="preserve"> PAGEREF _Toc452575550 \h </w:instrText>
        </w:r>
        <w:r w:rsidR="00B60B39">
          <w:rPr>
            <w:noProof/>
            <w:webHidden/>
          </w:rPr>
        </w:r>
        <w:r w:rsidR="00B60B39">
          <w:rPr>
            <w:noProof/>
            <w:webHidden/>
          </w:rPr>
          <w:fldChar w:fldCharType="separate"/>
        </w:r>
        <w:r w:rsidR="005B722D">
          <w:rPr>
            <w:noProof/>
            <w:webHidden/>
          </w:rPr>
          <w:t>131</w:t>
        </w:r>
        <w:r w:rsidR="00B60B39">
          <w:rPr>
            <w:noProof/>
            <w:webHidden/>
          </w:rPr>
          <w:fldChar w:fldCharType="end"/>
        </w:r>
      </w:hyperlink>
    </w:p>
    <w:p w14:paraId="2DD85683" w14:textId="17F83AAA"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51" w:history="1">
        <w:r w:rsidR="00B60B39" w:rsidRPr="00395977">
          <w:rPr>
            <w:rStyle w:val="Hipervnculo"/>
            <w:noProof/>
          </w:rPr>
          <w:t>Tabla 7</w:t>
        </w:r>
        <w:r w:rsidR="00B60B39" w:rsidRPr="00395977">
          <w:rPr>
            <w:rStyle w:val="Hipervnculo"/>
            <w:noProof/>
          </w:rPr>
          <w:noBreakHyphen/>
          <w:t>55</w:t>
        </w:r>
        <w:r w:rsidR="00B60B39">
          <w:rPr>
            <w:rFonts w:asciiTheme="minorHAnsi" w:eastAsiaTheme="minorEastAsia" w:hAnsiTheme="minorHAnsi" w:cstheme="minorBidi"/>
            <w:noProof/>
            <w:lang w:eastAsia="es-CO"/>
          </w:rPr>
          <w:tab/>
        </w:r>
        <w:r w:rsidR="00B60B39" w:rsidRPr="00395977">
          <w:rPr>
            <w:rStyle w:val="Hipervnculo"/>
            <w:noProof/>
          </w:rPr>
          <w:t>Factores de emisión PST</w:t>
        </w:r>
        <w:r w:rsidR="00B60B39">
          <w:rPr>
            <w:noProof/>
            <w:webHidden/>
          </w:rPr>
          <w:tab/>
        </w:r>
        <w:r w:rsidR="00B60B39">
          <w:rPr>
            <w:noProof/>
            <w:webHidden/>
          </w:rPr>
          <w:fldChar w:fldCharType="begin"/>
        </w:r>
        <w:r w:rsidR="00B60B39">
          <w:rPr>
            <w:noProof/>
            <w:webHidden/>
          </w:rPr>
          <w:instrText xml:space="preserve"> PAGEREF _Toc452575551 \h </w:instrText>
        </w:r>
        <w:r w:rsidR="00B60B39">
          <w:rPr>
            <w:noProof/>
            <w:webHidden/>
          </w:rPr>
        </w:r>
        <w:r w:rsidR="00B60B39">
          <w:rPr>
            <w:noProof/>
            <w:webHidden/>
          </w:rPr>
          <w:fldChar w:fldCharType="separate"/>
        </w:r>
        <w:r w:rsidR="005B722D">
          <w:rPr>
            <w:noProof/>
            <w:webHidden/>
          </w:rPr>
          <w:t>133</w:t>
        </w:r>
        <w:r w:rsidR="00B60B39">
          <w:rPr>
            <w:noProof/>
            <w:webHidden/>
          </w:rPr>
          <w:fldChar w:fldCharType="end"/>
        </w:r>
      </w:hyperlink>
    </w:p>
    <w:p w14:paraId="5F7BAE90" w14:textId="4B9B4F40"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52" w:history="1">
        <w:r w:rsidR="00B60B39" w:rsidRPr="00395977">
          <w:rPr>
            <w:rStyle w:val="Hipervnculo"/>
            <w:noProof/>
          </w:rPr>
          <w:t>Tabla 7</w:t>
        </w:r>
        <w:r w:rsidR="00B60B39" w:rsidRPr="00395977">
          <w:rPr>
            <w:rStyle w:val="Hipervnculo"/>
            <w:noProof/>
          </w:rPr>
          <w:noBreakHyphen/>
          <w:t>56</w:t>
        </w:r>
        <w:r w:rsidR="00B60B39">
          <w:rPr>
            <w:rFonts w:asciiTheme="minorHAnsi" w:eastAsiaTheme="minorEastAsia" w:hAnsiTheme="minorHAnsi" w:cstheme="minorBidi"/>
            <w:noProof/>
            <w:lang w:eastAsia="es-CO"/>
          </w:rPr>
          <w:tab/>
        </w:r>
        <w:r w:rsidR="00B60B39" w:rsidRPr="00395977">
          <w:rPr>
            <w:rStyle w:val="Hipervnculo"/>
            <w:noProof/>
          </w:rPr>
          <w:t>Factores de emisión PM10</w:t>
        </w:r>
        <w:r w:rsidR="00B60B39">
          <w:rPr>
            <w:noProof/>
            <w:webHidden/>
          </w:rPr>
          <w:tab/>
        </w:r>
        <w:r w:rsidR="00B60B39">
          <w:rPr>
            <w:noProof/>
            <w:webHidden/>
          </w:rPr>
          <w:fldChar w:fldCharType="begin"/>
        </w:r>
        <w:r w:rsidR="00B60B39">
          <w:rPr>
            <w:noProof/>
            <w:webHidden/>
          </w:rPr>
          <w:instrText xml:space="preserve"> PAGEREF _Toc452575552 \h </w:instrText>
        </w:r>
        <w:r w:rsidR="00B60B39">
          <w:rPr>
            <w:noProof/>
            <w:webHidden/>
          </w:rPr>
        </w:r>
        <w:r w:rsidR="00B60B39">
          <w:rPr>
            <w:noProof/>
            <w:webHidden/>
          </w:rPr>
          <w:fldChar w:fldCharType="separate"/>
        </w:r>
        <w:r w:rsidR="005B722D">
          <w:rPr>
            <w:noProof/>
            <w:webHidden/>
          </w:rPr>
          <w:t>134</w:t>
        </w:r>
        <w:r w:rsidR="00B60B39">
          <w:rPr>
            <w:noProof/>
            <w:webHidden/>
          </w:rPr>
          <w:fldChar w:fldCharType="end"/>
        </w:r>
      </w:hyperlink>
    </w:p>
    <w:p w14:paraId="26E4B563" w14:textId="342BA602"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53" w:history="1">
        <w:r w:rsidR="00B60B39" w:rsidRPr="00395977">
          <w:rPr>
            <w:rStyle w:val="Hipervnculo"/>
            <w:noProof/>
          </w:rPr>
          <w:t>Tabla 7</w:t>
        </w:r>
        <w:r w:rsidR="00B60B39" w:rsidRPr="00395977">
          <w:rPr>
            <w:rStyle w:val="Hipervnculo"/>
            <w:noProof/>
          </w:rPr>
          <w:noBreakHyphen/>
          <w:t>57</w:t>
        </w:r>
        <w:r w:rsidR="00B60B39">
          <w:rPr>
            <w:rFonts w:asciiTheme="minorHAnsi" w:eastAsiaTheme="minorEastAsia" w:hAnsiTheme="minorHAnsi" w:cstheme="minorBidi"/>
            <w:noProof/>
            <w:lang w:eastAsia="es-CO"/>
          </w:rPr>
          <w:tab/>
        </w:r>
        <w:r w:rsidR="00B60B39" w:rsidRPr="00395977">
          <w:rPr>
            <w:rStyle w:val="Hipervnculo"/>
            <w:noProof/>
          </w:rPr>
          <w:t>Factores de emisión para NO</w:t>
        </w:r>
        <w:r w:rsidR="00B60B39" w:rsidRPr="00395977">
          <w:rPr>
            <w:rStyle w:val="Hipervnculo"/>
            <w:noProof/>
            <w:vertAlign w:val="subscript"/>
          </w:rPr>
          <w:t>2</w:t>
        </w:r>
        <w:r w:rsidR="00B60B39" w:rsidRPr="00395977">
          <w:rPr>
            <w:rStyle w:val="Hipervnculo"/>
            <w:noProof/>
          </w:rPr>
          <w:t xml:space="preserve"> y SO</w:t>
        </w:r>
        <w:r w:rsidR="00B60B39" w:rsidRPr="00395977">
          <w:rPr>
            <w:rStyle w:val="Hipervnculo"/>
            <w:noProof/>
            <w:vertAlign w:val="subscript"/>
          </w:rPr>
          <w:t>2</w:t>
        </w:r>
        <w:r w:rsidR="00B60B39">
          <w:rPr>
            <w:noProof/>
            <w:webHidden/>
          </w:rPr>
          <w:tab/>
        </w:r>
        <w:r w:rsidR="00B60B39">
          <w:rPr>
            <w:noProof/>
            <w:webHidden/>
          </w:rPr>
          <w:fldChar w:fldCharType="begin"/>
        </w:r>
        <w:r w:rsidR="00B60B39">
          <w:rPr>
            <w:noProof/>
            <w:webHidden/>
          </w:rPr>
          <w:instrText xml:space="preserve"> PAGEREF _Toc452575553 \h </w:instrText>
        </w:r>
        <w:r w:rsidR="00B60B39">
          <w:rPr>
            <w:noProof/>
            <w:webHidden/>
          </w:rPr>
        </w:r>
        <w:r w:rsidR="00B60B39">
          <w:rPr>
            <w:noProof/>
            <w:webHidden/>
          </w:rPr>
          <w:fldChar w:fldCharType="separate"/>
        </w:r>
        <w:r w:rsidR="005B722D">
          <w:rPr>
            <w:noProof/>
            <w:webHidden/>
          </w:rPr>
          <w:t>134</w:t>
        </w:r>
        <w:r w:rsidR="00B60B39">
          <w:rPr>
            <w:noProof/>
            <w:webHidden/>
          </w:rPr>
          <w:fldChar w:fldCharType="end"/>
        </w:r>
      </w:hyperlink>
    </w:p>
    <w:p w14:paraId="2F0F6019" w14:textId="52D092FA"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54" w:history="1">
        <w:r w:rsidR="00B60B39" w:rsidRPr="00395977">
          <w:rPr>
            <w:rStyle w:val="Hipervnculo"/>
            <w:noProof/>
          </w:rPr>
          <w:t>Tabla 7</w:t>
        </w:r>
        <w:r w:rsidR="00B60B39" w:rsidRPr="00395977">
          <w:rPr>
            <w:rStyle w:val="Hipervnculo"/>
            <w:noProof/>
          </w:rPr>
          <w:noBreakHyphen/>
          <w:t>58</w:t>
        </w:r>
        <w:r w:rsidR="00B60B39">
          <w:rPr>
            <w:rFonts w:asciiTheme="minorHAnsi" w:eastAsiaTheme="minorEastAsia" w:hAnsiTheme="minorHAnsi" w:cstheme="minorBidi"/>
            <w:noProof/>
            <w:lang w:eastAsia="es-CO"/>
          </w:rPr>
          <w:tab/>
        </w:r>
        <w:r w:rsidR="00B60B39" w:rsidRPr="00395977">
          <w:rPr>
            <w:rStyle w:val="Hipervnculo"/>
            <w:noProof/>
          </w:rPr>
          <w:t>Fuentes actividades y emisiones calculadas para PST y PM10</w:t>
        </w:r>
        <w:r w:rsidR="00B60B39">
          <w:rPr>
            <w:noProof/>
            <w:webHidden/>
          </w:rPr>
          <w:tab/>
        </w:r>
        <w:r w:rsidR="00B60B39">
          <w:rPr>
            <w:noProof/>
            <w:webHidden/>
          </w:rPr>
          <w:fldChar w:fldCharType="begin"/>
        </w:r>
        <w:r w:rsidR="00B60B39">
          <w:rPr>
            <w:noProof/>
            <w:webHidden/>
          </w:rPr>
          <w:instrText xml:space="preserve"> PAGEREF _Toc452575554 \h </w:instrText>
        </w:r>
        <w:r w:rsidR="00B60B39">
          <w:rPr>
            <w:noProof/>
            <w:webHidden/>
          </w:rPr>
        </w:r>
        <w:r w:rsidR="00B60B39">
          <w:rPr>
            <w:noProof/>
            <w:webHidden/>
          </w:rPr>
          <w:fldChar w:fldCharType="separate"/>
        </w:r>
        <w:r w:rsidR="005B722D">
          <w:rPr>
            <w:noProof/>
            <w:webHidden/>
          </w:rPr>
          <w:t>135</w:t>
        </w:r>
        <w:r w:rsidR="00B60B39">
          <w:rPr>
            <w:noProof/>
            <w:webHidden/>
          </w:rPr>
          <w:fldChar w:fldCharType="end"/>
        </w:r>
      </w:hyperlink>
    </w:p>
    <w:p w14:paraId="7BE65D58" w14:textId="1145FBDC"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55" w:history="1">
        <w:r w:rsidR="00B60B39" w:rsidRPr="00395977">
          <w:rPr>
            <w:rStyle w:val="Hipervnculo"/>
            <w:noProof/>
          </w:rPr>
          <w:t>Tabla 7</w:t>
        </w:r>
        <w:r w:rsidR="00B60B39" w:rsidRPr="00395977">
          <w:rPr>
            <w:rStyle w:val="Hipervnculo"/>
            <w:noProof/>
          </w:rPr>
          <w:noBreakHyphen/>
          <w:t>59</w:t>
        </w:r>
        <w:r w:rsidR="00B60B39">
          <w:rPr>
            <w:rFonts w:asciiTheme="minorHAnsi" w:eastAsiaTheme="minorEastAsia" w:hAnsiTheme="minorHAnsi" w:cstheme="minorBidi"/>
            <w:noProof/>
            <w:lang w:eastAsia="es-CO"/>
          </w:rPr>
          <w:tab/>
        </w:r>
        <w:r w:rsidR="00B60B39" w:rsidRPr="00395977">
          <w:rPr>
            <w:rStyle w:val="Hipervnculo"/>
            <w:noProof/>
          </w:rPr>
          <w:t>Fuentes actividades y emisiones calculadas para NO</w:t>
        </w:r>
        <w:r w:rsidR="00B60B39" w:rsidRPr="00395977">
          <w:rPr>
            <w:rStyle w:val="Hipervnculo"/>
            <w:noProof/>
            <w:vertAlign w:val="subscript"/>
          </w:rPr>
          <w:t>2</w:t>
        </w:r>
        <w:r w:rsidR="00B60B39" w:rsidRPr="00395977">
          <w:rPr>
            <w:rStyle w:val="Hipervnculo"/>
            <w:noProof/>
          </w:rPr>
          <w:t xml:space="preserve"> y SO</w:t>
        </w:r>
        <w:r w:rsidR="00B60B39" w:rsidRPr="00395977">
          <w:rPr>
            <w:rStyle w:val="Hipervnculo"/>
            <w:noProof/>
            <w:vertAlign w:val="subscript"/>
          </w:rPr>
          <w:t>2</w:t>
        </w:r>
        <w:r w:rsidR="00B60B39">
          <w:rPr>
            <w:noProof/>
            <w:webHidden/>
          </w:rPr>
          <w:tab/>
        </w:r>
        <w:r w:rsidR="00B60B39">
          <w:rPr>
            <w:noProof/>
            <w:webHidden/>
          </w:rPr>
          <w:fldChar w:fldCharType="begin"/>
        </w:r>
        <w:r w:rsidR="00B60B39">
          <w:rPr>
            <w:noProof/>
            <w:webHidden/>
          </w:rPr>
          <w:instrText xml:space="preserve"> PAGEREF _Toc452575555 \h </w:instrText>
        </w:r>
        <w:r w:rsidR="00B60B39">
          <w:rPr>
            <w:noProof/>
            <w:webHidden/>
          </w:rPr>
        </w:r>
        <w:r w:rsidR="00B60B39">
          <w:rPr>
            <w:noProof/>
            <w:webHidden/>
          </w:rPr>
          <w:fldChar w:fldCharType="separate"/>
        </w:r>
        <w:r w:rsidR="005B722D">
          <w:rPr>
            <w:noProof/>
            <w:webHidden/>
          </w:rPr>
          <w:t>136</w:t>
        </w:r>
        <w:r w:rsidR="00B60B39">
          <w:rPr>
            <w:noProof/>
            <w:webHidden/>
          </w:rPr>
          <w:fldChar w:fldCharType="end"/>
        </w:r>
      </w:hyperlink>
    </w:p>
    <w:p w14:paraId="4F97F6FF" w14:textId="0B501052"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56" w:history="1">
        <w:r w:rsidR="00B60B39" w:rsidRPr="00395977">
          <w:rPr>
            <w:rStyle w:val="Hipervnculo"/>
            <w:noProof/>
          </w:rPr>
          <w:t>Tabla 7</w:t>
        </w:r>
        <w:r w:rsidR="00B60B39" w:rsidRPr="00395977">
          <w:rPr>
            <w:rStyle w:val="Hipervnculo"/>
            <w:noProof/>
          </w:rPr>
          <w:noBreakHyphen/>
          <w:t>60</w:t>
        </w:r>
        <w:r w:rsidR="00B60B39">
          <w:rPr>
            <w:rFonts w:asciiTheme="minorHAnsi" w:eastAsiaTheme="minorEastAsia" w:hAnsiTheme="minorHAnsi" w:cstheme="minorBidi"/>
            <w:noProof/>
            <w:lang w:eastAsia="es-CO"/>
          </w:rPr>
          <w:tab/>
        </w:r>
        <w:r w:rsidR="00B60B39" w:rsidRPr="00395977">
          <w:rPr>
            <w:rStyle w:val="Hipervnculo"/>
            <w:noProof/>
          </w:rPr>
          <w:t>Datos fuentes de Volumen</w:t>
        </w:r>
        <w:r w:rsidR="00B60B39">
          <w:rPr>
            <w:noProof/>
            <w:webHidden/>
          </w:rPr>
          <w:tab/>
        </w:r>
        <w:r w:rsidR="00B60B39">
          <w:rPr>
            <w:noProof/>
            <w:webHidden/>
          </w:rPr>
          <w:fldChar w:fldCharType="begin"/>
        </w:r>
        <w:r w:rsidR="00B60B39">
          <w:rPr>
            <w:noProof/>
            <w:webHidden/>
          </w:rPr>
          <w:instrText xml:space="preserve"> PAGEREF _Toc452575556 \h </w:instrText>
        </w:r>
        <w:r w:rsidR="00B60B39">
          <w:rPr>
            <w:noProof/>
            <w:webHidden/>
          </w:rPr>
        </w:r>
        <w:r w:rsidR="00B60B39">
          <w:rPr>
            <w:noProof/>
            <w:webHidden/>
          </w:rPr>
          <w:fldChar w:fldCharType="separate"/>
        </w:r>
        <w:r w:rsidR="005B722D">
          <w:rPr>
            <w:noProof/>
            <w:webHidden/>
          </w:rPr>
          <w:t>139</w:t>
        </w:r>
        <w:r w:rsidR="00B60B39">
          <w:rPr>
            <w:noProof/>
            <w:webHidden/>
          </w:rPr>
          <w:fldChar w:fldCharType="end"/>
        </w:r>
      </w:hyperlink>
    </w:p>
    <w:p w14:paraId="13EB828F" w14:textId="0D093F06"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57" w:history="1">
        <w:r w:rsidR="00B60B39" w:rsidRPr="00395977">
          <w:rPr>
            <w:rStyle w:val="Hipervnculo"/>
            <w:noProof/>
          </w:rPr>
          <w:t>Tabla 7</w:t>
        </w:r>
        <w:r w:rsidR="00B60B39" w:rsidRPr="00395977">
          <w:rPr>
            <w:rStyle w:val="Hipervnculo"/>
            <w:noProof/>
          </w:rPr>
          <w:noBreakHyphen/>
          <w:t>61</w:t>
        </w:r>
        <w:r w:rsidR="00B60B39">
          <w:rPr>
            <w:rFonts w:asciiTheme="minorHAnsi" w:eastAsiaTheme="minorEastAsia" w:hAnsiTheme="minorHAnsi" w:cstheme="minorBidi"/>
            <w:noProof/>
            <w:lang w:eastAsia="es-CO"/>
          </w:rPr>
          <w:tab/>
        </w:r>
        <w:r w:rsidR="00B60B39" w:rsidRPr="00395977">
          <w:rPr>
            <w:rStyle w:val="Hipervnculo"/>
            <w:noProof/>
          </w:rPr>
          <w:t>Datos fuentes fijas</w:t>
        </w:r>
        <w:r w:rsidR="00B60B39">
          <w:rPr>
            <w:noProof/>
            <w:webHidden/>
          </w:rPr>
          <w:tab/>
        </w:r>
        <w:r w:rsidR="00B60B39">
          <w:rPr>
            <w:noProof/>
            <w:webHidden/>
          </w:rPr>
          <w:fldChar w:fldCharType="begin"/>
        </w:r>
        <w:r w:rsidR="00B60B39">
          <w:rPr>
            <w:noProof/>
            <w:webHidden/>
          </w:rPr>
          <w:instrText xml:space="preserve"> PAGEREF _Toc452575557 \h </w:instrText>
        </w:r>
        <w:r w:rsidR="00B60B39">
          <w:rPr>
            <w:noProof/>
            <w:webHidden/>
          </w:rPr>
        </w:r>
        <w:r w:rsidR="00B60B39">
          <w:rPr>
            <w:noProof/>
            <w:webHidden/>
          </w:rPr>
          <w:fldChar w:fldCharType="separate"/>
        </w:r>
        <w:r w:rsidR="005B722D">
          <w:rPr>
            <w:noProof/>
            <w:webHidden/>
          </w:rPr>
          <w:t>139</w:t>
        </w:r>
        <w:r w:rsidR="00B60B39">
          <w:rPr>
            <w:noProof/>
            <w:webHidden/>
          </w:rPr>
          <w:fldChar w:fldCharType="end"/>
        </w:r>
      </w:hyperlink>
    </w:p>
    <w:p w14:paraId="4CFC6D55" w14:textId="5A43327A"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58" w:history="1">
        <w:r w:rsidR="00B60B39" w:rsidRPr="00395977">
          <w:rPr>
            <w:rStyle w:val="Hipervnculo"/>
            <w:noProof/>
          </w:rPr>
          <w:t>Tabla 7</w:t>
        </w:r>
        <w:r w:rsidR="00B60B39" w:rsidRPr="00395977">
          <w:rPr>
            <w:rStyle w:val="Hipervnculo"/>
            <w:noProof/>
          </w:rPr>
          <w:noBreakHyphen/>
          <w:t>62</w:t>
        </w:r>
        <w:r w:rsidR="00B60B39">
          <w:rPr>
            <w:rFonts w:asciiTheme="minorHAnsi" w:eastAsiaTheme="minorEastAsia" w:hAnsiTheme="minorHAnsi" w:cstheme="minorBidi"/>
            <w:noProof/>
            <w:lang w:eastAsia="es-CO"/>
          </w:rPr>
          <w:tab/>
        </w:r>
        <w:r w:rsidR="00B60B39" w:rsidRPr="00395977">
          <w:rPr>
            <w:rStyle w:val="Hipervnculo"/>
            <w:noProof/>
          </w:rPr>
          <w:t>Datos fuentes circulares</w:t>
        </w:r>
        <w:r w:rsidR="00B60B39">
          <w:rPr>
            <w:noProof/>
            <w:webHidden/>
          </w:rPr>
          <w:tab/>
        </w:r>
        <w:r w:rsidR="00B60B39">
          <w:rPr>
            <w:noProof/>
            <w:webHidden/>
          </w:rPr>
          <w:fldChar w:fldCharType="begin"/>
        </w:r>
        <w:r w:rsidR="00B60B39">
          <w:rPr>
            <w:noProof/>
            <w:webHidden/>
          </w:rPr>
          <w:instrText xml:space="preserve"> PAGEREF _Toc452575558 \h </w:instrText>
        </w:r>
        <w:r w:rsidR="00B60B39">
          <w:rPr>
            <w:noProof/>
            <w:webHidden/>
          </w:rPr>
        </w:r>
        <w:r w:rsidR="00B60B39">
          <w:rPr>
            <w:noProof/>
            <w:webHidden/>
          </w:rPr>
          <w:fldChar w:fldCharType="separate"/>
        </w:r>
        <w:r w:rsidR="005B722D">
          <w:rPr>
            <w:noProof/>
            <w:webHidden/>
          </w:rPr>
          <w:t>139</w:t>
        </w:r>
        <w:r w:rsidR="00B60B39">
          <w:rPr>
            <w:noProof/>
            <w:webHidden/>
          </w:rPr>
          <w:fldChar w:fldCharType="end"/>
        </w:r>
      </w:hyperlink>
    </w:p>
    <w:p w14:paraId="0AFB375D" w14:textId="3F53C58C"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59" w:history="1">
        <w:r w:rsidR="00B60B39" w:rsidRPr="00395977">
          <w:rPr>
            <w:rStyle w:val="Hipervnculo"/>
            <w:noProof/>
          </w:rPr>
          <w:t>Tabla 7</w:t>
        </w:r>
        <w:r w:rsidR="00B60B39" w:rsidRPr="00395977">
          <w:rPr>
            <w:rStyle w:val="Hipervnculo"/>
            <w:noProof/>
          </w:rPr>
          <w:noBreakHyphen/>
          <w:t>63</w:t>
        </w:r>
        <w:r w:rsidR="00B60B39">
          <w:rPr>
            <w:rFonts w:asciiTheme="minorHAnsi" w:eastAsiaTheme="minorEastAsia" w:hAnsiTheme="minorHAnsi" w:cstheme="minorBidi"/>
            <w:noProof/>
            <w:lang w:eastAsia="es-CO"/>
          </w:rPr>
          <w:tab/>
        </w:r>
        <w:r w:rsidR="00B60B39" w:rsidRPr="00395977">
          <w:rPr>
            <w:rStyle w:val="Hipervnculo"/>
            <w:noProof/>
          </w:rPr>
          <w:t>Datos fuentes área</w:t>
        </w:r>
        <w:r w:rsidR="00B60B39">
          <w:rPr>
            <w:noProof/>
            <w:webHidden/>
          </w:rPr>
          <w:tab/>
        </w:r>
        <w:r w:rsidR="00B60B39">
          <w:rPr>
            <w:noProof/>
            <w:webHidden/>
          </w:rPr>
          <w:fldChar w:fldCharType="begin"/>
        </w:r>
        <w:r w:rsidR="00B60B39">
          <w:rPr>
            <w:noProof/>
            <w:webHidden/>
          </w:rPr>
          <w:instrText xml:space="preserve"> PAGEREF _Toc452575559 \h </w:instrText>
        </w:r>
        <w:r w:rsidR="00B60B39">
          <w:rPr>
            <w:noProof/>
            <w:webHidden/>
          </w:rPr>
        </w:r>
        <w:r w:rsidR="00B60B39">
          <w:rPr>
            <w:noProof/>
            <w:webHidden/>
          </w:rPr>
          <w:fldChar w:fldCharType="separate"/>
        </w:r>
        <w:r w:rsidR="005B722D">
          <w:rPr>
            <w:noProof/>
            <w:webHidden/>
          </w:rPr>
          <w:t>140</w:t>
        </w:r>
        <w:r w:rsidR="00B60B39">
          <w:rPr>
            <w:noProof/>
            <w:webHidden/>
          </w:rPr>
          <w:fldChar w:fldCharType="end"/>
        </w:r>
      </w:hyperlink>
    </w:p>
    <w:p w14:paraId="6287AA53" w14:textId="4FBDDDB6"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60" w:history="1">
        <w:r w:rsidR="00B60B39" w:rsidRPr="00395977">
          <w:rPr>
            <w:rStyle w:val="Hipervnculo"/>
            <w:noProof/>
          </w:rPr>
          <w:t>Tabla 7</w:t>
        </w:r>
        <w:r w:rsidR="00B60B39" w:rsidRPr="00395977">
          <w:rPr>
            <w:rStyle w:val="Hipervnculo"/>
            <w:noProof/>
          </w:rPr>
          <w:noBreakHyphen/>
          <w:t>64</w:t>
        </w:r>
        <w:r w:rsidR="00B60B39">
          <w:rPr>
            <w:rFonts w:asciiTheme="minorHAnsi" w:eastAsiaTheme="minorEastAsia" w:hAnsiTheme="minorHAnsi" w:cstheme="minorBidi"/>
            <w:noProof/>
            <w:lang w:eastAsia="es-CO"/>
          </w:rPr>
          <w:tab/>
        </w:r>
        <w:r w:rsidR="00B60B39" w:rsidRPr="00395977">
          <w:rPr>
            <w:rStyle w:val="Hipervnculo"/>
            <w:noProof/>
          </w:rPr>
          <w:t>Receptores discretos modelación</w:t>
        </w:r>
        <w:r w:rsidR="00B60B39">
          <w:rPr>
            <w:noProof/>
            <w:webHidden/>
          </w:rPr>
          <w:tab/>
        </w:r>
        <w:r w:rsidR="00B60B39">
          <w:rPr>
            <w:noProof/>
            <w:webHidden/>
          </w:rPr>
          <w:fldChar w:fldCharType="begin"/>
        </w:r>
        <w:r w:rsidR="00B60B39">
          <w:rPr>
            <w:noProof/>
            <w:webHidden/>
          </w:rPr>
          <w:instrText xml:space="preserve"> PAGEREF _Toc452575560 \h </w:instrText>
        </w:r>
        <w:r w:rsidR="00B60B39">
          <w:rPr>
            <w:noProof/>
            <w:webHidden/>
          </w:rPr>
        </w:r>
        <w:r w:rsidR="00B60B39">
          <w:rPr>
            <w:noProof/>
            <w:webHidden/>
          </w:rPr>
          <w:fldChar w:fldCharType="separate"/>
        </w:r>
        <w:r w:rsidR="005B722D">
          <w:rPr>
            <w:noProof/>
            <w:webHidden/>
          </w:rPr>
          <w:t>142</w:t>
        </w:r>
        <w:r w:rsidR="00B60B39">
          <w:rPr>
            <w:noProof/>
            <w:webHidden/>
          </w:rPr>
          <w:fldChar w:fldCharType="end"/>
        </w:r>
      </w:hyperlink>
    </w:p>
    <w:p w14:paraId="099E0D32" w14:textId="006612B0"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61" w:history="1">
        <w:r w:rsidR="00B60B39" w:rsidRPr="00395977">
          <w:rPr>
            <w:rStyle w:val="Hipervnculo"/>
            <w:noProof/>
          </w:rPr>
          <w:t>Tabla 7</w:t>
        </w:r>
        <w:r w:rsidR="00B60B39" w:rsidRPr="00395977">
          <w:rPr>
            <w:rStyle w:val="Hipervnculo"/>
            <w:noProof/>
          </w:rPr>
          <w:noBreakHyphen/>
          <w:t>65</w:t>
        </w:r>
        <w:r w:rsidR="00B60B39">
          <w:rPr>
            <w:rFonts w:asciiTheme="minorHAnsi" w:eastAsiaTheme="minorEastAsia" w:hAnsiTheme="minorHAnsi" w:cstheme="minorBidi"/>
            <w:noProof/>
            <w:lang w:eastAsia="es-CO"/>
          </w:rPr>
          <w:tab/>
        </w:r>
        <w:r w:rsidR="00B60B39" w:rsidRPr="00395977">
          <w:rPr>
            <w:rStyle w:val="Hipervnculo"/>
            <w:noProof/>
          </w:rPr>
          <w:t>Resultados de Concentración de PM10 en la Línea Base</w:t>
        </w:r>
        <w:r w:rsidR="00B60B39">
          <w:rPr>
            <w:noProof/>
            <w:webHidden/>
          </w:rPr>
          <w:tab/>
        </w:r>
        <w:r w:rsidR="00B60B39">
          <w:rPr>
            <w:noProof/>
            <w:webHidden/>
          </w:rPr>
          <w:fldChar w:fldCharType="begin"/>
        </w:r>
        <w:r w:rsidR="00B60B39">
          <w:rPr>
            <w:noProof/>
            <w:webHidden/>
          </w:rPr>
          <w:instrText xml:space="preserve"> PAGEREF _Toc452575561 \h </w:instrText>
        </w:r>
        <w:r w:rsidR="00B60B39">
          <w:rPr>
            <w:noProof/>
            <w:webHidden/>
          </w:rPr>
        </w:r>
        <w:r w:rsidR="00B60B39">
          <w:rPr>
            <w:noProof/>
            <w:webHidden/>
          </w:rPr>
          <w:fldChar w:fldCharType="separate"/>
        </w:r>
        <w:r w:rsidR="005B722D">
          <w:rPr>
            <w:noProof/>
            <w:webHidden/>
          </w:rPr>
          <w:t>143</w:t>
        </w:r>
        <w:r w:rsidR="00B60B39">
          <w:rPr>
            <w:noProof/>
            <w:webHidden/>
          </w:rPr>
          <w:fldChar w:fldCharType="end"/>
        </w:r>
      </w:hyperlink>
    </w:p>
    <w:p w14:paraId="0F6CDEE1" w14:textId="0943F6A2"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62" w:history="1">
        <w:r w:rsidR="00B60B39" w:rsidRPr="00395977">
          <w:rPr>
            <w:rStyle w:val="Hipervnculo"/>
            <w:noProof/>
          </w:rPr>
          <w:t>Tabla 7</w:t>
        </w:r>
        <w:r w:rsidR="00B60B39" w:rsidRPr="00395977">
          <w:rPr>
            <w:rStyle w:val="Hipervnculo"/>
            <w:noProof/>
          </w:rPr>
          <w:noBreakHyphen/>
          <w:t>66</w:t>
        </w:r>
        <w:r w:rsidR="00B60B39">
          <w:rPr>
            <w:rFonts w:asciiTheme="minorHAnsi" w:eastAsiaTheme="minorEastAsia" w:hAnsiTheme="minorHAnsi" w:cstheme="minorBidi"/>
            <w:noProof/>
            <w:lang w:eastAsia="es-CO"/>
          </w:rPr>
          <w:tab/>
        </w:r>
        <w:r w:rsidR="00B60B39" w:rsidRPr="00395977">
          <w:rPr>
            <w:rStyle w:val="Hipervnculo"/>
            <w:noProof/>
          </w:rPr>
          <w:t>Resultados de contracción máxima 24 Horas del modelo en receptores discretos para PST</w:t>
        </w:r>
        <w:r w:rsidR="00B60B39">
          <w:rPr>
            <w:noProof/>
            <w:webHidden/>
          </w:rPr>
          <w:tab/>
        </w:r>
        <w:r w:rsidR="00B60B39">
          <w:rPr>
            <w:noProof/>
            <w:webHidden/>
          </w:rPr>
          <w:fldChar w:fldCharType="begin"/>
        </w:r>
        <w:r w:rsidR="00B60B39">
          <w:rPr>
            <w:noProof/>
            <w:webHidden/>
          </w:rPr>
          <w:instrText xml:space="preserve"> PAGEREF _Toc452575562 \h </w:instrText>
        </w:r>
        <w:r w:rsidR="00B60B39">
          <w:rPr>
            <w:noProof/>
            <w:webHidden/>
          </w:rPr>
        </w:r>
        <w:r w:rsidR="00B60B39">
          <w:rPr>
            <w:noProof/>
            <w:webHidden/>
          </w:rPr>
          <w:fldChar w:fldCharType="separate"/>
        </w:r>
        <w:r w:rsidR="005B722D">
          <w:rPr>
            <w:noProof/>
            <w:webHidden/>
          </w:rPr>
          <w:t>146</w:t>
        </w:r>
        <w:r w:rsidR="00B60B39">
          <w:rPr>
            <w:noProof/>
            <w:webHidden/>
          </w:rPr>
          <w:fldChar w:fldCharType="end"/>
        </w:r>
      </w:hyperlink>
    </w:p>
    <w:p w14:paraId="5EAF1B8D" w14:textId="0305DA7F"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63" w:history="1">
        <w:r w:rsidR="00B60B39" w:rsidRPr="00395977">
          <w:rPr>
            <w:rStyle w:val="Hipervnculo"/>
            <w:noProof/>
          </w:rPr>
          <w:t>Tabla 7</w:t>
        </w:r>
        <w:r w:rsidR="00B60B39" w:rsidRPr="00395977">
          <w:rPr>
            <w:rStyle w:val="Hipervnculo"/>
            <w:noProof/>
          </w:rPr>
          <w:noBreakHyphen/>
          <w:t>67</w:t>
        </w:r>
        <w:r w:rsidR="00B60B39">
          <w:rPr>
            <w:rFonts w:asciiTheme="minorHAnsi" w:eastAsiaTheme="minorEastAsia" w:hAnsiTheme="minorHAnsi" w:cstheme="minorBidi"/>
            <w:noProof/>
            <w:lang w:eastAsia="es-CO"/>
          </w:rPr>
          <w:tab/>
        </w:r>
        <w:r w:rsidR="00B60B39" w:rsidRPr="00395977">
          <w:rPr>
            <w:rStyle w:val="Hipervnculo"/>
            <w:noProof/>
          </w:rPr>
          <w:t>Resultados de contracción máxima 24 Horas del modelo en receptores discretos para PM10</w:t>
        </w:r>
        <w:r w:rsidR="00B60B39">
          <w:rPr>
            <w:noProof/>
            <w:webHidden/>
          </w:rPr>
          <w:tab/>
        </w:r>
        <w:r w:rsidR="00B60B39">
          <w:rPr>
            <w:noProof/>
            <w:webHidden/>
          </w:rPr>
          <w:fldChar w:fldCharType="begin"/>
        </w:r>
        <w:r w:rsidR="00B60B39">
          <w:rPr>
            <w:noProof/>
            <w:webHidden/>
          </w:rPr>
          <w:instrText xml:space="preserve"> PAGEREF _Toc452575563 \h </w:instrText>
        </w:r>
        <w:r w:rsidR="00B60B39">
          <w:rPr>
            <w:noProof/>
            <w:webHidden/>
          </w:rPr>
        </w:r>
        <w:r w:rsidR="00B60B39">
          <w:rPr>
            <w:noProof/>
            <w:webHidden/>
          </w:rPr>
          <w:fldChar w:fldCharType="separate"/>
        </w:r>
        <w:r w:rsidR="005B722D">
          <w:rPr>
            <w:noProof/>
            <w:webHidden/>
          </w:rPr>
          <w:t>146</w:t>
        </w:r>
        <w:r w:rsidR="00B60B39">
          <w:rPr>
            <w:noProof/>
            <w:webHidden/>
          </w:rPr>
          <w:fldChar w:fldCharType="end"/>
        </w:r>
      </w:hyperlink>
    </w:p>
    <w:p w14:paraId="7EC0EACD" w14:textId="159B8844"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64" w:history="1">
        <w:r w:rsidR="00B60B39" w:rsidRPr="00395977">
          <w:rPr>
            <w:rStyle w:val="Hipervnculo"/>
            <w:noProof/>
          </w:rPr>
          <w:t>Tabla 7</w:t>
        </w:r>
        <w:r w:rsidR="00B60B39" w:rsidRPr="00395977">
          <w:rPr>
            <w:rStyle w:val="Hipervnculo"/>
            <w:noProof/>
          </w:rPr>
          <w:noBreakHyphen/>
          <w:t>68</w:t>
        </w:r>
        <w:r w:rsidR="00B60B39">
          <w:rPr>
            <w:rFonts w:asciiTheme="minorHAnsi" w:eastAsiaTheme="minorEastAsia" w:hAnsiTheme="minorHAnsi" w:cstheme="minorBidi"/>
            <w:noProof/>
            <w:lang w:eastAsia="es-CO"/>
          </w:rPr>
          <w:tab/>
        </w:r>
        <w:r w:rsidR="00B60B39" w:rsidRPr="00395977">
          <w:rPr>
            <w:rStyle w:val="Hipervnculo"/>
            <w:noProof/>
          </w:rPr>
          <w:t>Resultados de contracción promedio anual del modelo en receptores discretos para PST</w:t>
        </w:r>
        <w:r w:rsidR="00B60B39">
          <w:rPr>
            <w:noProof/>
            <w:webHidden/>
          </w:rPr>
          <w:tab/>
        </w:r>
        <w:r w:rsidR="00B60B39">
          <w:rPr>
            <w:noProof/>
            <w:webHidden/>
          </w:rPr>
          <w:fldChar w:fldCharType="begin"/>
        </w:r>
        <w:r w:rsidR="00B60B39">
          <w:rPr>
            <w:noProof/>
            <w:webHidden/>
          </w:rPr>
          <w:instrText xml:space="preserve"> PAGEREF _Toc452575564 \h </w:instrText>
        </w:r>
        <w:r w:rsidR="00B60B39">
          <w:rPr>
            <w:noProof/>
            <w:webHidden/>
          </w:rPr>
        </w:r>
        <w:r w:rsidR="00B60B39">
          <w:rPr>
            <w:noProof/>
            <w:webHidden/>
          </w:rPr>
          <w:fldChar w:fldCharType="separate"/>
        </w:r>
        <w:r w:rsidR="005B722D">
          <w:rPr>
            <w:noProof/>
            <w:webHidden/>
          </w:rPr>
          <w:t>147</w:t>
        </w:r>
        <w:r w:rsidR="00B60B39">
          <w:rPr>
            <w:noProof/>
            <w:webHidden/>
          </w:rPr>
          <w:fldChar w:fldCharType="end"/>
        </w:r>
      </w:hyperlink>
    </w:p>
    <w:p w14:paraId="49FCC0F8" w14:textId="4B86C801"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65" w:history="1">
        <w:r w:rsidR="00B60B39" w:rsidRPr="00395977">
          <w:rPr>
            <w:rStyle w:val="Hipervnculo"/>
            <w:noProof/>
          </w:rPr>
          <w:t>Tabla 7</w:t>
        </w:r>
        <w:r w:rsidR="00B60B39" w:rsidRPr="00395977">
          <w:rPr>
            <w:rStyle w:val="Hipervnculo"/>
            <w:noProof/>
          </w:rPr>
          <w:noBreakHyphen/>
          <w:t>69</w:t>
        </w:r>
        <w:r w:rsidR="00B60B39">
          <w:rPr>
            <w:rFonts w:asciiTheme="minorHAnsi" w:eastAsiaTheme="minorEastAsia" w:hAnsiTheme="minorHAnsi" w:cstheme="minorBidi"/>
            <w:noProof/>
            <w:lang w:eastAsia="es-CO"/>
          </w:rPr>
          <w:tab/>
        </w:r>
        <w:r w:rsidR="00B60B39" w:rsidRPr="00395977">
          <w:rPr>
            <w:rStyle w:val="Hipervnculo"/>
            <w:noProof/>
          </w:rPr>
          <w:t>Resultados de contracción promedio anual del modelo en receptores discretos para PM10</w:t>
        </w:r>
        <w:r w:rsidR="00B60B39">
          <w:rPr>
            <w:noProof/>
            <w:webHidden/>
          </w:rPr>
          <w:tab/>
        </w:r>
        <w:r w:rsidR="00B60B39">
          <w:rPr>
            <w:noProof/>
            <w:webHidden/>
          </w:rPr>
          <w:fldChar w:fldCharType="begin"/>
        </w:r>
        <w:r w:rsidR="00B60B39">
          <w:rPr>
            <w:noProof/>
            <w:webHidden/>
          </w:rPr>
          <w:instrText xml:space="preserve"> PAGEREF _Toc452575565 \h </w:instrText>
        </w:r>
        <w:r w:rsidR="00B60B39">
          <w:rPr>
            <w:noProof/>
            <w:webHidden/>
          </w:rPr>
        </w:r>
        <w:r w:rsidR="00B60B39">
          <w:rPr>
            <w:noProof/>
            <w:webHidden/>
          </w:rPr>
          <w:fldChar w:fldCharType="separate"/>
        </w:r>
        <w:r w:rsidR="005B722D">
          <w:rPr>
            <w:noProof/>
            <w:webHidden/>
          </w:rPr>
          <w:t>147</w:t>
        </w:r>
        <w:r w:rsidR="00B60B39">
          <w:rPr>
            <w:noProof/>
            <w:webHidden/>
          </w:rPr>
          <w:fldChar w:fldCharType="end"/>
        </w:r>
      </w:hyperlink>
    </w:p>
    <w:p w14:paraId="0083C5BC" w14:textId="239B6933"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66" w:history="1">
        <w:r w:rsidR="00B60B39" w:rsidRPr="00395977">
          <w:rPr>
            <w:rStyle w:val="Hipervnculo"/>
            <w:noProof/>
          </w:rPr>
          <w:t>Tabla 7</w:t>
        </w:r>
        <w:r w:rsidR="00B60B39" w:rsidRPr="00395977">
          <w:rPr>
            <w:rStyle w:val="Hipervnculo"/>
            <w:noProof/>
          </w:rPr>
          <w:noBreakHyphen/>
          <w:t>70</w:t>
        </w:r>
        <w:r w:rsidR="00B60B39">
          <w:rPr>
            <w:rFonts w:asciiTheme="minorHAnsi" w:eastAsiaTheme="minorEastAsia" w:hAnsiTheme="minorHAnsi" w:cstheme="minorBidi"/>
            <w:noProof/>
            <w:lang w:eastAsia="es-CO"/>
          </w:rPr>
          <w:tab/>
        </w:r>
        <w:r w:rsidR="00B60B39" w:rsidRPr="00395977">
          <w:rPr>
            <w:rStyle w:val="Hipervnculo"/>
            <w:noProof/>
          </w:rPr>
          <w:t>Aumentos de PM10 esperados en los receptores discretos</w:t>
        </w:r>
        <w:r w:rsidR="00B60B39">
          <w:rPr>
            <w:noProof/>
            <w:webHidden/>
          </w:rPr>
          <w:tab/>
        </w:r>
        <w:r w:rsidR="00B60B39">
          <w:rPr>
            <w:noProof/>
            <w:webHidden/>
          </w:rPr>
          <w:fldChar w:fldCharType="begin"/>
        </w:r>
        <w:r w:rsidR="00B60B39">
          <w:rPr>
            <w:noProof/>
            <w:webHidden/>
          </w:rPr>
          <w:instrText xml:space="preserve"> PAGEREF _Toc452575566 \h </w:instrText>
        </w:r>
        <w:r w:rsidR="00B60B39">
          <w:rPr>
            <w:noProof/>
            <w:webHidden/>
          </w:rPr>
        </w:r>
        <w:r w:rsidR="00B60B39">
          <w:rPr>
            <w:noProof/>
            <w:webHidden/>
          </w:rPr>
          <w:fldChar w:fldCharType="separate"/>
        </w:r>
        <w:r w:rsidR="005B722D">
          <w:rPr>
            <w:noProof/>
            <w:webHidden/>
          </w:rPr>
          <w:t>150</w:t>
        </w:r>
        <w:r w:rsidR="00B60B39">
          <w:rPr>
            <w:noProof/>
            <w:webHidden/>
          </w:rPr>
          <w:fldChar w:fldCharType="end"/>
        </w:r>
      </w:hyperlink>
    </w:p>
    <w:p w14:paraId="5A457664" w14:textId="7DFFC80A"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67" w:history="1">
        <w:r w:rsidR="00B60B39" w:rsidRPr="00395977">
          <w:rPr>
            <w:rStyle w:val="Hipervnculo"/>
            <w:noProof/>
          </w:rPr>
          <w:t>Tabla 7</w:t>
        </w:r>
        <w:r w:rsidR="00B60B39" w:rsidRPr="00395977">
          <w:rPr>
            <w:rStyle w:val="Hipervnculo"/>
            <w:noProof/>
          </w:rPr>
          <w:noBreakHyphen/>
          <w:t>71</w:t>
        </w:r>
        <w:r w:rsidR="00B60B39">
          <w:rPr>
            <w:rFonts w:asciiTheme="minorHAnsi" w:eastAsiaTheme="minorEastAsia" w:hAnsiTheme="minorHAnsi" w:cstheme="minorBidi"/>
            <w:noProof/>
            <w:lang w:eastAsia="es-CO"/>
          </w:rPr>
          <w:tab/>
        </w:r>
        <w:r w:rsidR="00B60B39" w:rsidRPr="00395977">
          <w:rPr>
            <w:rStyle w:val="Hipervnculo"/>
            <w:noProof/>
          </w:rPr>
          <w:t>Resultados de contracción máxima 24 Horas del modelo en receptores discretos para NO</w:t>
        </w:r>
        <w:r w:rsidR="00B60B39" w:rsidRPr="00395977">
          <w:rPr>
            <w:rStyle w:val="Hipervnculo"/>
            <w:noProof/>
            <w:vertAlign w:val="subscript"/>
          </w:rPr>
          <w:t>2</w:t>
        </w:r>
        <w:r w:rsidR="00B60B39">
          <w:rPr>
            <w:noProof/>
            <w:webHidden/>
          </w:rPr>
          <w:tab/>
        </w:r>
        <w:r w:rsidR="00B60B39">
          <w:rPr>
            <w:noProof/>
            <w:webHidden/>
          </w:rPr>
          <w:fldChar w:fldCharType="begin"/>
        </w:r>
        <w:r w:rsidR="00B60B39">
          <w:rPr>
            <w:noProof/>
            <w:webHidden/>
          </w:rPr>
          <w:instrText xml:space="preserve"> PAGEREF _Toc452575567 \h </w:instrText>
        </w:r>
        <w:r w:rsidR="00B60B39">
          <w:rPr>
            <w:noProof/>
            <w:webHidden/>
          </w:rPr>
        </w:r>
        <w:r w:rsidR="00B60B39">
          <w:rPr>
            <w:noProof/>
            <w:webHidden/>
          </w:rPr>
          <w:fldChar w:fldCharType="separate"/>
        </w:r>
        <w:r w:rsidR="005B722D">
          <w:rPr>
            <w:noProof/>
            <w:webHidden/>
          </w:rPr>
          <w:t>151</w:t>
        </w:r>
        <w:r w:rsidR="00B60B39">
          <w:rPr>
            <w:noProof/>
            <w:webHidden/>
          </w:rPr>
          <w:fldChar w:fldCharType="end"/>
        </w:r>
      </w:hyperlink>
    </w:p>
    <w:p w14:paraId="35DBC3E7" w14:textId="56008ACE"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68" w:history="1">
        <w:r w:rsidR="00B60B39" w:rsidRPr="00395977">
          <w:rPr>
            <w:rStyle w:val="Hipervnculo"/>
            <w:noProof/>
          </w:rPr>
          <w:t>Tabla 7</w:t>
        </w:r>
        <w:r w:rsidR="00B60B39" w:rsidRPr="00395977">
          <w:rPr>
            <w:rStyle w:val="Hipervnculo"/>
            <w:noProof/>
          </w:rPr>
          <w:noBreakHyphen/>
          <w:t>72</w:t>
        </w:r>
        <w:r w:rsidR="00B60B39">
          <w:rPr>
            <w:rFonts w:asciiTheme="minorHAnsi" w:eastAsiaTheme="minorEastAsia" w:hAnsiTheme="minorHAnsi" w:cstheme="minorBidi"/>
            <w:noProof/>
            <w:lang w:eastAsia="es-CO"/>
          </w:rPr>
          <w:tab/>
        </w:r>
        <w:r w:rsidR="00B60B39" w:rsidRPr="00395977">
          <w:rPr>
            <w:rStyle w:val="Hipervnculo"/>
            <w:noProof/>
          </w:rPr>
          <w:t>Resultados de contracción máxima 24 Horas del modelo en receptores discretos para SO</w:t>
        </w:r>
        <w:r w:rsidR="00B60B39" w:rsidRPr="00395977">
          <w:rPr>
            <w:rStyle w:val="Hipervnculo"/>
            <w:noProof/>
            <w:vertAlign w:val="subscript"/>
          </w:rPr>
          <w:t>2</w:t>
        </w:r>
        <w:r w:rsidR="00B60B39">
          <w:rPr>
            <w:noProof/>
            <w:webHidden/>
          </w:rPr>
          <w:tab/>
        </w:r>
        <w:r w:rsidR="00B60B39">
          <w:rPr>
            <w:noProof/>
            <w:webHidden/>
          </w:rPr>
          <w:fldChar w:fldCharType="begin"/>
        </w:r>
        <w:r w:rsidR="00B60B39">
          <w:rPr>
            <w:noProof/>
            <w:webHidden/>
          </w:rPr>
          <w:instrText xml:space="preserve"> PAGEREF _Toc452575568 \h </w:instrText>
        </w:r>
        <w:r w:rsidR="00B60B39">
          <w:rPr>
            <w:noProof/>
            <w:webHidden/>
          </w:rPr>
        </w:r>
        <w:r w:rsidR="00B60B39">
          <w:rPr>
            <w:noProof/>
            <w:webHidden/>
          </w:rPr>
          <w:fldChar w:fldCharType="separate"/>
        </w:r>
        <w:r w:rsidR="005B722D">
          <w:rPr>
            <w:noProof/>
            <w:webHidden/>
          </w:rPr>
          <w:t>151</w:t>
        </w:r>
        <w:r w:rsidR="00B60B39">
          <w:rPr>
            <w:noProof/>
            <w:webHidden/>
          </w:rPr>
          <w:fldChar w:fldCharType="end"/>
        </w:r>
      </w:hyperlink>
    </w:p>
    <w:p w14:paraId="4AF75799" w14:textId="4ECDAD5C"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69" w:history="1">
        <w:r w:rsidR="00B60B39" w:rsidRPr="00395977">
          <w:rPr>
            <w:rStyle w:val="Hipervnculo"/>
            <w:noProof/>
          </w:rPr>
          <w:t>Tabla 7</w:t>
        </w:r>
        <w:r w:rsidR="00B60B39" w:rsidRPr="00395977">
          <w:rPr>
            <w:rStyle w:val="Hipervnculo"/>
            <w:noProof/>
          </w:rPr>
          <w:noBreakHyphen/>
          <w:t>73</w:t>
        </w:r>
        <w:r w:rsidR="00B60B39">
          <w:rPr>
            <w:rFonts w:asciiTheme="minorHAnsi" w:eastAsiaTheme="minorEastAsia" w:hAnsiTheme="minorHAnsi" w:cstheme="minorBidi"/>
            <w:noProof/>
            <w:lang w:eastAsia="es-CO"/>
          </w:rPr>
          <w:tab/>
        </w:r>
        <w:r w:rsidR="00B60B39" w:rsidRPr="00395977">
          <w:rPr>
            <w:rStyle w:val="Hipervnculo"/>
            <w:noProof/>
          </w:rPr>
          <w:t>Resultados de contracción promedio anual del modelo en receptores discretos para NO</w:t>
        </w:r>
        <w:r w:rsidR="00B60B39" w:rsidRPr="00395977">
          <w:rPr>
            <w:rStyle w:val="Hipervnculo"/>
            <w:noProof/>
            <w:vertAlign w:val="subscript"/>
          </w:rPr>
          <w:t>2</w:t>
        </w:r>
        <w:r w:rsidR="00B60B39">
          <w:rPr>
            <w:noProof/>
            <w:webHidden/>
          </w:rPr>
          <w:tab/>
        </w:r>
        <w:r w:rsidR="00B60B39">
          <w:rPr>
            <w:noProof/>
            <w:webHidden/>
          </w:rPr>
          <w:fldChar w:fldCharType="begin"/>
        </w:r>
        <w:r w:rsidR="00B60B39">
          <w:rPr>
            <w:noProof/>
            <w:webHidden/>
          </w:rPr>
          <w:instrText xml:space="preserve"> PAGEREF _Toc452575569 \h </w:instrText>
        </w:r>
        <w:r w:rsidR="00B60B39">
          <w:rPr>
            <w:noProof/>
            <w:webHidden/>
          </w:rPr>
        </w:r>
        <w:r w:rsidR="00B60B39">
          <w:rPr>
            <w:noProof/>
            <w:webHidden/>
          </w:rPr>
          <w:fldChar w:fldCharType="separate"/>
        </w:r>
        <w:r w:rsidR="005B722D">
          <w:rPr>
            <w:noProof/>
            <w:webHidden/>
          </w:rPr>
          <w:t>152</w:t>
        </w:r>
        <w:r w:rsidR="00B60B39">
          <w:rPr>
            <w:noProof/>
            <w:webHidden/>
          </w:rPr>
          <w:fldChar w:fldCharType="end"/>
        </w:r>
      </w:hyperlink>
    </w:p>
    <w:p w14:paraId="0DE86AE4" w14:textId="482A2A97"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70" w:history="1">
        <w:r w:rsidR="00B60B39" w:rsidRPr="00395977">
          <w:rPr>
            <w:rStyle w:val="Hipervnculo"/>
            <w:noProof/>
          </w:rPr>
          <w:t>Tabla 7</w:t>
        </w:r>
        <w:r w:rsidR="00B60B39" w:rsidRPr="00395977">
          <w:rPr>
            <w:rStyle w:val="Hipervnculo"/>
            <w:noProof/>
          </w:rPr>
          <w:noBreakHyphen/>
          <w:t>74</w:t>
        </w:r>
        <w:r w:rsidR="00B60B39">
          <w:rPr>
            <w:rFonts w:asciiTheme="minorHAnsi" w:eastAsiaTheme="minorEastAsia" w:hAnsiTheme="minorHAnsi" w:cstheme="minorBidi"/>
            <w:noProof/>
            <w:lang w:eastAsia="es-CO"/>
          </w:rPr>
          <w:tab/>
        </w:r>
        <w:r w:rsidR="00B60B39" w:rsidRPr="00395977">
          <w:rPr>
            <w:rStyle w:val="Hipervnculo"/>
            <w:noProof/>
          </w:rPr>
          <w:t>Resultados de contracción promedio anual del modelo en receptores discretos para SO</w:t>
        </w:r>
        <w:r w:rsidR="00B60B39" w:rsidRPr="00395977">
          <w:rPr>
            <w:rStyle w:val="Hipervnculo"/>
            <w:noProof/>
            <w:vertAlign w:val="subscript"/>
          </w:rPr>
          <w:t>2</w:t>
        </w:r>
        <w:r w:rsidR="00B60B39">
          <w:rPr>
            <w:noProof/>
            <w:webHidden/>
          </w:rPr>
          <w:tab/>
        </w:r>
        <w:r w:rsidR="00B60B39">
          <w:rPr>
            <w:noProof/>
            <w:webHidden/>
          </w:rPr>
          <w:fldChar w:fldCharType="begin"/>
        </w:r>
        <w:r w:rsidR="00B60B39">
          <w:rPr>
            <w:noProof/>
            <w:webHidden/>
          </w:rPr>
          <w:instrText xml:space="preserve"> PAGEREF _Toc452575570 \h </w:instrText>
        </w:r>
        <w:r w:rsidR="00B60B39">
          <w:rPr>
            <w:noProof/>
            <w:webHidden/>
          </w:rPr>
        </w:r>
        <w:r w:rsidR="00B60B39">
          <w:rPr>
            <w:noProof/>
            <w:webHidden/>
          </w:rPr>
          <w:fldChar w:fldCharType="separate"/>
        </w:r>
        <w:r w:rsidR="005B722D">
          <w:rPr>
            <w:noProof/>
            <w:webHidden/>
          </w:rPr>
          <w:t>152</w:t>
        </w:r>
        <w:r w:rsidR="00B60B39">
          <w:rPr>
            <w:noProof/>
            <w:webHidden/>
          </w:rPr>
          <w:fldChar w:fldCharType="end"/>
        </w:r>
      </w:hyperlink>
    </w:p>
    <w:p w14:paraId="28596C4B" w14:textId="66B3F020" w:rsidR="00B60B39"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52575571" w:history="1">
        <w:r w:rsidR="00B60B39" w:rsidRPr="00395977">
          <w:rPr>
            <w:rStyle w:val="Hipervnculo"/>
            <w:noProof/>
          </w:rPr>
          <w:t>Tabla 7</w:t>
        </w:r>
        <w:r w:rsidR="00B60B39" w:rsidRPr="00395977">
          <w:rPr>
            <w:rStyle w:val="Hipervnculo"/>
            <w:noProof/>
          </w:rPr>
          <w:noBreakHyphen/>
          <w:t>75</w:t>
        </w:r>
        <w:r w:rsidR="00B60B39">
          <w:rPr>
            <w:rFonts w:asciiTheme="minorHAnsi" w:eastAsiaTheme="minorEastAsia" w:hAnsiTheme="minorHAnsi" w:cstheme="minorBidi"/>
            <w:noProof/>
            <w:lang w:eastAsia="es-CO"/>
          </w:rPr>
          <w:tab/>
        </w:r>
        <w:r w:rsidR="00B60B39" w:rsidRPr="00395977">
          <w:rPr>
            <w:rStyle w:val="Hipervnculo"/>
            <w:noProof/>
          </w:rPr>
          <w:t xml:space="preserve"> Fuentes de material en el área del proyecto</w:t>
        </w:r>
        <w:r w:rsidR="00B60B39">
          <w:rPr>
            <w:noProof/>
            <w:webHidden/>
          </w:rPr>
          <w:tab/>
        </w:r>
        <w:r w:rsidR="00B60B39">
          <w:rPr>
            <w:noProof/>
            <w:webHidden/>
          </w:rPr>
          <w:fldChar w:fldCharType="begin"/>
        </w:r>
        <w:r w:rsidR="00B60B39">
          <w:rPr>
            <w:noProof/>
            <w:webHidden/>
          </w:rPr>
          <w:instrText xml:space="preserve"> PAGEREF _Toc452575571 \h </w:instrText>
        </w:r>
        <w:r w:rsidR="00B60B39">
          <w:rPr>
            <w:noProof/>
            <w:webHidden/>
          </w:rPr>
        </w:r>
        <w:r w:rsidR="00B60B39">
          <w:rPr>
            <w:noProof/>
            <w:webHidden/>
          </w:rPr>
          <w:fldChar w:fldCharType="separate"/>
        </w:r>
        <w:r w:rsidR="005B722D">
          <w:rPr>
            <w:noProof/>
            <w:webHidden/>
          </w:rPr>
          <w:t>185</w:t>
        </w:r>
        <w:r w:rsidR="00B60B39">
          <w:rPr>
            <w:noProof/>
            <w:webHidden/>
          </w:rPr>
          <w:fldChar w:fldCharType="end"/>
        </w:r>
      </w:hyperlink>
    </w:p>
    <w:p w14:paraId="54C7D3B7" w14:textId="538F84E0" w:rsidR="00D26396" w:rsidRPr="00B05D99" w:rsidRDefault="004B5ADB" w:rsidP="00662178">
      <w:pPr>
        <w:tabs>
          <w:tab w:val="left" w:pos="5175"/>
        </w:tabs>
        <w:rPr>
          <w:rFonts w:asciiTheme="majorHAnsi" w:hAnsiTheme="majorHAnsi"/>
        </w:rPr>
      </w:pPr>
      <w:r w:rsidRPr="00B05D99">
        <w:rPr>
          <w:rFonts w:asciiTheme="majorHAnsi" w:hAnsiTheme="majorHAnsi"/>
          <w:bCs/>
          <w:noProof/>
          <w:lang w:val="es-ES"/>
        </w:rPr>
        <w:fldChar w:fldCharType="end"/>
      </w:r>
      <w:r w:rsidR="00D26396" w:rsidRPr="00B05D99">
        <w:rPr>
          <w:rFonts w:asciiTheme="majorHAnsi" w:hAnsiTheme="majorHAnsi"/>
        </w:rPr>
        <w:br w:type="page"/>
      </w:r>
    </w:p>
    <w:p w14:paraId="1111F1F8" w14:textId="77777777" w:rsidR="00F97261" w:rsidRPr="00B05D99" w:rsidRDefault="00F97261" w:rsidP="00662178">
      <w:pPr>
        <w:pStyle w:val="PortadaDocumento"/>
        <w:spacing w:line="276" w:lineRule="auto"/>
        <w:rPr>
          <w:rFonts w:asciiTheme="majorHAnsi" w:hAnsiTheme="majorHAnsi"/>
        </w:rPr>
      </w:pPr>
      <w:r w:rsidRPr="00B05D99">
        <w:rPr>
          <w:rFonts w:asciiTheme="majorHAnsi" w:hAnsiTheme="majorHAnsi"/>
        </w:rPr>
        <w:lastRenderedPageBreak/>
        <w:t>ÍNDICE DE FIGURAS</w:t>
      </w:r>
    </w:p>
    <w:p w14:paraId="787C6C71" w14:textId="77777777" w:rsidR="00F97261" w:rsidRPr="00B05D99" w:rsidRDefault="00F97261" w:rsidP="00662178">
      <w:pPr>
        <w:rPr>
          <w:rFonts w:asciiTheme="majorHAnsi" w:hAnsiTheme="majorHAnsi"/>
        </w:rPr>
      </w:pPr>
    </w:p>
    <w:p w14:paraId="2B12C2D2" w14:textId="09F8C519" w:rsidR="00331923" w:rsidRDefault="004B5ADB">
      <w:pPr>
        <w:pStyle w:val="Tabladeilustraciones"/>
        <w:tabs>
          <w:tab w:val="left" w:pos="1320"/>
          <w:tab w:val="right" w:leader="dot" w:pos="8544"/>
        </w:tabs>
        <w:rPr>
          <w:rFonts w:asciiTheme="minorHAnsi" w:eastAsiaTheme="minorEastAsia" w:hAnsiTheme="minorHAnsi" w:cstheme="minorBidi"/>
          <w:noProof/>
          <w:lang w:eastAsia="es-CO"/>
        </w:rPr>
      </w:pPr>
      <w:r w:rsidRPr="00B05D99">
        <w:rPr>
          <w:rFonts w:asciiTheme="majorHAnsi" w:hAnsiTheme="majorHAnsi"/>
        </w:rPr>
        <w:fldChar w:fldCharType="begin"/>
      </w:r>
      <w:r w:rsidR="009D1EA7" w:rsidRPr="00B05D99">
        <w:rPr>
          <w:rFonts w:asciiTheme="majorHAnsi" w:hAnsiTheme="majorHAnsi"/>
        </w:rPr>
        <w:instrText xml:space="preserve"> TOC \h \z \c "Figura" </w:instrText>
      </w:r>
      <w:r w:rsidRPr="00B05D99">
        <w:rPr>
          <w:rFonts w:asciiTheme="majorHAnsi" w:hAnsiTheme="majorHAnsi"/>
        </w:rPr>
        <w:fldChar w:fldCharType="separate"/>
      </w:r>
      <w:hyperlink w:anchor="_Toc445387790" w:history="1">
        <w:r w:rsidR="00331923" w:rsidRPr="000F175E">
          <w:rPr>
            <w:rStyle w:val="Hipervnculo"/>
            <w:noProof/>
          </w:rPr>
          <w:t>Figura 7.1</w:t>
        </w:r>
        <w:r w:rsidR="00331923">
          <w:rPr>
            <w:rFonts w:asciiTheme="minorHAnsi" w:eastAsiaTheme="minorEastAsia" w:hAnsiTheme="minorHAnsi" w:cstheme="minorBidi"/>
            <w:noProof/>
            <w:lang w:eastAsia="es-CO"/>
          </w:rPr>
          <w:tab/>
        </w:r>
        <w:r w:rsidR="00331923" w:rsidRPr="000F175E">
          <w:rPr>
            <w:rStyle w:val="Hipervnculo"/>
            <w:noProof/>
          </w:rPr>
          <w:t>Tramos de captación de agua superficial UF1-UF2</w:t>
        </w:r>
        <w:r w:rsidR="00331923">
          <w:rPr>
            <w:noProof/>
            <w:webHidden/>
          </w:rPr>
          <w:tab/>
        </w:r>
        <w:r w:rsidR="00331923">
          <w:rPr>
            <w:noProof/>
            <w:webHidden/>
          </w:rPr>
          <w:fldChar w:fldCharType="begin"/>
        </w:r>
        <w:r w:rsidR="00331923">
          <w:rPr>
            <w:noProof/>
            <w:webHidden/>
          </w:rPr>
          <w:instrText xml:space="preserve"> PAGEREF _Toc445387790 \h </w:instrText>
        </w:r>
        <w:r w:rsidR="00331923">
          <w:rPr>
            <w:noProof/>
            <w:webHidden/>
          </w:rPr>
        </w:r>
        <w:r w:rsidR="00331923">
          <w:rPr>
            <w:noProof/>
            <w:webHidden/>
          </w:rPr>
          <w:fldChar w:fldCharType="separate"/>
        </w:r>
        <w:r w:rsidR="005B722D">
          <w:rPr>
            <w:noProof/>
            <w:webHidden/>
          </w:rPr>
          <w:t>11</w:t>
        </w:r>
        <w:r w:rsidR="00331923">
          <w:rPr>
            <w:noProof/>
            <w:webHidden/>
          </w:rPr>
          <w:fldChar w:fldCharType="end"/>
        </w:r>
      </w:hyperlink>
    </w:p>
    <w:p w14:paraId="09C8AC83" w14:textId="0E40188B"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791" w:history="1">
        <w:r w:rsidR="00331923" w:rsidRPr="000F175E">
          <w:rPr>
            <w:rStyle w:val="Hipervnculo"/>
            <w:noProof/>
          </w:rPr>
          <w:t>Figura 7.2</w:t>
        </w:r>
        <w:r w:rsidR="00331923">
          <w:rPr>
            <w:rFonts w:asciiTheme="minorHAnsi" w:eastAsiaTheme="minorEastAsia" w:hAnsiTheme="minorHAnsi" w:cstheme="minorBidi"/>
            <w:noProof/>
            <w:lang w:eastAsia="es-CO"/>
          </w:rPr>
          <w:tab/>
        </w:r>
        <w:r w:rsidR="00331923" w:rsidRPr="000F175E">
          <w:rPr>
            <w:rStyle w:val="Hipervnculo"/>
            <w:noProof/>
          </w:rPr>
          <w:t>Detalle Tramos de captación de agua superficial – UF1 Y UF2</w:t>
        </w:r>
        <w:r w:rsidR="00331923">
          <w:rPr>
            <w:noProof/>
            <w:webHidden/>
          </w:rPr>
          <w:tab/>
        </w:r>
        <w:r w:rsidR="00331923">
          <w:rPr>
            <w:noProof/>
            <w:webHidden/>
          </w:rPr>
          <w:fldChar w:fldCharType="begin"/>
        </w:r>
        <w:r w:rsidR="00331923">
          <w:rPr>
            <w:noProof/>
            <w:webHidden/>
          </w:rPr>
          <w:instrText xml:space="preserve"> PAGEREF _Toc445387791 \h </w:instrText>
        </w:r>
        <w:r w:rsidR="00331923">
          <w:rPr>
            <w:noProof/>
            <w:webHidden/>
          </w:rPr>
        </w:r>
        <w:r w:rsidR="00331923">
          <w:rPr>
            <w:noProof/>
            <w:webHidden/>
          </w:rPr>
          <w:fldChar w:fldCharType="separate"/>
        </w:r>
        <w:r w:rsidR="005B722D">
          <w:rPr>
            <w:noProof/>
            <w:webHidden/>
          </w:rPr>
          <w:t>15</w:t>
        </w:r>
        <w:r w:rsidR="00331923">
          <w:rPr>
            <w:noProof/>
            <w:webHidden/>
          </w:rPr>
          <w:fldChar w:fldCharType="end"/>
        </w:r>
      </w:hyperlink>
    </w:p>
    <w:p w14:paraId="728ED63C" w14:textId="59E22A4A" w:rsidR="00331923" w:rsidRDefault="009C26E1">
      <w:pPr>
        <w:pStyle w:val="Tabladeilustraciones"/>
        <w:tabs>
          <w:tab w:val="left" w:pos="1100"/>
          <w:tab w:val="right" w:leader="dot" w:pos="8544"/>
        </w:tabs>
        <w:rPr>
          <w:rFonts w:asciiTheme="minorHAnsi" w:eastAsiaTheme="minorEastAsia" w:hAnsiTheme="minorHAnsi" w:cstheme="minorBidi"/>
          <w:noProof/>
          <w:lang w:eastAsia="es-CO"/>
        </w:rPr>
      </w:pPr>
      <w:hyperlink w:anchor="_Toc445387792" w:history="1">
        <w:r w:rsidR="00331923" w:rsidRPr="000F175E">
          <w:rPr>
            <w:rStyle w:val="Hipervnculo"/>
            <w:rFonts w:asciiTheme="majorHAnsi" w:hAnsiTheme="majorHAnsi"/>
            <w:noProof/>
          </w:rPr>
          <w:t>Figura 7.3</w:t>
        </w:r>
        <w:r w:rsidR="00331923">
          <w:rPr>
            <w:rFonts w:asciiTheme="minorHAnsi" w:eastAsiaTheme="minorEastAsia" w:hAnsiTheme="minorHAnsi" w:cstheme="minorBidi"/>
            <w:noProof/>
            <w:lang w:eastAsia="es-CO"/>
          </w:rPr>
          <w:tab/>
        </w:r>
        <w:r w:rsidR="00331923" w:rsidRPr="000F175E">
          <w:rPr>
            <w:rStyle w:val="Hipervnculo"/>
            <w:rFonts w:asciiTheme="majorHAnsi" w:hAnsiTheme="majorHAnsi"/>
            <w:noProof/>
          </w:rPr>
          <w:t xml:space="preserve">Franja de captación </w:t>
        </w:r>
        <w:r w:rsidR="00331923" w:rsidRPr="000F175E">
          <w:rPr>
            <w:rStyle w:val="Hipervnculo"/>
            <w:rFonts w:asciiTheme="majorHAnsi" w:hAnsiTheme="majorHAnsi" w:cs="Arial"/>
            <w:noProof/>
          </w:rPr>
          <w:t>UF1-C1</w:t>
        </w:r>
        <w:r w:rsidR="00331923">
          <w:rPr>
            <w:noProof/>
            <w:webHidden/>
          </w:rPr>
          <w:tab/>
        </w:r>
        <w:r w:rsidR="00331923">
          <w:rPr>
            <w:noProof/>
            <w:webHidden/>
          </w:rPr>
          <w:fldChar w:fldCharType="begin"/>
        </w:r>
        <w:r w:rsidR="00331923">
          <w:rPr>
            <w:noProof/>
            <w:webHidden/>
          </w:rPr>
          <w:instrText xml:space="preserve"> PAGEREF _Toc445387792 \h </w:instrText>
        </w:r>
        <w:r w:rsidR="00331923">
          <w:rPr>
            <w:noProof/>
            <w:webHidden/>
          </w:rPr>
        </w:r>
        <w:r w:rsidR="00331923">
          <w:rPr>
            <w:noProof/>
            <w:webHidden/>
          </w:rPr>
          <w:fldChar w:fldCharType="separate"/>
        </w:r>
        <w:r w:rsidR="005B722D">
          <w:rPr>
            <w:noProof/>
            <w:webHidden/>
          </w:rPr>
          <w:t>16</w:t>
        </w:r>
        <w:r w:rsidR="00331923">
          <w:rPr>
            <w:noProof/>
            <w:webHidden/>
          </w:rPr>
          <w:fldChar w:fldCharType="end"/>
        </w:r>
      </w:hyperlink>
    </w:p>
    <w:p w14:paraId="6CBDA1EC" w14:textId="4FF2D5A0" w:rsidR="00331923" w:rsidRDefault="009C26E1">
      <w:pPr>
        <w:pStyle w:val="Tabladeilustraciones"/>
        <w:tabs>
          <w:tab w:val="left" w:pos="1100"/>
          <w:tab w:val="right" w:leader="dot" w:pos="8544"/>
        </w:tabs>
        <w:rPr>
          <w:rFonts w:asciiTheme="minorHAnsi" w:eastAsiaTheme="minorEastAsia" w:hAnsiTheme="minorHAnsi" w:cstheme="minorBidi"/>
          <w:noProof/>
          <w:lang w:eastAsia="es-CO"/>
        </w:rPr>
      </w:pPr>
      <w:hyperlink w:anchor="_Toc445387793" w:history="1">
        <w:r w:rsidR="00331923" w:rsidRPr="000F175E">
          <w:rPr>
            <w:rStyle w:val="Hipervnculo"/>
            <w:rFonts w:asciiTheme="majorHAnsi" w:hAnsiTheme="majorHAnsi"/>
            <w:noProof/>
          </w:rPr>
          <w:t>Figura 7.4</w:t>
        </w:r>
        <w:r w:rsidR="00331923">
          <w:rPr>
            <w:rFonts w:asciiTheme="minorHAnsi" w:eastAsiaTheme="minorEastAsia" w:hAnsiTheme="minorHAnsi" w:cstheme="minorBidi"/>
            <w:noProof/>
            <w:lang w:eastAsia="es-CO"/>
          </w:rPr>
          <w:tab/>
        </w:r>
        <w:r w:rsidR="00331923" w:rsidRPr="000F175E">
          <w:rPr>
            <w:rStyle w:val="Hipervnculo"/>
            <w:rFonts w:asciiTheme="majorHAnsi" w:hAnsiTheme="majorHAnsi"/>
            <w:noProof/>
          </w:rPr>
          <w:t xml:space="preserve">Franja de captación </w:t>
        </w:r>
        <w:r w:rsidR="00331923" w:rsidRPr="000F175E">
          <w:rPr>
            <w:rStyle w:val="Hipervnculo"/>
            <w:rFonts w:asciiTheme="majorHAnsi" w:hAnsiTheme="majorHAnsi" w:cs="Arial"/>
            <w:noProof/>
          </w:rPr>
          <w:t>UF2-C1</w:t>
        </w:r>
        <w:r w:rsidR="00331923">
          <w:rPr>
            <w:noProof/>
            <w:webHidden/>
          </w:rPr>
          <w:tab/>
        </w:r>
        <w:r w:rsidR="00331923">
          <w:rPr>
            <w:noProof/>
            <w:webHidden/>
          </w:rPr>
          <w:fldChar w:fldCharType="begin"/>
        </w:r>
        <w:r w:rsidR="00331923">
          <w:rPr>
            <w:noProof/>
            <w:webHidden/>
          </w:rPr>
          <w:instrText xml:space="preserve"> PAGEREF _Toc445387793 \h </w:instrText>
        </w:r>
        <w:r w:rsidR="00331923">
          <w:rPr>
            <w:noProof/>
            <w:webHidden/>
          </w:rPr>
        </w:r>
        <w:r w:rsidR="00331923">
          <w:rPr>
            <w:noProof/>
            <w:webHidden/>
          </w:rPr>
          <w:fldChar w:fldCharType="separate"/>
        </w:r>
        <w:r w:rsidR="005B722D">
          <w:rPr>
            <w:noProof/>
            <w:webHidden/>
          </w:rPr>
          <w:t>18</w:t>
        </w:r>
        <w:r w:rsidR="00331923">
          <w:rPr>
            <w:noProof/>
            <w:webHidden/>
          </w:rPr>
          <w:fldChar w:fldCharType="end"/>
        </w:r>
      </w:hyperlink>
    </w:p>
    <w:p w14:paraId="41F9CAC1" w14:textId="7A456B2E"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794" w:history="1">
        <w:r w:rsidR="00331923" w:rsidRPr="000F175E">
          <w:rPr>
            <w:rStyle w:val="Hipervnculo"/>
            <w:noProof/>
          </w:rPr>
          <w:t>Figura 7.5</w:t>
        </w:r>
        <w:r w:rsidR="00331923">
          <w:rPr>
            <w:rFonts w:asciiTheme="minorHAnsi" w:eastAsiaTheme="minorEastAsia" w:hAnsiTheme="minorHAnsi" w:cstheme="minorBidi"/>
            <w:noProof/>
            <w:lang w:eastAsia="es-CO"/>
          </w:rPr>
          <w:tab/>
        </w:r>
        <w:r w:rsidR="00331923" w:rsidRPr="000F175E">
          <w:rPr>
            <w:rStyle w:val="Hipervnculo"/>
            <w:noProof/>
          </w:rPr>
          <w:t>Curva de duración de Caudales de corrientes</w:t>
        </w:r>
        <w:r w:rsidR="00331923">
          <w:rPr>
            <w:noProof/>
            <w:webHidden/>
          </w:rPr>
          <w:tab/>
        </w:r>
        <w:r w:rsidR="00331923">
          <w:rPr>
            <w:noProof/>
            <w:webHidden/>
          </w:rPr>
          <w:fldChar w:fldCharType="begin"/>
        </w:r>
        <w:r w:rsidR="00331923">
          <w:rPr>
            <w:noProof/>
            <w:webHidden/>
          </w:rPr>
          <w:instrText xml:space="preserve"> PAGEREF _Toc445387794 \h </w:instrText>
        </w:r>
        <w:r w:rsidR="00331923">
          <w:rPr>
            <w:noProof/>
            <w:webHidden/>
          </w:rPr>
        </w:r>
        <w:r w:rsidR="00331923">
          <w:rPr>
            <w:noProof/>
            <w:webHidden/>
          </w:rPr>
          <w:fldChar w:fldCharType="separate"/>
        </w:r>
        <w:r w:rsidR="005B722D">
          <w:rPr>
            <w:noProof/>
            <w:webHidden/>
          </w:rPr>
          <w:t>21</w:t>
        </w:r>
        <w:r w:rsidR="00331923">
          <w:rPr>
            <w:noProof/>
            <w:webHidden/>
          </w:rPr>
          <w:fldChar w:fldCharType="end"/>
        </w:r>
      </w:hyperlink>
    </w:p>
    <w:p w14:paraId="26E416DF" w14:textId="615CA76D"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795" w:history="1">
        <w:r w:rsidR="00331923" w:rsidRPr="000F175E">
          <w:rPr>
            <w:rStyle w:val="Hipervnculo"/>
            <w:noProof/>
          </w:rPr>
          <w:t>Figura 7.6</w:t>
        </w:r>
        <w:r w:rsidR="00331923">
          <w:rPr>
            <w:rFonts w:asciiTheme="minorHAnsi" w:eastAsiaTheme="minorEastAsia" w:hAnsiTheme="minorHAnsi" w:cstheme="minorBidi"/>
            <w:noProof/>
            <w:lang w:eastAsia="es-CO"/>
          </w:rPr>
          <w:tab/>
        </w:r>
        <w:r w:rsidR="00331923" w:rsidRPr="000F175E">
          <w:rPr>
            <w:rStyle w:val="Hipervnculo"/>
            <w:noProof/>
          </w:rPr>
          <w:t>CDC estación Vegachí, quebrada Volcán</w:t>
        </w:r>
        <w:r w:rsidR="00331923">
          <w:rPr>
            <w:noProof/>
            <w:webHidden/>
          </w:rPr>
          <w:tab/>
        </w:r>
        <w:r w:rsidR="00331923">
          <w:rPr>
            <w:noProof/>
            <w:webHidden/>
          </w:rPr>
          <w:fldChar w:fldCharType="begin"/>
        </w:r>
        <w:r w:rsidR="00331923">
          <w:rPr>
            <w:noProof/>
            <w:webHidden/>
          </w:rPr>
          <w:instrText xml:space="preserve"> PAGEREF _Toc445387795 \h </w:instrText>
        </w:r>
        <w:r w:rsidR="00331923">
          <w:rPr>
            <w:noProof/>
            <w:webHidden/>
          </w:rPr>
        </w:r>
        <w:r w:rsidR="00331923">
          <w:rPr>
            <w:noProof/>
            <w:webHidden/>
          </w:rPr>
          <w:fldChar w:fldCharType="separate"/>
        </w:r>
        <w:r w:rsidR="005B722D">
          <w:rPr>
            <w:noProof/>
            <w:webHidden/>
          </w:rPr>
          <w:t>22</w:t>
        </w:r>
        <w:r w:rsidR="00331923">
          <w:rPr>
            <w:noProof/>
            <w:webHidden/>
          </w:rPr>
          <w:fldChar w:fldCharType="end"/>
        </w:r>
      </w:hyperlink>
    </w:p>
    <w:p w14:paraId="174E2ACD" w14:textId="7137DAB1"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796" w:history="1">
        <w:r w:rsidR="00331923" w:rsidRPr="000F175E">
          <w:rPr>
            <w:rStyle w:val="Hipervnculo"/>
            <w:noProof/>
          </w:rPr>
          <w:t>Figura 7.7</w:t>
        </w:r>
        <w:r w:rsidR="00331923">
          <w:rPr>
            <w:rFonts w:asciiTheme="minorHAnsi" w:eastAsiaTheme="minorEastAsia" w:hAnsiTheme="minorHAnsi" w:cstheme="minorBidi"/>
            <w:noProof/>
            <w:lang w:eastAsia="es-CO"/>
          </w:rPr>
          <w:tab/>
        </w:r>
        <w:r w:rsidR="00331923" w:rsidRPr="000F175E">
          <w:rPr>
            <w:rStyle w:val="Hipervnculo"/>
            <w:noProof/>
          </w:rPr>
          <w:t>CDC estación La Mascota, río San Bartolomé</w:t>
        </w:r>
        <w:r w:rsidR="00331923">
          <w:rPr>
            <w:noProof/>
            <w:webHidden/>
          </w:rPr>
          <w:tab/>
        </w:r>
        <w:r w:rsidR="00331923">
          <w:rPr>
            <w:noProof/>
            <w:webHidden/>
          </w:rPr>
          <w:fldChar w:fldCharType="begin"/>
        </w:r>
        <w:r w:rsidR="00331923">
          <w:rPr>
            <w:noProof/>
            <w:webHidden/>
          </w:rPr>
          <w:instrText xml:space="preserve"> PAGEREF _Toc445387796 \h </w:instrText>
        </w:r>
        <w:r w:rsidR="00331923">
          <w:rPr>
            <w:noProof/>
            <w:webHidden/>
          </w:rPr>
        </w:r>
        <w:r w:rsidR="00331923">
          <w:rPr>
            <w:noProof/>
            <w:webHidden/>
          </w:rPr>
          <w:fldChar w:fldCharType="separate"/>
        </w:r>
        <w:r w:rsidR="005B722D">
          <w:rPr>
            <w:noProof/>
            <w:webHidden/>
          </w:rPr>
          <w:t>23</w:t>
        </w:r>
        <w:r w:rsidR="00331923">
          <w:rPr>
            <w:noProof/>
            <w:webHidden/>
          </w:rPr>
          <w:fldChar w:fldCharType="end"/>
        </w:r>
      </w:hyperlink>
    </w:p>
    <w:p w14:paraId="2CCCC062" w14:textId="2A93857B"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797" w:history="1">
        <w:r w:rsidR="00331923" w:rsidRPr="000F175E">
          <w:rPr>
            <w:rStyle w:val="Hipervnculo"/>
            <w:noProof/>
          </w:rPr>
          <w:t>Figura 7.8</w:t>
        </w:r>
        <w:r w:rsidR="00331923">
          <w:rPr>
            <w:rFonts w:asciiTheme="minorHAnsi" w:eastAsiaTheme="minorEastAsia" w:hAnsiTheme="minorHAnsi" w:cstheme="minorBidi"/>
            <w:noProof/>
            <w:lang w:eastAsia="es-CO"/>
          </w:rPr>
          <w:tab/>
        </w:r>
        <w:r w:rsidR="00331923" w:rsidRPr="000F175E">
          <w:rPr>
            <w:rStyle w:val="Hipervnculo"/>
            <w:noProof/>
          </w:rPr>
          <w:t>CDC Unitarias para las estaciones Vegachí y La Mascota</w:t>
        </w:r>
        <w:r w:rsidR="00331923">
          <w:rPr>
            <w:noProof/>
            <w:webHidden/>
          </w:rPr>
          <w:tab/>
        </w:r>
        <w:r w:rsidR="00331923">
          <w:rPr>
            <w:noProof/>
            <w:webHidden/>
          </w:rPr>
          <w:fldChar w:fldCharType="begin"/>
        </w:r>
        <w:r w:rsidR="00331923">
          <w:rPr>
            <w:noProof/>
            <w:webHidden/>
          </w:rPr>
          <w:instrText xml:space="preserve"> PAGEREF _Toc445387797 \h </w:instrText>
        </w:r>
        <w:r w:rsidR="00331923">
          <w:rPr>
            <w:noProof/>
            <w:webHidden/>
          </w:rPr>
        </w:r>
        <w:r w:rsidR="00331923">
          <w:rPr>
            <w:noProof/>
            <w:webHidden/>
          </w:rPr>
          <w:fldChar w:fldCharType="separate"/>
        </w:r>
        <w:r w:rsidR="005B722D">
          <w:rPr>
            <w:noProof/>
            <w:webHidden/>
          </w:rPr>
          <w:t>23</w:t>
        </w:r>
        <w:r w:rsidR="00331923">
          <w:rPr>
            <w:noProof/>
            <w:webHidden/>
          </w:rPr>
          <w:fldChar w:fldCharType="end"/>
        </w:r>
      </w:hyperlink>
    </w:p>
    <w:p w14:paraId="45FD3523" w14:textId="2686CFAA" w:rsidR="00331923" w:rsidRDefault="009C26E1">
      <w:pPr>
        <w:pStyle w:val="Tabladeilustraciones"/>
        <w:tabs>
          <w:tab w:val="left" w:pos="1100"/>
          <w:tab w:val="right" w:leader="dot" w:pos="8544"/>
        </w:tabs>
        <w:rPr>
          <w:rFonts w:asciiTheme="minorHAnsi" w:eastAsiaTheme="minorEastAsia" w:hAnsiTheme="minorHAnsi" w:cstheme="minorBidi"/>
          <w:noProof/>
          <w:lang w:eastAsia="es-CO"/>
        </w:rPr>
      </w:pPr>
      <w:hyperlink w:anchor="_Toc445387798" w:history="1">
        <w:r w:rsidR="00331923" w:rsidRPr="000F175E">
          <w:rPr>
            <w:rStyle w:val="Hipervnculo"/>
            <w:rFonts w:asciiTheme="majorHAnsi" w:hAnsiTheme="majorHAnsi"/>
            <w:noProof/>
          </w:rPr>
          <w:t>Figura 7.9</w:t>
        </w:r>
        <w:r w:rsidR="00331923">
          <w:rPr>
            <w:rFonts w:asciiTheme="minorHAnsi" w:eastAsiaTheme="minorEastAsia" w:hAnsiTheme="minorHAnsi" w:cstheme="minorBidi"/>
            <w:noProof/>
            <w:lang w:eastAsia="es-CO"/>
          </w:rPr>
          <w:tab/>
        </w:r>
        <w:r w:rsidR="00331923" w:rsidRPr="000F175E">
          <w:rPr>
            <w:rStyle w:val="Hipervnculo"/>
            <w:noProof/>
          </w:rPr>
          <w:t>CDC extendida para la cuenca de captación, en la quebrada Volcán</w:t>
        </w:r>
        <w:r w:rsidR="00331923">
          <w:rPr>
            <w:noProof/>
            <w:webHidden/>
          </w:rPr>
          <w:tab/>
        </w:r>
        <w:r w:rsidR="00331923">
          <w:rPr>
            <w:noProof/>
            <w:webHidden/>
          </w:rPr>
          <w:fldChar w:fldCharType="begin"/>
        </w:r>
        <w:r w:rsidR="00331923">
          <w:rPr>
            <w:noProof/>
            <w:webHidden/>
          </w:rPr>
          <w:instrText xml:space="preserve"> PAGEREF _Toc445387798 \h </w:instrText>
        </w:r>
        <w:r w:rsidR="00331923">
          <w:rPr>
            <w:noProof/>
            <w:webHidden/>
          </w:rPr>
        </w:r>
        <w:r w:rsidR="00331923">
          <w:rPr>
            <w:noProof/>
            <w:webHidden/>
          </w:rPr>
          <w:fldChar w:fldCharType="separate"/>
        </w:r>
        <w:r w:rsidR="005B722D">
          <w:rPr>
            <w:noProof/>
            <w:webHidden/>
          </w:rPr>
          <w:t>24</w:t>
        </w:r>
        <w:r w:rsidR="00331923">
          <w:rPr>
            <w:noProof/>
            <w:webHidden/>
          </w:rPr>
          <w:fldChar w:fldCharType="end"/>
        </w:r>
      </w:hyperlink>
    </w:p>
    <w:p w14:paraId="1DEC48C6" w14:textId="66F527EA"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799" w:history="1">
        <w:r w:rsidR="00331923" w:rsidRPr="000F175E">
          <w:rPr>
            <w:rStyle w:val="Hipervnculo"/>
            <w:rFonts w:asciiTheme="majorHAnsi" w:hAnsiTheme="majorHAnsi"/>
            <w:noProof/>
          </w:rPr>
          <w:t>Figura 7.10</w:t>
        </w:r>
        <w:r w:rsidR="00331923">
          <w:rPr>
            <w:rFonts w:asciiTheme="minorHAnsi" w:eastAsiaTheme="minorEastAsia" w:hAnsiTheme="minorHAnsi" w:cstheme="minorBidi"/>
            <w:noProof/>
            <w:lang w:eastAsia="es-CO"/>
          </w:rPr>
          <w:tab/>
        </w:r>
        <w:r w:rsidR="00331923" w:rsidRPr="000F175E">
          <w:rPr>
            <w:rStyle w:val="Hipervnculo"/>
            <w:noProof/>
          </w:rPr>
          <w:t>CDC extendida para la cuenca de captación, en la quebrada La Culebra</w:t>
        </w:r>
        <w:r w:rsidR="00331923">
          <w:rPr>
            <w:noProof/>
            <w:webHidden/>
          </w:rPr>
          <w:tab/>
        </w:r>
        <w:r w:rsidR="00331923">
          <w:rPr>
            <w:noProof/>
            <w:webHidden/>
          </w:rPr>
          <w:fldChar w:fldCharType="begin"/>
        </w:r>
        <w:r w:rsidR="00331923">
          <w:rPr>
            <w:noProof/>
            <w:webHidden/>
          </w:rPr>
          <w:instrText xml:space="preserve"> PAGEREF _Toc445387799 \h </w:instrText>
        </w:r>
        <w:r w:rsidR="00331923">
          <w:rPr>
            <w:noProof/>
            <w:webHidden/>
          </w:rPr>
        </w:r>
        <w:r w:rsidR="00331923">
          <w:rPr>
            <w:noProof/>
            <w:webHidden/>
          </w:rPr>
          <w:fldChar w:fldCharType="separate"/>
        </w:r>
        <w:r w:rsidR="005B722D">
          <w:rPr>
            <w:noProof/>
            <w:webHidden/>
          </w:rPr>
          <w:t>25</w:t>
        </w:r>
        <w:r w:rsidR="00331923">
          <w:rPr>
            <w:noProof/>
            <w:webHidden/>
          </w:rPr>
          <w:fldChar w:fldCharType="end"/>
        </w:r>
      </w:hyperlink>
    </w:p>
    <w:p w14:paraId="0CB08B3B" w14:textId="1FE7FBD3"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00" w:history="1">
        <w:r w:rsidR="00331923" w:rsidRPr="000F175E">
          <w:rPr>
            <w:rStyle w:val="Hipervnculo"/>
            <w:noProof/>
          </w:rPr>
          <w:t>Figura 7.11</w:t>
        </w:r>
        <w:r w:rsidR="00331923">
          <w:rPr>
            <w:rFonts w:asciiTheme="minorHAnsi" w:eastAsiaTheme="minorEastAsia" w:hAnsiTheme="minorHAnsi" w:cstheme="minorBidi"/>
            <w:noProof/>
            <w:lang w:eastAsia="es-CO"/>
          </w:rPr>
          <w:tab/>
        </w:r>
        <w:r w:rsidR="00331923" w:rsidRPr="000F175E">
          <w:rPr>
            <w:rStyle w:val="Hipervnculo"/>
            <w:noProof/>
          </w:rPr>
          <w:t>Sistema de Captación Directa desde carro tanque</w:t>
        </w:r>
        <w:r w:rsidR="00331923">
          <w:rPr>
            <w:noProof/>
            <w:webHidden/>
          </w:rPr>
          <w:tab/>
        </w:r>
        <w:r w:rsidR="00331923">
          <w:rPr>
            <w:noProof/>
            <w:webHidden/>
          </w:rPr>
          <w:fldChar w:fldCharType="begin"/>
        </w:r>
        <w:r w:rsidR="00331923">
          <w:rPr>
            <w:noProof/>
            <w:webHidden/>
          </w:rPr>
          <w:instrText xml:space="preserve"> PAGEREF _Toc445387800 \h </w:instrText>
        </w:r>
        <w:r w:rsidR="00331923">
          <w:rPr>
            <w:noProof/>
            <w:webHidden/>
          </w:rPr>
        </w:r>
        <w:r w:rsidR="00331923">
          <w:rPr>
            <w:noProof/>
            <w:webHidden/>
          </w:rPr>
          <w:fldChar w:fldCharType="separate"/>
        </w:r>
        <w:r w:rsidR="005B722D">
          <w:rPr>
            <w:noProof/>
            <w:webHidden/>
          </w:rPr>
          <w:t>30</w:t>
        </w:r>
        <w:r w:rsidR="00331923">
          <w:rPr>
            <w:noProof/>
            <w:webHidden/>
          </w:rPr>
          <w:fldChar w:fldCharType="end"/>
        </w:r>
      </w:hyperlink>
    </w:p>
    <w:p w14:paraId="6BDA0BDB" w14:textId="6099C48F"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01" w:history="1">
        <w:r w:rsidR="00331923" w:rsidRPr="000F175E">
          <w:rPr>
            <w:rStyle w:val="Hipervnculo"/>
            <w:noProof/>
          </w:rPr>
          <w:t>Figura 7.12</w:t>
        </w:r>
        <w:r w:rsidR="00331923">
          <w:rPr>
            <w:rFonts w:asciiTheme="minorHAnsi" w:eastAsiaTheme="minorEastAsia" w:hAnsiTheme="minorHAnsi" w:cstheme="minorBidi"/>
            <w:noProof/>
            <w:lang w:eastAsia="es-CO"/>
          </w:rPr>
          <w:tab/>
        </w:r>
        <w:r w:rsidR="00331923" w:rsidRPr="000F175E">
          <w:rPr>
            <w:rStyle w:val="Hipervnculo"/>
            <w:noProof/>
          </w:rPr>
          <w:t>Esquema de captación con bomba fija</w:t>
        </w:r>
        <w:r w:rsidR="00331923">
          <w:rPr>
            <w:noProof/>
            <w:webHidden/>
          </w:rPr>
          <w:tab/>
        </w:r>
        <w:r w:rsidR="00331923">
          <w:rPr>
            <w:noProof/>
            <w:webHidden/>
          </w:rPr>
          <w:fldChar w:fldCharType="begin"/>
        </w:r>
        <w:r w:rsidR="00331923">
          <w:rPr>
            <w:noProof/>
            <w:webHidden/>
          </w:rPr>
          <w:instrText xml:space="preserve"> PAGEREF _Toc445387801 \h </w:instrText>
        </w:r>
        <w:r w:rsidR="00331923">
          <w:rPr>
            <w:noProof/>
            <w:webHidden/>
          </w:rPr>
        </w:r>
        <w:r w:rsidR="00331923">
          <w:rPr>
            <w:noProof/>
            <w:webHidden/>
          </w:rPr>
          <w:fldChar w:fldCharType="separate"/>
        </w:r>
        <w:r w:rsidR="005B722D">
          <w:rPr>
            <w:noProof/>
            <w:webHidden/>
          </w:rPr>
          <w:t>33</w:t>
        </w:r>
        <w:r w:rsidR="00331923">
          <w:rPr>
            <w:noProof/>
            <w:webHidden/>
          </w:rPr>
          <w:fldChar w:fldCharType="end"/>
        </w:r>
      </w:hyperlink>
    </w:p>
    <w:p w14:paraId="2705BDF5" w14:textId="4AC18A45"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02" w:history="1">
        <w:r w:rsidR="00331923" w:rsidRPr="000F175E">
          <w:rPr>
            <w:rStyle w:val="Hipervnculo"/>
            <w:noProof/>
          </w:rPr>
          <w:t>Figura 7.13</w:t>
        </w:r>
        <w:r w:rsidR="00331923">
          <w:rPr>
            <w:rFonts w:asciiTheme="minorHAnsi" w:eastAsiaTheme="minorEastAsia" w:hAnsiTheme="minorHAnsi" w:cstheme="minorBidi"/>
            <w:noProof/>
            <w:lang w:eastAsia="es-CO"/>
          </w:rPr>
          <w:tab/>
        </w:r>
        <w:r w:rsidR="00331923" w:rsidRPr="000F175E">
          <w:rPr>
            <w:rStyle w:val="Hipervnculo"/>
            <w:noProof/>
          </w:rPr>
          <w:t>Sistema de captación con bomba fija y transporte mediante línea de flujo</w:t>
        </w:r>
        <w:r w:rsidR="00331923">
          <w:rPr>
            <w:noProof/>
            <w:webHidden/>
          </w:rPr>
          <w:tab/>
        </w:r>
        <w:r w:rsidR="00331923">
          <w:rPr>
            <w:noProof/>
            <w:webHidden/>
          </w:rPr>
          <w:fldChar w:fldCharType="begin"/>
        </w:r>
        <w:r w:rsidR="00331923">
          <w:rPr>
            <w:noProof/>
            <w:webHidden/>
          </w:rPr>
          <w:instrText xml:space="preserve"> PAGEREF _Toc445387802 \h </w:instrText>
        </w:r>
        <w:r w:rsidR="00331923">
          <w:rPr>
            <w:noProof/>
            <w:webHidden/>
          </w:rPr>
        </w:r>
        <w:r w:rsidR="00331923">
          <w:rPr>
            <w:noProof/>
            <w:webHidden/>
          </w:rPr>
          <w:fldChar w:fldCharType="separate"/>
        </w:r>
        <w:r w:rsidR="005B722D">
          <w:rPr>
            <w:noProof/>
            <w:webHidden/>
          </w:rPr>
          <w:t>34</w:t>
        </w:r>
        <w:r w:rsidR="00331923">
          <w:rPr>
            <w:noProof/>
            <w:webHidden/>
          </w:rPr>
          <w:fldChar w:fldCharType="end"/>
        </w:r>
      </w:hyperlink>
    </w:p>
    <w:p w14:paraId="22551AFA" w14:textId="1A91C8FA"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03" w:history="1">
        <w:r w:rsidR="00331923" w:rsidRPr="000F175E">
          <w:rPr>
            <w:rStyle w:val="Hipervnculo"/>
            <w:noProof/>
          </w:rPr>
          <w:t>Figura 7.14</w:t>
        </w:r>
        <w:r w:rsidR="00331923">
          <w:rPr>
            <w:rFonts w:asciiTheme="minorHAnsi" w:eastAsiaTheme="minorEastAsia" w:hAnsiTheme="minorHAnsi" w:cstheme="minorBidi"/>
            <w:noProof/>
            <w:lang w:eastAsia="es-CO"/>
          </w:rPr>
          <w:tab/>
        </w:r>
        <w:r w:rsidR="00331923" w:rsidRPr="000F175E">
          <w:rPr>
            <w:rStyle w:val="Hipervnculo"/>
            <w:noProof/>
          </w:rPr>
          <w:t>Diseño típico trampa grasas</w:t>
        </w:r>
        <w:r w:rsidR="00331923">
          <w:rPr>
            <w:noProof/>
            <w:webHidden/>
          </w:rPr>
          <w:tab/>
        </w:r>
        <w:r w:rsidR="00331923">
          <w:rPr>
            <w:noProof/>
            <w:webHidden/>
          </w:rPr>
          <w:fldChar w:fldCharType="begin"/>
        </w:r>
        <w:r w:rsidR="00331923">
          <w:rPr>
            <w:noProof/>
            <w:webHidden/>
          </w:rPr>
          <w:instrText xml:space="preserve"> PAGEREF _Toc445387803 \h </w:instrText>
        </w:r>
        <w:r w:rsidR="00331923">
          <w:rPr>
            <w:noProof/>
            <w:webHidden/>
          </w:rPr>
        </w:r>
        <w:r w:rsidR="00331923">
          <w:rPr>
            <w:noProof/>
            <w:webHidden/>
          </w:rPr>
          <w:fldChar w:fldCharType="separate"/>
        </w:r>
        <w:r w:rsidR="005B722D">
          <w:rPr>
            <w:noProof/>
            <w:webHidden/>
          </w:rPr>
          <w:t>41</w:t>
        </w:r>
        <w:r w:rsidR="00331923">
          <w:rPr>
            <w:noProof/>
            <w:webHidden/>
          </w:rPr>
          <w:fldChar w:fldCharType="end"/>
        </w:r>
      </w:hyperlink>
    </w:p>
    <w:p w14:paraId="35F89A6C" w14:textId="67804684"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04" w:history="1">
        <w:r w:rsidR="00331923" w:rsidRPr="000F175E">
          <w:rPr>
            <w:rStyle w:val="Hipervnculo"/>
            <w:noProof/>
          </w:rPr>
          <w:t>Figura 7.15</w:t>
        </w:r>
        <w:r w:rsidR="00331923">
          <w:rPr>
            <w:rFonts w:asciiTheme="minorHAnsi" w:eastAsiaTheme="minorEastAsia" w:hAnsiTheme="minorHAnsi" w:cstheme="minorBidi"/>
            <w:noProof/>
            <w:lang w:eastAsia="es-CO"/>
          </w:rPr>
          <w:tab/>
        </w:r>
        <w:r w:rsidR="00331923" w:rsidRPr="000F175E">
          <w:rPr>
            <w:rStyle w:val="Hipervnculo"/>
            <w:noProof/>
          </w:rPr>
          <w:t>Operación Trampa de Grasas</w:t>
        </w:r>
        <w:r w:rsidR="00331923">
          <w:rPr>
            <w:noProof/>
            <w:webHidden/>
          </w:rPr>
          <w:tab/>
        </w:r>
        <w:r w:rsidR="00331923">
          <w:rPr>
            <w:noProof/>
            <w:webHidden/>
          </w:rPr>
          <w:fldChar w:fldCharType="begin"/>
        </w:r>
        <w:r w:rsidR="00331923">
          <w:rPr>
            <w:noProof/>
            <w:webHidden/>
          </w:rPr>
          <w:instrText xml:space="preserve"> PAGEREF _Toc445387804 \h </w:instrText>
        </w:r>
        <w:r w:rsidR="00331923">
          <w:rPr>
            <w:noProof/>
            <w:webHidden/>
          </w:rPr>
        </w:r>
        <w:r w:rsidR="00331923">
          <w:rPr>
            <w:noProof/>
            <w:webHidden/>
          </w:rPr>
          <w:fldChar w:fldCharType="separate"/>
        </w:r>
        <w:r w:rsidR="005B722D">
          <w:rPr>
            <w:noProof/>
            <w:webHidden/>
          </w:rPr>
          <w:t>42</w:t>
        </w:r>
        <w:r w:rsidR="00331923">
          <w:rPr>
            <w:noProof/>
            <w:webHidden/>
          </w:rPr>
          <w:fldChar w:fldCharType="end"/>
        </w:r>
      </w:hyperlink>
    </w:p>
    <w:p w14:paraId="1D490484" w14:textId="7C323512"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05" w:history="1">
        <w:r w:rsidR="00331923" w:rsidRPr="000F175E">
          <w:rPr>
            <w:rStyle w:val="Hipervnculo"/>
            <w:noProof/>
          </w:rPr>
          <w:t>Figura 7.16</w:t>
        </w:r>
        <w:r w:rsidR="00331923">
          <w:rPr>
            <w:rFonts w:asciiTheme="minorHAnsi" w:eastAsiaTheme="minorEastAsia" w:hAnsiTheme="minorHAnsi" w:cstheme="minorBidi"/>
            <w:noProof/>
            <w:lang w:eastAsia="es-CO"/>
          </w:rPr>
          <w:tab/>
        </w:r>
        <w:r w:rsidR="00331923" w:rsidRPr="000F175E">
          <w:rPr>
            <w:rStyle w:val="Hipervnculo"/>
            <w:noProof/>
          </w:rPr>
          <w:t>Dimensiones de un tanque un tanque séptico</w:t>
        </w:r>
        <w:r w:rsidR="00331923">
          <w:rPr>
            <w:noProof/>
            <w:webHidden/>
          </w:rPr>
          <w:tab/>
        </w:r>
        <w:r w:rsidR="00331923">
          <w:rPr>
            <w:noProof/>
            <w:webHidden/>
          </w:rPr>
          <w:fldChar w:fldCharType="begin"/>
        </w:r>
        <w:r w:rsidR="00331923">
          <w:rPr>
            <w:noProof/>
            <w:webHidden/>
          </w:rPr>
          <w:instrText xml:space="preserve"> PAGEREF _Toc445387805 \h </w:instrText>
        </w:r>
        <w:r w:rsidR="00331923">
          <w:rPr>
            <w:noProof/>
            <w:webHidden/>
          </w:rPr>
        </w:r>
        <w:r w:rsidR="00331923">
          <w:rPr>
            <w:noProof/>
            <w:webHidden/>
          </w:rPr>
          <w:fldChar w:fldCharType="separate"/>
        </w:r>
        <w:r w:rsidR="005B722D">
          <w:rPr>
            <w:noProof/>
            <w:webHidden/>
          </w:rPr>
          <w:t>43</w:t>
        </w:r>
        <w:r w:rsidR="00331923">
          <w:rPr>
            <w:noProof/>
            <w:webHidden/>
          </w:rPr>
          <w:fldChar w:fldCharType="end"/>
        </w:r>
      </w:hyperlink>
    </w:p>
    <w:p w14:paraId="153F0948" w14:textId="5C8FC3DA"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06" w:history="1">
        <w:r w:rsidR="00331923" w:rsidRPr="000F175E">
          <w:rPr>
            <w:rStyle w:val="Hipervnculo"/>
            <w:noProof/>
          </w:rPr>
          <w:t>Figura 7.17</w:t>
        </w:r>
        <w:r w:rsidR="00331923">
          <w:rPr>
            <w:rFonts w:asciiTheme="minorHAnsi" w:eastAsiaTheme="minorEastAsia" w:hAnsiTheme="minorHAnsi" w:cstheme="minorBidi"/>
            <w:noProof/>
            <w:lang w:eastAsia="es-CO"/>
          </w:rPr>
          <w:tab/>
        </w:r>
        <w:r w:rsidR="00331923" w:rsidRPr="000F175E">
          <w:rPr>
            <w:rStyle w:val="Hipervnculo"/>
            <w:noProof/>
          </w:rPr>
          <w:t>Diseño típico Tanque séptico</w:t>
        </w:r>
        <w:r w:rsidR="00331923">
          <w:rPr>
            <w:noProof/>
            <w:webHidden/>
          </w:rPr>
          <w:tab/>
        </w:r>
        <w:r w:rsidR="00331923">
          <w:rPr>
            <w:noProof/>
            <w:webHidden/>
          </w:rPr>
          <w:fldChar w:fldCharType="begin"/>
        </w:r>
        <w:r w:rsidR="00331923">
          <w:rPr>
            <w:noProof/>
            <w:webHidden/>
          </w:rPr>
          <w:instrText xml:space="preserve"> PAGEREF _Toc445387806 \h </w:instrText>
        </w:r>
        <w:r w:rsidR="00331923">
          <w:rPr>
            <w:noProof/>
            <w:webHidden/>
          </w:rPr>
        </w:r>
        <w:r w:rsidR="00331923">
          <w:rPr>
            <w:noProof/>
            <w:webHidden/>
          </w:rPr>
          <w:fldChar w:fldCharType="separate"/>
        </w:r>
        <w:r w:rsidR="005B722D">
          <w:rPr>
            <w:noProof/>
            <w:webHidden/>
          </w:rPr>
          <w:t>44</w:t>
        </w:r>
        <w:r w:rsidR="00331923">
          <w:rPr>
            <w:noProof/>
            <w:webHidden/>
          </w:rPr>
          <w:fldChar w:fldCharType="end"/>
        </w:r>
      </w:hyperlink>
    </w:p>
    <w:p w14:paraId="2E53D404" w14:textId="2DD0649B"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07" w:history="1">
        <w:r w:rsidR="00331923" w:rsidRPr="000F175E">
          <w:rPr>
            <w:rStyle w:val="Hipervnculo"/>
            <w:noProof/>
          </w:rPr>
          <w:t>Figura 7.18</w:t>
        </w:r>
        <w:r w:rsidR="00331923">
          <w:rPr>
            <w:rFonts w:asciiTheme="minorHAnsi" w:eastAsiaTheme="minorEastAsia" w:hAnsiTheme="minorHAnsi" w:cstheme="minorBidi"/>
            <w:noProof/>
            <w:lang w:eastAsia="es-CO"/>
          </w:rPr>
          <w:tab/>
        </w:r>
        <w:r w:rsidR="00331923" w:rsidRPr="000F175E">
          <w:rPr>
            <w:rStyle w:val="Hipervnculo"/>
            <w:noProof/>
          </w:rPr>
          <w:t>Diseño de un Skimmer</w:t>
        </w:r>
        <w:r w:rsidR="00331923">
          <w:rPr>
            <w:noProof/>
            <w:webHidden/>
          </w:rPr>
          <w:tab/>
        </w:r>
        <w:r w:rsidR="00331923">
          <w:rPr>
            <w:noProof/>
            <w:webHidden/>
          </w:rPr>
          <w:fldChar w:fldCharType="begin"/>
        </w:r>
        <w:r w:rsidR="00331923">
          <w:rPr>
            <w:noProof/>
            <w:webHidden/>
          </w:rPr>
          <w:instrText xml:space="preserve"> PAGEREF _Toc445387807 \h </w:instrText>
        </w:r>
        <w:r w:rsidR="00331923">
          <w:rPr>
            <w:noProof/>
            <w:webHidden/>
          </w:rPr>
        </w:r>
        <w:r w:rsidR="00331923">
          <w:rPr>
            <w:noProof/>
            <w:webHidden/>
          </w:rPr>
          <w:fldChar w:fldCharType="separate"/>
        </w:r>
        <w:r w:rsidR="005B722D">
          <w:rPr>
            <w:noProof/>
            <w:webHidden/>
          </w:rPr>
          <w:t>45</w:t>
        </w:r>
        <w:r w:rsidR="00331923">
          <w:rPr>
            <w:noProof/>
            <w:webHidden/>
          </w:rPr>
          <w:fldChar w:fldCharType="end"/>
        </w:r>
      </w:hyperlink>
    </w:p>
    <w:p w14:paraId="60F97485" w14:textId="6B1761EF"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08" w:history="1">
        <w:r w:rsidR="00331923" w:rsidRPr="000F175E">
          <w:rPr>
            <w:rStyle w:val="Hipervnculo"/>
            <w:noProof/>
          </w:rPr>
          <w:t>Figura 7.19</w:t>
        </w:r>
        <w:r w:rsidR="00331923">
          <w:rPr>
            <w:rFonts w:asciiTheme="minorHAnsi" w:eastAsiaTheme="minorEastAsia" w:hAnsiTheme="minorHAnsi" w:cstheme="minorBidi"/>
            <w:noProof/>
            <w:lang w:eastAsia="es-CO"/>
          </w:rPr>
          <w:tab/>
        </w:r>
        <w:r w:rsidR="00331923" w:rsidRPr="000F175E">
          <w:rPr>
            <w:rStyle w:val="Hipervnculo"/>
            <w:noProof/>
          </w:rPr>
          <w:t>Corte general para aguas aceitosas</w:t>
        </w:r>
        <w:r w:rsidR="00331923">
          <w:rPr>
            <w:noProof/>
            <w:webHidden/>
          </w:rPr>
          <w:tab/>
        </w:r>
        <w:r w:rsidR="00331923">
          <w:rPr>
            <w:noProof/>
            <w:webHidden/>
          </w:rPr>
          <w:fldChar w:fldCharType="begin"/>
        </w:r>
        <w:r w:rsidR="00331923">
          <w:rPr>
            <w:noProof/>
            <w:webHidden/>
          </w:rPr>
          <w:instrText xml:space="preserve"> PAGEREF _Toc445387808 \h </w:instrText>
        </w:r>
        <w:r w:rsidR="00331923">
          <w:rPr>
            <w:noProof/>
            <w:webHidden/>
          </w:rPr>
        </w:r>
        <w:r w:rsidR="00331923">
          <w:rPr>
            <w:noProof/>
            <w:webHidden/>
          </w:rPr>
          <w:fldChar w:fldCharType="separate"/>
        </w:r>
        <w:r w:rsidR="005B722D">
          <w:rPr>
            <w:noProof/>
            <w:webHidden/>
          </w:rPr>
          <w:t>46</w:t>
        </w:r>
        <w:r w:rsidR="00331923">
          <w:rPr>
            <w:noProof/>
            <w:webHidden/>
          </w:rPr>
          <w:fldChar w:fldCharType="end"/>
        </w:r>
      </w:hyperlink>
    </w:p>
    <w:p w14:paraId="5CF7EEB4" w14:textId="2788146E"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09" w:history="1">
        <w:r w:rsidR="00331923" w:rsidRPr="000F175E">
          <w:rPr>
            <w:rStyle w:val="Hipervnculo"/>
            <w:noProof/>
          </w:rPr>
          <w:t>Figura 7.20</w:t>
        </w:r>
        <w:r w:rsidR="00331923">
          <w:rPr>
            <w:rFonts w:asciiTheme="minorHAnsi" w:eastAsiaTheme="minorEastAsia" w:hAnsiTheme="minorHAnsi" w:cstheme="minorBidi"/>
            <w:noProof/>
            <w:lang w:eastAsia="es-CO"/>
          </w:rPr>
          <w:tab/>
        </w:r>
        <w:r w:rsidR="00331923" w:rsidRPr="000F175E">
          <w:rPr>
            <w:rStyle w:val="Hipervnculo"/>
            <w:noProof/>
          </w:rPr>
          <w:t>Corte desarenador para aguas del proceso de concreto</w:t>
        </w:r>
        <w:r w:rsidR="00331923">
          <w:rPr>
            <w:noProof/>
            <w:webHidden/>
          </w:rPr>
          <w:tab/>
        </w:r>
        <w:r w:rsidR="00331923">
          <w:rPr>
            <w:noProof/>
            <w:webHidden/>
          </w:rPr>
          <w:fldChar w:fldCharType="begin"/>
        </w:r>
        <w:r w:rsidR="00331923">
          <w:rPr>
            <w:noProof/>
            <w:webHidden/>
          </w:rPr>
          <w:instrText xml:space="preserve"> PAGEREF _Toc445387809 \h </w:instrText>
        </w:r>
        <w:r w:rsidR="00331923">
          <w:rPr>
            <w:noProof/>
            <w:webHidden/>
          </w:rPr>
        </w:r>
        <w:r w:rsidR="00331923">
          <w:rPr>
            <w:noProof/>
            <w:webHidden/>
          </w:rPr>
          <w:fldChar w:fldCharType="separate"/>
        </w:r>
        <w:r w:rsidR="005B722D">
          <w:rPr>
            <w:noProof/>
            <w:webHidden/>
          </w:rPr>
          <w:t>47</w:t>
        </w:r>
        <w:r w:rsidR="00331923">
          <w:rPr>
            <w:noProof/>
            <w:webHidden/>
          </w:rPr>
          <w:fldChar w:fldCharType="end"/>
        </w:r>
      </w:hyperlink>
    </w:p>
    <w:p w14:paraId="2E8D47CF" w14:textId="37EA6220"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10" w:history="1">
        <w:r w:rsidR="00331923" w:rsidRPr="000F175E">
          <w:rPr>
            <w:rStyle w:val="Hipervnculo"/>
            <w:noProof/>
          </w:rPr>
          <w:t>Figura 7.21</w:t>
        </w:r>
        <w:r w:rsidR="00331923">
          <w:rPr>
            <w:rFonts w:asciiTheme="minorHAnsi" w:eastAsiaTheme="minorEastAsia" w:hAnsiTheme="minorHAnsi" w:cstheme="minorBidi"/>
            <w:noProof/>
            <w:lang w:eastAsia="es-CO"/>
          </w:rPr>
          <w:tab/>
        </w:r>
        <w:r w:rsidR="00331923" w:rsidRPr="000F175E">
          <w:rPr>
            <w:rStyle w:val="Hipervnculo"/>
            <w:noProof/>
          </w:rPr>
          <w:t>Corte desarenador para aguas del proceso de concreto y asfalto</w:t>
        </w:r>
        <w:r w:rsidR="00331923">
          <w:rPr>
            <w:noProof/>
            <w:webHidden/>
          </w:rPr>
          <w:tab/>
        </w:r>
        <w:r w:rsidR="00331923">
          <w:rPr>
            <w:noProof/>
            <w:webHidden/>
          </w:rPr>
          <w:fldChar w:fldCharType="begin"/>
        </w:r>
        <w:r w:rsidR="00331923">
          <w:rPr>
            <w:noProof/>
            <w:webHidden/>
          </w:rPr>
          <w:instrText xml:space="preserve"> PAGEREF _Toc445387810 \h </w:instrText>
        </w:r>
        <w:r w:rsidR="00331923">
          <w:rPr>
            <w:noProof/>
            <w:webHidden/>
          </w:rPr>
        </w:r>
        <w:r w:rsidR="00331923">
          <w:rPr>
            <w:noProof/>
            <w:webHidden/>
          </w:rPr>
          <w:fldChar w:fldCharType="separate"/>
        </w:r>
        <w:r w:rsidR="005B722D">
          <w:rPr>
            <w:noProof/>
            <w:webHidden/>
          </w:rPr>
          <w:t>47</w:t>
        </w:r>
        <w:r w:rsidR="00331923">
          <w:rPr>
            <w:noProof/>
            <w:webHidden/>
          </w:rPr>
          <w:fldChar w:fldCharType="end"/>
        </w:r>
      </w:hyperlink>
    </w:p>
    <w:p w14:paraId="7D08908F" w14:textId="19A6AAD4"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11" w:history="1">
        <w:r w:rsidR="00331923" w:rsidRPr="000F175E">
          <w:rPr>
            <w:rStyle w:val="Hipervnculo"/>
            <w:noProof/>
          </w:rPr>
          <w:t>Figura 7.22</w:t>
        </w:r>
        <w:r w:rsidR="00331923">
          <w:rPr>
            <w:rFonts w:asciiTheme="minorHAnsi" w:eastAsiaTheme="minorEastAsia" w:hAnsiTheme="minorHAnsi" w:cstheme="minorBidi"/>
            <w:noProof/>
            <w:lang w:eastAsia="es-CO"/>
          </w:rPr>
          <w:tab/>
        </w:r>
        <w:r w:rsidR="00331923" w:rsidRPr="000F175E">
          <w:rPr>
            <w:rStyle w:val="Hipervnculo"/>
            <w:noProof/>
          </w:rPr>
          <w:t>Abundancia</w:t>
        </w:r>
        <w:r w:rsidR="00331923">
          <w:rPr>
            <w:noProof/>
            <w:webHidden/>
          </w:rPr>
          <w:tab/>
        </w:r>
        <w:r w:rsidR="00331923">
          <w:rPr>
            <w:noProof/>
            <w:webHidden/>
          </w:rPr>
          <w:fldChar w:fldCharType="begin"/>
        </w:r>
        <w:r w:rsidR="00331923">
          <w:rPr>
            <w:noProof/>
            <w:webHidden/>
          </w:rPr>
          <w:instrText xml:space="preserve"> PAGEREF _Toc445387811 \h </w:instrText>
        </w:r>
        <w:r w:rsidR="00331923">
          <w:rPr>
            <w:noProof/>
            <w:webHidden/>
          </w:rPr>
        </w:r>
        <w:r w:rsidR="00331923">
          <w:rPr>
            <w:noProof/>
            <w:webHidden/>
          </w:rPr>
          <w:fldChar w:fldCharType="separate"/>
        </w:r>
        <w:r w:rsidR="005B722D">
          <w:rPr>
            <w:noProof/>
            <w:webHidden/>
          </w:rPr>
          <w:t>84</w:t>
        </w:r>
        <w:r w:rsidR="00331923">
          <w:rPr>
            <w:noProof/>
            <w:webHidden/>
          </w:rPr>
          <w:fldChar w:fldCharType="end"/>
        </w:r>
      </w:hyperlink>
    </w:p>
    <w:p w14:paraId="4C9EBF46" w14:textId="118C8B5A"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12" w:history="1">
        <w:r w:rsidR="00331923" w:rsidRPr="000F175E">
          <w:rPr>
            <w:rStyle w:val="Hipervnculo"/>
            <w:noProof/>
          </w:rPr>
          <w:t>Figura 7.23</w:t>
        </w:r>
        <w:r w:rsidR="00331923">
          <w:rPr>
            <w:rFonts w:asciiTheme="minorHAnsi" w:eastAsiaTheme="minorEastAsia" w:hAnsiTheme="minorHAnsi" w:cstheme="minorBidi"/>
            <w:noProof/>
            <w:lang w:eastAsia="es-CO"/>
          </w:rPr>
          <w:tab/>
        </w:r>
        <w:r w:rsidR="00331923" w:rsidRPr="000F175E">
          <w:rPr>
            <w:rStyle w:val="Hipervnculo"/>
            <w:noProof/>
          </w:rPr>
          <w:t>Dominancia</w:t>
        </w:r>
        <w:r w:rsidR="00331923">
          <w:rPr>
            <w:noProof/>
            <w:webHidden/>
          </w:rPr>
          <w:tab/>
        </w:r>
        <w:r w:rsidR="00331923">
          <w:rPr>
            <w:noProof/>
            <w:webHidden/>
          </w:rPr>
          <w:fldChar w:fldCharType="begin"/>
        </w:r>
        <w:r w:rsidR="00331923">
          <w:rPr>
            <w:noProof/>
            <w:webHidden/>
          </w:rPr>
          <w:instrText xml:space="preserve"> PAGEREF _Toc445387812 \h </w:instrText>
        </w:r>
        <w:r w:rsidR="00331923">
          <w:rPr>
            <w:noProof/>
            <w:webHidden/>
          </w:rPr>
        </w:r>
        <w:r w:rsidR="00331923">
          <w:rPr>
            <w:noProof/>
            <w:webHidden/>
          </w:rPr>
          <w:fldChar w:fldCharType="separate"/>
        </w:r>
        <w:r w:rsidR="005B722D">
          <w:rPr>
            <w:noProof/>
            <w:webHidden/>
          </w:rPr>
          <w:t>85</w:t>
        </w:r>
        <w:r w:rsidR="00331923">
          <w:rPr>
            <w:noProof/>
            <w:webHidden/>
          </w:rPr>
          <w:fldChar w:fldCharType="end"/>
        </w:r>
      </w:hyperlink>
    </w:p>
    <w:p w14:paraId="011CCE0E" w14:textId="72DB5709"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13" w:history="1">
        <w:r w:rsidR="00331923" w:rsidRPr="000F175E">
          <w:rPr>
            <w:rStyle w:val="Hipervnculo"/>
            <w:noProof/>
          </w:rPr>
          <w:t>Figura 7.24</w:t>
        </w:r>
        <w:r w:rsidR="00331923">
          <w:rPr>
            <w:rFonts w:asciiTheme="minorHAnsi" w:eastAsiaTheme="minorEastAsia" w:hAnsiTheme="minorHAnsi" w:cstheme="minorBidi"/>
            <w:noProof/>
            <w:lang w:eastAsia="es-CO"/>
          </w:rPr>
          <w:tab/>
        </w:r>
        <w:r w:rsidR="00331923" w:rsidRPr="000F175E">
          <w:rPr>
            <w:rStyle w:val="Hipervnculo"/>
            <w:noProof/>
          </w:rPr>
          <w:t>Volumen por especie</w:t>
        </w:r>
        <w:r w:rsidR="00331923">
          <w:rPr>
            <w:noProof/>
            <w:webHidden/>
          </w:rPr>
          <w:tab/>
        </w:r>
        <w:r w:rsidR="00331923">
          <w:rPr>
            <w:noProof/>
            <w:webHidden/>
          </w:rPr>
          <w:fldChar w:fldCharType="begin"/>
        </w:r>
        <w:r w:rsidR="00331923">
          <w:rPr>
            <w:noProof/>
            <w:webHidden/>
          </w:rPr>
          <w:instrText xml:space="preserve"> PAGEREF _Toc445387813 \h </w:instrText>
        </w:r>
        <w:r w:rsidR="00331923">
          <w:rPr>
            <w:noProof/>
            <w:webHidden/>
          </w:rPr>
        </w:r>
        <w:r w:rsidR="00331923">
          <w:rPr>
            <w:noProof/>
            <w:webHidden/>
          </w:rPr>
          <w:fldChar w:fldCharType="separate"/>
        </w:r>
        <w:r w:rsidR="005B722D">
          <w:rPr>
            <w:noProof/>
            <w:webHidden/>
          </w:rPr>
          <w:t>93</w:t>
        </w:r>
        <w:r w:rsidR="00331923">
          <w:rPr>
            <w:noProof/>
            <w:webHidden/>
          </w:rPr>
          <w:fldChar w:fldCharType="end"/>
        </w:r>
      </w:hyperlink>
    </w:p>
    <w:p w14:paraId="49199899" w14:textId="3012DEBC"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14" w:history="1">
        <w:r w:rsidR="00331923" w:rsidRPr="000F175E">
          <w:rPr>
            <w:rStyle w:val="Hipervnculo"/>
            <w:noProof/>
          </w:rPr>
          <w:t>Figura 7.25</w:t>
        </w:r>
        <w:r w:rsidR="00331923">
          <w:rPr>
            <w:rFonts w:asciiTheme="minorHAnsi" w:eastAsiaTheme="minorEastAsia" w:hAnsiTheme="minorHAnsi" w:cstheme="minorBidi"/>
            <w:noProof/>
            <w:lang w:eastAsia="es-CO"/>
          </w:rPr>
          <w:tab/>
        </w:r>
        <w:r w:rsidR="00331923" w:rsidRPr="000F175E">
          <w:rPr>
            <w:rStyle w:val="Hipervnculo"/>
            <w:noProof/>
          </w:rPr>
          <w:t>Esquema del sistema de modelación AERMOD</w:t>
        </w:r>
        <w:r w:rsidR="00331923">
          <w:rPr>
            <w:noProof/>
            <w:webHidden/>
          </w:rPr>
          <w:tab/>
        </w:r>
        <w:r w:rsidR="00331923">
          <w:rPr>
            <w:noProof/>
            <w:webHidden/>
          </w:rPr>
          <w:fldChar w:fldCharType="begin"/>
        </w:r>
        <w:r w:rsidR="00331923">
          <w:rPr>
            <w:noProof/>
            <w:webHidden/>
          </w:rPr>
          <w:instrText xml:space="preserve"> PAGEREF _Toc445387814 \h </w:instrText>
        </w:r>
        <w:r w:rsidR="00331923">
          <w:rPr>
            <w:noProof/>
            <w:webHidden/>
          </w:rPr>
        </w:r>
        <w:r w:rsidR="00331923">
          <w:rPr>
            <w:noProof/>
            <w:webHidden/>
          </w:rPr>
          <w:fldChar w:fldCharType="separate"/>
        </w:r>
        <w:r w:rsidR="005B722D">
          <w:rPr>
            <w:noProof/>
            <w:webHidden/>
          </w:rPr>
          <w:t>100</w:t>
        </w:r>
        <w:r w:rsidR="00331923">
          <w:rPr>
            <w:noProof/>
            <w:webHidden/>
          </w:rPr>
          <w:fldChar w:fldCharType="end"/>
        </w:r>
      </w:hyperlink>
    </w:p>
    <w:p w14:paraId="75FFF12F" w14:textId="0AEFA053"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15" w:history="1">
        <w:r w:rsidR="00331923" w:rsidRPr="000F175E">
          <w:rPr>
            <w:rStyle w:val="Hipervnculo"/>
            <w:noProof/>
          </w:rPr>
          <w:t>Figura 7.26</w:t>
        </w:r>
        <w:r w:rsidR="00331923">
          <w:rPr>
            <w:rFonts w:asciiTheme="minorHAnsi" w:eastAsiaTheme="minorEastAsia" w:hAnsiTheme="minorHAnsi" w:cstheme="minorBidi"/>
            <w:noProof/>
            <w:lang w:eastAsia="es-CO"/>
          </w:rPr>
          <w:tab/>
        </w:r>
        <w:r w:rsidR="00331923" w:rsidRPr="000F175E">
          <w:rPr>
            <w:rStyle w:val="Hipervnculo"/>
            <w:noProof/>
          </w:rPr>
          <w:t>Componentes del sistema WRF</w:t>
        </w:r>
        <w:r w:rsidR="00331923">
          <w:rPr>
            <w:noProof/>
            <w:webHidden/>
          </w:rPr>
          <w:tab/>
        </w:r>
        <w:r w:rsidR="00331923">
          <w:rPr>
            <w:noProof/>
            <w:webHidden/>
          </w:rPr>
          <w:fldChar w:fldCharType="begin"/>
        </w:r>
        <w:r w:rsidR="00331923">
          <w:rPr>
            <w:noProof/>
            <w:webHidden/>
          </w:rPr>
          <w:instrText xml:space="preserve"> PAGEREF _Toc445387815 \h </w:instrText>
        </w:r>
        <w:r w:rsidR="00331923">
          <w:rPr>
            <w:noProof/>
            <w:webHidden/>
          </w:rPr>
        </w:r>
        <w:r w:rsidR="00331923">
          <w:rPr>
            <w:noProof/>
            <w:webHidden/>
          </w:rPr>
          <w:fldChar w:fldCharType="separate"/>
        </w:r>
        <w:r w:rsidR="005B722D">
          <w:rPr>
            <w:noProof/>
            <w:webHidden/>
          </w:rPr>
          <w:t>104</w:t>
        </w:r>
        <w:r w:rsidR="00331923">
          <w:rPr>
            <w:noProof/>
            <w:webHidden/>
          </w:rPr>
          <w:fldChar w:fldCharType="end"/>
        </w:r>
      </w:hyperlink>
    </w:p>
    <w:p w14:paraId="76D487F0" w14:textId="5D189714"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16" w:history="1">
        <w:r w:rsidR="00331923" w:rsidRPr="000F175E">
          <w:rPr>
            <w:rStyle w:val="Hipervnculo"/>
            <w:noProof/>
          </w:rPr>
          <w:t>Figura 7.27</w:t>
        </w:r>
        <w:r w:rsidR="00331923">
          <w:rPr>
            <w:rFonts w:asciiTheme="minorHAnsi" w:eastAsiaTheme="minorEastAsia" w:hAnsiTheme="minorHAnsi" w:cstheme="minorBidi"/>
            <w:noProof/>
            <w:lang w:eastAsia="es-CO"/>
          </w:rPr>
          <w:tab/>
        </w:r>
        <w:r w:rsidR="00331923" w:rsidRPr="000F175E">
          <w:rPr>
            <w:rStyle w:val="Hipervnculo"/>
            <w:noProof/>
          </w:rPr>
          <w:t>Temperatura promedio multi-horaria por mes – Remedios</w:t>
        </w:r>
        <w:r w:rsidR="00331923">
          <w:rPr>
            <w:noProof/>
            <w:webHidden/>
          </w:rPr>
          <w:tab/>
        </w:r>
        <w:r w:rsidR="00331923">
          <w:rPr>
            <w:noProof/>
            <w:webHidden/>
          </w:rPr>
          <w:fldChar w:fldCharType="begin"/>
        </w:r>
        <w:r w:rsidR="00331923">
          <w:rPr>
            <w:noProof/>
            <w:webHidden/>
          </w:rPr>
          <w:instrText xml:space="preserve"> PAGEREF _Toc445387816 \h </w:instrText>
        </w:r>
        <w:r w:rsidR="00331923">
          <w:rPr>
            <w:noProof/>
            <w:webHidden/>
          </w:rPr>
        </w:r>
        <w:r w:rsidR="00331923">
          <w:rPr>
            <w:noProof/>
            <w:webHidden/>
          </w:rPr>
          <w:fldChar w:fldCharType="separate"/>
        </w:r>
        <w:r w:rsidR="005B722D">
          <w:rPr>
            <w:noProof/>
            <w:webHidden/>
          </w:rPr>
          <w:t>105</w:t>
        </w:r>
        <w:r w:rsidR="00331923">
          <w:rPr>
            <w:noProof/>
            <w:webHidden/>
          </w:rPr>
          <w:fldChar w:fldCharType="end"/>
        </w:r>
      </w:hyperlink>
    </w:p>
    <w:p w14:paraId="527009BB" w14:textId="6874F303"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17" w:history="1">
        <w:r w:rsidR="00331923" w:rsidRPr="000F175E">
          <w:rPr>
            <w:rStyle w:val="Hipervnculo"/>
            <w:noProof/>
          </w:rPr>
          <w:t>Figura 7.28</w:t>
        </w:r>
        <w:r w:rsidR="00331923">
          <w:rPr>
            <w:rFonts w:asciiTheme="minorHAnsi" w:eastAsiaTheme="minorEastAsia" w:hAnsiTheme="minorHAnsi" w:cstheme="minorBidi"/>
            <w:noProof/>
            <w:lang w:eastAsia="es-CO"/>
          </w:rPr>
          <w:tab/>
        </w:r>
        <w:r w:rsidR="00331923" w:rsidRPr="000F175E">
          <w:rPr>
            <w:rStyle w:val="Hipervnculo"/>
            <w:noProof/>
          </w:rPr>
          <w:t>Velocidad del viento promedio multi-horaria por mes – Remedios</w:t>
        </w:r>
        <w:r w:rsidR="00331923">
          <w:rPr>
            <w:noProof/>
            <w:webHidden/>
          </w:rPr>
          <w:tab/>
        </w:r>
        <w:r w:rsidR="00331923">
          <w:rPr>
            <w:noProof/>
            <w:webHidden/>
          </w:rPr>
          <w:fldChar w:fldCharType="begin"/>
        </w:r>
        <w:r w:rsidR="00331923">
          <w:rPr>
            <w:noProof/>
            <w:webHidden/>
          </w:rPr>
          <w:instrText xml:space="preserve"> PAGEREF _Toc445387817 \h </w:instrText>
        </w:r>
        <w:r w:rsidR="00331923">
          <w:rPr>
            <w:noProof/>
            <w:webHidden/>
          </w:rPr>
        </w:r>
        <w:r w:rsidR="00331923">
          <w:rPr>
            <w:noProof/>
            <w:webHidden/>
          </w:rPr>
          <w:fldChar w:fldCharType="separate"/>
        </w:r>
        <w:r w:rsidR="005B722D">
          <w:rPr>
            <w:noProof/>
            <w:webHidden/>
          </w:rPr>
          <w:t>106</w:t>
        </w:r>
        <w:r w:rsidR="00331923">
          <w:rPr>
            <w:noProof/>
            <w:webHidden/>
          </w:rPr>
          <w:fldChar w:fldCharType="end"/>
        </w:r>
      </w:hyperlink>
    </w:p>
    <w:p w14:paraId="2F323B67" w14:textId="03A89166"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18" w:history="1">
        <w:r w:rsidR="00331923" w:rsidRPr="000F175E">
          <w:rPr>
            <w:rStyle w:val="Hipervnculo"/>
            <w:noProof/>
          </w:rPr>
          <w:t>Figura 7.29</w:t>
        </w:r>
        <w:r w:rsidR="00331923">
          <w:rPr>
            <w:rFonts w:asciiTheme="minorHAnsi" w:eastAsiaTheme="minorEastAsia" w:hAnsiTheme="minorHAnsi" w:cstheme="minorBidi"/>
            <w:noProof/>
            <w:lang w:eastAsia="es-CO"/>
          </w:rPr>
          <w:tab/>
        </w:r>
        <w:r w:rsidR="00331923" w:rsidRPr="000F175E">
          <w:rPr>
            <w:rStyle w:val="Hipervnculo"/>
            <w:noProof/>
          </w:rPr>
          <w:t>Rosa de vientos Anual – Remedios</w:t>
        </w:r>
        <w:r w:rsidR="00331923">
          <w:rPr>
            <w:noProof/>
            <w:webHidden/>
          </w:rPr>
          <w:tab/>
        </w:r>
        <w:r w:rsidR="00331923">
          <w:rPr>
            <w:noProof/>
            <w:webHidden/>
          </w:rPr>
          <w:fldChar w:fldCharType="begin"/>
        </w:r>
        <w:r w:rsidR="00331923">
          <w:rPr>
            <w:noProof/>
            <w:webHidden/>
          </w:rPr>
          <w:instrText xml:space="preserve"> PAGEREF _Toc445387818 \h </w:instrText>
        </w:r>
        <w:r w:rsidR="00331923">
          <w:rPr>
            <w:noProof/>
            <w:webHidden/>
          </w:rPr>
        </w:r>
        <w:r w:rsidR="00331923">
          <w:rPr>
            <w:noProof/>
            <w:webHidden/>
          </w:rPr>
          <w:fldChar w:fldCharType="separate"/>
        </w:r>
        <w:r w:rsidR="005B722D">
          <w:rPr>
            <w:noProof/>
            <w:webHidden/>
          </w:rPr>
          <w:t>106</w:t>
        </w:r>
        <w:r w:rsidR="00331923">
          <w:rPr>
            <w:noProof/>
            <w:webHidden/>
          </w:rPr>
          <w:fldChar w:fldCharType="end"/>
        </w:r>
      </w:hyperlink>
    </w:p>
    <w:p w14:paraId="351DAA8C" w14:textId="1EA066CF"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19" w:history="1">
        <w:r w:rsidR="00331923" w:rsidRPr="000F175E">
          <w:rPr>
            <w:rStyle w:val="Hipervnculo"/>
            <w:noProof/>
          </w:rPr>
          <w:t>Figura 7.30</w:t>
        </w:r>
        <w:r w:rsidR="00331923">
          <w:rPr>
            <w:rFonts w:asciiTheme="minorHAnsi" w:eastAsiaTheme="minorEastAsia" w:hAnsiTheme="minorHAnsi" w:cstheme="minorBidi"/>
            <w:noProof/>
            <w:lang w:eastAsia="es-CO"/>
          </w:rPr>
          <w:tab/>
        </w:r>
        <w:r w:rsidR="00331923" w:rsidRPr="000F175E">
          <w:rPr>
            <w:rStyle w:val="Hipervnculo"/>
            <w:noProof/>
          </w:rPr>
          <w:t>Categorías de intervalos de dirección del viento</w:t>
        </w:r>
        <w:r w:rsidR="00331923">
          <w:rPr>
            <w:noProof/>
            <w:webHidden/>
          </w:rPr>
          <w:tab/>
        </w:r>
        <w:r w:rsidR="00331923">
          <w:rPr>
            <w:noProof/>
            <w:webHidden/>
          </w:rPr>
          <w:fldChar w:fldCharType="begin"/>
        </w:r>
        <w:r w:rsidR="00331923">
          <w:rPr>
            <w:noProof/>
            <w:webHidden/>
          </w:rPr>
          <w:instrText xml:space="preserve"> PAGEREF _Toc445387819 \h </w:instrText>
        </w:r>
        <w:r w:rsidR="00331923">
          <w:rPr>
            <w:noProof/>
            <w:webHidden/>
          </w:rPr>
        </w:r>
        <w:r w:rsidR="00331923">
          <w:rPr>
            <w:noProof/>
            <w:webHidden/>
          </w:rPr>
          <w:fldChar w:fldCharType="separate"/>
        </w:r>
        <w:r w:rsidR="005B722D">
          <w:rPr>
            <w:noProof/>
            <w:webHidden/>
          </w:rPr>
          <w:t>108</w:t>
        </w:r>
        <w:r w:rsidR="00331923">
          <w:rPr>
            <w:noProof/>
            <w:webHidden/>
          </w:rPr>
          <w:fldChar w:fldCharType="end"/>
        </w:r>
      </w:hyperlink>
    </w:p>
    <w:p w14:paraId="4E248551" w14:textId="641F6571"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20" w:history="1">
        <w:r w:rsidR="00331923" w:rsidRPr="000F175E">
          <w:rPr>
            <w:rStyle w:val="Hipervnculo"/>
            <w:noProof/>
          </w:rPr>
          <w:t>Figura 7.31</w:t>
        </w:r>
        <w:r w:rsidR="00331923">
          <w:rPr>
            <w:rFonts w:asciiTheme="minorHAnsi" w:eastAsiaTheme="minorEastAsia" w:hAnsiTheme="minorHAnsi" w:cstheme="minorBidi"/>
            <w:noProof/>
            <w:lang w:eastAsia="es-CO"/>
          </w:rPr>
          <w:tab/>
        </w:r>
        <w:r w:rsidR="00331923" w:rsidRPr="000F175E">
          <w:rPr>
            <w:rStyle w:val="Hipervnculo"/>
            <w:noProof/>
          </w:rPr>
          <w:t>Rosa de los vientos Horas de Sol y No Sol – Remedios</w:t>
        </w:r>
        <w:r w:rsidR="00331923">
          <w:rPr>
            <w:noProof/>
            <w:webHidden/>
          </w:rPr>
          <w:tab/>
        </w:r>
        <w:r w:rsidR="00331923">
          <w:rPr>
            <w:noProof/>
            <w:webHidden/>
          </w:rPr>
          <w:fldChar w:fldCharType="begin"/>
        </w:r>
        <w:r w:rsidR="00331923">
          <w:rPr>
            <w:noProof/>
            <w:webHidden/>
          </w:rPr>
          <w:instrText xml:space="preserve"> PAGEREF _Toc445387820 \h </w:instrText>
        </w:r>
        <w:r w:rsidR="00331923">
          <w:rPr>
            <w:noProof/>
            <w:webHidden/>
          </w:rPr>
        </w:r>
        <w:r w:rsidR="00331923">
          <w:rPr>
            <w:noProof/>
            <w:webHidden/>
          </w:rPr>
          <w:fldChar w:fldCharType="separate"/>
        </w:r>
        <w:r w:rsidR="005B722D">
          <w:rPr>
            <w:noProof/>
            <w:webHidden/>
          </w:rPr>
          <w:t>110</w:t>
        </w:r>
        <w:r w:rsidR="00331923">
          <w:rPr>
            <w:noProof/>
            <w:webHidden/>
          </w:rPr>
          <w:fldChar w:fldCharType="end"/>
        </w:r>
      </w:hyperlink>
    </w:p>
    <w:p w14:paraId="6A1B40B3" w14:textId="69292084"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21" w:history="1">
        <w:r w:rsidR="00331923" w:rsidRPr="000F175E">
          <w:rPr>
            <w:rStyle w:val="Hipervnculo"/>
            <w:noProof/>
          </w:rPr>
          <w:t>Figura 7.32</w:t>
        </w:r>
        <w:r w:rsidR="00331923">
          <w:rPr>
            <w:rFonts w:asciiTheme="minorHAnsi" w:eastAsiaTheme="minorEastAsia" w:hAnsiTheme="minorHAnsi" w:cstheme="minorBidi"/>
            <w:noProof/>
            <w:lang w:eastAsia="es-CO"/>
          </w:rPr>
          <w:tab/>
        </w:r>
        <w:r w:rsidR="00331923" w:rsidRPr="000F175E">
          <w:rPr>
            <w:rStyle w:val="Hipervnculo"/>
            <w:noProof/>
          </w:rPr>
          <w:t>Nubosidad frecuencia horaria – Remedios</w:t>
        </w:r>
        <w:r w:rsidR="00331923">
          <w:rPr>
            <w:noProof/>
            <w:webHidden/>
          </w:rPr>
          <w:tab/>
        </w:r>
        <w:r w:rsidR="00331923">
          <w:rPr>
            <w:noProof/>
            <w:webHidden/>
          </w:rPr>
          <w:fldChar w:fldCharType="begin"/>
        </w:r>
        <w:r w:rsidR="00331923">
          <w:rPr>
            <w:noProof/>
            <w:webHidden/>
          </w:rPr>
          <w:instrText xml:space="preserve"> PAGEREF _Toc445387821 \h </w:instrText>
        </w:r>
        <w:r w:rsidR="00331923">
          <w:rPr>
            <w:noProof/>
            <w:webHidden/>
          </w:rPr>
        </w:r>
        <w:r w:rsidR="00331923">
          <w:rPr>
            <w:noProof/>
            <w:webHidden/>
          </w:rPr>
          <w:fldChar w:fldCharType="separate"/>
        </w:r>
        <w:r w:rsidR="005B722D">
          <w:rPr>
            <w:noProof/>
            <w:webHidden/>
          </w:rPr>
          <w:t>113</w:t>
        </w:r>
        <w:r w:rsidR="00331923">
          <w:rPr>
            <w:noProof/>
            <w:webHidden/>
          </w:rPr>
          <w:fldChar w:fldCharType="end"/>
        </w:r>
      </w:hyperlink>
    </w:p>
    <w:p w14:paraId="328E0FC9" w14:textId="5889B157"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22" w:history="1">
        <w:r w:rsidR="00331923" w:rsidRPr="000F175E">
          <w:rPr>
            <w:rStyle w:val="Hipervnculo"/>
            <w:noProof/>
          </w:rPr>
          <w:t>Figura 7.33</w:t>
        </w:r>
        <w:r w:rsidR="00331923">
          <w:rPr>
            <w:rFonts w:asciiTheme="minorHAnsi" w:eastAsiaTheme="minorEastAsia" w:hAnsiTheme="minorHAnsi" w:cstheme="minorBidi"/>
            <w:noProof/>
            <w:lang w:eastAsia="es-CO"/>
          </w:rPr>
          <w:tab/>
        </w:r>
        <w:r w:rsidR="00331923" w:rsidRPr="000F175E">
          <w:rPr>
            <w:rStyle w:val="Hipervnculo"/>
            <w:noProof/>
          </w:rPr>
          <w:t>Estabilidad en función del perfil vertical de temperaturas</w:t>
        </w:r>
        <w:r w:rsidR="00331923">
          <w:rPr>
            <w:noProof/>
            <w:webHidden/>
          </w:rPr>
          <w:tab/>
        </w:r>
        <w:r w:rsidR="00331923">
          <w:rPr>
            <w:noProof/>
            <w:webHidden/>
          </w:rPr>
          <w:fldChar w:fldCharType="begin"/>
        </w:r>
        <w:r w:rsidR="00331923">
          <w:rPr>
            <w:noProof/>
            <w:webHidden/>
          </w:rPr>
          <w:instrText xml:space="preserve"> PAGEREF _Toc445387822 \h </w:instrText>
        </w:r>
        <w:r w:rsidR="00331923">
          <w:rPr>
            <w:noProof/>
            <w:webHidden/>
          </w:rPr>
        </w:r>
        <w:r w:rsidR="00331923">
          <w:rPr>
            <w:noProof/>
            <w:webHidden/>
          </w:rPr>
          <w:fldChar w:fldCharType="separate"/>
        </w:r>
        <w:r w:rsidR="005B722D">
          <w:rPr>
            <w:noProof/>
            <w:webHidden/>
          </w:rPr>
          <w:t>115</w:t>
        </w:r>
        <w:r w:rsidR="00331923">
          <w:rPr>
            <w:noProof/>
            <w:webHidden/>
          </w:rPr>
          <w:fldChar w:fldCharType="end"/>
        </w:r>
      </w:hyperlink>
    </w:p>
    <w:p w14:paraId="0F00560F" w14:textId="7D5AB4BA"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23" w:history="1">
        <w:r w:rsidR="00331923" w:rsidRPr="000F175E">
          <w:rPr>
            <w:rStyle w:val="Hipervnculo"/>
            <w:noProof/>
          </w:rPr>
          <w:t>Figura 7.34</w:t>
        </w:r>
        <w:r w:rsidR="00331923">
          <w:rPr>
            <w:rFonts w:asciiTheme="minorHAnsi" w:eastAsiaTheme="minorEastAsia" w:hAnsiTheme="minorHAnsi" w:cstheme="minorBidi"/>
            <w:noProof/>
            <w:lang w:eastAsia="es-CO"/>
          </w:rPr>
          <w:tab/>
        </w:r>
        <w:r w:rsidR="00331923" w:rsidRPr="000F175E">
          <w:rPr>
            <w:rStyle w:val="Hipervnculo"/>
            <w:noProof/>
          </w:rPr>
          <w:t>Frecuencia estabilidad atmosférica – Remedios</w:t>
        </w:r>
        <w:r w:rsidR="00331923">
          <w:rPr>
            <w:noProof/>
            <w:webHidden/>
          </w:rPr>
          <w:tab/>
        </w:r>
        <w:r w:rsidR="00331923">
          <w:rPr>
            <w:noProof/>
            <w:webHidden/>
          </w:rPr>
          <w:fldChar w:fldCharType="begin"/>
        </w:r>
        <w:r w:rsidR="00331923">
          <w:rPr>
            <w:noProof/>
            <w:webHidden/>
          </w:rPr>
          <w:instrText xml:space="preserve"> PAGEREF _Toc445387823 \h </w:instrText>
        </w:r>
        <w:r w:rsidR="00331923">
          <w:rPr>
            <w:noProof/>
            <w:webHidden/>
          </w:rPr>
        </w:r>
        <w:r w:rsidR="00331923">
          <w:rPr>
            <w:noProof/>
            <w:webHidden/>
          </w:rPr>
          <w:fldChar w:fldCharType="separate"/>
        </w:r>
        <w:r w:rsidR="005B722D">
          <w:rPr>
            <w:noProof/>
            <w:webHidden/>
          </w:rPr>
          <w:t>116</w:t>
        </w:r>
        <w:r w:rsidR="00331923">
          <w:rPr>
            <w:noProof/>
            <w:webHidden/>
          </w:rPr>
          <w:fldChar w:fldCharType="end"/>
        </w:r>
      </w:hyperlink>
    </w:p>
    <w:p w14:paraId="1AF22E3B" w14:textId="471591BC"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24" w:history="1">
        <w:r w:rsidR="00331923" w:rsidRPr="000F175E">
          <w:rPr>
            <w:rStyle w:val="Hipervnculo"/>
            <w:noProof/>
          </w:rPr>
          <w:t>Figura 7.35</w:t>
        </w:r>
        <w:r w:rsidR="00331923">
          <w:rPr>
            <w:rFonts w:asciiTheme="minorHAnsi" w:eastAsiaTheme="minorEastAsia" w:hAnsiTheme="minorHAnsi" w:cstheme="minorBidi"/>
            <w:noProof/>
            <w:lang w:eastAsia="es-CO"/>
          </w:rPr>
          <w:tab/>
        </w:r>
        <w:r w:rsidR="00331923" w:rsidRPr="000F175E">
          <w:rPr>
            <w:rStyle w:val="Hipervnculo"/>
            <w:noProof/>
          </w:rPr>
          <w:t>Temperatura promedio multi-horaria por mes – Yalí</w:t>
        </w:r>
        <w:r w:rsidR="00331923">
          <w:rPr>
            <w:noProof/>
            <w:webHidden/>
          </w:rPr>
          <w:tab/>
        </w:r>
        <w:r w:rsidR="00331923">
          <w:rPr>
            <w:noProof/>
            <w:webHidden/>
          </w:rPr>
          <w:fldChar w:fldCharType="begin"/>
        </w:r>
        <w:r w:rsidR="00331923">
          <w:rPr>
            <w:noProof/>
            <w:webHidden/>
          </w:rPr>
          <w:instrText xml:space="preserve"> PAGEREF _Toc445387824 \h </w:instrText>
        </w:r>
        <w:r w:rsidR="00331923">
          <w:rPr>
            <w:noProof/>
            <w:webHidden/>
          </w:rPr>
        </w:r>
        <w:r w:rsidR="00331923">
          <w:rPr>
            <w:noProof/>
            <w:webHidden/>
          </w:rPr>
          <w:fldChar w:fldCharType="separate"/>
        </w:r>
        <w:r w:rsidR="005B722D">
          <w:rPr>
            <w:noProof/>
            <w:webHidden/>
          </w:rPr>
          <w:t>117</w:t>
        </w:r>
        <w:r w:rsidR="00331923">
          <w:rPr>
            <w:noProof/>
            <w:webHidden/>
          </w:rPr>
          <w:fldChar w:fldCharType="end"/>
        </w:r>
      </w:hyperlink>
    </w:p>
    <w:p w14:paraId="57E44A6D" w14:textId="3FD8F0B5"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25" w:history="1">
        <w:r w:rsidR="00331923" w:rsidRPr="000F175E">
          <w:rPr>
            <w:rStyle w:val="Hipervnculo"/>
            <w:noProof/>
          </w:rPr>
          <w:t>Figura 7.36</w:t>
        </w:r>
        <w:r w:rsidR="00331923">
          <w:rPr>
            <w:rFonts w:asciiTheme="minorHAnsi" w:eastAsiaTheme="minorEastAsia" w:hAnsiTheme="minorHAnsi" w:cstheme="minorBidi"/>
            <w:noProof/>
            <w:lang w:eastAsia="es-CO"/>
          </w:rPr>
          <w:tab/>
        </w:r>
        <w:r w:rsidR="00331923" w:rsidRPr="000F175E">
          <w:rPr>
            <w:rStyle w:val="Hipervnculo"/>
            <w:noProof/>
          </w:rPr>
          <w:t>Velocidad del viento promedio multi-horaria por mes – Yalí</w:t>
        </w:r>
        <w:r w:rsidR="00331923">
          <w:rPr>
            <w:noProof/>
            <w:webHidden/>
          </w:rPr>
          <w:tab/>
        </w:r>
        <w:r w:rsidR="00331923">
          <w:rPr>
            <w:noProof/>
            <w:webHidden/>
          </w:rPr>
          <w:fldChar w:fldCharType="begin"/>
        </w:r>
        <w:r w:rsidR="00331923">
          <w:rPr>
            <w:noProof/>
            <w:webHidden/>
          </w:rPr>
          <w:instrText xml:space="preserve"> PAGEREF _Toc445387825 \h </w:instrText>
        </w:r>
        <w:r w:rsidR="00331923">
          <w:rPr>
            <w:noProof/>
            <w:webHidden/>
          </w:rPr>
        </w:r>
        <w:r w:rsidR="00331923">
          <w:rPr>
            <w:noProof/>
            <w:webHidden/>
          </w:rPr>
          <w:fldChar w:fldCharType="separate"/>
        </w:r>
        <w:r w:rsidR="005B722D">
          <w:rPr>
            <w:noProof/>
            <w:webHidden/>
          </w:rPr>
          <w:t>118</w:t>
        </w:r>
        <w:r w:rsidR="00331923">
          <w:rPr>
            <w:noProof/>
            <w:webHidden/>
          </w:rPr>
          <w:fldChar w:fldCharType="end"/>
        </w:r>
      </w:hyperlink>
    </w:p>
    <w:p w14:paraId="6C080BE4" w14:textId="6AEBA9C6"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26" w:history="1">
        <w:r w:rsidR="00331923" w:rsidRPr="000F175E">
          <w:rPr>
            <w:rStyle w:val="Hipervnculo"/>
            <w:noProof/>
          </w:rPr>
          <w:t>Figura 7.37</w:t>
        </w:r>
        <w:r w:rsidR="00331923">
          <w:rPr>
            <w:rFonts w:asciiTheme="minorHAnsi" w:eastAsiaTheme="minorEastAsia" w:hAnsiTheme="minorHAnsi" w:cstheme="minorBidi"/>
            <w:noProof/>
            <w:lang w:eastAsia="es-CO"/>
          </w:rPr>
          <w:tab/>
        </w:r>
        <w:r w:rsidR="00331923" w:rsidRPr="000F175E">
          <w:rPr>
            <w:rStyle w:val="Hipervnculo"/>
            <w:noProof/>
          </w:rPr>
          <w:t>Rosa de vientos Anual – Yalí</w:t>
        </w:r>
        <w:r w:rsidR="00331923">
          <w:rPr>
            <w:noProof/>
            <w:webHidden/>
          </w:rPr>
          <w:tab/>
        </w:r>
        <w:r w:rsidR="00331923">
          <w:rPr>
            <w:noProof/>
            <w:webHidden/>
          </w:rPr>
          <w:fldChar w:fldCharType="begin"/>
        </w:r>
        <w:r w:rsidR="00331923">
          <w:rPr>
            <w:noProof/>
            <w:webHidden/>
          </w:rPr>
          <w:instrText xml:space="preserve"> PAGEREF _Toc445387826 \h </w:instrText>
        </w:r>
        <w:r w:rsidR="00331923">
          <w:rPr>
            <w:noProof/>
            <w:webHidden/>
          </w:rPr>
        </w:r>
        <w:r w:rsidR="00331923">
          <w:rPr>
            <w:noProof/>
            <w:webHidden/>
          </w:rPr>
          <w:fldChar w:fldCharType="separate"/>
        </w:r>
        <w:r w:rsidR="005B722D">
          <w:rPr>
            <w:noProof/>
            <w:webHidden/>
          </w:rPr>
          <w:t>119</w:t>
        </w:r>
        <w:r w:rsidR="00331923">
          <w:rPr>
            <w:noProof/>
            <w:webHidden/>
          </w:rPr>
          <w:fldChar w:fldCharType="end"/>
        </w:r>
      </w:hyperlink>
    </w:p>
    <w:p w14:paraId="0BBD10EF" w14:textId="06281D89"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27" w:history="1">
        <w:r w:rsidR="00331923" w:rsidRPr="000F175E">
          <w:rPr>
            <w:rStyle w:val="Hipervnculo"/>
            <w:noProof/>
          </w:rPr>
          <w:t>Figura 7.38</w:t>
        </w:r>
        <w:r w:rsidR="00331923">
          <w:rPr>
            <w:rFonts w:asciiTheme="minorHAnsi" w:eastAsiaTheme="minorEastAsia" w:hAnsiTheme="minorHAnsi" w:cstheme="minorBidi"/>
            <w:noProof/>
            <w:lang w:eastAsia="es-CO"/>
          </w:rPr>
          <w:tab/>
        </w:r>
        <w:r w:rsidR="00331923" w:rsidRPr="000F175E">
          <w:rPr>
            <w:rStyle w:val="Hipervnculo"/>
            <w:noProof/>
          </w:rPr>
          <w:t>Rosa de los vientos Horas de Sol y No Sol – Yalí</w:t>
        </w:r>
        <w:r w:rsidR="00331923">
          <w:rPr>
            <w:noProof/>
            <w:webHidden/>
          </w:rPr>
          <w:tab/>
        </w:r>
        <w:r w:rsidR="00331923">
          <w:rPr>
            <w:noProof/>
            <w:webHidden/>
          </w:rPr>
          <w:fldChar w:fldCharType="begin"/>
        </w:r>
        <w:r w:rsidR="00331923">
          <w:rPr>
            <w:noProof/>
            <w:webHidden/>
          </w:rPr>
          <w:instrText xml:space="preserve"> PAGEREF _Toc445387827 \h </w:instrText>
        </w:r>
        <w:r w:rsidR="00331923">
          <w:rPr>
            <w:noProof/>
            <w:webHidden/>
          </w:rPr>
        </w:r>
        <w:r w:rsidR="00331923">
          <w:rPr>
            <w:noProof/>
            <w:webHidden/>
          </w:rPr>
          <w:fldChar w:fldCharType="separate"/>
        </w:r>
        <w:r w:rsidR="005B722D">
          <w:rPr>
            <w:noProof/>
            <w:webHidden/>
          </w:rPr>
          <w:t>121</w:t>
        </w:r>
        <w:r w:rsidR="00331923">
          <w:rPr>
            <w:noProof/>
            <w:webHidden/>
          </w:rPr>
          <w:fldChar w:fldCharType="end"/>
        </w:r>
      </w:hyperlink>
    </w:p>
    <w:p w14:paraId="6F3F51E6" w14:textId="20DE8F49"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28" w:history="1">
        <w:r w:rsidR="00331923" w:rsidRPr="000F175E">
          <w:rPr>
            <w:rStyle w:val="Hipervnculo"/>
            <w:noProof/>
          </w:rPr>
          <w:t>Figura 7.39</w:t>
        </w:r>
        <w:r w:rsidR="00331923">
          <w:rPr>
            <w:rFonts w:asciiTheme="minorHAnsi" w:eastAsiaTheme="minorEastAsia" w:hAnsiTheme="minorHAnsi" w:cstheme="minorBidi"/>
            <w:noProof/>
            <w:lang w:eastAsia="es-CO"/>
          </w:rPr>
          <w:tab/>
        </w:r>
        <w:r w:rsidR="00331923" w:rsidRPr="000F175E">
          <w:rPr>
            <w:rStyle w:val="Hipervnculo"/>
            <w:noProof/>
          </w:rPr>
          <w:t>Nubosidad frecuencia horaria – Yalí</w:t>
        </w:r>
        <w:r w:rsidR="00331923">
          <w:rPr>
            <w:noProof/>
            <w:webHidden/>
          </w:rPr>
          <w:tab/>
        </w:r>
        <w:r w:rsidR="00331923">
          <w:rPr>
            <w:noProof/>
            <w:webHidden/>
          </w:rPr>
          <w:fldChar w:fldCharType="begin"/>
        </w:r>
        <w:r w:rsidR="00331923">
          <w:rPr>
            <w:noProof/>
            <w:webHidden/>
          </w:rPr>
          <w:instrText xml:space="preserve"> PAGEREF _Toc445387828 \h </w:instrText>
        </w:r>
        <w:r w:rsidR="00331923">
          <w:rPr>
            <w:noProof/>
            <w:webHidden/>
          </w:rPr>
        </w:r>
        <w:r w:rsidR="00331923">
          <w:rPr>
            <w:noProof/>
            <w:webHidden/>
          </w:rPr>
          <w:fldChar w:fldCharType="separate"/>
        </w:r>
        <w:r w:rsidR="005B722D">
          <w:rPr>
            <w:noProof/>
            <w:webHidden/>
          </w:rPr>
          <w:t>124</w:t>
        </w:r>
        <w:r w:rsidR="00331923">
          <w:rPr>
            <w:noProof/>
            <w:webHidden/>
          </w:rPr>
          <w:fldChar w:fldCharType="end"/>
        </w:r>
      </w:hyperlink>
    </w:p>
    <w:p w14:paraId="6B35E3C8" w14:textId="56007E99"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29" w:history="1">
        <w:r w:rsidR="00331923" w:rsidRPr="000F175E">
          <w:rPr>
            <w:rStyle w:val="Hipervnculo"/>
            <w:noProof/>
          </w:rPr>
          <w:t>Figura 7.40</w:t>
        </w:r>
        <w:r w:rsidR="00331923">
          <w:rPr>
            <w:rFonts w:asciiTheme="minorHAnsi" w:eastAsiaTheme="minorEastAsia" w:hAnsiTheme="minorHAnsi" w:cstheme="minorBidi"/>
            <w:noProof/>
            <w:lang w:eastAsia="es-CO"/>
          </w:rPr>
          <w:tab/>
        </w:r>
        <w:r w:rsidR="00331923" w:rsidRPr="000F175E">
          <w:rPr>
            <w:rStyle w:val="Hipervnculo"/>
            <w:noProof/>
          </w:rPr>
          <w:t>Frecuencia estabilidad atmosférica – Yalí</w:t>
        </w:r>
        <w:r w:rsidR="00331923">
          <w:rPr>
            <w:noProof/>
            <w:webHidden/>
          </w:rPr>
          <w:tab/>
        </w:r>
        <w:r w:rsidR="00331923">
          <w:rPr>
            <w:noProof/>
            <w:webHidden/>
          </w:rPr>
          <w:fldChar w:fldCharType="begin"/>
        </w:r>
        <w:r w:rsidR="00331923">
          <w:rPr>
            <w:noProof/>
            <w:webHidden/>
          </w:rPr>
          <w:instrText xml:space="preserve"> PAGEREF _Toc445387829 \h </w:instrText>
        </w:r>
        <w:r w:rsidR="00331923">
          <w:rPr>
            <w:noProof/>
            <w:webHidden/>
          </w:rPr>
        </w:r>
        <w:r w:rsidR="00331923">
          <w:rPr>
            <w:noProof/>
            <w:webHidden/>
          </w:rPr>
          <w:fldChar w:fldCharType="separate"/>
        </w:r>
        <w:r w:rsidR="005B722D">
          <w:rPr>
            <w:noProof/>
            <w:webHidden/>
          </w:rPr>
          <w:t>126</w:t>
        </w:r>
        <w:r w:rsidR="00331923">
          <w:rPr>
            <w:noProof/>
            <w:webHidden/>
          </w:rPr>
          <w:fldChar w:fldCharType="end"/>
        </w:r>
      </w:hyperlink>
    </w:p>
    <w:p w14:paraId="0D7059FC" w14:textId="4CF74835"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30" w:history="1">
        <w:r w:rsidR="00331923" w:rsidRPr="000F175E">
          <w:rPr>
            <w:rStyle w:val="Hipervnculo"/>
            <w:noProof/>
          </w:rPr>
          <w:t>Figura 7.41</w:t>
        </w:r>
        <w:r w:rsidR="00331923">
          <w:rPr>
            <w:rFonts w:asciiTheme="minorHAnsi" w:eastAsiaTheme="minorEastAsia" w:hAnsiTheme="minorHAnsi" w:cstheme="minorBidi"/>
            <w:noProof/>
            <w:lang w:eastAsia="es-CO"/>
          </w:rPr>
          <w:tab/>
        </w:r>
        <w:r w:rsidR="00331923" w:rsidRPr="000F175E">
          <w:rPr>
            <w:rStyle w:val="Hipervnculo"/>
            <w:noProof/>
          </w:rPr>
          <w:t>Climograma de Gaussen</w:t>
        </w:r>
        <w:r w:rsidR="00331923">
          <w:rPr>
            <w:noProof/>
            <w:webHidden/>
          </w:rPr>
          <w:tab/>
        </w:r>
        <w:r w:rsidR="00331923">
          <w:rPr>
            <w:noProof/>
            <w:webHidden/>
          </w:rPr>
          <w:fldChar w:fldCharType="begin"/>
        </w:r>
        <w:r w:rsidR="00331923">
          <w:rPr>
            <w:noProof/>
            <w:webHidden/>
          </w:rPr>
          <w:instrText xml:space="preserve"> PAGEREF _Toc445387830 \h </w:instrText>
        </w:r>
        <w:r w:rsidR="00331923">
          <w:rPr>
            <w:noProof/>
            <w:webHidden/>
          </w:rPr>
        </w:r>
        <w:r w:rsidR="00331923">
          <w:rPr>
            <w:noProof/>
            <w:webHidden/>
          </w:rPr>
          <w:fldChar w:fldCharType="separate"/>
        </w:r>
        <w:r w:rsidR="005B722D">
          <w:rPr>
            <w:noProof/>
            <w:webHidden/>
          </w:rPr>
          <w:t>128</w:t>
        </w:r>
        <w:r w:rsidR="00331923">
          <w:rPr>
            <w:noProof/>
            <w:webHidden/>
          </w:rPr>
          <w:fldChar w:fldCharType="end"/>
        </w:r>
      </w:hyperlink>
    </w:p>
    <w:p w14:paraId="2A38C26F" w14:textId="5151B8C6"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31" w:history="1">
        <w:r w:rsidR="00331923" w:rsidRPr="000F175E">
          <w:rPr>
            <w:rStyle w:val="Hipervnculo"/>
            <w:noProof/>
          </w:rPr>
          <w:t>Figura 7.42</w:t>
        </w:r>
        <w:r w:rsidR="00331923">
          <w:rPr>
            <w:rFonts w:asciiTheme="minorHAnsi" w:eastAsiaTheme="minorEastAsia" w:hAnsiTheme="minorHAnsi" w:cstheme="minorBidi"/>
            <w:noProof/>
            <w:lang w:eastAsia="es-CO"/>
          </w:rPr>
          <w:tab/>
        </w:r>
        <w:r w:rsidR="00331923" w:rsidRPr="000F175E">
          <w:rPr>
            <w:rStyle w:val="Hipervnculo"/>
            <w:noProof/>
          </w:rPr>
          <w:t>Topografía de la Zona</w:t>
        </w:r>
        <w:r w:rsidR="00331923">
          <w:rPr>
            <w:noProof/>
            <w:webHidden/>
          </w:rPr>
          <w:tab/>
        </w:r>
        <w:r w:rsidR="00331923">
          <w:rPr>
            <w:noProof/>
            <w:webHidden/>
          </w:rPr>
          <w:fldChar w:fldCharType="begin"/>
        </w:r>
        <w:r w:rsidR="00331923">
          <w:rPr>
            <w:noProof/>
            <w:webHidden/>
          </w:rPr>
          <w:instrText xml:space="preserve"> PAGEREF _Toc445387831 \h </w:instrText>
        </w:r>
        <w:r w:rsidR="00331923">
          <w:rPr>
            <w:noProof/>
            <w:webHidden/>
          </w:rPr>
        </w:r>
        <w:r w:rsidR="00331923">
          <w:rPr>
            <w:noProof/>
            <w:webHidden/>
          </w:rPr>
          <w:fldChar w:fldCharType="separate"/>
        </w:r>
        <w:r w:rsidR="005B722D">
          <w:rPr>
            <w:noProof/>
            <w:webHidden/>
          </w:rPr>
          <w:t>129</w:t>
        </w:r>
        <w:r w:rsidR="00331923">
          <w:rPr>
            <w:noProof/>
            <w:webHidden/>
          </w:rPr>
          <w:fldChar w:fldCharType="end"/>
        </w:r>
      </w:hyperlink>
    </w:p>
    <w:p w14:paraId="5E87E467" w14:textId="1D32DEBD"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32" w:history="1">
        <w:r w:rsidR="00331923" w:rsidRPr="000F175E">
          <w:rPr>
            <w:rStyle w:val="Hipervnculo"/>
            <w:noProof/>
          </w:rPr>
          <w:t>Figura 7.43</w:t>
        </w:r>
        <w:r w:rsidR="00331923">
          <w:rPr>
            <w:rFonts w:asciiTheme="minorHAnsi" w:eastAsiaTheme="minorEastAsia" w:hAnsiTheme="minorHAnsi" w:cstheme="minorBidi"/>
            <w:noProof/>
            <w:lang w:eastAsia="es-CO"/>
          </w:rPr>
          <w:tab/>
        </w:r>
        <w:r w:rsidR="00331923" w:rsidRPr="000F175E">
          <w:rPr>
            <w:rStyle w:val="Hipervnculo"/>
            <w:noProof/>
          </w:rPr>
          <w:t>Configuración Modelo IVE para cálculo emisiones de Exosto</w:t>
        </w:r>
        <w:r w:rsidR="00331923">
          <w:rPr>
            <w:noProof/>
            <w:webHidden/>
          </w:rPr>
          <w:tab/>
        </w:r>
        <w:r w:rsidR="00331923">
          <w:rPr>
            <w:noProof/>
            <w:webHidden/>
          </w:rPr>
          <w:fldChar w:fldCharType="begin"/>
        </w:r>
        <w:r w:rsidR="00331923">
          <w:rPr>
            <w:noProof/>
            <w:webHidden/>
          </w:rPr>
          <w:instrText xml:space="preserve"> PAGEREF _Toc445387832 \h </w:instrText>
        </w:r>
        <w:r w:rsidR="00331923">
          <w:rPr>
            <w:noProof/>
            <w:webHidden/>
          </w:rPr>
        </w:r>
        <w:r w:rsidR="00331923">
          <w:rPr>
            <w:noProof/>
            <w:webHidden/>
          </w:rPr>
          <w:fldChar w:fldCharType="separate"/>
        </w:r>
        <w:r w:rsidR="005B722D">
          <w:rPr>
            <w:noProof/>
            <w:webHidden/>
          </w:rPr>
          <w:t>130</w:t>
        </w:r>
        <w:r w:rsidR="00331923">
          <w:rPr>
            <w:noProof/>
            <w:webHidden/>
          </w:rPr>
          <w:fldChar w:fldCharType="end"/>
        </w:r>
      </w:hyperlink>
    </w:p>
    <w:p w14:paraId="1E523995" w14:textId="5BC97C3E"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33" w:history="1">
        <w:r w:rsidR="00331923" w:rsidRPr="000F175E">
          <w:rPr>
            <w:rStyle w:val="Hipervnculo"/>
            <w:noProof/>
          </w:rPr>
          <w:t>Figura 7.44</w:t>
        </w:r>
        <w:r w:rsidR="00331923">
          <w:rPr>
            <w:rFonts w:asciiTheme="minorHAnsi" w:eastAsiaTheme="minorEastAsia" w:hAnsiTheme="minorHAnsi" w:cstheme="minorBidi"/>
            <w:noProof/>
            <w:lang w:eastAsia="es-CO"/>
          </w:rPr>
          <w:tab/>
        </w:r>
        <w:r w:rsidR="00331923" w:rsidRPr="000F175E">
          <w:rPr>
            <w:rStyle w:val="Hipervnculo"/>
            <w:noProof/>
          </w:rPr>
          <w:t>Flota vehicular Modelo IVE para cálculo emisiones de Exosto</w:t>
        </w:r>
        <w:r w:rsidR="00331923">
          <w:rPr>
            <w:noProof/>
            <w:webHidden/>
          </w:rPr>
          <w:tab/>
        </w:r>
        <w:r w:rsidR="00331923">
          <w:rPr>
            <w:noProof/>
            <w:webHidden/>
          </w:rPr>
          <w:fldChar w:fldCharType="begin"/>
        </w:r>
        <w:r w:rsidR="00331923">
          <w:rPr>
            <w:noProof/>
            <w:webHidden/>
          </w:rPr>
          <w:instrText xml:space="preserve"> PAGEREF _Toc445387833 \h </w:instrText>
        </w:r>
        <w:r w:rsidR="00331923">
          <w:rPr>
            <w:noProof/>
            <w:webHidden/>
          </w:rPr>
        </w:r>
        <w:r w:rsidR="00331923">
          <w:rPr>
            <w:noProof/>
            <w:webHidden/>
          </w:rPr>
          <w:fldChar w:fldCharType="separate"/>
        </w:r>
        <w:r w:rsidR="005B722D">
          <w:rPr>
            <w:noProof/>
            <w:webHidden/>
          </w:rPr>
          <w:t>131</w:t>
        </w:r>
        <w:r w:rsidR="00331923">
          <w:rPr>
            <w:noProof/>
            <w:webHidden/>
          </w:rPr>
          <w:fldChar w:fldCharType="end"/>
        </w:r>
      </w:hyperlink>
    </w:p>
    <w:p w14:paraId="5377CDC3" w14:textId="64CF8E4D"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34" w:history="1">
        <w:r w:rsidR="00331923" w:rsidRPr="000F175E">
          <w:rPr>
            <w:rStyle w:val="Hipervnculo"/>
            <w:noProof/>
          </w:rPr>
          <w:t>Figura 7.45</w:t>
        </w:r>
        <w:r w:rsidR="00331923">
          <w:rPr>
            <w:rFonts w:asciiTheme="minorHAnsi" w:eastAsiaTheme="minorEastAsia" w:hAnsiTheme="minorHAnsi" w:cstheme="minorBidi"/>
            <w:noProof/>
            <w:lang w:eastAsia="es-CO"/>
          </w:rPr>
          <w:tab/>
        </w:r>
        <w:r w:rsidR="00331923" w:rsidRPr="000F175E">
          <w:rPr>
            <w:rStyle w:val="Hipervnculo"/>
            <w:noProof/>
          </w:rPr>
          <w:t>Resultados Modelo IVE para cálculo emisiones de Exosto</w:t>
        </w:r>
        <w:r w:rsidR="00331923">
          <w:rPr>
            <w:noProof/>
            <w:webHidden/>
          </w:rPr>
          <w:tab/>
        </w:r>
        <w:r w:rsidR="00331923">
          <w:rPr>
            <w:noProof/>
            <w:webHidden/>
          </w:rPr>
          <w:fldChar w:fldCharType="begin"/>
        </w:r>
        <w:r w:rsidR="00331923">
          <w:rPr>
            <w:noProof/>
            <w:webHidden/>
          </w:rPr>
          <w:instrText xml:space="preserve"> PAGEREF _Toc445387834 \h </w:instrText>
        </w:r>
        <w:r w:rsidR="00331923">
          <w:rPr>
            <w:noProof/>
            <w:webHidden/>
          </w:rPr>
        </w:r>
        <w:r w:rsidR="00331923">
          <w:rPr>
            <w:noProof/>
            <w:webHidden/>
          </w:rPr>
          <w:fldChar w:fldCharType="separate"/>
        </w:r>
        <w:r w:rsidR="005B722D">
          <w:rPr>
            <w:noProof/>
            <w:webHidden/>
          </w:rPr>
          <w:t>131</w:t>
        </w:r>
        <w:r w:rsidR="00331923">
          <w:rPr>
            <w:noProof/>
            <w:webHidden/>
          </w:rPr>
          <w:fldChar w:fldCharType="end"/>
        </w:r>
      </w:hyperlink>
    </w:p>
    <w:p w14:paraId="361D9A5E" w14:textId="7FFA012B"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35" w:history="1">
        <w:r w:rsidR="00331923" w:rsidRPr="000F175E">
          <w:rPr>
            <w:rStyle w:val="Hipervnculo"/>
            <w:noProof/>
          </w:rPr>
          <w:t>Figura 7.46</w:t>
        </w:r>
        <w:r w:rsidR="00331923">
          <w:rPr>
            <w:rFonts w:asciiTheme="minorHAnsi" w:eastAsiaTheme="minorEastAsia" w:hAnsiTheme="minorHAnsi" w:cstheme="minorBidi"/>
            <w:noProof/>
            <w:lang w:eastAsia="es-CO"/>
          </w:rPr>
          <w:tab/>
        </w:r>
        <w:r w:rsidR="00331923" w:rsidRPr="000F175E">
          <w:rPr>
            <w:rStyle w:val="Hipervnculo"/>
            <w:noProof/>
          </w:rPr>
          <w:t>Fuentes actividades y emisiones calculadas para PST y PM10</w:t>
        </w:r>
        <w:r w:rsidR="00331923">
          <w:rPr>
            <w:noProof/>
            <w:webHidden/>
          </w:rPr>
          <w:tab/>
        </w:r>
        <w:r w:rsidR="00331923">
          <w:rPr>
            <w:noProof/>
            <w:webHidden/>
          </w:rPr>
          <w:fldChar w:fldCharType="begin"/>
        </w:r>
        <w:r w:rsidR="00331923">
          <w:rPr>
            <w:noProof/>
            <w:webHidden/>
          </w:rPr>
          <w:instrText xml:space="preserve"> PAGEREF _Toc445387835 \h </w:instrText>
        </w:r>
        <w:r w:rsidR="00331923">
          <w:rPr>
            <w:noProof/>
            <w:webHidden/>
          </w:rPr>
        </w:r>
        <w:r w:rsidR="00331923">
          <w:rPr>
            <w:noProof/>
            <w:webHidden/>
          </w:rPr>
          <w:fldChar w:fldCharType="separate"/>
        </w:r>
        <w:r w:rsidR="005B722D">
          <w:rPr>
            <w:noProof/>
            <w:webHidden/>
          </w:rPr>
          <w:t>137</w:t>
        </w:r>
        <w:r w:rsidR="00331923">
          <w:rPr>
            <w:noProof/>
            <w:webHidden/>
          </w:rPr>
          <w:fldChar w:fldCharType="end"/>
        </w:r>
      </w:hyperlink>
    </w:p>
    <w:p w14:paraId="28B7CA89" w14:textId="533D3A4B"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36" w:history="1">
        <w:r w:rsidR="00331923" w:rsidRPr="000F175E">
          <w:rPr>
            <w:rStyle w:val="Hipervnculo"/>
            <w:noProof/>
          </w:rPr>
          <w:t>Figura 7.47</w:t>
        </w:r>
        <w:r w:rsidR="00331923">
          <w:rPr>
            <w:rFonts w:asciiTheme="minorHAnsi" w:eastAsiaTheme="minorEastAsia" w:hAnsiTheme="minorHAnsi" w:cstheme="minorBidi"/>
            <w:noProof/>
            <w:lang w:eastAsia="es-CO"/>
          </w:rPr>
          <w:tab/>
        </w:r>
        <w:r w:rsidR="00331923" w:rsidRPr="000F175E">
          <w:rPr>
            <w:rStyle w:val="Hipervnculo"/>
            <w:noProof/>
          </w:rPr>
          <w:t>Fuentes actividades y emisiones calculadas para NO</w:t>
        </w:r>
        <w:r w:rsidR="00331923" w:rsidRPr="000F175E">
          <w:rPr>
            <w:rStyle w:val="Hipervnculo"/>
            <w:noProof/>
            <w:vertAlign w:val="subscript"/>
          </w:rPr>
          <w:t>2</w:t>
        </w:r>
        <w:r w:rsidR="00331923" w:rsidRPr="000F175E">
          <w:rPr>
            <w:rStyle w:val="Hipervnculo"/>
            <w:noProof/>
          </w:rPr>
          <w:t xml:space="preserve"> y SO</w:t>
        </w:r>
        <w:r w:rsidR="00331923" w:rsidRPr="000F175E">
          <w:rPr>
            <w:rStyle w:val="Hipervnculo"/>
            <w:noProof/>
            <w:vertAlign w:val="subscript"/>
          </w:rPr>
          <w:t>2</w:t>
        </w:r>
        <w:r w:rsidR="00331923">
          <w:rPr>
            <w:noProof/>
            <w:webHidden/>
          </w:rPr>
          <w:tab/>
        </w:r>
        <w:r w:rsidR="00331923">
          <w:rPr>
            <w:noProof/>
            <w:webHidden/>
          </w:rPr>
          <w:fldChar w:fldCharType="begin"/>
        </w:r>
        <w:r w:rsidR="00331923">
          <w:rPr>
            <w:noProof/>
            <w:webHidden/>
          </w:rPr>
          <w:instrText xml:space="preserve"> PAGEREF _Toc445387836 \h </w:instrText>
        </w:r>
        <w:r w:rsidR="00331923">
          <w:rPr>
            <w:noProof/>
            <w:webHidden/>
          </w:rPr>
        </w:r>
        <w:r w:rsidR="00331923">
          <w:rPr>
            <w:noProof/>
            <w:webHidden/>
          </w:rPr>
          <w:fldChar w:fldCharType="separate"/>
        </w:r>
        <w:r w:rsidR="005B722D">
          <w:rPr>
            <w:noProof/>
            <w:webHidden/>
          </w:rPr>
          <w:t>137</w:t>
        </w:r>
        <w:r w:rsidR="00331923">
          <w:rPr>
            <w:noProof/>
            <w:webHidden/>
          </w:rPr>
          <w:fldChar w:fldCharType="end"/>
        </w:r>
      </w:hyperlink>
    </w:p>
    <w:p w14:paraId="2DE1C110" w14:textId="4227967D"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37" w:history="1">
        <w:r w:rsidR="00331923" w:rsidRPr="000F175E">
          <w:rPr>
            <w:rStyle w:val="Hipervnculo"/>
            <w:noProof/>
          </w:rPr>
          <w:t>Figura 7.48</w:t>
        </w:r>
        <w:r w:rsidR="00331923">
          <w:rPr>
            <w:rFonts w:asciiTheme="minorHAnsi" w:eastAsiaTheme="minorEastAsia" w:hAnsiTheme="minorHAnsi" w:cstheme="minorBidi"/>
            <w:noProof/>
            <w:lang w:eastAsia="es-CO"/>
          </w:rPr>
          <w:tab/>
        </w:r>
        <w:r w:rsidR="00331923" w:rsidRPr="000F175E">
          <w:rPr>
            <w:rStyle w:val="Hipervnculo"/>
            <w:noProof/>
          </w:rPr>
          <w:t>Idealización de fuentes</w:t>
        </w:r>
        <w:r w:rsidR="00331923">
          <w:rPr>
            <w:noProof/>
            <w:webHidden/>
          </w:rPr>
          <w:tab/>
        </w:r>
        <w:r w:rsidR="00331923">
          <w:rPr>
            <w:noProof/>
            <w:webHidden/>
          </w:rPr>
          <w:fldChar w:fldCharType="begin"/>
        </w:r>
        <w:r w:rsidR="00331923">
          <w:rPr>
            <w:noProof/>
            <w:webHidden/>
          </w:rPr>
          <w:instrText xml:space="preserve"> PAGEREF _Toc445387837 \h </w:instrText>
        </w:r>
        <w:r w:rsidR="00331923">
          <w:rPr>
            <w:noProof/>
            <w:webHidden/>
          </w:rPr>
        </w:r>
        <w:r w:rsidR="00331923">
          <w:rPr>
            <w:noProof/>
            <w:webHidden/>
          </w:rPr>
          <w:fldChar w:fldCharType="separate"/>
        </w:r>
        <w:r w:rsidR="005B722D">
          <w:rPr>
            <w:noProof/>
            <w:webHidden/>
          </w:rPr>
          <w:t>139</w:t>
        </w:r>
        <w:r w:rsidR="00331923">
          <w:rPr>
            <w:noProof/>
            <w:webHidden/>
          </w:rPr>
          <w:fldChar w:fldCharType="end"/>
        </w:r>
      </w:hyperlink>
    </w:p>
    <w:p w14:paraId="48B84DBE" w14:textId="6BF043C9"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38" w:history="1">
        <w:r w:rsidR="00331923" w:rsidRPr="000F175E">
          <w:rPr>
            <w:rStyle w:val="Hipervnculo"/>
            <w:noProof/>
          </w:rPr>
          <w:t>Figura 7.49</w:t>
        </w:r>
        <w:r w:rsidR="00331923">
          <w:rPr>
            <w:rFonts w:asciiTheme="minorHAnsi" w:eastAsiaTheme="minorEastAsia" w:hAnsiTheme="minorHAnsi" w:cstheme="minorBidi"/>
            <w:noProof/>
            <w:lang w:eastAsia="es-CO"/>
          </w:rPr>
          <w:tab/>
        </w:r>
        <w:r w:rsidR="00331923" w:rsidRPr="000F175E">
          <w:rPr>
            <w:rStyle w:val="Hipervnculo"/>
            <w:noProof/>
          </w:rPr>
          <w:t>Mallas de receptores</w:t>
        </w:r>
        <w:r w:rsidR="00331923">
          <w:rPr>
            <w:noProof/>
            <w:webHidden/>
          </w:rPr>
          <w:tab/>
        </w:r>
        <w:r w:rsidR="00331923">
          <w:rPr>
            <w:noProof/>
            <w:webHidden/>
          </w:rPr>
          <w:fldChar w:fldCharType="begin"/>
        </w:r>
        <w:r w:rsidR="00331923">
          <w:rPr>
            <w:noProof/>
            <w:webHidden/>
          </w:rPr>
          <w:instrText xml:space="preserve"> PAGEREF _Toc445387838 \h </w:instrText>
        </w:r>
        <w:r w:rsidR="00331923">
          <w:rPr>
            <w:noProof/>
            <w:webHidden/>
          </w:rPr>
        </w:r>
        <w:r w:rsidR="00331923">
          <w:rPr>
            <w:noProof/>
            <w:webHidden/>
          </w:rPr>
          <w:fldChar w:fldCharType="separate"/>
        </w:r>
        <w:r w:rsidR="005B722D">
          <w:rPr>
            <w:noProof/>
            <w:webHidden/>
          </w:rPr>
          <w:t>141</w:t>
        </w:r>
        <w:r w:rsidR="00331923">
          <w:rPr>
            <w:noProof/>
            <w:webHidden/>
          </w:rPr>
          <w:fldChar w:fldCharType="end"/>
        </w:r>
      </w:hyperlink>
    </w:p>
    <w:p w14:paraId="618B3E13" w14:textId="5D6487DF"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39" w:history="1">
        <w:r w:rsidR="00331923" w:rsidRPr="000F175E">
          <w:rPr>
            <w:rStyle w:val="Hipervnculo"/>
            <w:noProof/>
          </w:rPr>
          <w:t>Figura 7.50</w:t>
        </w:r>
        <w:r w:rsidR="00331923">
          <w:rPr>
            <w:rFonts w:asciiTheme="minorHAnsi" w:eastAsiaTheme="minorEastAsia" w:hAnsiTheme="minorHAnsi" w:cstheme="minorBidi"/>
            <w:noProof/>
            <w:lang w:eastAsia="es-CO"/>
          </w:rPr>
          <w:tab/>
        </w:r>
        <w:r w:rsidR="00331923" w:rsidRPr="000F175E">
          <w:rPr>
            <w:rStyle w:val="Hipervnculo"/>
            <w:noProof/>
          </w:rPr>
          <w:t>Ubicación de los receptores discretos</w:t>
        </w:r>
        <w:r w:rsidR="00331923">
          <w:rPr>
            <w:noProof/>
            <w:webHidden/>
          </w:rPr>
          <w:tab/>
        </w:r>
        <w:r w:rsidR="00331923">
          <w:rPr>
            <w:noProof/>
            <w:webHidden/>
          </w:rPr>
          <w:fldChar w:fldCharType="begin"/>
        </w:r>
        <w:r w:rsidR="00331923">
          <w:rPr>
            <w:noProof/>
            <w:webHidden/>
          </w:rPr>
          <w:instrText xml:space="preserve"> PAGEREF _Toc445387839 \h </w:instrText>
        </w:r>
        <w:r w:rsidR="00331923">
          <w:rPr>
            <w:noProof/>
            <w:webHidden/>
          </w:rPr>
        </w:r>
        <w:r w:rsidR="00331923">
          <w:rPr>
            <w:noProof/>
            <w:webHidden/>
          </w:rPr>
          <w:fldChar w:fldCharType="separate"/>
        </w:r>
        <w:r w:rsidR="005B722D">
          <w:rPr>
            <w:noProof/>
            <w:webHidden/>
          </w:rPr>
          <w:t>145</w:t>
        </w:r>
        <w:r w:rsidR="00331923">
          <w:rPr>
            <w:noProof/>
            <w:webHidden/>
          </w:rPr>
          <w:fldChar w:fldCharType="end"/>
        </w:r>
      </w:hyperlink>
    </w:p>
    <w:p w14:paraId="35D946C1" w14:textId="6ADE566F"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40" w:history="1">
        <w:r w:rsidR="00331923" w:rsidRPr="000F175E">
          <w:rPr>
            <w:rStyle w:val="Hipervnculo"/>
            <w:noProof/>
          </w:rPr>
          <w:t>Figura 7.51</w:t>
        </w:r>
        <w:r w:rsidR="00331923">
          <w:rPr>
            <w:rFonts w:asciiTheme="minorHAnsi" w:eastAsiaTheme="minorEastAsia" w:hAnsiTheme="minorHAnsi" w:cstheme="minorBidi"/>
            <w:noProof/>
            <w:lang w:eastAsia="es-CO"/>
          </w:rPr>
          <w:tab/>
        </w:r>
        <w:r w:rsidR="00331923" w:rsidRPr="000F175E">
          <w:rPr>
            <w:rStyle w:val="Hipervnculo"/>
            <w:noProof/>
          </w:rPr>
          <w:t>Contribución de las fuentes al promedio anual en los receptores discretos</w:t>
        </w:r>
        <w:r w:rsidR="00331923">
          <w:rPr>
            <w:noProof/>
            <w:webHidden/>
          </w:rPr>
          <w:tab/>
        </w:r>
        <w:r w:rsidR="00331923">
          <w:rPr>
            <w:noProof/>
            <w:webHidden/>
          </w:rPr>
          <w:fldChar w:fldCharType="begin"/>
        </w:r>
        <w:r w:rsidR="00331923">
          <w:rPr>
            <w:noProof/>
            <w:webHidden/>
          </w:rPr>
          <w:instrText xml:space="preserve"> PAGEREF _Toc445387840 \h </w:instrText>
        </w:r>
        <w:r w:rsidR="00331923">
          <w:rPr>
            <w:noProof/>
            <w:webHidden/>
          </w:rPr>
        </w:r>
        <w:r w:rsidR="00331923">
          <w:rPr>
            <w:noProof/>
            <w:webHidden/>
          </w:rPr>
          <w:fldChar w:fldCharType="separate"/>
        </w:r>
        <w:r w:rsidR="005B722D">
          <w:rPr>
            <w:noProof/>
            <w:webHidden/>
          </w:rPr>
          <w:t>148</w:t>
        </w:r>
        <w:r w:rsidR="00331923">
          <w:rPr>
            <w:noProof/>
            <w:webHidden/>
          </w:rPr>
          <w:fldChar w:fldCharType="end"/>
        </w:r>
      </w:hyperlink>
    </w:p>
    <w:p w14:paraId="6B7C2A82" w14:textId="0AE0CE8B"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41" w:history="1">
        <w:r w:rsidR="00331923" w:rsidRPr="000F175E">
          <w:rPr>
            <w:rStyle w:val="Hipervnculo"/>
            <w:noProof/>
          </w:rPr>
          <w:t>Figura 7.52</w:t>
        </w:r>
        <w:r w:rsidR="00331923">
          <w:rPr>
            <w:rFonts w:asciiTheme="minorHAnsi" w:eastAsiaTheme="minorEastAsia" w:hAnsiTheme="minorHAnsi" w:cstheme="minorBidi"/>
            <w:noProof/>
            <w:lang w:eastAsia="es-CO"/>
          </w:rPr>
          <w:tab/>
        </w:r>
        <w:r w:rsidR="00331923" w:rsidRPr="000F175E">
          <w:rPr>
            <w:rStyle w:val="Hipervnculo"/>
            <w:noProof/>
          </w:rPr>
          <w:t>Contribución de las fuentes al promedio anual en los receptores discretos</w:t>
        </w:r>
        <w:r w:rsidR="00331923">
          <w:rPr>
            <w:noProof/>
            <w:webHidden/>
          </w:rPr>
          <w:tab/>
        </w:r>
        <w:r w:rsidR="00331923">
          <w:rPr>
            <w:noProof/>
            <w:webHidden/>
          </w:rPr>
          <w:fldChar w:fldCharType="begin"/>
        </w:r>
        <w:r w:rsidR="00331923">
          <w:rPr>
            <w:noProof/>
            <w:webHidden/>
          </w:rPr>
          <w:instrText xml:space="preserve"> PAGEREF _Toc445387841 \h </w:instrText>
        </w:r>
        <w:r w:rsidR="00331923">
          <w:rPr>
            <w:noProof/>
            <w:webHidden/>
          </w:rPr>
        </w:r>
        <w:r w:rsidR="00331923">
          <w:rPr>
            <w:noProof/>
            <w:webHidden/>
          </w:rPr>
          <w:fldChar w:fldCharType="separate"/>
        </w:r>
        <w:r w:rsidR="005B722D">
          <w:rPr>
            <w:noProof/>
            <w:webHidden/>
          </w:rPr>
          <w:t>149</w:t>
        </w:r>
        <w:r w:rsidR="00331923">
          <w:rPr>
            <w:noProof/>
            <w:webHidden/>
          </w:rPr>
          <w:fldChar w:fldCharType="end"/>
        </w:r>
      </w:hyperlink>
    </w:p>
    <w:p w14:paraId="1577B99C" w14:textId="3290558E"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42" w:history="1">
        <w:r w:rsidR="00331923" w:rsidRPr="000F175E">
          <w:rPr>
            <w:rStyle w:val="Hipervnculo"/>
            <w:noProof/>
          </w:rPr>
          <w:t>Figura 7.53</w:t>
        </w:r>
        <w:r w:rsidR="00331923">
          <w:rPr>
            <w:rFonts w:asciiTheme="minorHAnsi" w:eastAsiaTheme="minorEastAsia" w:hAnsiTheme="minorHAnsi" w:cstheme="minorBidi"/>
            <w:noProof/>
            <w:lang w:eastAsia="es-CO"/>
          </w:rPr>
          <w:tab/>
        </w:r>
        <w:r w:rsidR="00331923" w:rsidRPr="000F175E">
          <w:rPr>
            <w:rStyle w:val="Hipervnculo"/>
            <w:noProof/>
          </w:rPr>
          <w:t>Porcentaje de contribución de los grupos a los resultados de concentración anual de NO</w:t>
        </w:r>
        <w:r w:rsidR="00331923" w:rsidRPr="000F175E">
          <w:rPr>
            <w:rStyle w:val="Hipervnculo"/>
            <w:noProof/>
            <w:vertAlign w:val="subscript"/>
          </w:rPr>
          <w:t>2</w:t>
        </w:r>
        <w:r w:rsidR="00331923">
          <w:rPr>
            <w:noProof/>
            <w:webHidden/>
          </w:rPr>
          <w:tab/>
        </w:r>
        <w:r w:rsidR="00331923">
          <w:rPr>
            <w:noProof/>
            <w:webHidden/>
          </w:rPr>
          <w:fldChar w:fldCharType="begin"/>
        </w:r>
        <w:r w:rsidR="00331923">
          <w:rPr>
            <w:noProof/>
            <w:webHidden/>
          </w:rPr>
          <w:instrText xml:space="preserve"> PAGEREF _Toc445387842 \h </w:instrText>
        </w:r>
        <w:r w:rsidR="00331923">
          <w:rPr>
            <w:noProof/>
            <w:webHidden/>
          </w:rPr>
        </w:r>
        <w:r w:rsidR="00331923">
          <w:rPr>
            <w:noProof/>
            <w:webHidden/>
          </w:rPr>
          <w:fldChar w:fldCharType="separate"/>
        </w:r>
        <w:r w:rsidR="005B722D">
          <w:rPr>
            <w:noProof/>
            <w:webHidden/>
          </w:rPr>
          <w:t>153</w:t>
        </w:r>
        <w:r w:rsidR="00331923">
          <w:rPr>
            <w:noProof/>
            <w:webHidden/>
          </w:rPr>
          <w:fldChar w:fldCharType="end"/>
        </w:r>
      </w:hyperlink>
    </w:p>
    <w:p w14:paraId="2D185D3B" w14:textId="6B07AFC8"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43" w:history="1">
        <w:r w:rsidR="00331923" w:rsidRPr="000F175E">
          <w:rPr>
            <w:rStyle w:val="Hipervnculo"/>
            <w:noProof/>
          </w:rPr>
          <w:t>Figura 7.54</w:t>
        </w:r>
        <w:r w:rsidR="00331923">
          <w:rPr>
            <w:rFonts w:asciiTheme="minorHAnsi" w:eastAsiaTheme="minorEastAsia" w:hAnsiTheme="minorHAnsi" w:cstheme="minorBidi"/>
            <w:noProof/>
            <w:lang w:eastAsia="es-CO"/>
          </w:rPr>
          <w:tab/>
        </w:r>
        <w:r w:rsidR="00331923" w:rsidRPr="000F175E">
          <w:rPr>
            <w:rStyle w:val="Hipervnculo"/>
            <w:noProof/>
          </w:rPr>
          <w:t>Porcentaje de contribución de los grupos a los resultados de concentración anual SO</w:t>
        </w:r>
        <w:r w:rsidR="00331923" w:rsidRPr="000F175E">
          <w:rPr>
            <w:rStyle w:val="Hipervnculo"/>
            <w:noProof/>
            <w:vertAlign w:val="subscript"/>
          </w:rPr>
          <w:t>2</w:t>
        </w:r>
        <w:r w:rsidR="00331923">
          <w:rPr>
            <w:noProof/>
            <w:webHidden/>
          </w:rPr>
          <w:tab/>
        </w:r>
        <w:r w:rsidR="00331923">
          <w:rPr>
            <w:noProof/>
            <w:webHidden/>
          </w:rPr>
          <w:fldChar w:fldCharType="begin"/>
        </w:r>
        <w:r w:rsidR="00331923">
          <w:rPr>
            <w:noProof/>
            <w:webHidden/>
          </w:rPr>
          <w:instrText xml:space="preserve"> PAGEREF _Toc445387843 \h </w:instrText>
        </w:r>
        <w:r w:rsidR="00331923">
          <w:rPr>
            <w:noProof/>
            <w:webHidden/>
          </w:rPr>
        </w:r>
        <w:r w:rsidR="00331923">
          <w:rPr>
            <w:noProof/>
            <w:webHidden/>
          </w:rPr>
          <w:fldChar w:fldCharType="separate"/>
        </w:r>
        <w:r w:rsidR="005B722D">
          <w:rPr>
            <w:noProof/>
            <w:webHidden/>
          </w:rPr>
          <w:t>153</w:t>
        </w:r>
        <w:r w:rsidR="00331923">
          <w:rPr>
            <w:noProof/>
            <w:webHidden/>
          </w:rPr>
          <w:fldChar w:fldCharType="end"/>
        </w:r>
      </w:hyperlink>
    </w:p>
    <w:p w14:paraId="1ABD65D2" w14:textId="768F5710"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44" w:history="1">
        <w:r w:rsidR="00331923" w:rsidRPr="000F175E">
          <w:rPr>
            <w:rStyle w:val="Hipervnculo"/>
            <w:noProof/>
          </w:rPr>
          <w:t>Figura 7.55</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PST – Grupo ALL</w:t>
        </w:r>
        <w:r w:rsidR="00331923">
          <w:rPr>
            <w:noProof/>
            <w:webHidden/>
          </w:rPr>
          <w:tab/>
        </w:r>
        <w:r w:rsidR="00331923">
          <w:rPr>
            <w:noProof/>
            <w:webHidden/>
          </w:rPr>
          <w:fldChar w:fldCharType="begin"/>
        </w:r>
        <w:r w:rsidR="00331923">
          <w:rPr>
            <w:noProof/>
            <w:webHidden/>
          </w:rPr>
          <w:instrText xml:space="preserve"> PAGEREF _Toc445387844 \h </w:instrText>
        </w:r>
        <w:r w:rsidR="00331923">
          <w:rPr>
            <w:noProof/>
            <w:webHidden/>
          </w:rPr>
        </w:r>
        <w:r w:rsidR="00331923">
          <w:rPr>
            <w:noProof/>
            <w:webHidden/>
          </w:rPr>
          <w:fldChar w:fldCharType="separate"/>
        </w:r>
        <w:r w:rsidR="005B722D">
          <w:rPr>
            <w:noProof/>
            <w:webHidden/>
          </w:rPr>
          <w:t>155</w:t>
        </w:r>
        <w:r w:rsidR="00331923">
          <w:rPr>
            <w:noProof/>
            <w:webHidden/>
          </w:rPr>
          <w:fldChar w:fldCharType="end"/>
        </w:r>
      </w:hyperlink>
    </w:p>
    <w:p w14:paraId="6EF7E468" w14:textId="241948E6"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45" w:history="1">
        <w:r w:rsidR="00331923" w:rsidRPr="000F175E">
          <w:rPr>
            <w:rStyle w:val="Hipervnculo"/>
            <w:noProof/>
          </w:rPr>
          <w:t>Figura 7.56</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PST – Grupo CONSVIA</w:t>
        </w:r>
        <w:r w:rsidR="00331923">
          <w:rPr>
            <w:noProof/>
            <w:webHidden/>
          </w:rPr>
          <w:tab/>
        </w:r>
        <w:r w:rsidR="00331923">
          <w:rPr>
            <w:noProof/>
            <w:webHidden/>
          </w:rPr>
          <w:fldChar w:fldCharType="begin"/>
        </w:r>
        <w:r w:rsidR="00331923">
          <w:rPr>
            <w:noProof/>
            <w:webHidden/>
          </w:rPr>
          <w:instrText xml:space="preserve"> PAGEREF _Toc445387845 \h </w:instrText>
        </w:r>
        <w:r w:rsidR="00331923">
          <w:rPr>
            <w:noProof/>
            <w:webHidden/>
          </w:rPr>
        </w:r>
        <w:r w:rsidR="00331923">
          <w:rPr>
            <w:noProof/>
            <w:webHidden/>
          </w:rPr>
          <w:fldChar w:fldCharType="separate"/>
        </w:r>
        <w:r w:rsidR="005B722D">
          <w:rPr>
            <w:noProof/>
            <w:webHidden/>
          </w:rPr>
          <w:t>156</w:t>
        </w:r>
        <w:r w:rsidR="00331923">
          <w:rPr>
            <w:noProof/>
            <w:webHidden/>
          </w:rPr>
          <w:fldChar w:fldCharType="end"/>
        </w:r>
      </w:hyperlink>
    </w:p>
    <w:p w14:paraId="37024FAF" w14:textId="2D7B94B9"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46" w:history="1">
        <w:r w:rsidR="00331923" w:rsidRPr="000F175E">
          <w:rPr>
            <w:rStyle w:val="Hipervnculo"/>
            <w:noProof/>
          </w:rPr>
          <w:t>Figura 7.57</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PST – Grupo PTAS</w:t>
        </w:r>
        <w:r w:rsidR="00331923">
          <w:rPr>
            <w:noProof/>
            <w:webHidden/>
          </w:rPr>
          <w:tab/>
        </w:r>
        <w:r w:rsidR="00331923">
          <w:rPr>
            <w:noProof/>
            <w:webHidden/>
          </w:rPr>
          <w:fldChar w:fldCharType="begin"/>
        </w:r>
        <w:r w:rsidR="00331923">
          <w:rPr>
            <w:noProof/>
            <w:webHidden/>
          </w:rPr>
          <w:instrText xml:space="preserve"> PAGEREF _Toc445387846 \h </w:instrText>
        </w:r>
        <w:r w:rsidR="00331923">
          <w:rPr>
            <w:noProof/>
            <w:webHidden/>
          </w:rPr>
        </w:r>
        <w:r w:rsidR="00331923">
          <w:rPr>
            <w:noProof/>
            <w:webHidden/>
          </w:rPr>
          <w:fldChar w:fldCharType="separate"/>
        </w:r>
        <w:r w:rsidR="005B722D">
          <w:rPr>
            <w:noProof/>
            <w:webHidden/>
          </w:rPr>
          <w:t>157</w:t>
        </w:r>
        <w:r w:rsidR="00331923">
          <w:rPr>
            <w:noProof/>
            <w:webHidden/>
          </w:rPr>
          <w:fldChar w:fldCharType="end"/>
        </w:r>
      </w:hyperlink>
    </w:p>
    <w:p w14:paraId="6EB7C79C" w14:textId="3D373493"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47" w:history="1">
        <w:r w:rsidR="00331923" w:rsidRPr="000F175E">
          <w:rPr>
            <w:rStyle w:val="Hipervnculo"/>
            <w:noProof/>
          </w:rPr>
          <w:t>Figura 7.58</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PST - Grupo ALL</w:t>
        </w:r>
        <w:r w:rsidR="00331923">
          <w:rPr>
            <w:noProof/>
            <w:webHidden/>
          </w:rPr>
          <w:tab/>
        </w:r>
        <w:r w:rsidR="00331923">
          <w:rPr>
            <w:noProof/>
            <w:webHidden/>
          </w:rPr>
          <w:fldChar w:fldCharType="begin"/>
        </w:r>
        <w:r w:rsidR="00331923">
          <w:rPr>
            <w:noProof/>
            <w:webHidden/>
          </w:rPr>
          <w:instrText xml:space="preserve"> PAGEREF _Toc445387847 \h </w:instrText>
        </w:r>
        <w:r w:rsidR="00331923">
          <w:rPr>
            <w:noProof/>
            <w:webHidden/>
          </w:rPr>
        </w:r>
        <w:r w:rsidR="00331923">
          <w:rPr>
            <w:noProof/>
            <w:webHidden/>
          </w:rPr>
          <w:fldChar w:fldCharType="separate"/>
        </w:r>
        <w:r w:rsidR="005B722D">
          <w:rPr>
            <w:noProof/>
            <w:webHidden/>
          </w:rPr>
          <w:t>158</w:t>
        </w:r>
        <w:r w:rsidR="00331923">
          <w:rPr>
            <w:noProof/>
            <w:webHidden/>
          </w:rPr>
          <w:fldChar w:fldCharType="end"/>
        </w:r>
      </w:hyperlink>
    </w:p>
    <w:p w14:paraId="1B71A01D" w14:textId="7049CB58"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48" w:history="1">
        <w:r w:rsidR="00331923" w:rsidRPr="000F175E">
          <w:rPr>
            <w:rStyle w:val="Hipervnculo"/>
            <w:noProof/>
          </w:rPr>
          <w:t>Figura 7.59</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PST Grupo - CONSVIA</w:t>
        </w:r>
        <w:r w:rsidR="00331923">
          <w:rPr>
            <w:noProof/>
            <w:webHidden/>
          </w:rPr>
          <w:tab/>
        </w:r>
        <w:r w:rsidR="00331923">
          <w:rPr>
            <w:noProof/>
            <w:webHidden/>
          </w:rPr>
          <w:fldChar w:fldCharType="begin"/>
        </w:r>
        <w:r w:rsidR="00331923">
          <w:rPr>
            <w:noProof/>
            <w:webHidden/>
          </w:rPr>
          <w:instrText xml:space="preserve"> PAGEREF _Toc445387848 \h </w:instrText>
        </w:r>
        <w:r w:rsidR="00331923">
          <w:rPr>
            <w:noProof/>
            <w:webHidden/>
          </w:rPr>
        </w:r>
        <w:r w:rsidR="00331923">
          <w:rPr>
            <w:noProof/>
            <w:webHidden/>
          </w:rPr>
          <w:fldChar w:fldCharType="separate"/>
        </w:r>
        <w:r w:rsidR="005B722D">
          <w:rPr>
            <w:noProof/>
            <w:webHidden/>
          </w:rPr>
          <w:t>159</w:t>
        </w:r>
        <w:r w:rsidR="00331923">
          <w:rPr>
            <w:noProof/>
            <w:webHidden/>
          </w:rPr>
          <w:fldChar w:fldCharType="end"/>
        </w:r>
      </w:hyperlink>
    </w:p>
    <w:p w14:paraId="71183680" w14:textId="321E6339"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49" w:history="1">
        <w:r w:rsidR="00331923" w:rsidRPr="000F175E">
          <w:rPr>
            <w:rStyle w:val="Hipervnculo"/>
            <w:noProof/>
          </w:rPr>
          <w:t>Figura 7.60</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PST Grupo - PTAS</w:t>
        </w:r>
        <w:r w:rsidR="00331923">
          <w:rPr>
            <w:noProof/>
            <w:webHidden/>
          </w:rPr>
          <w:tab/>
        </w:r>
        <w:r w:rsidR="00331923">
          <w:rPr>
            <w:noProof/>
            <w:webHidden/>
          </w:rPr>
          <w:fldChar w:fldCharType="begin"/>
        </w:r>
        <w:r w:rsidR="00331923">
          <w:rPr>
            <w:noProof/>
            <w:webHidden/>
          </w:rPr>
          <w:instrText xml:space="preserve"> PAGEREF _Toc445387849 \h </w:instrText>
        </w:r>
        <w:r w:rsidR="00331923">
          <w:rPr>
            <w:noProof/>
            <w:webHidden/>
          </w:rPr>
        </w:r>
        <w:r w:rsidR="00331923">
          <w:rPr>
            <w:noProof/>
            <w:webHidden/>
          </w:rPr>
          <w:fldChar w:fldCharType="separate"/>
        </w:r>
        <w:r w:rsidR="005B722D">
          <w:rPr>
            <w:noProof/>
            <w:webHidden/>
          </w:rPr>
          <w:t>160</w:t>
        </w:r>
        <w:r w:rsidR="00331923">
          <w:rPr>
            <w:noProof/>
            <w:webHidden/>
          </w:rPr>
          <w:fldChar w:fldCharType="end"/>
        </w:r>
      </w:hyperlink>
    </w:p>
    <w:p w14:paraId="48EFAEA8" w14:textId="6521C538"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50" w:history="1">
        <w:r w:rsidR="00331923" w:rsidRPr="000F175E">
          <w:rPr>
            <w:rStyle w:val="Hipervnculo"/>
            <w:noProof/>
          </w:rPr>
          <w:t>Figura 7.61</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PM10 Grupo ALL</w:t>
        </w:r>
        <w:r w:rsidR="00331923">
          <w:rPr>
            <w:noProof/>
            <w:webHidden/>
          </w:rPr>
          <w:tab/>
        </w:r>
        <w:r w:rsidR="00331923">
          <w:rPr>
            <w:noProof/>
            <w:webHidden/>
          </w:rPr>
          <w:fldChar w:fldCharType="begin"/>
        </w:r>
        <w:r w:rsidR="00331923">
          <w:rPr>
            <w:noProof/>
            <w:webHidden/>
          </w:rPr>
          <w:instrText xml:space="preserve"> PAGEREF _Toc445387850 \h </w:instrText>
        </w:r>
        <w:r w:rsidR="00331923">
          <w:rPr>
            <w:noProof/>
            <w:webHidden/>
          </w:rPr>
        </w:r>
        <w:r w:rsidR="00331923">
          <w:rPr>
            <w:noProof/>
            <w:webHidden/>
          </w:rPr>
          <w:fldChar w:fldCharType="separate"/>
        </w:r>
        <w:r w:rsidR="005B722D">
          <w:rPr>
            <w:noProof/>
            <w:webHidden/>
          </w:rPr>
          <w:t>161</w:t>
        </w:r>
        <w:r w:rsidR="00331923">
          <w:rPr>
            <w:noProof/>
            <w:webHidden/>
          </w:rPr>
          <w:fldChar w:fldCharType="end"/>
        </w:r>
      </w:hyperlink>
    </w:p>
    <w:p w14:paraId="2E0C3B13" w14:textId="6C23D7ED"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51" w:history="1">
        <w:r w:rsidR="00331923" w:rsidRPr="000F175E">
          <w:rPr>
            <w:rStyle w:val="Hipervnculo"/>
            <w:noProof/>
          </w:rPr>
          <w:t>Figura 7.62</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PM10 Grupo CONSVIA</w:t>
        </w:r>
        <w:r w:rsidR="00331923">
          <w:rPr>
            <w:noProof/>
            <w:webHidden/>
          </w:rPr>
          <w:tab/>
        </w:r>
        <w:r w:rsidR="00331923">
          <w:rPr>
            <w:noProof/>
            <w:webHidden/>
          </w:rPr>
          <w:fldChar w:fldCharType="begin"/>
        </w:r>
        <w:r w:rsidR="00331923">
          <w:rPr>
            <w:noProof/>
            <w:webHidden/>
          </w:rPr>
          <w:instrText xml:space="preserve"> PAGEREF _Toc445387851 \h </w:instrText>
        </w:r>
        <w:r w:rsidR="00331923">
          <w:rPr>
            <w:noProof/>
            <w:webHidden/>
          </w:rPr>
        </w:r>
        <w:r w:rsidR="00331923">
          <w:rPr>
            <w:noProof/>
            <w:webHidden/>
          </w:rPr>
          <w:fldChar w:fldCharType="separate"/>
        </w:r>
        <w:r w:rsidR="005B722D">
          <w:rPr>
            <w:noProof/>
            <w:webHidden/>
          </w:rPr>
          <w:t>162</w:t>
        </w:r>
        <w:r w:rsidR="00331923">
          <w:rPr>
            <w:noProof/>
            <w:webHidden/>
          </w:rPr>
          <w:fldChar w:fldCharType="end"/>
        </w:r>
      </w:hyperlink>
    </w:p>
    <w:p w14:paraId="26430BCA" w14:textId="779C54A0"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52" w:history="1">
        <w:r w:rsidR="00331923" w:rsidRPr="000F175E">
          <w:rPr>
            <w:rStyle w:val="Hipervnculo"/>
            <w:noProof/>
          </w:rPr>
          <w:t>Figura 7.63</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PM10 Grupo PTAS</w:t>
        </w:r>
        <w:r w:rsidR="00331923">
          <w:rPr>
            <w:noProof/>
            <w:webHidden/>
          </w:rPr>
          <w:tab/>
        </w:r>
        <w:r w:rsidR="00331923">
          <w:rPr>
            <w:noProof/>
            <w:webHidden/>
          </w:rPr>
          <w:fldChar w:fldCharType="begin"/>
        </w:r>
        <w:r w:rsidR="00331923">
          <w:rPr>
            <w:noProof/>
            <w:webHidden/>
          </w:rPr>
          <w:instrText xml:space="preserve"> PAGEREF _Toc445387852 \h </w:instrText>
        </w:r>
        <w:r w:rsidR="00331923">
          <w:rPr>
            <w:noProof/>
            <w:webHidden/>
          </w:rPr>
        </w:r>
        <w:r w:rsidR="00331923">
          <w:rPr>
            <w:noProof/>
            <w:webHidden/>
          </w:rPr>
          <w:fldChar w:fldCharType="separate"/>
        </w:r>
        <w:r w:rsidR="005B722D">
          <w:rPr>
            <w:noProof/>
            <w:webHidden/>
          </w:rPr>
          <w:t>163</w:t>
        </w:r>
        <w:r w:rsidR="00331923">
          <w:rPr>
            <w:noProof/>
            <w:webHidden/>
          </w:rPr>
          <w:fldChar w:fldCharType="end"/>
        </w:r>
      </w:hyperlink>
    </w:p>
    <w:p w14:paraId="75280D96" w14:textId="46B8D8A0"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53" w:history="1">
        <w:r w:rsidR="00331923" w:rsidRPr="000F175E">
          <w:rPr>
            <w:rStyle w:val="Hipervnculo"/>
            <w:noProof/>
          </w:rPr>
          <w:t>Figura 7.64</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PM10 Grupo ALL</w:t>
        </w:r>
        <w:r w:rsidR="00331923">
          <w:rPr>
            <w:noProof/>
            <w:webHidden/>
          </w:rPr>
          <w:tab/>
        </w:r>
        <w:r w:rsidR="00331923">
          <w:rPr>
            <w:noProof/>
            <w:webHidden/>
          </w:rPr>
          <w:fldChar w:fldCharType="begin"/>
        </w:r>
        <w:r w:rsidR="00331923">
          <w:rPr>
            <w:noProof/>
            <w:webHidden/>
          </w:rPr>
          <w:instrText xml:space="preserve"> PAGEREF _Toc445387853 \h </w:instrText>
        </w:r>
        <w:r w:rsidR="00331923">
          <w:rPr>
            <w:noProof/>
            <w:webHidden/>
          </w:rPr>
        </w:r>
        <w:r w:rsidR="00331923">
          <w:rPr>
            <w:noProof/>
            <w:webHidden/>
          </w:rPr>
          <w:fldChar w:fldCharType="separate"/>
        </w:r>
        <w:r w:rsidR="005B722D">
          <w:rPr>
            <w:noProof/>
            <w:webHidden/>
          </w:rPr>
          <w:t>164</w:t>
        </w:r>
        <w:r w:rsidR="00331923">
          <w:rPr>
            <w:noProof/>
            <w:webHidden/>
          </w:rPr>
          <w:fldChar w:fldCharType="end"/>
        </w:r>
      </w:hyperlink>
    </w:p>
    <w:p w14:paraId="1C9E1F17" w14:textId="4492F33D"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54" w:history="1">
        <w:r w:rsidR="00331923" w:rsidRPr="000F175E">
          <w:rPr>
            <w:rStyle w:val="Hipervnculo"/>
            <w:noProof/>
          </w:rPr>
          <w:t>Figura 7.65</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PM10 Grupo CONSVIA</w:t>
        </w:r>
        <w:r w:rsidR="00331923">
          <w:rPr>
            <w:noProof/>
            <w:webHidden/>
          </w:rPr>
          <w:tab/>
        </w:r>
        <w:r w:rsidR="00331923">
          <w:rPr>
            <w:noProof/>
            <w:webHidden/>
          </w:rPr>
          <w:fldChar w:fldCharType="begin"/>
        </w:r>
        <w:r w:rsidR="00331923">
          <w:rPr>
            <w:noProof/>
            <w:webHidden/>
          </w:rPr>
          <w:instrText xml:space="preserve"> PAGEREF _Toc445387854 \h </w:instrText>
        </w:r>
        <w:r w:rsidR="00331923">
          <w:rPr>
            <w:noProof/>
            <w:webHidden/>
          </w:rPr>
        </w:r>
        <w:r w:rsidR="00331923">
          <w:rPr>
            <w:noProof/>
            <w:webHidden/>
          </w:rPr>
          <w:fldChar w:fldCharType="separate"/>
        </w:r>
        <w:r w:rsidR="005B722D">
          <w:rPr>
            <w:noProof/>
            <w:webHidden/>
          </w:rPr>
          <w:t>165</w:t>
        </w:r>
        <w:r w:rsidR="00331923">
          <w:rPr>
            <w:noProof/>
            <w:webHidden/>
          </w:rPr>
          <w:fldChar w:fldCharType="end"/>
        </w:r>
      </w:hyperlink>
    </w:p>
    <w:p w14:paraId="791B88E6" w14:textId="4DD22D06"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55" w:history="1">
        <w:r w:rsidR="00331923" w:rsidRPr="000F175E">
          <w:rPr>
            <w:rStyle w:val="Hipervnculo"/>
            <w:noProof/>
          </w:rPr>
          <w:t>Figura 7.66</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PM10 Grupo PTAS</w:t>
        </w:r>
        <w:r w:rsidR="00331923">
          <w:rPr>
            <w:noProof/>
            <w:webHidden/>
          </w:rPr>
          <w:tab/>
        </w:r>
        <w:r w:rsidR="00331923">
          <w:rPr>
            <w:noProof/>
            <w:webHidden/>
          </w:rPr>
          <w:fldChar w:fldCharType="begin"/>
        </w:r>
        <w:r w:rsidR="00331923">
          <w:rPr>
            <w:noProof/>
            <w:webHidden/>
          </w:rPr>
          <w:instrText xml:space="preserve"> PAGEREF _Toc445387855 \h </w:instrText>
        </w:r>
        <w:r w:rsidR="00331923">
          <w:rPr>
            <w:noProof/>
            <w:webHidden/>
          </w:rPr>
        </w:r>
        <w:r w:rsidR="00331923">
          <w:rPr>
            <w:noProof/>
            <w:webHidden/>
          </w:rPr>
          <w:fldChar w:fldCharType="separate"/>
        </w:r>
        <w:r w:rsidR="005B722D">
          <w:rPr>
            <w:noProof/>
            <w:webHidden/>
          </w:rPr>
          <w:t>166</w:t>
        </w:r>
        <w:r w:rsidR="00331923">
          <w:rPr>
            <w:noProof/>
            <w:webHidden/>
          </w:rPr>
          <w:fldChar w:fldCharType="end"/>
        </w:r>
      </w:hyperlink>
    </w:p>
    <w:p w14:paraId="305FCDB3" w14:textId="2D867574"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56" w:history="1">
        <w:r w:rsidR="00331923" w:rsidRPr="000F175E">
          <w:rPr>
            <w:rStyle w:val="Hipervnculo"/>
            <w:noProof/>
          </w:rPr>
          <w:t>Figura 7.67</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NO</w:t>
        </w:r>
        <w:r w:rsidR="00331923" w:rsidRPr="000F175E">
          <w:rPr>
            <w:rStyle w:val="Hipervnculo"/>
            <w:noProof/>
            <w:vertAlign w:val="subscript"/>
          </w:rPr>
          <w:t>2</w:t>
        </w:r>
        <w:r w:rsidR="00331923" w:rsidRPr="000F175E">
          <w:rPr>
            <w:rStyle w:val="Hipervnculo"/>
            <w:noProof/>
          </w:rPr>
          <w:t xml:space="preserve"> Grupo ALL</w:t>
        </w:r>
        <w:r w:rsidR="00331923">
          <w:rPr>
            <w:noProof/>
            <w:webHidden/>
          </w:rPr>
          <w:tab/>
        </w:r>
        <w:r w:rsidR="00331923">
          <w:rPr>
            <w:noProof/>
            <w:webHidden/>
          </w:rPr>
          <w:fldChar w:fldCharType="begin"/>
        </w:r>
        <w:r w:rsidR="00331923">
          <w:rPr>
            <w:noProof/>
            <w:webHidden/>
          </w:rPr>
          <w:instrText xml:space="preserve"> PAGEREF _Toc445387856 \h </w:instrText>
        </w:r>
        <w:r w:rsidR="00331923">
          <w:rPr>
            <w:noProof/>
            <w:webHidden/>
          </w:rPr>
        </w:r>
        <w:r w:rsidR="00331923">
          <w:rPr>
            <w:noProof/>
            <w:webHidden/>
          </w:rPr>
          <w:fldChar w:fldCharType="separate"/>
        </w:r>
        <w:r w:rsidR="005B722D">
          <w:rPr>
            <w:noProof/>
            <w:webHidden/>
          </w:rPr>
          <w:t>167</w:t>
        </w:r>
        <w:r w:rsidR="00331923">
          <w:rPr>
            <w:noProof/>
            <w:webHidden/>
          </w:rPr>
          <w:fldChar w:fldCharType="end"/>
        </w:r>
      </w:hyperlink>
    </w:p>
    <w:p w14:paraId="66632677" w14:textId="240FC52C"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57" w:history="1">
        <w:r w:rsidR="00331923" w:rsidRPr="000F175E">
          <w:rPr>
            <w:rStyle w:val="Hipervnculo"/>
            <w:noProof/>
          </w:rPr>
          <w:t>Figura 7.68</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NO</w:t>
        </w:r>
        <w:r w:rsidR="00331923" w:rsidRPr="000F175E">
          <w:rPr>
            <w:rStyle w:val="Hipervnculo"/>
            <w:noProof/>
            <w:vertAlign w:val="subscript"/>
          </w:rPr>
          <w:t>2</w:t>
        </w:r>
        <w:r w:rsidR="00331923" w:rsidRPr="000F175E">
          <w:rPr>
            <w:rStyle w:val="Hipervnculo"/>
            <w:noProof/>
          </w:rPr>
          <w:t xml:space="preserve"> Grupo CONSVIA</w:t>
        </w:r>
        <w:r w:rsidR="00331923">
          <w:rPr>
            <w:noProof/>
            <w:webHidden/>
          </w:rPr>
          <w:tab/>
        </w:r>
        <w:r w:rsidR="00331923">
          <w:rPr>
            <w:noProof/>
            <w:webHidden/>
          </w:rPr>
          <w:fldChar w:fldCharType="begin"/>
        </w:r>
        <w:r w:rsidR="00331923">
          <w:rPr>
            <w:noProof/>
            <w:webHidden/>
          </w:rPr>
          <w:instrText xml:space="preserve"> PAGEREF _Toc445387857 \h </w:instrText>
        </w:r>
        <w:r w:rsidR="00331923">
          <w:rPr>
            <w:noProof/>
            <w:webHidden/>
          </w:rPr>
        </w:r>
        <w:r w:rsidR="00331923">
          <w:rPr>
            <w:noProof/>
            <w:webHidden/>
          </w:rPr>
          <w:fldChar w:fldCharType="separate"/>
        </w:r>
        <w:r w:rsidR="005B722D">
          <w:rPr>
            <w:noProof/>
            <w:webHidden/>
          </w:rPr>
          <w:t>168</w:t>
        </w:r>
        <w:r w:rsidR="00331923">
          <w:rPr>
            <w:noProof/>
            <w:webHidden/>
          </w:rPr>
          <w:fldChar w:fldCharType="end"/>
        </w:r>
      </w:hyperlink>
    </w:p>
    <w:p w14:paraId="04C7864A" w14:textId="21296FA9"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58" w:history="1">
        <w:r w:rsidR="00331923" w:rsidRPr="000F175E">
          <w:rPr>
            <w:rStyle w:val="Hipervnculo"/>
            <w:noProof/>
          </w:rPr>
          <w:t>Figura 7.69</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NO</w:t>
        </w:r>
        <w:r w:rsidR="00331923" w:rsidRPr="000F175E">
          <w:rPr>
            <w:rStyle w:val="Hipervnculo"/>
            <w:noProof/>
            <w:vertAlign w:val="subscript"/>
          </w:rPr>
          <w:t>2</w:t>
        </w:r>
        <w:r w:rsidR="00331923" w:rsidRPr="000F175E">
          <w:rPr>
            <w:rStyle w:val="Hipervnculo"/>
            <w:noProof/>
          </w:rPr>
          <w:t xml:space="preserve"> Grupo PTAS</w:t>
        </w:r>
        <w:r w:rsidR="00331923">
          <w:rPr>
            <w:noProof/>
            <w:webHidden/>
          </w:rPr>
          <w:tab/>
        </w:r>
        <w:r w:rsidR="00331923">
          <w:rPr>
            <w:noProof/>
            <w:webHidden/>
          </w:rPr>
          <w:fldChar w:fldCharType="begin"/>
        </w:r>
        <w:r w:rsidR="00331923">
          <w:rPr>
            <w:noProof/>
            <w:webHidden/>
          </w:rPr>
          <w:instrText xml:space="preserve"> PAGEREF _Toc445387858 \h </w:instrText>
        </w:r>
        <w:r w:rsidR="00331923">
          <w:rPr>
            <w:noProof/>
            <w:webHidden/>
          </w:rPr>
        </w:r>
        <w:r w:rsidR="00331923">
          <w:rPr>
            <w:noProof/>
            <w:webHidden/>
          </w:rPr>
          <w:fldChar w:fldCharType="separate"/>
        </w:r>
        <w:r w:rsidR="005B722D">
          <w:rPr>
            <w:noProof/>
            <w:webHidden/>
          </w:rPr>
          <w:t>169</w:t>
        </w:r>
        <w:r w:rsidR="00331923">
          <w:rPr>
            <w:noProof/>
            <w:webHidden/>
          </w:rPr>
          <w:fldChar w:fldCharType="end"/>
        </w:r>
      </w:hyperlink>
    </w:p>
    <w:p w14:paraId="75777D4D" w14:textId="4B776F8F"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59" w:history="1">
        <w:r w:rsidR="00331923" w:rsidRPr="000F175E">
          <w:rPr>
            <w:rStyle w:val="Hipervnculo"/>
            <w:noProof/>
          </w:rPr>
          <w:t>Figura 7.70</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NO</w:t>
        </w:r>
        <w:r w:rsidR="00331923" w:rsidRPr="000F175E">
          <w:rPr>
            <w:rStyle w:val="Hipervnculo"/>
            <w:noProof/>
            <w:vertAlign w:val="subscript"/>
          </w:rPr>
          <w:t>2</w:t>
        </w:r>
        <w:r w:rsidR="00331923" w:rsidRPr="000F175E">
          <w:rPr>
            <w:rStyle w:val="Hipervnculo"/>
            <w:noProof/>
          </w:rPr>
          <w:t xml:space="preserve"> Grupo ALL</w:t>
        </w:r>
        <w:r w:rsidR="00331923">
          <w:rPr>
            <w:noProof/>
            <w:webHidden/>
          </w:rPr>
          <w:tab/>
        </w:r>
        <w:r w:rsidR="00331923">
          <w:rPr>
            <w:noProof/>
            <w:webHidden/>
          </w:rPr>
          <w:fldChar w:fldCharType="begin"/>
        </w:r>
        <w:r w:rsidR="00331923">
          <w:rPr>
            <w:noProof/>
            <w:webHidden/>
          </w:rPr>
          <w:instrText xml:space="preserve"> PAGEREF _Toc445387859 \h </w:instrText>
        </w:r>
        <w:r w:rsidR="00331923">
          <w:rPr>
            <w:noProof/>
            <w:webHidden/>
          </w:rPr>
        </w:r>
        <w:r w:rsidR="00331923">
          <w:rPr>
            <w:noProof/>
            <w:webHidden/>
          </w:rPr>
          <w:fldChar w:fldCharType="separate"/>
        </w:r>
        <w:r w:rsidR="005B722D">
          <w:rPr>
            <w:noProof/>
            <w:webHidden/>
          </w:rPr>
          <w:t>170</w:t>
        </w:r>
        <w:r w:rsidR="00331923">
          <w:rPr>
            <w:noProof/>
            <w:webHidden/>
          </w:rPr>
          <w:fldChar w:fldCharType="end"/>
        </w:r>
      </w:hyperlink>
    </w:p>
    <w:p w14:paraId="040EEA90" w14:textId="29906853"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60" w:history="1">
        <w:r w:rsidR="00331923" w:rsidRPr="000F175E">
          <w:rPr>
            <w:rStyle w:val="Hipervnculo"/>
            <w:noProof/>
          </w:rPr>
          <w:t>Figura 7.71</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NO</w:t>
        </w:r>
        <w:r w:rsidR="00331923" w:rsidRPr="000F175E">
          <w:rPr>
            <w:rStyle w:val="Hipervnculo"/>
            <w:noProof/>
            <w:vertAlign w:val="subscript"/>
          </w:rPr>
          <w:t>2</w:t>
        </w:r>
        <w:r w:rsidR="00331923" w:rsidRPr="000F175E">
          <w:rPr>
            <w:rStyle w:val="Hipervnculo"/>
            <w:noProof/>
          </w:rPr>
          <w:t xml:space="preserve"> Grupo CONSVIA</w:t>
        </w:r>
        <w:r w:rsidR="00331923">
          <w:rPr>
            <w:noProof/>
            <w:webHidden/>
          </w:rPr>
          <w:tab/>
        </w:r>
        <w:r w:rsidR="00331923">
          <w:rPr>
            <w:noProof/>
            <w:webHidden/>
          </w:rPr>
          <w:fldChar w:fldCharType="begin"/>
        </w:r>
        <w:r w:rsidR="00331923">
          <w:rPr>
            <w:noProof/>
            <w:webHidden/>
          </w:rPr>
          <w:instrText xml:space="preserve"> PAGEREF _Toc445387860 \h </w:instrText>
        </w:r>
        <w:r w:rsidR="00331923">
          <w:rPr>
            <w:noProof/>
            <w:webHidden/>
          </w:rPr>
        </w:r>
        <w:r w:rsidR="00331923">
          <w:rPr>
            <w:noProof/>
            <w:webHidden/>
          </w:rPr>
          <w:fldChar w:fldCharType="separate"/>
        </w:r>
        <w:r w:rsidR="005B722D">
          <w:rPr>
            <w:noProof/>
            <w:webHidden/>
          </w:rPr>
          <w:t>171</w:t>
        </w:r>
        <w:r w:rsidR="00331923">
          <w:rPr>
            <w:noProof/>
            <w:webHidden/>
          </w:rPr>
          <w:fldChar w:fldCharType="end"/>
        </w:r>
      </w:hyperlink>
    </w:p>
    <w:p w14:paraId="4B4945E4" w14:textId="2AB54279"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61" w:history="1">
        <w:r w:rsidR="00331923" w:rsidRPr="000F175E">
          <w:rPr>
            <w:rStyle w:val="Hipervnculo"/>
            <w:noProof/>
          </w:rPr>
          <w:t>Figura 7.72</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NO</w:t>
        </w:r>
        <w:r w:rsidR="00331923" w:rsidRPr="000F175E">
          <w:rPr>
            <w:rStyle w:val="Hipervnculo"/>
            <w:noProof/>
            <w:vertAlign w:val="subscript"/>
          </w:rPr>
          <w:t>2</w:t>
        </w:r>
        <w:r w:rsidR="00331923" w:rsidRPr="000F175E">
          <w:rPr>
            <w:rStyle w:val="Hipervnculo"/>
            <w:noProof/>
          </w:rPr>
          <w:t xml:space="preserve"> Grupo PTAS</w:t>
        </w:r>
        <w:r w:rsidR="00331923">
          <w:rPr>
            <w:noProof/>
            <w:webHidden/>
          </w:rPr>
          <w:tab/>
        </w:r>
        <w:r w:rsidR="00331923">
          <w:rPr>
            <w:noProof/>
            <w:webHidden/>
          </w:rPr>
          <w:fldChar w:fldCharType="begin"/>
        </w:r>
        <w:r w:rsidR="00331923">
          <w:rPr>
            <w:noProof/>
            <w:webHidden/>
          </w:rPr>
          <w:instrText xml:space="preserve"> PAGEREF _Toc445387861 \h </w:instrText>
        </w:r>
        <w:r w:rsidR="00331923">
          <w:rPr>
            <w:noProof/>
            <w:webHidden/>
          </w:rPr>
        </w:r>
        <w:r w:rsidR="00331923">
          <w:rPr>
            <w:noProof/>
            <w:webHidden/>
          </w:rPr>
          <w:fldChar w:fldCharType="separate"/>
        </w:r>
        <w:r w:rsidR="005B722D">
          <w:rPr>
            <w:noProof/>
            <w:webHidden/>
          </w:rPr>
          <w:t>172</w:t>
        </w:r>
        <w:r w:rsidR="00331923">
          <w:rPr>
            <w:noProof/>
            <w:webHidden/>
          </w:rPr>
          <w:fldChar w:fldCharType="end"/>
        </w:r>
      </w:hyperlink>
    </w:p>
    <w:p w14:paraId="550B22C7" w14:textId="53A31CD7"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62" w:history="1">
        <w:r w:rsidR="00331923" w:rsidRPr="000F175E">
          <w:rPr>
            <w:rStyle w:val="Hipervnculo"/>
            <w:noProof/>
          </w:rPr>
          <w:t>Figura 7.73</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SO</w:t>
        </w:r>
        <w:r w:rsidR="00331923" w:rsidRPr="000F175E">
          <w:rPr>
            <w:rStyle w:val="Hipervnculo"/>
            <w:noProof/>
            <w:vertAlign w:val="subscript"/>
          </w:rPr>
          <w:t>2</w:t>
        </w:r>
        <w:r w:rsidR="00331923" w:rsidRPr="000F175E">
          <w:rPr>
            <w:rStyle w:val="Hipervnculo"/>
            <w:noProof/>
          </w:rPr>
          <w:t xml:space="preserve"> Grupo ALL</w:t>
        </w:r>
        <w:r w:rsidR="00331923">
          <w:rPr>
            <w:noProof/>
            <w:webHidden/>
          </w:rPr>
          <w:tab/>
        </w:r>
        <w:r w:rsidR="00331923">
          <w:rPr>
            <w:noProof/>
            <w:webHidden/>
          </w:rPr>
          <w:fldChar w:fldCharType="begin"/>
        </w:r>
        <w:r w:rsidR="00331923">
          <w:rPr>
            <w:noProof/>
            <w:webHidden/>
          </w:rPr>
          <w:instrText xml:space="preserve"> PAGEREF _Toc445387862 \h </w:instrText>
        </w:r>
        <w:r w:rsidR="00331923">
          <w:rPr>
            <w:noProof/>
            <w:webHidden/>
          </w:rPr>
        </w:r>
        <w:r w:rsidR="00331923">
          <w:rPr>
            <w:noProof/>
            <w:webHidden/>
          </w:rPr>
          <w:fldChar w:fldCharType="separate"/>
        </w:r>
        <w:r w:rsidR="005B722D">
          <w:rPr>
            <w:noProof/>
            <w:webHidden/>
          </w:rPr>
          <w:t>173</w:t>
        </w:r>
        <w:r w:rsidR="00331923">
          <w:rPr>
            <w:noProof/>
            <w:webHidden/>
          </w:rPr>
          <w:fldChar w:fldCharType="end"/>
        </w:r>
      </w:hyperlink>
    </w:p>
    <w:p w14:paraId="27421C2A" w14:textId="5AF876E8"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63" w:history="1">
        <w:r w:rsidR="00331923" w:rsidRPr="000F175E">
          <w:rPr>
            <w:rStyle w:val="Hipervnculo"/>
            <w:noProof/>
          </w:rPr>
          <w:t>Figura 7.74</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SO</w:t>
        </w:r>
        <w:r w:rsidR="00331923" w:rsidRPr="000F175E">
          <w:rPr>
            <w:rStyle w:val="Hipervnculo"/>
            <w:noProof/>
            <w:vertAlign w:val="subscript"/>
          </w:rPr>
          <w:t>2</w:t>
        </w:r>
        <w:r w:rsidR="00331923" w:rsidRPr="000F175E">
          <w:rPr>
            <w:rStyle w:val="Hipervnculo"/>
            <w:noProof/>
          </w:rPr>
          <w:t xml:space="preserve"> Grupo COSVIA</w:t>
        </w:r>
        <w:r w:rsidR="00331923">
          <w:rPr>
            <w:noProof/>
            <w:webHidden/>
          </w:rPr>
          <w:tab/>
        </w:r>
        <w:r w:rsidR="00331923">
          <w:rPr>
            <w:noProof/>
            <w:webHidden/>
          </w:rPr>
          <w:fldChar w:fldCharType="begin"/>
        </w:r>
        <w:r w:rsidR="00331923">
          <w:rPr>
            <w:noProof/>
            <w:webHidden/>
          </w:rPr>
          <w:instrText xml:space="preserve"> PAGEREF _Toc445387863 \h </w:instrText>
        </w:r>
        <w:r w:rsidR="00331923">
          <w:rPr>
            <w:noProof/>
            <w:webHidden/>
          </w:rPr>
        </w:r>
        <w:r w:rsidR="00331923">
          <w:rPr>
            <w:noProof/>
            <w:webHidden/>
          </w:rPr>
          <w:fldChar w:fldCharType="separate"/>
        </w:r>
        <w:r w:rsidR="005B722D">
          <w:rPr>
            <w:noProof/>
            <w:webHidden/>
          </w:rPr>
          <w:t>174</w:t>
        </w:r>
        <w:r w:rsidR="00331923">
          <w:rPr>
            <w:noProof/>
            <w:webHidden/>
          </w:rPr>
          <w:fldChar w:fldCharType="end"/>
        </w:r>
      </w:hyperlink>
    </w:p>
    <w:p w14:paraId="2E3F3201" w14:textId="7348483F"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64" w:history="1">
        <w:r w:rsidR="00331923" w:rsidRPr="000F175E">
          <w:rPr>
            <w:rStyle w:val="Hipervnculo"/>
            <w:noProof/>
          </w:rPr>
          <w:t>Figura 7.75</w:t>
        </w:r>
        <w:r w:rsidR="00331923">
          <w:rPr>
            <w:rFonts w:asciiTheme="minorHAnsi" w:eastAsiaTheme="minorEastAsia" w:hAnsiTheme="minorHAnsi" w:cstheme="minorBidi"/>
            <w:noProof/>
            <w:lang w:eastAsia="es-CO"/>
          </w:rPr>
          <w:tab/>
        </w:r>
        <w:r w:rsidR="00331923" w:rsidRPr="000F175E">
          <w:rPr>
            <w:rStyle w:val="Hipervnculo"/>
            <w:noProof/>
          </w:rPr>
          <w:t>Isolpetas concentración máxima 24 hr SO</w:t>
        </w:r>
        <w:r w:rsidR="00331923" w:rsidRPr="000F175E">
          <w:rPr>
            <w:rStyle w:val="Hipervnculo"/>
            <w:noProof/>
            <w:vertAlign w:val="subscript"/>
          </w:rPr>
          <w:t>2</w:t>
        </w:r>
        <w:r w:rsidR="00331923" w:rsidRPr="000F175E">
          <w:rPr>
            <w:rStyle w:val="Hipervnculo"/>
            <w:noProof/>
          </w:rPr>
          <w:t xml:space="preserve"> Grupo PTAS</w:t>
        </w:r>
        <w:r w:rsidR="00331923">
          <w:rPr>
            <w:noProof/>
            <w:webHidden/>
          </w:rPr>
          <w:tab/>
        </w:r>
        <w:r w:rsidR="00331923">
          <w:rPr>
            <w:noProof/>
            <w:webHidden/>
          </w:rPr>
          <w:fldChar w:fldCharType="begin"/>
        </w:r>
        <w:r w:rsidR="00331923">
          <w:rPr>
            <w:noProof/>
            <w:webHidden/>
          </w:rPr>
          <w:instrText xml:space="preserve"> PAGEREF _Toc445387864 \h </w:instrText>
        </w:r>
        <w:r w:rsidR="00331923">
          <w:rPr>
            <w:noProof/>
            <w:webHidden/>
          </w:rPr>
        </w:r>
        <w:r w:rsidR="00331923">
          <w:rPr>
            <w:noProof/>
            <w:webHidden/>
          </w:rPr>
          <w:fldChar w:fldCharType="separate"/>
        </w:r>
        <w:r w:rsidR="005B722D">
          <w:rPr>
            <w:noProof/>
            <w:webHidden/>
          </w:rPr>
          <w:t>175</w:t>
        </w:r>
        <w:r w:rsidR="00331923">
          <w:rPr>
            <w:noProof/>
            <w:webHidden/>
          </w:rPr>
          <w:fldChar w:fldCharType="end"/>
        </w:r>
      </w:hyperlink>
    </w:p>
    <w:p w14:paraId="496E136D" w14:textId="216113CF"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65" w:history="1">
        <w:r w:rsidR="00331923" w:rsidRPr="000F175E">
          <w:rPr>
            <w:rStyle w:val="Hipervnculo"/>
            <w:noProof/>
          </w:rPr>
          <w:t>Figura 7.76</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SO</w:t>
        </w:r>
        <w:r w:rsidR="00331923" w:rsidRPr="000F175E">
          <w:rPr>
            <w:rStyle w:val="Hipervnculo"/>
            <w:noProof/>
            <w:vertAlign w:val="subscript"/>
          </w:rPr>
          <w:t>2</w:t>
        </w:r>
        <w:r w:rsidR="00331923" w:rsidRPr="000F175E">
          <w:rPr>
            <w:rStyle w:val="Hipervnculo"/>
            <w:noProof/>
          </w:rPr>
          <w:t xml:space="preserve"> Grupo ALL</w:t>
        </w:r>
        <w:r w:rsidR="00331923">
          <w:rPr>
            <w:noProof/>
            <w:webHidden/>
          </w:rPr>
          <w:tab/>
        </w:r>
        <w:r w:rsidR="00331923">
          <w:rPr>
            <w:noProof/>
            <w:webHidden/>
          </w:rPr>
          <w:fldChar w:fldCharType="begin"/>
        </w:r>
        <w:r w:rsidR="00331923">
          <w:rPr>
            <w:noProof/>
            <w:webHidden/>
          </w:rPr>
          <w:instrText xml:space="preserve"> PAGEREF _Toc445387865 \h </w:instrText>
        </w:r>
        <w:r w:rsidR="00331923">
          <w:rPr>
            <w:noProof/>
            <w:webHidden/>
          </w:rPr>
        </w:r>
        <w:r w:rsidR="00331923">
          <w:rPr>
            <w:noProof/>
            <w:webHidden/>
          </w:rPr>
          <w:fldChar w:fldCharType="separate"/>
        </w:r>
        <w:r w:rsidR="005B722D">
          <w:rPr>
            <w:noProof/>
            <w:webHidden/>
          </w:rPr>
          <w:t>176</w:t>
        </w:r>
        <w:r w:rsidR="00331923">
          <w:rPr>
            <w:noProof/>
            <w:webHidden/>
          </w:rPr>
          <w:fldChar w:fldCharType="end"/>
        </w:r>
      </w:hyperlink>
    </w:p>
    <w:p w14:paraId="1EEC05E1" w14:textId="259224AE"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66" w:history="1">
        <w:r w:rsidR="00331923" w:rsidRPr="000F175E">
          <w:rPr>
            <w:rStyle w:val="Hipervnculo"/>
            <w:noProof/>
          </w:rPr>
          <w:t>Figura 7.77</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SO</w:t>
        </w:r>
        <w:r w:rsidR="00331923" w:rsidRPr="000F175E">
          <w:rPr>
            <w:rStyle w:val="Hipervnculo"/>
            <w:noProof/>
            <w:vertAlign w:val="subscript"/>
          </w:rPr>
          <w:t>2</w:t>
        </w:r>
        <w:r w:rsidR="00331923" w:rsidRPr="000F175E">
          <w:rPr>
            <w:rStyle w:val="Hipervnculo"/>
            <w:noProof/>
          </w:rPr>
          <w:t xml:space="preserve"> Grupo CONSVIA</w:t>
        </w:r>
        <w:r w:rsidR="00331923">
          <w:rPr>
            <w:noProof/>
            <w:webHidden/>
          </w:rPr>
          <w:tab/>
        </w:r>
        <w:r w:rsidR="00331923">
          <w:rPr>
            <w:noProof/>
            <w:webHidden/>
          </w:rPr>
          <w:fldChar w:fldCharType="begin"/>
        </w:r>
        <w:r w:rsidR="00331923">
          <w:rPr>
            <w:noProof/>
            <w:webHidden/>
          </w:rPr>
          <w:instrText xml:space="preserve"> PAGEREF _Toc445387866 \h </w:instrText>
        </w:r>
        <w:r w:rsidR="00331923">
          <w:rPr>
            <w:noProof/>
            <w:webHidden/>
          </w:rPr>
        </w:r>
        <w:r w:rsidR="00331923">
          <w:rPr>
            <w:noProof/>
            <w:webHidden/>
          </w:rPr>
          <w:fldChar w:fldCharType="separate"/>
        </w:r>
        <w:r w:rsidR="005B722D">
          <w:rPr>
            <w:noProof/>
            <w:webHidden/>
          </w:rPr>
          <w:t>177</w:t>
        </w:r>
        <w:r w:rsidR="00331923">
          <w:rPr>
            <w:noProof/>
            <w:webHidden/>
          </w:rPr>
          <w:fldChar w:fldCharType="end"/>
        </w:r>
      </w:hyperlink>
    </w:p>
    <w:p w14:paraId="5FAA54F0" w14:textId="2FE693F3"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67" w:history="1">
        <w:r w:rsidR="00331923" w:rsidRPr="000F175E">
          <w:rPr>
            <w:rStyle w:val="Hipervnculo"/>
            <w:noProof/>
          </w:rPr>
          <w:t>Figura 7.78</w:t>
        </w:r>
        <w:r w:rsidR="00331923">
          <w:rPr>
            <w:rFonts w:asciiTheme="minorHAnsi" w:eastAsiaTheme="minorEastAsia" w:hAnsiTheme="minorHAnsi" w:cstheme="minorBidi"/>
            <w:noProof/>
            <w:lang w:eastAsia="es-CO"/>
          </w:rPr>
          <w:tab/>
        </w:r>
        <w:r w:rsidR="00331923" w:rsidRPr="000F175E">
          <w:rPr>
            <w:rStyle w:val="Hipervnculo"/>
            <w:noProof/>
          </w:rPr>
          <w:t>Isolpetas concentración promedio anual SO</w:t>
        </w:r>
        <w:r w:rsidR="00331923" w:rsidRPr="000F175E">
          <w:rPr>
            <w:rStyle w:val="Hipervnculo"/>
            <w:noProof/>
            <w:vertAlign w:val="subscript"/>
          </w:rPr>
          <w:t>2</w:t>
        </w:r>
        <w:r w:rsidR="00331923" w:rsidRPr="000F175E">
          <w:rPr>
            <w:rStyle w:val="Hipervnculo"/>
            <w:noProof/>
          </w:rPr>
          <w:t xml:space="preserve"> Grupo PTAS</w:t>
        </w:r>
        <w:r w:rsidR="00331923">
          <w:rPr>
            <w:noProof/>
            <w:webHidden/>
          </w:rPr>
          <w:tab/>
        </w:r>
        <w:r w:rsidR="00331923">
          <w:rPr>
            <w:noProof/>
            <w:webHidden/>
          </w:rPr>
          <w:fldChar w:fldCharType="begin"/>
        </w:r>
        <w:r w:rsidR="00331923">
          <w:rPr>
            <w:noProof/>
            <w:webHidden/>
          </w:rPr>
          <w:instrText xml:space="preserve"> PAGEREF _Toc445387867 \h </w:instrText>
        </w:r>
        <w:r w:rsidR="00331923">
          <w:rPr>
            <w:noProof/>
            <w:webHidden/>
          </w:rPr>
        </w:r>
        <w:r w:rsidR="00331923">
          <w:rPr>
            <w:noProof/>
            <w:webHidden/>
          </w:rPr>
          <w:fldChar w:fldCharType="separate"/>
        </w:r>
        <w:r w:rsidR="005B722D">
          <w:rPr>
            <w:noProof/>
            <w:webHidden/>
          </w:rPr>
          <w:t>178</w:t>
        </w:r>
        <w:r w:rsidR="00331923">
          <w:rPr>
            <w:noProof/>
            <w:webHidden/>
          </w:rPr>
          <w:fldChar w:fldCharType="end"/>
        </w:r>
      </w:hyperlink>
    </w:p>
    <w:p w14:paraId="248970FA" w14:textId="79ACA014"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68" w:history="1">
        <w:r w:rsidR="00331923" w:rsidRPr="000F175E">
          <w:rPr>
            <w:rStyle w:val="Hipervnculo"/>
            <w:noProof/>
          </w:rPr>
          <w:t>Figura 7.79</w:t>
        </w:r>
        <w:r w:rsidR="00331923">
          <w:rPr>
            <w:rFonts w:asciiTheme="minorHAnsi" w:eastAsiaTheme="minorEastAsia" w:hAnsiTheme="minorHAnsi" w:cstheme="minorBidi"/>
            <w:noProof/>
            <w:lang w:eastAsia="es-CO"/>
          </w:rPr>
          <w:tab/>
        </w:r>
        <w:r w:rsidR="00331923" w:rsidRPr="000F175E">
          <w:rPr>
            <w:rStyle w:val="Hipervnculo"/>
            <w:noProof/>
          </w:rPr>
          <w:t>Puntos de Información meteorológica de altura Colombia</w:t>
        </w:r>
        <w:r w:rsidR="00331923">
          <w:rPr>
            <w:noProof/>
            <w:webHidden/>
          </w:rPr>
          <w:tab/>
        </w:r>
        <w:r w:rsidR="00331923">
          <w:rPr>
            <w:noProof/>
            <w:webHidden/>
          </w:rPr>
          <w:fldChar w:fldCharType="begin"/>
        </w:r>
        <w:r w:rsidR="00331923">
          <w:rPr>
            <w:noProof/>
            <w:webHidden/>
          </w:rPr>
          <w:instrText xml:space="preserve"> PAGEREF _Toc445387868 \h </w:instrText>
        </w:r>
        <w:r w:rsidR="00331923">
          <w:rPr>
            <w:noProof/>
            <w:webHidden/>
          </w:rPr>
        </w:r>
        <w:r w:rsidR="00331923">
          <w:rPr>
            <w:noProof/>
            <w:webHidden/>
          </w:rPr>
          <w:fldChar w:fldCharType="separate"/>
        </w:r>
        <w:r w:rsidR="005B722D">
          <w:rPr>
            <w:noProof/>
            <w:webHidden/>
          </w:rPr>
          <w:t>181</w:t>
        </w:r>
        <w:r w:rsidR="00331923">
          <w:rPr>
            <w:noProof/>
            <w:webHidden/>
          </w:rPr>
          <w:fldChar w:fldCharType="end"/>
        </w:r>
      </w:hyperlink>
    </w:p>
    <w:p w14:paraId="47BFEEFA" w14:textId="20D52222"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69" w:history="1">
        <w:r w:rsidR="00331923" w:rsidRPr="000F175E">
          <w:rPr>
            <w:rStyle w:val="Hipervnculo"/>
            <w:noProof/>
            <w:lang w:val="en-US"/>
          </w:rPr>
          <w:t>Figura 7.80</w:t>
        </w:r>
        <w:r w:rsidR="00331923">
          <w:rPr>
            <w:rFonts w:asciiTheme="minorHAnsi" w:eastAsiaTheme="minorEastAsia" w:hAnsiTheme="minorHAnsi" w:cstheme="minorBidi"/>
            <w:noProof/>
            <w:lang w:eastAsia="es-CO"/>
          </w:rPr>
          <w:tab/>
        </w:r>
        <w:r w:rsidR="00331923" w:rsidRPr="000F175E">
          <w:rPr>
            <w:rStyle w:val="Hipervnculo"/>
            <w:noProof/>
            <w:lang w:val="en-US"/>
          </w:rPr>
          <w:t>Aparte del texto Good practice guide for … dust emissions</w:t>
        </w:r>
        <w:r w:rsidR="00331923">
          <w:rPr>
            <w:noProof/>
            <w:webHidden/>
          </w:rPr>
          <w:tab/>
        </w:r>
        <w:r w:rsidR="00331923">
          <w:rPr>
            <w:noProof/>
            <w:webHidden/>
          </w:rPr>
          <w:fldChar w:fldCharType="begin"/>
        </w:r>
        <w:r w:rsidR="00331923">
          <w:rPr>
            <w:noProof/>
            <w:webHidden/>
          </w:rPr>
          <w:instrText xml:space="preserve"> PAGEREF _Toc445387869 \h </w:instrText>
        </w:r>
        <w:r w:rsidR="00331923">
          <w:rPr>
            <w:noProof/>
            <w:webHidden/>
          </w:rPr>
        </w:r>
        <w:r w:rsidR="00331923">
          <w:rPr>
            <w:noProof/>
            <w:webHidden/>
          </w:rPr>
          <w:fldChar w:fldCharType="separate"/>
        </w:r>
        <w:r w:rsidR="005B722D">
          <w:rPr>
            <w:noProof/>
            <w:webHidden/>
          </w:rPr>
          <w:t>182</w:t>
        </w:r>
        <w:r w:rsidR="00331923">
          <w:rPr>
            <w:noProof/>
            <w:webHidden/>
          </w:rPr>
          <w:fldChar w:fldCharType="end"/>
        </w:r>
      </w:hyperlink>
    </w:p>
    <w:p w14:paraId="293FC397" w14:textId="15B96853" w:rsidR="00331923" w:rsidRDefault="009C26E1">
      <w:pPr>
        <w:pStyle w:val="Tabladeilustraciones"/>
        <w:tabs>
          <w:tab w:val="left" w:pos="1320"/>
          <w:tab w:val="right" w:leader="dot" w:pos="8544"/>
        </w:tabs>
        <w:rPr>
          <w:rFonts w:asciiTheme="minorHAnsi" w:eastAsiaTheme="minorEastAsia" w:hAnsiTheme="minorHAnsi" w:cstheme="minorBidi"/>
          <w:noProof/>
          <w:lang w:eastAsia="es-CO"/>
        </w:rPr>
      </w:pPr>
      <w:hyperlink w:anchor="_Toc445387870" w:history="1">
        <w:r w:rsidR="00331923" w:rsidRPr="000F175E">
          <w:rPr>
            <w:rStyle w:val="Hipervnculo"/>
            <w:noProof/>
            <w:lang w:val="en-US"/>
          </w:rPr>
          <w:t>Figura 7.81</w:t>
        </w:r>
        <w:r w:rsidR="00331923">
          <w:rPr>
            <w:rFonts w:asciiTheme="minorHAnsi" w:eastAsiaTheme="minorEastAsia" w:hAnsiTheme="minorHAnsi" w:cstheme="minorBidi"/>
            <w:noProof/>
            <w:lang w:eastAsia="es-CO"/>
          </w:rPr>
          <w:tab/>
        </w:r>
        <w:r w:rsidR="00331923" w:rsidRPr="000F175E">
          <w:rPr>
            <w:rStyle w:val="Hipervnculo"/>
            <w:noProof/>
            <w:lang w:val="en-US"/>
          </w:rPr>
          <w:t>Aparte del texto Good practice guide for … dust emissions</w:t>
        </w:r>
        <w:r w:rsidR="00331923">
          <w:rPr>
            <w:noProof/>
            <w:webHidden/>
          </w:rPr>
          <w:tab/>
        </w:r>
        <w:r w:rsidR="00331923">
          <w:rPr>
            <w:noProof/>
            <w:webHidden/>
          </w:rPr>
          <w:fldChar w:fldCharType="begin"/>
        </w:r>
        <w:r w:rsidR="00331923">
          <w:rPr>
            <w:noProof/>
            <w:webHidden/>
          </w:rPr>
          <w:instrText xml:space="preserve"> PAGEREF _Toc445387870 \h </w:instrText>
        </w:r>
        <w:r w:rsidR="00331923">
          <w:rPr>
            <w:noProof/>
            <w:webHidden/>
          </w:rPr>
        </w:r>
        <w:r w:rsidR="00331923">
          <w:rPr>
            <w:noProof/>
            <w:webHidden/>
          </w:rPr>
          <w:fldChar w:fldCharType="separate"/>
        </w:r>
        <w:r w:rsidR="005B722D">
          <w:rPr>
            <w:noProof/>
            <w:webHidden/>
          </w:rPr>
          <w:t>182</w:t>
        </w:r>
        <w:r w:rsidR="00331923">
          <w:rPr>
            <w:noProof/>
            <w:webHidden/>
          </w:rPr>
          <w:fldChar w:fldCharType="end"/>
        </w:r>
      </w:hyperlink>
    </w:p>
    <w:p w14:paraId="107E7D28" w14:textId="171C1307" w:rsidR="00162AD3" w:rsidRPr="00B05D99" w:rsidRDefault="004B5ADB" w:rsidP="008100EF">
      <w:pPr>
        <w:tabs>
          <w:tab w:val="left" w:pos="1276"/>
        </w:tabs>
        <w:rPr>
          <w:rFonts w:asciiTheme="majorHAnsi" w:hAnsiTheme="majorHAnsi"/>
          <w:bCs/>
          <w:noProof/>
          <w:lang w:val="es-ES"/>
        </w:rPr>
      </w:pPr>
      <w:r w:rsidRPr="00B05D99">
        <w:rPr>
          <w:rFonts w:asciiTheme="majorHAnsi" w:hAnsiTheme="majorHAnsi"/>
          <w:bCs/>
          <w:noProof/>
          <w:lang w:val="es-ES"/>
        </w:rPr>
        <w:fldChar w:fldCharType="end"/>
      </w:r>
      <w:bookmarkStart w:id="4" w:name="_Toc384211472"/>
      <w:r w:rsidR="00162AD3" w:rsidRPr="00B05D99">
        <w:rPr>
          <w:rFonts w:asciiTheme="majorHAnsi" w:hAnsiTheme="majorHAnsi"/>
          <w:bCs/>
          <w:noProof/>
          <w:lang w:val="es-ES"/>
        </w:rPr>
        <w:br w:type="page"/>
      </w:r>
    </w:p>
    <w:p w14:paraId="06835AC9" w14:textId="77777777" w:rsidR="00F97261" w:rsidRPr="00B05D99" w:rsidRDefault="00F97261" w:rsidP="00662178">
      <w:pPr>
        <w:pStyle w:val="PortadaDocumento"/>
        <w:spacing w:line="276" w:lineRule="auto"/>
        <w:rPr>
          <w:rFonts w:asciiTheme="majorHAnsi" w:hAnsiTheme="majorHAnsi"/>
        </w:rPr>
      </w:pPr>
      <w:r w:rsidRPr="00B05D99">
        <w:rPr>
          <w:rFonts w:asciiTheme="majorHAnsi" w:hAnsiTheme="majorHAnsi"/>
        </w:rPr>
        <w:lastRenderedPageBreak/>
        <w:t>ÍNDICE DE FOTOGRAFÍAS</w:t>
      </w:r>
    </w:p>
    <w:p w14:paraId="783E7F19" w14:textId="77777777" w:rsidR="00F97261" w:rsidRPr="00B05D99" w:rsidRDefault="00F97261" w:rsidP="00662178">
      <w:pPr>
        <w:rPr>
          <w:rFonts w:asciiTheme="majorHAnsi" w:hAnsiTheme="majorHAnsi"/>
        </w:rPr>
      </w:pPr>
    </w:p>
    <w:p w14:paraId="13C3C3BB" w14:textId="5EFF8215" w:rsidR="00144241" w:rsidRDefault="004B5ADB">
      <w:pPr>
        <w:pStyle w:val="Tabladeilustraciones"/>
        <w:tabs>
          <w:tab w:val="left" w:pos="1540"/>
          <w:tab w:val="right" w:leader="dot" w:pos="8544"/>
        </w:tabs>
        <w:rPr>
          <w:rFonts w:asciiTheme="minorHAnsi" w:eastAsiaTheme="minorEastAsia" w:hAnsiTheme="minorHAnsi" w:cstheme="minorBidi"/>
          <w:noProof/>
          <w:lang w:eastAsia="es-CO"/>
        </w:rPr>
      </w:pPr>
      <w:r w:rsidRPr="00B05D99">
        <w:rPr>
          <w:rFonts w:asciiTheme="majorHAnsi" w:hAnsiTheme="majorHAnsi"/>
        </w:rPr>
        <w:fldChar w:fldCharType="begin"/>
      </w:r>
      <w:r w:rsidR="00F97261" w:rsidRPr="00B05D99">
        <w:rPr>
          <w:rFonts w:asciiTheme="majorHAnsi" w:hAnsiTheme="majorHAnsi"/>
        </w:rPr>
        <w:instrText xml:space="preserve"> TOC \h \z \c "Fotografía" </w:instrText>
      </w:r>
      <w:r w:rsidRPr="00B05D99">
        <w:rPr>
          <w:rFonts w:asciiTheme="majorHAnsi" w:hAnsiTheme="majorHAnsi"/>
        </w:rPr>
        <w:fldChar w:fldCharType="separate"/>
      </w:r>
      <w:hyperlink w:anchor="_Toc453150868" w:history="1">
        <w:r w:rsidR="00144241" w:rsidRPr="005B7FF1">
          <w:rPr>
            <w:rStyle w:val="Hipervnculo"/>
            <w:noProof/>
          </w:rPr>
          <w:t>Fotografía 7.1</w:t>
        </w:r>
        <w:r w:rsidR="00144241">
          <w:rPr>
            <w:rFonts w:asciiTheme="minorHAnsi" w:eastAsiaTheme="minorEastAsia" w:hAnsiTheme="minorHAnsi" w:cstheme="minorBidi"/>
            <w:noProof/>
            <w:lang w:eastAsia="es-CO"/>
          </w:rPr>
          <w:tab/>
        </w:r>
        <w:r w:rsidR="00144241" w:rsidRPr="005B7FF1">
          <w:rPr>
            <w:rStyle w:val="Hipervnculo"/>
            <w:noProof/>
          </w:rPr>
          <w:t>Carrotanque con medidor de flujo</w:t>
        </w:r>
        <w:r w:rsidR="00144241">
          <w:rPr>
            <w:noProof/>
            <w:webHidden/>
          </w:rPr>
          <w:tab/>
        </w:r>
        <w:r w:rsidR="00144241">
          <w:rPr>
            <w:noProof/>
            <w:webHidden/>
          </w:rPr>
          <w:fldChar w:fldCharType="begin"/>
        </w:r>
        <w:r w:rsidR="00144241">
          <w:rPr>
            <w:noProof/>
            <w:webHidden/>
          </w:rPr>
          <w:instrText xml:space="preserve"> PAGEREF _Toc453150868 \h </w:instrText>
        </w:r>
        <w:r w:rsidR="00144241">
          <w:rPr>
            <w:noProof/>
            <w:webHidden/>
          </w:rPr>
        </w:r>
        <w:r w:rsidR="00144241">
          <w:rPr>
            <w:noProof/>
            <w:webHidden/>
          </w:rPr>
          <w:fldChar w:fldCharType="separate"/>
        </w:r>
        <w:r w:rsidR="005B722D">
          <w:rPr>
            <w:noProof/>
            <w:webHidden/>
          </w:rPr>
          <w:t>31</w:t>
        </w:r>
        <w:r w:rsidR="00144241">
          <w:rPr>
            <w:noProof/>
            <w:webHidden/>
          </w:rPr>
          <w:fldChar w:fldCharType="end"/>
        </w:r>
      </w:hyperlink>
    </w:p>
    <w:p w14:paraId="58389F8B" w14:textId="6FC5065D" w:rsidR="00144241" w:rsidRDefault="009C26E1">
      <w:pPr>
        <w:pStyle w:val="Tabladeilustraciones"/>
        <w:tabs>
          <w:tab w:val="left" w:pos="1540"/>
          <w:tab w:val="right" w:leader="dot" w:pos="8544"/>
        </w:tabs>
        <w:rPr>
          <w:rFonts w:asciiTheme="minorHAnsi" w:eastAsiaTheme="minorEastAsia" w:hAnsiTheme="minorHAnsi" w:cstheme="minorBidi"/>
          <w:noProof/>
          <w:lang w:eastAsia="es-CO"/>
        </w:rPr>
      </w:pPr>
      <w:hyperlink w:anchor="_Toc453150869" w:history="1">
        <w:r w:rsidR="00144241" w:rsidRPr="005B7FF1">
          <w:rPr>
            <w:rStyle w:val="Hipervnculo"/>
            <w:noProof/>
          </w:rPr>
          <w:t>Fotografía 7.2</w:t>
        </w:r>
        <w:r w:rsidR="00144241">
          <w:rPr>
            <w:rFonts w:asciiTheme="minorHAnsi" w:eastAsiaTheme="minorEastAsia" w:hAnsiTheme="minorHAnsi" w:cstheme="minorBidi"/>
            <w:noProof/>
            <w:lang w:eastAsia="es-CO"/>
          </w:rPr>
          <w:tab/>
        </w:r>
        <w:r w:rsidR="00144241" w:rsidRPr="005B7FF1">
          <w:rPr>
            <w:rStyle w:val="Hipervnculo"/>
            <w:noProof/>
          </w:rPr>
          <w:t>Medidor para el control del flujo de agua</w:t>
        </w:r>
        <w:r w:rsidR="00144241">
          <w:rPr>
            <w:noProof/>
            <w:webHidden/>
          </w:rPr>
          <w:tab/>
        </w:r>
        <w:r w:rsidR="00144241">
          <w:rPr>
            <w:noProof/>
            <w:webHidden/>
          </w:rPr>
          <w:fldChar w:fldCharType="begin"/>
        </w:r>
        <w:r w:rsidR="00144241">
          <w:rPr>
            <w:noProof/>
            <w:webHidden/>
          </w:rPr>
          <w:instrText xml:space="preserve"> PAGEREF _Toc453150869 \h </w:instrText>
        </w:r>
        <w:r w:rsidR="00144241">
          <w:rPr>
            <w:noProof/>
            <w:webHidden/>
          </w:rPr>
        </w:r>
        <w:r w:rsidR="00144241">
          <w:rPr>
            <w:noProof/>
            <w:webHidden/>
          </w:rPr>
          <w:fldChar w:fldCharType="separate"/>
        </w:r>
        <w:r w:rsidR="005B722D">
          <w:rPr>
            <w:noProof/>
            <w:webHidden/>
          </w:rPr>
          <w:t>31</w:t>
        </w:r>
        <w:r w:rsidR="00144241">
          <w:rPr>
            <w:noProof/>
            <w:webHidden/>
          </w:rPr>
          <w:fldChar w:fldCharType="end"/>
        </w:r>
      </w:hyperlink>
    </w:p>
    <w:p w14:paraId="0F4D83B2" w14:textId="0F9CDFBF" w:rsidR="00144241" w:rsidRDefault="009C26E1">
      <w:pPr>
        <w:pStyle w:val="Tabladeilustraciones"/>
        <w:tabs>
          <w:tab w:val="left" w:pos="1540"/>
          <w:tab w:val="right" w:leader="dot" w:pos="8544"/>
        </w:tabs>
        <w:rPr>
          <w:rFonts w:asciiTheme="minorHAnsi" w:eastAsiaTheme="minorEastAsia" w:hAnsiTheme="minorHAnsi" w:cstheme="minorBidi"/>
          <w:noProof/>
          <w:lang w:eastAsia="es-CO"/>
        </w:rPr>
      </w:pPr>
      <w:hyperlink w:anchor="_Toc453150870" w:history="1">
        <w:r w:rsidR="00144241" w:rsidRPr="005B7FF1">
          <w:rPr>
            <w:rStyle w:val="Hipervnculo"/>
            <w:noProof/>
          </w:rPr>
          <w:t>Fotografía 7.3</w:t>
        </w:r>
        <w:r w:rsidR="00144241">
          <w:rPr>
            <w:rFonts w:asciiTheme="minorHAnsi" w:eastAsiaTheme="minorEastAsia" w:hAnsiTheme="minorHAnsi" w:cstheme="minorBidi"/>
            <w:noProof/>
            <w:lang w:eastAsia="es-CO"/>
          </w:rPr>
          <w:tab/>
        </w:r>
        <w:r w:rsidR="00144241" w:rsidRPr="005B7FF1">
          <w:rPr>
            <w:rStyle w:val="Hipervnculo"/>
            <w:noProof/>
          </w:rPr>
          <w:t>Carrotanque empleado para el transporte de agua</w:t>
        </w:r>
        <w:r w:rsidR="00144241">
          <w:rPr>
            <w:noProof/>
            <w:webHidden/>
          </w:rPr>
          <w:tab/>
        </w:r>
        <w:r w:rsidR="00144241">
          <w:rPr>
            <w:noProof/>
            <w:webHidden/>
          </w:rPr>
          <w:fldChar w:fldCharType="begin"/>
        </w:r>
        <w:r w:rsidR="00144241">
          <w:rPr>
            <w:noProof/>
            <w:webHidden/>
          </w:rPr>
          <w:instrText xml:space="preserve"> PAGEREF _Toc453150870 \h </w:instrText>
        </w:r>
        <w:r w:rsidR="00144241">
          <w:rPr>
            <w:noProof/>
            <w:webHidden/>
          </w:rPr>
        </w:r>
        <w:r w:rsidR="00144241">
          <w:rPr>
            <w:noProof/>
            <w:webHidden/>
          </w:rPr>
          <w:fldChar w:fldCharType="separate"/>
        </w:r>
        <w:r w:rsidR="005B722D">
          <w:rPr>
            <w:noProof/>
            <w:webHidden/>
          </w:rPr>
          <w:t>35</w:t>
        </w:r>
        <w:r w:rsidR="00144241">
          <w:rPr>
            <w:noProof/>
            <w:webHidden/>
          </w:rPr>
          <w:fldChar w:fldCharType="end"/>
        </w:r>
      </w:hyperlink>
    </w:p>
    <w:p w14:paraId="2BC2023B" w14:textId="29FE1A98" w:rsidR="00144241" w:rsidRDefault="009C26E1">
      <w:pPr>
        <w:pStyle w:val="Tabladeilustraciones"/>
        <w:tabs>
          <w:tab w:val="left" w:pos="1540"/>
          <w:tab w:val="right" w:leader="dot" w:pos="8544"/>
        </w:tabs>
        <w:rPr>
          <w:rFonts w:asciiTheme="minorHAnsi" w:eastAsiaTheme="minorEastAsia" w:hAnsiTheme="minorHAnsi" w:cstheme="minorBidi"/>
          <w:noProof/>
          <w:lang w:eastAsia="es-CO"/>
        </w:rPr>
      </w:pPr>
      <w:hyperlink w:anchor="_Toc453150871" w:history="1">
        <w:r w:rsidR="00144241" w:rsidRPr="005B7FF1">
          <w:rPr>
            <w:rStyle w:val="Hipervnculo"/>
            <w:noProof/>
          </w:rPr>
          <w:t>Fotografía 7.4</w:t>
        </w:r>
        <w:r w:rsidR="00144241">
          <w:rPr>
            <w:rFonts w:asciiTheme="minorHAnsi" w:eastAsiaTheme="minorEastAsia" w:hAnsiTheme="minorHAnsi" w:cstheme="minorBidi"/>
            <w:noProof/>
            <w:lang w:eastAsia="es-CO"/>
          </w:rPr>
          <w:tab/>
        </w:r>
        <w:r w:rsidR="00144241" w:rsidRPr="005B7FF1">
          <w:rPr>
            <w:rStyle w:val="Hipervnculo"/>
            <w:noProof/>
          </w:rPr>
          <w:t>Diseño baño portátiles</w:t>
        </w:r>
        <w:r w:rsidR="00144241">
          <w:rPr>
            <w:noProof/>
            <w:webHidden/>
          </w:rPr>
          <w:tab/>
        </w:r>
        <w:r w:rsidR="00144241">
          <w:rPr>
            <w:noProof/>
            <w:webHidden/>
          </w:rPr>
          <w:fldChar w:fldCharType="begin"/>
        </w:r>
        <w:r w:rsidR="00144241">
          <w:rPr>
            <w:noProof/>
            <w:webHidden/>
          </w:rPr>
          <w:instrText xml:space="preserve"> PAGEREF _Toc453150871 \h </w:instrText>
        </w:r>
        <w:r w:rsidR="00144241">
          <w:rPr>
            <w:noProof/>
            <w:webHidden/>
          </w:rPr>
        </w:r>
        <w:r w:rsidR="00144241">
          <w:rPr>
            <w:noProof/>
            <w:webHidden/>
          </w:rPr>
          <w:fldChar w:fldCharType="separate"/>
        </w:r>
        <w:r w:rsidR="005B722D">
          <w:rPr>
            <w:noProof/>
            <w:webHidden/>
          </w:rPr>
          <w:t>40</w:t>
        </w:r>
        <w:r w:rsidR="00144241">
          <w:rPr>
            <w:noProof/>
            <w:webHidden/>
          </w:rPr>
          <w:fldChar w:fldCharType="end"/>
        </w:r>
      </w:hyperlink>
    </w:p>
    <w:p w14:paraId="4CDC5E9C" w14:textId="6B3A249E" w:rsidR="00144241" w:rsidRDefault="009C26E1">
      <w:pPr>
        <w:pStyle w:val="Tabladeilustraciones"/>
        <w:tabs>
          <w:tab w:val="left" w:pos="1540"/>
          <w:tab w:val="right" w:leader="dot" w:pos="8544"/>
        </w:tabs>
        <w:rPr>
          <w:rFonts w:asciiTheme="minorHAnsi" w:eastAsiaTheme="minorEastAsia" w:hAnsiTheme="minorHAnsi" w:cstheme="minorBidi"/>
          <w:noProof/>
          <w:lang w:eastAsia="es-CO"/>
        </w:rPr>
      </w:pPr>
      <w:hyperlink w:anchor="_Toc453150872" w:history="1">
        <w:r w:rsidR="00144241" w:rsidRPr="005B7FF1">
          <w:rPr>
            <w:rStyle w:val="Hipervnculo"/>
            <w:noProof/>
          </w:rPr>
          <w:t>Fotografía 7.5</w:t>
        </w:r>
        <w:r w:rsidR="00144241">
          <w:rPr>
            <w:rFonts w:asciiTheme="minorHAnsi" w:eastAsiaTheme="minorEastAsia" w:hAnsiTheme="minorHAnsi" w:cstheme="minorBidi"/>
            <w:noProof/>
            <w:lang w:eastAsia="es-CO"/>
          </w:rPr>
          <w:tab/>
        </w:r>
        <w:r w:rsidR="00144241" w:rsidRPr="005B7FF1">
          <w:rPr>
            <w:rStyle w:val="Hipervnculo"/>
            <w:noProof/>
          </w:rPr>
          <w:t>Identificación de nombres comunes con apoyo de habitante de la región</w:t>
        </w:r>
        <w:r w:rsidR="00144241">
          <w:rPr>
            <w:noProof/>
            <w:webHidden/>
          </w:rPr>
          <w:tab/>
        </w:r>
        <w:r w:rsidR="00144241">
          <w:rPr>
            <w:noProof/>
            <w:webHidden/>
          </w:rPr>
          <w:fldChar w:fldCharType="begin"/>
        </w:r>
        <w:r w:rsidR="00144241">
          <w:rPr>
            <w:noProof/>
            <w:webHidden/>
          </w:rPr>
          <w:instrText xml:space="preserve"> PAGEREF _Toc453150872 \h </w:instrText>
        </w:r>
        <w:r w:rsidR="00144241">
          <w:rPr>
            <w:noProof/>
            <w:webHidden/>
          </w:rPr>
        </w:r>
        <w:r w:rsidR="00144241">
          <w:rPr>
            <w:noProof/>
            <w:webHidden/>
          </w:rPr>
          <w:fldChar w:fldCharType="separate"/>
        </w:r>
        <w:r w:rsidR="005B722D">
          <w:rPr>
            <w:noProof/>
            <w:webHidden/>
          </w:rPr>
          <w:t>67</w:t>
        </w:r>
        <w:r w:rsidR="00144241">
          <w:rPr>
            <w:noProof/>
            <w:webHidden/>
          </w:rPr>
          <w:fldChar w:fldCharType="end"/>
        </w:r>
      </w:hyperlink>
    </w:p>
    <w:p w14:paraId="3D2663F5" w14:textId="6896A951" w:rsidR="00144241" w:rsidRDefault="009C26E1">
      <w:pPr>
        <w:pStyle w:val="Tabladeilustraciones"/>
        <w:tabs>
          <w:tab w:val="left" w:pos="1540"/>
          <w:tab w:val="right" w:leader="dot" w:pos="8544"/>
        </w:tabs>
        <w:rPr>
          <w:rFonts w:asciiTheme="minorHAnsi" w:eastAsiaTheme="minorEastAsia" w:hAnsiTheme="minorHAnsi" w:cstheme="minorBidi"/>
          <w:noProof/>
          <w:lang w:eastAsia="es-CO"/>
        </w:rPr>
      </w:pPr>
      <w:hyperlink w:anchor="_Toc453150873" w:history="1">
        <w:r w:rsidR="00144241" w:rsidRPr="005B7FF1">
          <w:rPr>
            <w:rStyle w:val="Hipervnculo"/>
            <w:noProof/>
          </w:rPr>
          <w:t>Fotografía 7.6</w:t>
        </w:r>
        <w:r w:rsidR="00144241">
          <w:rPr>
            <w:rFonts w:asciiTheme="minorHAnsi" w:eastAsiaTheme="minorEastAsia" w:hAnsiTheme="minorHAnsi" w:cstheme="minorBidi"/>
            <w:noProof/>
            <w:lang w:eastAsia="es-CO"/>
          </w:rPr>
          <w:tab/>
        </w:r>
        <w:r w:rsidR="00144241" w:rsidRPr="005B7FF1">
          <w:rPr>
            <w:rStyle w:val="Hipervnculo"/>
            <w:noProof/>
          </w:rPr>
          <w:t>Colección de muestra botánica de individuos forestales</w:t>
        </w:r>
        <w:r w:rsidR="00144241">
          <w:rPr>
            <w:noProof/>
            <w:webHidden/>
          </w:rPr>
          <w:tab/>
        </w:r>
        <w:r w:rsidR="00144241">
          <w:rPr>
            <w:noProof/>
            <w:webHidden/>
          </w:rPr>
          <w:fldChar w:fldCharType="begin"/>
        </w:r>
        <w:r w:rsidR="00144241">
          <w:rPr>
            <w:noProof/>
            <w:webHidden/>
          </w:rPr>
          <w:instrText xml:space="preserve"> PAGEREF _Toc453150873 \h </w:instrText>
        </w:r>
        <w:r w:rsidR="00144241">
          <w:rPr>
            <w:noProof/>
            <w:webHidden/>
          </w:rPr>
        </w:r>
        <w:r w:rsidR="00144241">
          <w:rPr>
            <w:noProof/>
            <w:webHidden/>
          </w:rPr>
          <w:fldChar w:fldCharType="separate"/>
        </w:r>
        <w:r w:rsidR="005B722D">
          <w:rPr>
            <w:noProof/>
            <w:webHidden/>
          </w:rPr>
          <w:t>68</w:t>
        </w:r>
        <w:r w:rsidR="00144241">
          <w:rPr>
            <w:noProof/>
            <w:webHidden/>
          </w:rPr>
          <w:fldChar w:fldCharType="end"/>
        </w:r>
      </w:hyperlink>
    </w:p>
    <w:p w14:paraId="04D58D51" w14:textId="33CAEF3C" w:rsidR="00144241" w:rsidRDefault="009C26E1">
      <w:pPr>
        <w:pStyle w:val="Tabladeilustraciones"/>
        <w:tabs>
          <w:tab w:val="left" w:pos="1540"/>
          <w:tab w:val="right" w:leader="dot" w:pos="8544"/>
        </w:tabs>
        <w:rPr>
          <w:rFonts w:asciiTheme="minorHAnsi" w:eastAsiaTheme="minorEastAsia" w:hAnsiTheme="minorHAnsi" w:cstheme="minorBidi"/>
          <w:noProof/>
          <w:lang w:eastAsia="es-CO"/>
        </w:rPr>
      </w:pPr>
      <w:hyperlink w:anchor="_Toc453150874" w:history="1">
        <w:r w:rsidR="00144241" w:rsidRPr="005B7FF1">
          <w:rPr>
            <w:rStyle w:val="Hipervnculo"/>
            <w:noProof/>
          </w:rPr>
          <w:t>Fotografía 7.7</w:t>
        </w:r>
        <w:r w:rsidR="00144241">
          <w:rPr>
            <w:rFonts w:asciiTheme="minorHAnsi" w:eastAsiaTheme="minorEastAsia" w:hAnsiTheme="minorHAnsi" w:cstheme="minorBidi"/>
            <w:noProof/>
            <w:lang w:eastAsia="es-CO"/>
          </w:rPr>
          <w:tab/>
        </w:r>
        <w:r w:rsidR="00144241" w:rsidRPr="005B7FF1">
          <w:rPr>
            <w:rStyle w:val="Hipervnculo"/>
            <w:noProof/>
          </w:rPr>
          <w:t>Medición de DAP para especies forestales</w:t>
        </w:r>
        <w:r w:rsidR="00144241">
          <w:rPr>
            <w:noProof/>
            <w:webHidden/>
          </w:rPr>
          <w:tab/>
        </w:r>
        <w:r w:rsidR="00144241">
          <w:rPr>
            <w:noProof/>
            <w:webHidden/>
          </w:rPr>
          <w:fldChar w:fldCharType="begin"/>
        </w:r>
        <w:r w:rsidR="00144241">
          <w:rPr>
            <w:noProof/>
            <w:webHidden/>
          </w:rPr>
          <w:instrText xml:space="preserve"> PAGEREF _Toc453150874 \h </w:instrText>
        </w:r>
        <w:r w:rsidR="00144241">
          <w:rPr>
            <w:noProof/>
            <w:webHidden/>
          </w:rPr>
        </w:r>
        <w:r w:rsidR="00144241">
          <w:rPr>
            <w:noProof/>
            <w:webHidden/>
          </w:rPr>
          <w:fldChar w:fldCharType="separate"/>
        </w:r>
        <w:r w:rsidR="005B722D">
          <w:rPr>
            <w:noProof/>
            <w:webHidden/>
          </w:rPr>
          <w:t>69</w:t>
        </w:r>
        <w:r w:rsidR="00144241">
          <w:rPr>
            <w:noProof/>
            <w:webHidden/>
          </w:rPr>
          <w:fldChar w:fldCharType="end"/>
        </w:r>
      </w:hyperlink>
    </w:p>
    <w:p w14:paraId="501350D3" w14:textId="506D7F91" w:rsidR="00686E58" w:rsidRPr="00B05D99" w:rsidRDefault="004B5ADB" w:rsidP="00662178">
      <w:pPr>
        <w:tabs>
          <w:tab w:val="left" w:pos="1985"/>
        </w:tabs>
        <w:rPr>
          <w:rFonts w:asciiTheme="majorHAnsi" w:hAnsiTheme="majorHAnsi"/>
        </w:rPr>
      </w:pPr>
      <w:r w:rsidRPr="00B05D99">
        <w:rPr>
          <w:rFonts w:asciiTheme="majorHAnsi" w:hAnsiTheme="majorHAnsi"/>
        </w:rPr>
        <w:fldChar w:fldCharType="end"/>
      </w:r>
      <w:bookmarkEnd w:id="4"/>
      <w:bookmarkEnd w:id="3"/>
      <w:bookmarkEnd w:id="2"/>
      <w:bookmarkEnd w:id="1"/>
      <w:bookmarkEnd w:id="0"/>
      <w:r w:rsidR="00F97261" w:rsidRPr="00B05D99">
        <w:rPr>
          <w:rFonts w:asciiTheme="majorHAnsi" w:hAnsiTheme="majorHAnsi"/>
        </w:rPr>
        <w:br w:type="page"/>
      </w:r>
    </w:p>
    <w:p w14:paraId="10108379" w14:textId="4F9D62B3" w:rsidR="008B69BA" w:rsidRPr="00B05D99" w:rsidRDefault="008313D7" w:rsidP="00662178">
      <w:pPr>
        <w:pStyle w:val="Ttulo1"/>
        <w:numPr>
          <w:ilvl w:val="0"/>
          <w:numId w:val="7"/>
        </w:numPr>
        <w:rPr>
          <w:rFonts w:asciiTheme="majorHAnsi" w:hAnsiTheme="majorHAnsi"/>
          <w:caps w:val="0"/>
        </w:rPr>
      </w:pPr>
      <w:bookmarkStart w:id="5" w:name="_Toc453150833"/>
      <w:r w:rsidRPr="00B05D99">
        <w:rPr>
          <w:rFonts w:asciiTheme="majorHAnsi" w:hAnsiTheme="majorHAnsi"/>
          <w:caps w:val="0"/>
        </w:rPr>
        <w:lastRenderedPageBreak/>
        <w:t>DEMANDA, USO, APROVECHAMIENTO Y/O AFECTACIÓN DE RECURSOS NATURALES</w:t>
      </w:r>
      <w:bookmarkEnd w:id="5"/>
    </w:p>
    <w:p w14:paraId="6F02B3D7" w14:textId="77777777" w:rsidR="00732C3B" w:rsidRPr="00B05D99" w:rsidRDefault="00732C3B" w:rsidP="00662178"/>
    <w:p w14:paraId="0611E3F0" w14:textId="77777777" w:rsidR="008313D7" w:rsidRPr="00B05D99" w:rsidRDefault="008313D7" w:rsidP="00662178">
      <w:r w:rsidRPr="00B05D99">
        <w:t>En el presente capítulo se describe el uso, aprovechamiento y/o afectación de los recursos naturales requeridos para las etapas de desarrollo del proyecto “Construcción de la vía Remedios – Alto de Dolores” en las unidades funcionales UF1-UF2.</w:t>
      </w:r>
    </w:p>
    <w:p w14:paraId="7762100D" w14:textId="77777777" w:rsidR="008313D7" w:rsidRPr="00B05D99" w:rsidRDefault="008313D7" w:rsidP="00662178"/>
    <w:p w14:paraId="080EC6D3" w14:textId="72EC0C4E" w:rsidR="008313D7" w:rsidRPr="00B05D99" w:rsidRDefault="008313D7" w:rsidP="00662178">
      <w:r w:rsidRPr="00B05D99">
        <w:t xml:space="preserve">Las necesidades de uso y aprovechamiento de los recursos naturales a que habría lugar durante dichas etapas incluyen, uso de aguas superficiales, vertimientos de residuos líquidos, ocupaciones de cauce, aprovechamiento forestal, emisiones atmosféricas, disposición final de residuos sólidos y </w:t>
      </w:r>
      <w:r w:rsidR="007F3758" w:rsidRPr="00B05D99">
        <w:t>materiales de</w:t>
      </w:r>
      <w:r w:rsidRPr="00B05D99">
        <w:t xml:space="preserve"> construcción. </w:t>
      </w:r>
    </w:p>
    <w:p w14:paraId="39EE491F" w14:textId="77777777" w:rsidR="008313D7" w:rsidRPr="00B05D99" w:rsidRDefault="008313D7" w:rsidP="00662178"/>
    <w:p w14:paraId="0577F425" w14:textId="77777777" w:rsidR="008313D7" w:rsidRPr="00B05D99" w:rsidRDefault="008313D7" w:rsidP="00662178">
      <w:pPr>
        <w:pStyle w:val="Ttulo2"/>
      </w:pPr>
      <w:bookmarkStart w:id="6" w:name="_Toc433885548"/>
      <w:bookmarkStart w:id="7" w:name="_Toc453150834"/>
      <w:r w:rsidRPr="00B05D99">
        <w:t>7.1</w:t>
      </w:r>
      <w:r w:rsidRPr="00B05D99">
        <w:tab/>
        <w:t>Aguas Superficiales</w:t>
      </w:r>
      <w:bookmarkEnd w:id="6"/>
      <w:bookmarkEnd w:id="7"/>
    </w:p>
    <w:p w14:paraId="65DDE6A9" w14:textId="77777777" w:rsidR="008313D7" w:rsidRPr="00B05D99" w:rsidRDefault="008313D7" w:rsidP="00662178"/>
    <w:p w14:paraId="0CE6DC95" w14:textId="390C8174" w:rsidR="008313D7" w:rsidRPr="00B05D99" w:rsidRDefault="008313D7" w:rsidP="00662178">
      <w:pPr>
        <w:rPr>
          <w:rFonts w:cs="Arial"/>
        </w:rPr>
      </w:pPr>
      <w:r w:rsidRPr="00B05D99">
        <w:rPr>
          <w:rFonts w:cs="Arial"/>
          <w:szCs w:val="20"/>
        </w:rPr>
        <w:t xml:space="preserve">Para las actividades asociadas al desarrollo del proyecto </w:t>
      </w:r>
      <w:r w:rsidRPr="00B05D99">
        <w:t>“Construcción de la vía Remedios – Alto de Dolores”</w:t>
      </w:r>
      <w:r w:rsidRPr="00B05D99">
        <w:rPr>
          <w:rFonts w:cs="Arial"/>
          <w:szCs w:val="20"/>
        </w:rPr>
        <w:t xml:space="preserve">, la demanda y uso del recurso hídrico se encuentra relacionada con las necesidades para las actividades constructivas y operativas del proyecto, para la que se solicita una concesión de aguas superficial </w:t>
      </w:r>
      <w:r w:rsidRPr="00B05D99">
        <w:rPr>
          <w:rFonts w:cs="Arial"/>
        </w:rPr>
        <w:t xml:space="preserve">de hasta </w:t>
      </w:r>
      <w:r w:rsidR="00CF2AEC" w:rsidRPr="00B05D99">
        <w:rPr>
          <w:rFonts w:cs="Arial"/>
        </w:rPr>
        <w:t>2,9</w:t>
      </w:r>
      <w:r w:rsidRPr="00B05D99">
        <w:rPr>
          <w:rFonts w:cs="Arial"/>
        </w:rPr>
        <w:t xml:space="preserve"> l/s, </w:t>
      </w:r>
      <w:r w:rsidR="007F3758" w:rsidRPr="00B05D99">
        <w:rPr>
          <w:rFonts w:cs="Arial"/>
        </w:rPr>
        <w:t>en dos</w:t>
      </w:r>
      <w:r w:rsidRPr="00B05D99">
        <w:rPr>
          <w:rFonts w:cs="Arial"/>
        </w:rPr>
        <w:t xml:space="preserve"> (</w:t>
      </w:r>
      <w:r w:rsidR="007F3758" w:rsidRPr="00B05D99">
        <w:rPr>
          <w:rFonts w:cs="Arial"/>
        </w:rPr>
        <w:t>2</w:t>
      </w:r>
      <w:r w:rsidRPr="00B05D99">
        <w:rPr>
          <w:rFonts w:cs="Arial"/>
        </w:rPr>
        <w:t xml:space="preserve">) </w:t>
      </w:r>
      <w:r w:rsidR="007F3758" w:rsidRPr="00B05D99">
        <w:rPr>
          <w:rFonts w:cs="Arial"/>
        </w:rPr>
        <w:t>tramos homogéneos</w:t>
      </w:r>
      <w:r w:rsidRPr="00B05D99">
        <w:rPr>
          <w:rFonts w:cs="Arial"/>
        </w:rPr>
        <w:t xml:space="preserve"> de captación, </w:t>
      </w:r>
      <w:r w:rsidR="007F3758" w:rsidRPr="00B05D99">
        <w:rPr>
          <w:rFonts w:cs="Arial"/>
        </w:rPr>
        <w:t>uno (1) ubicados en UF1 y uno (1</w:t>
      </w:r>
      <w:r w:rsidRPr="00B05D99">
        <w:rPr>
          <w:rFonts w:cs="Arial"/>
        </w:rPr>
        <w:t xml:space="preserve">) ubicados en UF2. </w:t>
      </w:r>
    </w:p>
    <w:p w14:paraId="0FA8E4EC" w14:textId="77777777" w:rsidR="008313D7" w:rsidRPr="00B05D99" w:rsidRDefault="008313D7" w:rsidP="00662178">
      <w:pPr>
        <w:rPr>
          <w:rFonts w:cs="Arial"/>
        </w:rPr>
      </w:pPr>
    </w:p>
    <w:p w14:paraId="5D62EC54" w14:textId="2F9FECA8" w:rsidR="008313D7" w:rsidRPr="00B05D99" w:rsidRDefault="008313D7" w:rsidP="00662178">
      <w:pPr>
        <w:rPr>
          <w:rFonts w:cs="Arial"/>
        </w:rPr>
      </w:pPr>
      <w:r w:rsidRPr="00B05D99">
        <w:rPr>
          <w:rFonts w:cs="Arial"/>
        </w:rPr>
        <w:t>Los tramos homogéneos de captación propuestos se componen de una longitud de 50 metros (25 metros aguas arriba y 25 metros aguas abajo) del punto de acceso</w:t>
      </w:r>
      <w:r w:rsidR="007F3758" w:rsidRPr="00B05D99">
        <w:rPr>
          <w:rFonts w:cs="Arial"/>
        </w:rPr>
        <w:t xml:space="preserve"> y 2,5m de ancho sobre el cauce del río</w:t>
      </w:r>
      <w:r w:rsidRPr="00B05D99">
        <w:rPr>
          <w:rFonts w:cs="Arial"/>
        </w:rPr>
        <w:t xml:space="preserve">. A </w:t>
      </w:r>
      <w:r w:rsidR="00B05D99" w:rsidRPr="00B05D99">
        <w:rPr>
          <w:rFonts w:cs="Arial"/>
        </w:rPr>
        <w:t>continuación,</w:t>
      </w:r>
      <w:r w:rsidR="004378CC" w:rsidRPr="00B05D99">
        <w:rPr>
          <w:rFonts w:cs="Arial"/>
        </w:rPr>
        <w:t xml:space="preserve"> en la </w:t>
      </w:r>
      <w:r w:rsidRPr="00B05D99">
        <w:rPr>
          <w:rFonts w:cs="Arial"/>
        </w:rPr>
        <w:fldChar w:fldCharType="begin"/>
      </w:r>
      <w:r w:rsidRPr="00B05D99">
        <w:rPr>
          <w:rFonts w:cs="Arial"/>
        </w:rPr>
        <w:instrText xml:space="preserve"> REF _Ref427931542 \h </w:instrText>
      </w:r>
      <w:r w:rsidR="00662178" w:rsidRPr="00B05D99">
        <w:rPr>
          <w:rFonts w:cs="Arial"/>
        </w:rPr>
        <w:instrText xml:space="preserve"> \* MERGEFORMAT </w:instrText>
      </w:r>
      <w:r w:rsidRPr="00B05D99">
        <w:rPr>
          <w:rFonts w:cs="Arial"/>
        </w:rPr>
      </w:r>
      <w:r w:rsidRPr="00B05D99">
        <w:rPr>
          <w:rFonts w:cs="Arial"/>
        </w:rPr>
        <w:fldChar w:fldCharType="separate"/>
      </w:r>
      <w:r w:rsidR="00144241" w:rsidRPr="00B05D99">
        <w:t xml:space="preserve">Tabla </w:t>
      </w:r>
      <w:r w:rsidR="00144241">
        <w:rPr>
          <w:noProof/>
        </w:rPr>
        <w:t>7</w:t>
      </w:r>
      <w:r w:rsidR="00144241">
        <w:rPr>
          <w:noProof/>
        </w:rPr>
        <w:noBreakHyphen/>
        <w:t>1</w:t>
      </w:r>
      <w:r w:rsidRPr="00B05D99">
        <w:rPr>
          <w:rFonts w:cs="Arial"/>
        </w:rPr>
        <w:fldChar w:fldCharType="end"/>
      </w:r>
      <w:r w:rsidRPr="00B05D99">
        <w:rPr>
          <w:rFonts w:cs="Arial"/>
        </w:rPr>
        <w:t xml:space="preserve"> se describen los tramos homogéneos de </w:t>
      </w:r>
      <w:r w:rsidR="00EF6CFD" w:rsidRPr="00B05D99">
        <w:rPr>
          <w:rFonts w:cs="Arial"/>
        </w:rPr>
        <w:t>captaciones solicitadas</w:t>
      </w:r>
      <w:r w:rsidR="00316376" w:rsidRPr="00B05D99">
        <w:rPr>
          <w:rFonts w:cs="Arial"/>
        </w:rPr>
        <w:t xml:space="preserve"> y en la</w:t>
      </w:r>
      <w:r w:rsidRPr="00B05D99">
        <w:rPr>
          <w:rFonts w:cs="Arial"/>
        </w:rPr>
        <w:t xml:space="preserve"> </w:t>
      </w:r>
      <w:r w:rsidRPr="00B05D99">
        <w:rPr>
          <w:rFonts w:cs="Arial"/>
        </w:rPr>
        <w:fldChar w:fldCharType="begin"/>
      </w:r>
      <w:r w:rsidRPr="00B05D99">
        <w:rPr>
          <w:rFonts w:cs="Arial"/>
        </w:rPr>
        <w:instrText xml:space="preserve"> REF _Ref427919403 \h </w:instrText>
      </w:r>
      <w:r w:rsidR="00662178" w:rsidRPr="00B05D99">
        <w:rPr>
          <w:rFonts w:cs="Arial"/>
        </w:rPr>
        <w:instrText xml:space="preserve"> \* MERGEFORMAT </w:instrText>
      </w:r>
      <w:r w:rsidRPr="00B05D99">
        <w:rPr>
          <w:rFonts w:cs="Arial"/>
        </w:rPr>
      </w:r>
      <w:r w:rsidRPr="00B05D99">
        <w:rPr>
          <w:rFonts w:cs="Arial"/>
        </w:rPr>
        <w:fldChar w:fldCharType="separate"/>
      </w:r>
      <w:r w:rsidR="00144241" w:rsidRPr="00B05D99">
        <w:t xml:space="preserve">Figura </w:t>
      </w:r>
      <w:r w:rsidR="00144241">
        <w:rPr>
          <w:noProof/>
        </w:rPr>
        <w:t>7</w:t>
      </w:r>
      <w:r w:rsidR="00144241" w:rsidRPr="00B05D99">
        <w:rPr>
          <w:noProof/>
        </w:rPr>
        <w:t>.</w:t>
      </w:r>
      <w:r w:rsidR="00144241">
        <w:rPr>
          <w:noProof/>
        </w:rPr>
        <w:t>1</w:t>
      </w:r>
      <w:r w:rsidRPr="00B05D99">
        <w:rPr>
          <w:rFonts w:cs="Arial"/>
        </w:rPr>
        <w:fldChar w:fldCharType="end"/>
      </w:r>
      <w:r w:rsidRPr="00B05D99">
        <w:rPr>
          <w:rFonts w:cs="Arial"/>
        </w:rPr>
        <w:t xml:space="preserve"> muestra la ubicación geográfica de los tramos </w:t>
      </w:r>
      <w:r w:rsidR="0080647E" w:rsidRPr="00B05D99">
        <w:rPr>
          <w:rFonts w:cs="Arial"/>
        </w:rPr>
        <w:t>de captación</w:t>
      </w:r>
      <w:r w:rsidRPr="00B05D99">
        <w:rPr>
          <w:rFonts w:cs="Arial"/>
        </w:rPr>
        <w:t>.</w:t>
      </w:r>
    </w:p>
    <w:p w14:paraId="58CEAC1B" w14:textId="77777777" w:rsidR="009467DF" w:rsidRPr="00B05D99" w:rsidRDefault="009467DF" w:rsidP="00662178">
      <w:pPr>
        <w:rPr>
          <w:rFonts w:cs="Arial"/>
        </w:rPr>
      </w:pPr>
    </w:p>
    <w:p w14:paraId="15D8D681" w14:textId="0D082AB3" w:rsidR="009467DF" w:rsidRPr="00B05D99" w:rsidRDefault="009467DF" w:rsidP="00662178">
      <w:pPr>
        <w:contextualSpacing w:val="0"/>
        <w:jc w:val="left"/>
      </w:pPr>
      <w:r w:rsidRPr="00B05D99">
        <w:br w:type="page"/>
      </w:r>
    </w:p>
    <w:p w14:paraId="12B50723" w14:textId="77777777" w:rsidR="009467DF" w:rsidRPr="00B05D99" w:rsidRDefault="009467DF" w:rsidP="00662178">
      <w:pPr>
        <w:pStyle w:val="Encabezado"/>
        <w:tabs>
          <w:tab w:val="clear" w:pos="4419"/>
          <w:tab w:val="clear" w:pos="8838"/>
        </w:tabs>
        <w:sectPr w:rsidR="009467DF" w:rsidRPr="00B05D99" w:rsidSect="009467DF">
          <w:headerReference w:type="default" r:id="rId10"/>
          <w:footerReference w:type="default" r:id="rId11"/>
          <w:pgSz w:w="12240" w:h="15840" w:code="1"/>
          <w:pgMar w:top="1701" w:right="1701" w:bottom="1701" w:left="1985" w:header="709" w:footer="709" w:gutter="0"/>
          <w:pgNumType w:start="0"/>
          <w:cols w:space="708"/>
          <w:titlePg/>
          <w:docGrid w:linePitch="360"/>
        </w:sectPr>
      </w:pPr>
    </w:p>
    <w:p w14:paraId="4200492C" w14:textId="15DF08FC" w:rsidR="009467DF" w:rsidRPr="00B05D99" w:rsidRDefault="009467DF" w:rsidP="00662178">
      <w:pPr>
        <w:pStyle w:val="Tablas"/>
      </w:pPr>
      <w:bookmarkStart w:id="8" w:name="_Ref427931542"/>
      <w:bookmarkStart w:id="9" w:name="_Toc433885573"/>
      <w:bookmarkStart w:id="10" w:name="_Toc452575499"/>
      <w:r w:rsidRPr="00B05D99">
        <w:lastRenderedPageBreak/>
        <w:t xml:space="preserve">Tabla </w:t>
      </w:r>
      <w:fldSimple w:instr=" STYLEREF 1 \s ">
        <w:r w:rsidR="00144241">
          <w:rPr>
            <w:noProof/>
          </w:rPr>
          <w:t>7</w:t>
        </w:r>
      </w:fldSimple>
      <w:r w:rsidR="00F15F0F">
        <w:noBreakHyphen/>
      </w:r>
      <w:fldSimple w:instr=" SEQ Tabla \* ARABIC \s 1 ">
        <w:r w:rsidR="00144241">
          <w:rPr>
            <w:noProof/>
          </w:rPr>
          <w:t>1</w:t>
        </w:r>
      </w:fldSimple>
      <w:bookmarkEnd w:id="8"/>
      <w:r w:rsidRPr="00B05D99">
        <w:tab/>
        <w:t>Coordenadas franjas de captación</w:t>
      </w:r>
      <w:bookmarkEnd w:id="9"/>
      <w:r w:rsidR="00615619" w:rsidRPr="00B05D99">
        <w:t>,</w:t>
      </w:r>
      <w:r w:rsidRPr="00B05D99">
        <w:t xml:space="preserve"> </w:t>
      </w:r>
      <w:r w:rsidR="00615619" w:rsidRPr="00B05D99">
        <w:t>Magna Sirgas Origen Bogotá</w:t>
      </w:r>
      <w:bookmarkEnd w:id="10"/>
    </w:p>
    <w:tbl>
      <w:tblPr>
        <w:tblStyle w:val="Gminis"/>
        <w:tblW w:w="5909" w:type="pct"/>
        <w:tblLook w:val="04A0" w:firstRow="1" w:lastRow="0" w:firstColumn="1" w:lastColumn="0" w:noHBand="0" w:noVBand="1"/>
      </w:tblPr>
      <w:tblGrid>
        <w:gridCol w:w="582"/>
        <w:gridCol w:w="1103"/>
        <w:gridCol w:w="1122"/>
        <w:gridCol w:w="915"/>
        <w:gridCol w:w="1058"/>
        <w:gridCol w:w="810"/>
        <w:gridCol w:w="723"/>
        <w:gridCol w:w="804"/>
        <w:gridCol w:w="847"/>
        <w:gridCol w:w="889"/>
        <w:gridCol w:w="854"/>
        <w:gridCol w:w="992"/>
        <w:gridCol w:w="1105"/>
        <w:gridCol w:w="1152"/>
        <w:gridCol w:w="910"/>
        <w:gridCol w:w="821"/>
      </w:tblGrid>
      <w:tr w:rsidR="009872CC" w:rsidRPr="00B05D99" w14:paraId="37CC7279" w14:textId="77777777" w:rsidTr="0033192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1" w:type="pct"/>
            <w:vMerge w:val="restart"/>
            <w:tcBorders>
              <w:top w:val="none" w:sz="0" w:space="0" w:color="auto"/>
              <w:left w:val="none" w:sz="0" w:space="0" w:color="auto"/>
              <w:bottom w:val="none" w:sz="0" w:space="0" w:color="auto"/>
            </w:tcBorders>
            <w:textDirection w:val="btLr"/>
            <w:vAlign w:val="center"/>
          </w:tcPr>
          <w:p w14:paraId="4C726606" w14:textId="77777777" w:rsidR="0027126C" w:rsidRPr="00B05D99" w:rsidRDefault="0027126C" w:rsidP="00662178">
            <w:pPr>
              <w:ind w:left="113" w:right="113"/>
              <w:jc w:val="center"/>
              <w:rPr>
                <w:rFonts w:cs="Arial"/>
                <w:sz w:val="16"/>
                <w:szCs w:val="16"/>
              </w:rPr>
            </w:pPr>
            <w:r w:rsidRPr="00B05D99">
              <w:rPr>
                <w:rFonts w:cs="Arial"/>
                <w:sz w:val="16"/>
                <w:szCs w:val="16"/>
              </w:rPr>
              <w:t>PUNTO</w:t>
            </w:r>
          </w:p>
        </w:tc>
        <w:tc>
          <w:tcPr>
            <w:tcW w:w="369" w:type="pct"/>
            <w:vMerge w:val="restart"/>
            <w:tcBorders>
              <w:bottom w:val="none" w:sz="0" w:space="0" w:color="auto"/>
            </w:tcBorders>
            <w:vAlign w:val="center"/>
          </w:tcPr>
          <w:p w14:paraId="5BC0E552" w14:textId="77777777" w:rsidR="0027126C" w:rsidRPr="00B05D99" w:rsidRDefault="0027126C" w:rsidP="00662178">
            <w:pPr>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CORRIENTE</w:t>
            </w:r>
          </w:p>
        </w:tc>
        <w:tc>
          <w:tcPr>
            <w:tcW w:w="375" w:type="pct"/>
            <w:vMerge w:val="restart"/>
            <w:tcBorders>
              <w:bottom w:val="none" w:sz="0" w:space="0" w:color="auto"/>
            </w:tcBorders>
            <w:vAlign w:val="center"/>
          </w:tcPr>
          <w:p w14:paraId="122A5F45" w14:textId="77777777" w:rsidR="0027126C" w:rsidRPr="00B05D99" w:rsidRDefault="0027126C" w:rsidP="00662178">
            <w:pPr>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PREDIO</w:t>
            </w:r>
          </w:p>
        </w:tc>
        <w:tc>
          <w:tcPr>
            <w:tcW w:w="306" w:type="pct"/>
            <w:vMerge w:val="restart"/>
            <w:tcBorders>
              <w:bottom w:val="none" w:sz="0" w:space="0" w:color="auto"/>
            </w:tcBorders>
            <w:vAlign w:val="center"/>
          </w:tcPr>
          <w:p w14:paraId="7E95A3CB" w14:textId="77777777" w:rsidR="0027126C" w:rsidRPr="00B05D99" w:rsidRDefault="0027126C" w:rsidP="00662178">
            <w:pPr>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VEREDA</w:t>
            </w:r>
          </w:p>
        </w:tc>
        <w:tc>
          <w:tcPr>
            <w:tcW w:w="354" w:type="pct"/>
            <w:vMerge w:val="restart"/>
            <w:tcBorders>
              <w:bottom w:val="none" w:sz="0" w:space="0" w:color="auto"/>
            </w:tcBorders>
            <w:vAlign w:val="center"/>
          </w:tcPr>
          <w:p w14:paraId="4DB998C2" w14:textId="77777777" w:rsidR="0027126C" w:rsidRPr="00B05D99" w:rsidRDefault="0027126C" w:rsidP="00662178">
            <w:pPr>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MUNICIPIO</w:t>
            </w:r>
          </w:p>
        </w:tc>
        <w:tc>
          <w:tcPr>
            <w:tcW w:w="271" w:type="pct"/>
            <w:vMerge w:val="restart"/>
            <w:tcBorders>
              <w:bottom w:val="none" w:sz="0" w:space="0" w:color="auto"/>
            </w:tcBorders>
            <w:vAlign w:val="center"/>
          </w:tcPr>
          <w:p w14:paraId="26CA8369" w14:textId="77777777" w:rsidR="0027126C" w:rsidRPr="00B05D99" w:rsidRDefault="0027126C" w:rsidP="00662178">
            <w:pPr>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VÍA DE ACCESO</w:t>
            </w:r>
          </w:p>
        </w:tc>
        <w:tc>
          <w:tcPr>
            <w:tcW w:w="511" w:type="pct"/>
            <w:gridSpan w:val="2"/>
            <w:tcBorders>
              <w:bottom w:val="none" w:sz="0" w:space="0" w:color="auto"/>
            </w:tcBorders>
            <w:vAlign w:val="center"/>
          </w:tcPr>
          <w:p w14:paraId="422010A9" w14:textId="2AD49F6E" w:rsidR="0027126C" w:rsidRPr="00B05D99" w:rsidRDefault="0027126C" w:rsidP="00662178">
            <w:pPr>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 xml:space="preserve">COORDENADAS PUNTO DE ACCESO </w:t>
            </w:r>
          </w:p>
        </w:tc>
        <w:tc>
          <w:tcPr>
            <w:tcW w:w="625" w:type="pct"/>
            <w:gridSpan w:val="2"/>
            <w:tcBorders>
              <w:bottom w:val="none" w:sz="0" w:space="0" w:color="auto"/>
            </w:tcBorders>
            <w:vAlign w:val="center"/>
          </w:tcPr>
          <w:p w14:paraId="632C021A" w14:textId="1C1669E2" w:rsidR="0027126C" w:rsidRPr="00B05D99" w:rsidRDefault="0027126C" w:rsidP="00662178">
            <w:pPr>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 xml:space="preserve">COORDENADAS INICIAL FRANJA DE CAPTACIÓN </w:t>
            </w:r>
          </w:p>
        </w:tc>
        <w:tc>
          <w:tcPr>
            <w:tcW w:w="663" w:type="pct"/>
            <w:gridSpan w:val="2"/>
            <w:tcBorders>
              <w:bottom w:val="none" w:sz="0" w:space="0" w:color="auto"/>
            </w:tcBorders>
            <w:vAlign w:val="center"/>
          </w:tcPr>
          <w:p w14:paraId="2A599010" w14:textId="6F1C46CA" w:rsidR="0027126C" w:rsidRPr="00B05D99" w:rsidRDefault="0027126C" w:rsidP="00662178">
            <w:pPr>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 xml:space="preserve">COORDENADAS FINAL FRANJA DE CAPTACIÓN </w:t>
            </w:r>
          </w:p>
        </w:tc>
        <w:tc>
          <w:tcPr>
            <w:tcW w:w="370" w:type="pct"/>
            <w:vMerge w:val="restart"/>
            <w:tcBorders>
              <w:bottom w:val="none" w:sz="0" w:space="0" w:color="auto"/>
            </w:tcBorders>
            <w:vAlign w:val="center"/>
          </w:tcPr>
          <w:p w14:paraId="48F88FE0" w14:textId="77777777" w:rsidR="0027126C" w:rsidRPr="00B05D99" w:rsidRDefault="0027126C" w:rsidP="00662178">
            <w:pPr>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MARGEN DE CAPTACIÓN</w:t>
            </w:r>
          </w:p>
        </w:tc>
        <w:tc>
          <w:tcPr>
            <w:tcW w:w="386" w:type="pct"/>
            <w:vMerge w:val="restart"/>
            <w:tcBorders>
              <w:bottom w:val="none" w:sz="0" w:space="0" w:color="auto"/>
            </w:tcBorders>
            <w:vAlign w:val="center"/>
          </w:tcPr>
          <w:p w14:paraId="02B46AF5" w14:textId="77777777" w:rsidR="0027126C" w:rsidRPr="00B05D99" w:rsidRDefault="0027126C" w:rsidP="00662178">
            <w:pPr>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CAUDAL SOLICITADO (l/s)</w:t>
            </w:r>
          </w:p>
        </w:tc>
        <w:tc>
          <w:tcPr>
            <w:tcW w:w="305" w:type="pct"/>
            <w:vMerge w:val="restart"/>
            <w:tcBorders>
              <w:bottom w:val="none" w:sz="0" w:space="0" w:color="auto"/>
            </w:tcBorders>
            <w:vAlign w:val="center"/>
          </w:tcPr>
          <w:p w14:paraId="2F627D08" w14:textId="070B5489" w:rsidR="0027126C" w:rsidRPr="00B05D99" w:rsidRDefault="0027126C" w:rsidP="00662178">
            <w:pPr>
              <w:pStyle w:val="PiePagina"/>
              <w:tabs>
                <w:tab w:val="clear" w:pos="4419"/>
                <w:tab w:val="clear" w:pos="8838"/>
              </w:tabs>
              <w:cnfStyle w:val="100000000000" w:firstRow="1" w:lastRow="0" w:firstColumn="0" w:lastColumn="0" w:oddVBand="0" w:evenVBand="0" w:oddHBand="0" w:evenHBand="0" w:firstRowFirstColumn="0" w:firstRowLastColumn="0" w:lastRowFirstColumn="0" w:lastRowLastColumn="0"/>
              <w:rPr>
                <w:rFonts w:ascii="Cambria" w:hAnsi="Cambria" w:cs="Arial"/>
                <w:b/>
                <w:caps w:val="0"/>
              </w:rPr>
            </w:pPr>
            <w:r w:rsidRPr="00B05D99">
              <w:rPr>
                <w:rFonts w:ascii="Cambria" w:hAnsi="Cambria" w:cs="Arial"/>
                <w:caps w:val="0"/>
              </w:rPr>
              <w:t>USO</w:t>
            </w:r>
          </w:p>
        </w:tc>
        <w:tc>
          <w:tcPr>
            <w:tcW w:w="275" w:type="pct"/>
            <w:vMerge w:val="restart"/>
            <w:tcBorders>
              <w:bottom w:val="none" w:sz="0" w:space="0" w:color="auto"/>
              <w:right w:val="none" w:sz="0" w:space="0" w:color="auto"/>
            </w:tcBorders>
            <w:vAlign w:val="center"/>
          </w:tcPr>
          <w:p w14:paraId="5E77DFAA" w14:textId="393E8AE0" w:rsidR="0027126C" w:rsidRPr="00B05D99" w:rsidRDefault="0027126C" w:rsidP="00662178">
            <w:pPr>
              <w:jc w:val="center"/>
              <w:cnfStyle w:val="100000000000" w:firstRow="1"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Época del año</w:t>
            </w:r>
          </w:p>
        </w:tc>
      </w:tr>
      <w:tr w:rsidR="008D620A" w:rsidRPr="00B05D99" w14:paraId="23014341" w14:textId="77777777" w:rsidTr="007F3758">
        <w:tc>
          <w:tcPr>
            <w:cnfStyle w:val="001000000000" w:firstRow="0" w:lastRow="0" w:firstColumn="1" w:lastColumn="0" w:oddVBand="0" w:evenVBand="0" w:oddHBand="0" w:evenHBand="0" w:firstRowFirstColumn="0" w:firstRowLastColumn="0" w:lastRowFirstColumn="0" w:lastRowLastColumn="0"/>
            <w:tcW w:w="191" w:type="pct"/>
            <w:vMerge/>
            <w:tcBorders>
              <w:left w:val="none" w:sz="0" w:space="0" w:color="auto"/>
            </w:tcBorders>
            <w:vAlign w:val="center"/>
          </w:tcPr>
          <w:p w14:paraId="39506426" w14:textId="77777777" w:rsidR="0027126C" w:rsidRPr="00B05D99" w:rsidRDefault="0027126C" w:rsidP="00662178">
            <w:pPr>
              <w:jc w:val="center"/>
              <w:rPr>
                <w:rFonts w:cs="Arial"/>
                <w:sz w:val="16"/>
                <w:szCs w:val="16"/>
              </w:rPr>
            </w:pPr>
          </w:p>
        </w:tc>
        <w:tc>
          <w:tcPr>
            <w:tcW w:w="369" w:type="pct"/>
            <w:vMerge/>
            <w:vAlign w:val="center"/>
          </w:tcPr>
          <w:p w14:paraId="5C1ED7A0"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375" w:type="pct"/>
            <w:vMerge/>
            <w:vAlign w:val="center"/>
          </w:tcPr>
          <w:p w14:paraId="2642FC74"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306" w:type="pct"/>
            <w:vMerge/>
          </w:tcPr>
          <w:p w14:paraId="72DBB41F"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354" w:type="pct"/>
            <w:vMerge/>
          </w:tcPr>
          <w:p w14:paraId="7199FC20"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71" w:type="pct"/>
            <w:vMerge/>
            <w:vAlign w:val="center"/>
          </w:tcPr>
          <w:p w14:paraId="769915B6"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42" w:type="pct"/>
            <w:shd w:val="clear" w:color="auto" w:fill="BFBFBF" w:themeFill="background1" w:themeFillShade="BF"/>
            <w:vAlign w:val="center"/>
          </w:tcPr>
          <w:p w14:paraId="69E2E897"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B05D99">
              <w:rPr>
                <w:rFonts w:cs="Arial"/>
                <w:b/>
                <w:sz w:val="16"/>
                <w:szCs w:val="16"/>
              </w:rPr>
              <w:t>Este</w:t>
            </w:r>
          </w:p>
        </w:tc>
        <w:tc>
          <w:tcPr>
            <w:tcW w:w="269" w:type="pct"/>
            <w:shd w:val="clear" w:color="auto" w:fill="BFBFBF" w:themeFill="background1" w:themeFillShade="BF"/>
            <w:vAlign w:val="center"/>
          </w:tcPr>
          <w:p w14:paraId="4101E443"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B05D99">
              <w:rPr>
                <w:rFonts w:cs="Arial"/>
                <w:b/>
                <w:sz w:val="16"/>
                <w:szCs w:val="16"/>
              </w:rPr>
              <w:t>Norte</w:t>
            </w:r>
          </w:p>
        </w:tc>
        <w:tc>
          <w:tcPr>
            <w:tcW w:w="306" w:type="pct"/>
            <w:shd w:val="clear" w:color="auto" w:fill="BFBFBF" w:themeFill="background1" w:themeFillShade="BF"/>
            <w:vAlign w:val="center"/>
          </w:tcPr>
          <w:p w14:paraId="009EBE67"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B05D99">
              <w:rPr>
                <w:rFonts w:cs="Arial"/>
                <w:b/>
                <w:sz w:val="16"/>
                <w:szCs w:val="16"/>
              </w:rPr>
              <w:t>Este</w:t>
            </w:r>
          </w:p>
        </w:tc>
        <w:tc>
          <w:tcPr>
            <w:tcW w:w="320" w:type="pct"/>
            <w:shd w:val="clear" w:color="auto" w:fill="BFBFBF" w:themeFill="background1" w:themeFillShade="BF"/>
            <w:vAlign w:val="center"/>
          </w:tcPr>
          <w:p w14:paraId="64FB23A6"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B05D99">
              <w:rPr>
                <w:rFonts w:cs="Arial"/>
                <w:b/>
                <w:sz w:val="16"/>
                <w:szCs w:val="16"/>
              </w:rPr>
              <w:t>Norte</w:t>
            </w:r>
          </w:p>
        </w:tc>
        <w:tc>
          <w:tcPr>
            <w:tcW w:w="308" w:type="pct"/>
            <w:shd w:val="clear" w:color="auto" w:fill="BFBFBF" w:themeFill="background1" w:themeFillShade="BF"/>
            <w:vAlign w:val="center"/>
          </w:tcPr>
          <w:p w14:paraId="119373EC"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B05D99">
              <w:rPr>
                <w:rFonts w:cs="Arial"/>
                <w:b/>
                <w:sz w:val="16"/>
                <w:szCs w:val="16"/>
              </w:rPr>
              <w:t>Este</w:t>
            </w:r>
          </w:p>
        </w:tc>
        <w:tc>
          <w:tcPr>
            <w:tcW w:w="355" w:type="pct"/>
            <w:shd w:val="clear" w:color="auto" w:fill="BFBFBF" w:themeFill="background1" w:themeFillShade="BF"/>
            <w:vAlign w:val="center"/>
          </w:tcPr>
          <w:p w14:paraId="60D2D0CA"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b/>
                <w:sz w:val="16"/>
                <w:szCs w:val="16"/>
              </w:rPr>
            </w:pPr>
            <w:r w:rsidRPr="00B05D99">
              <w:rPr>
                <w:rFonts w:cs="Arial"/>
                <w:b/>
                <w:sz w:val="16"/>
                <w:szCs w:val="16"/>
              </w:rPr>
              <w:t>Norte</w:t>
            </w:r>
          </w:p>
        </w:tc>
        <w:tc>
          <w:tcPr>
            <w:tcW w:w="370" w:type="pct"/>
            <w:vMerge/>
            <w:vAlign w:val="center"/>
          </w:tcPr>
          <w:p w14:paraId="12A0CE18"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386" w:type="pct"/>
            <w:vMerge/>
            <w:vAlign w:val="center"/>
          </w:tcPr>
          <w:p w14:paraId="3E0F3A19"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305" w:type="pct"/>
            <w:vMerge/>
          </w:tcPr>
          <w:p w14:paraId="3016AFAD" w14:textId="77777777"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275" w:type="pct"/>
            <w:vMerge/>
          </w:tcPr>
          <w:p w14:paraId="6934A094" w14:textId="70636496" w:rsidR="0027126C" w:rsidRPr="00B05D99" w:rsidRDefault="0027126C"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9C503A" w:rsidRPr="00B05D99" w14:paraId="4170F4C2" w14:textId="77777777" w:rsidTr="007F3758">
        <w:tc>
          <w:tcPr>
            <w:cnfStyle w:val="001000000000" w:firstRow="0" w:lastRow="0" w:firstColumn="1" w:lastColumn="0" w:oddVBand="0" w:evenVBand="0" w:oddHBand="0" w:evenHBand="0" w:firstRowFirstColumn="0" w:firstRowLastColumn="0" w:lastRowFirstColumn="0" w:lastRowLastColumn="0"/>
            <w:tcW w:w="191" w:type="pct"/>
            <w:tcBorders>
              <w:left w:val="none" w:sz="0" w:space="0" w:color="auto"/>
            </w:tcBorders>
            <w:vAlign w:val="center"/>
          </w:tcPr>
          <w:p w14:paraId="027DE743" w14:textId="77777777" w:rsidR="009C503A" w:rsidRPr="00B05D99" w:rsidRDefault="009C503A" w:rsidP="00662178">
            <w:pPr>
              <w:jc w:val="center"/>
              <w:rPr>
                <w:rFonts w:cs="Arial"/>
                <w:b/>
                <w:sz w:val="16"/>
                <w:szCs w:val="16"/>
              </w:rPr>
            </w:pPr>
            <w:r w:rsidRPr="00B05D99">
              <w:rPr>
                <w:rFonts w:cs="Arial"/>
                <w:b/>
                <w:sz w:val="16"/>
                <w:szCs w:val="16"/>
              </w:rPr>
              <w:t>UF1-C1</w:t>
            </w:r>
          </w:p>
        </w:tc>
        <w:tc>
          <w:tcPr>
            <w:tcW w:w="369" w:type="pct"/>
            <w:vAlign w:val="center"/>
          </w:tcPr>
          <w:p w14:paraId="331DB63B"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Quebrada la Culebra</w:t>
            </w:r>
          </w:p>
        </w:tc>
        <w:tc>
          <w:tcPr>
            <w:tcW w:w="375" w:type="pct"/>
            <w:vAlign w:val="center"/>
          </w:tcPr>
          <w:p w14:paraId="15E4B474"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604200100</w:t>
            </w:r>
          </w:p>
          <w:p w14:paraId="01EB8768"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0001700157</w:t>
            </w:r>
          </w:p>
        </w:tc>
        <w:tc>
          <w:tcPr>
            <w:tcW w:w="306" w:type="pct"/>
            <w:vAlign w:val="center"/>
          </w:tcPr>
          <w:p w14:paraId="43B65C46"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Otú</w:t>
            </w:r>
          </w:p>
        </w:tc>
        <w:tc>
          <w:tcPr>
            <w:tcW w:w="354" w:type="pct"/>
            <w:vAlign w:val="center"/>
          </w:tcPr>
          <w:p w14:paraId="45FECBD0"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Remedios</w:t>
            </w:r>
          </w:p>
        </w:tc>
        <w:tc>
          <w:tcPr>
            <w:tcW w:w="271" w:type="pct"/>
            <w:vAlign w:val="center"/>
          </w:tcPr>
          <w:p w14:paraId="094E6EE3"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Si</w:t>
            </w:r>
          </w:p>
        </w:tc>
        <w:tc>
          <w:tcPr>
            <w:tcW w:w="242" w:type="pct"/>
            <w:vAlign w:val="center"/>
          </w:tcPr>
          <w:p w14:paraId="2100A780"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ascii="Calibri" w:hAnsi="Calibri" w:cs="Calibri"/>
                <w:color w:val="000000"/>
                <w:sz w:val="16"/>
                <w:szCs w:val="16"/>
              </w:rPr>
              <w:t>929396</w:t>
            </w:r>
          </w:p>
        </w:tc>
        <w:tc>
          <w:tcPr>
            <w:tcW w:w="269" w:type="pct"/>
            <w:vAlign w:val="center"/>
          </w:tcPr>
          <w:p w14:paraId="31269359"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ascii="Calibri" w:hAnsi="Calibri" w:cs="Calibri"/>
                <w:color w:val="000000"/>
                <w:sz w:val="16"/>
                <w:szCs w:val="16"/>
              </w:rPr>
              <w:t>1268210</w:t>
            </w:r>
          </w:p>
        </w:tc>
        <w:tc>
          <w:tcPr>
            <w:tcW w:w="306" w:type="pct"/>
            <w:vAlign w:val="center"/>
          </w:tcPr>
          <w:p w14:paraId="2FEF7980" w14:textId="23F3C07D" w:rsidR="009C503A" w:rsidRPr="00B05D99" w:rsidRDefault="009C503A" w:rsidP="00CF2AE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05D99">
              <w:rPr>
                <w:rFonts w:ascii="Calibri" w:hAnsi="Calibri" w:cs="Calibri"/>
                <w:color w:val="000000"/>
                <w:sz w:val="16"/>
                <w:szCs w:val="16"/>
              </w:rPr>
              <w:t>929395</w:t>
            </w:r>
          </w:p>
        </w:tc>
        <w:tc>
          <w:tcPr>
            <w:tcW w:w="320" w:type="pct"/>
            <w:vAlign w:val="center"/>
          </w:tcPr>
          <w:p w14:paraId="1114F7DF" w14:textId="6DCB1ED2" w:rsidR="009C503A" w:rsidRPr="00B05D99" w:rsidRDefault="009C503A" w:rsidP="00CF2AE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05D99">
              <w:rPr>
                <w:rFonts w:ascii="Calibri" w:hAnsi="Calibri" w:cs="Calibri"/>
                <w:color w:val="000000"/>
                <w:sz w:val="16"/>
                <w:szCs w:val="16"/>
              </w:rPr>
              <w:t>1268259</w:t>
            </w:r>
          </w:p>
        </w:tc>
        <w:tc>
          <w:tcPr>
            <w:tcW w:w="308" w:type="pct"/>
            <w:vAlign w:val="center"/>
          </w:tcPr>
          <w:p w14:paraId="6C75EDB7" w14:textId="10057FE7" w:rsidR="009C503A" w:rsidRPr="00B05D99" w:rsidRDefault="009C503A" w:rsidP="00CF2AE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05D99">
              <w:rPr>
                <w:rFonts w:ascii="Calibri" w:hAnsi="Calibri" w:cs="Calibri"/>
                <w:color w:val="000000"/>
                <w:sz w:val="16"/>
                <w:szCs w:val="16"/>
              </w:rPr>
              <w:t>929390</w:t>
            </w:r>
          </w:p>
        </w:tc>
        <w:tc>
          <w:tcPr>
            <w:tcW w:w="355" w:type="pct"/>
            <w:vAlign w:val="center"/>
          </w:tcPr>
          <w:p w14:paraId="032D7F2B" w14:textId="1BE5CBE5" w:rsidR="009C503A" w:rsidRPr="00B05D99" w:rsidRDefault="009C503A" w:rsidP="00CF2AE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05D99">
              <w:rPr>
                <w:rFonts w:ascii="Calibri" w:hAnsi="Calibri" w:cs="Calibri"/>
                <w:color w:val="000000"/>
                <w:sz w:val="16"/>
                <w:szCs w:val="16"/>
              </w:rPr>
              <w:t>1268212</w:t>
            </w:r>
          </w:p>
        </w:tc>
        <w:tc>
          <w:tcPr>
            <w:tcW w:w="370" w:type="pct"/>
            <w:vAlign w:val="center"/>
          </w:tcPr>
          <w:p w14:paraId="03744780"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Derecho</w:t>
            </w:r>
          </w:p>
        </w:tc>
        <w:tc>
          <w:tcPr>
            <w:tcW w:w="386" w:type="pct"/>
            <w:vAlign w:val="center"/>
          </w:tcPr>
          <w:p w14:paraId="1EE7B9CB" w14:textId="6B000207" w:rsidR="009C503A" w:rsidRPr="00B05D99" w:rsidRDefault="007F3758"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1,0</w:t>
            </w:r>
          </w:p>
        </w:tc>
        <w:tc>
          <w:tcPr>
            <w:tcW w:w="305" w:type="pct"/>
            <w:vAlign w:val="center"/>
          </w:tcPr>
          <w:p w14:paraId="4947E1C4" w14:textId="6319AEAF" w:rsidR="009C503A" w:rsidRPr="00B05D99" w:rsidRDefault="009C503A" w:rsidP="00662178">
            <w:pPr>
              <w:pStyle w:val="Notas"/>
              <w:tabs>
                <w:tab w:val="clear" w:pos="4419"/>
                <w:tab w:val="clear" w:pos="8838"/>
              </w:tabs>
              <w:cnfStyle w:val="000000000000" w:firstRow="0" w:lastRow="0" w:firstColumn="0" w:lastColumn="0" w:oddVBand="0" w:evenVBand="0" w:oddHBand="0" w:evenHBand="0" w:firstRowFirstColumn="0" w:firstRowLastColumn="0" w:lastRowFirstColumn="0" w:lastRowLastColumn="0"/>
              <w:rPr>
                <w:rFonts w:ascii="Cambria" w:hAnsi="Cambria" w:cs="Arial"/>
              </w:rPr>
            </w:pPr>
            <w:r w:rsidRPr="00B05D99">
              <w:rPr>
                <w:rFonts w:ascii="Cambria" w:hAnsi="Cambria" w:cs="Arial"/>
              </w:rPr>
              <w:t>Industrial</w:t>
            </w:r>
          </w:p>
        </w:tc>
        <w:tc>
          <w:tcPr>
            <w:tcW w:w="275" w:type="pct"/>
            <w:vAlign w:val="center"/>
          </w:tcPr>
          <w:p w14:paraId="3ACF6560" w14:textId="715E49F3"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Invierno</w:t>
            </w:r>
          </w:p>
        </w:tc>
      </w:tr>
      <w:tr w:rsidR="009C503A" w:rsidRPr="00B05D99" w14:paraId="0C0576EF" w14:textId="77777777" w:rsidTr="007F3758">
        <w:tc>
          <w:tcPr>
            <w:cnfStyle w:val="001000000000" w:firstRow="0" w:lastRow="0" w:firstColumn="1" w:lastColumn="0" w:oddVBand="0" w:evenVBand="0" w:oddHBand="0" w:evenHBand="0" w:firstRowFirstColumn="0" w:firstRowLastColumn="0" w:lastRowFirstColumn="0" w:lastRowLastColumn="0"/>
            <w:tcW w:w="191" w:type="pct"/>
            <w:tcBorders>
              <w:left w:val="none" w:sz="0" w:space="0" w:color="auto"/>
            </w:tcBorders>
            <w:vAlign w:val="center"/>
          </w:tcPr>
          <w:p w14:paraId="45A0AA80" w14:textId="77777777" w:rsidR="009C503A" w:rsidRPr="00B05D99" w:rsidRDefault="009C503A" w:rsidP="00662178">
            <w:pPr>
              <w:jc w:val="center"/>
              <w:rPr>
                <w:rFonts w:cs="Arial"/>
                <w:b/>
                <w:sz w:val="16"/>
                <w:szCs w:val="16"/>
              </w:rPr>
            </w:pPr>
            <w:r w:rsidRPr="00B05D99">
              <w:rPr>
                <w:rFonts w:cs="Arial"/>
                <w:b/>
                <w:sz w:val="16"/>
                <w:szCs w:val="16"/>
              </w:rPr>
              <w:t>UF2-C1</w:t>
            </w:r>
          </w:p>
        </w:tc>
        <w:tc>
          <w:tcPr>
            <w:tcW w:w="369" w:type="pct"/>
            <w:vAlign w:val="center"/>
          </w:tcPr>
          <w:p w14:paraId="3FB9C6E5"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Río Volcán</w:t>
            </w:r>
          </w:p>
        </w:tc>
        <w:tc>
          <w:tcPr>
            <w:tcW w:w="375" w:type="pct"/>
            <w:vAlign w:val="center"/>
          </w:tcPr>
          <w:p w14:paraId="5510033A"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858200100</w:t>
            </w:r>
          </w:p>
          <w:p w14:paraId="62589F36" w14:textId="77777777" w:rsidR="009C503A" w:rsidRPr="00B05D99" w:rsidRDefault="009C503A" w:rsidP="00662178">
            <w:pPr>
              <w:pStyle w:val="Notas"/>
              <w:tabs>
                <w:tab w:val="clear" w:pos="4419"/>
                <w:tab w:val="clear" w:pos="8838"/>
              </w:tabs>
              <w:cnfStyle w:val="000000000000" w:firstRow="0" w:lastRow="0" w:firstColumn="0" w:lastColumn="0" w:oddVBand="0" w:evenVBand="0" w:oddHBand="0" w:evenHBand="0" w:firstRowFirstColumn="0" w:firstRowLastColumn="0" w:lastRowFirstColumn="0" w:lastRowLastColumn="0"/>
              <w:rPr>
                <w:rFonts w:ascii="Cambria" w:hAnsi="Cambria" w:cs="Arial"/>
              </w:rPr>
            </w:pPr>
            <w:r w:rsidRPr="00B05D99">
              <w:rPr>
                <w:rFonts w:ascii="Cambria" w:hAnsi="Cambria" w:cs="Arial"/>
              </w:rPr>
              <w:t>0000600068</w:t>
            </w:r>
          </w:p>
        </w:tc>
        <w:tc>
          <w:tcPr>
            <w:tcW w:w="306" w:type="pct"/>
            <w:vAlign w:val="center"/>
          </w:tcPr>
          <w:p w14:paraId="7CE0BDF8"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Cabecera Municipal</w:t>
            </w:r>
          </w:p>
        </w:tc>
        <w:tc>
          <w:tcPr>
            <w:tcW w:w="354" w:type="pct"/>
            <w:vAlign w:val="center"/>
          </w:tcPr>
          <w:p w14:paraId="54E4CDC0"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Vegachí</w:t>
            </w:r>
          </w:p>
        </w:tc>
        <w:tc>
          <w:tcPr>
            <w:tcW w:w="271" w:type="pct"/>
            <w:vAlign w:val="center"/>
          </w:tcPr>
          <w:p w14:paraId="2ED9D382"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Si</w:t>
            </w:r>
          </w:p>
        </w:tc>
        <w:tc>
          <w:tcPr>
            <w:tcW w:w="242" w:type="pct"/>
            <w:vAlign w:val="center"/>
          </w:tcPr>
          <w:p w14:paraId="7593F6F8"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ascii="Calibri" w:hAnsi="Calibri" w:cs="Calibri"/>
                <w:color w:val="000000"/>
                <w:sz w:val="16"/>
                <w:szCs w:val="16"/>
              </w:rPr>
              <w:t>921005</w:t>
            </w:r>
          </w:p>
        </w:tc>
        <w:tc>
          <w:tcPr>
            <w:tcW w:w="269" w:type="pct"/>
            <w:vAlign w:val="center"/>
          </w:tcPr>
          <w:p w14:paraId="487672A4"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ascii="Calibri" w:hAnsi="Calibri" w:cs="Calibri"/>
                <w:color w:val="000000"/>
                <w:sz w:val="16"/>
                <w:szCs w:val="16"/>
              </w:rPr>
              <w:t>1240173</w:t>
            </w:r>
          </w:p>
        </w:tc>
        <w:tc>
          <w:tcPr>
            <w:tcW w:w="306" w:type="pct"/>
            <w:vAlign w:val="center"/>
          </w:tcPr>
          <w:p w14:paraId="0318E2A9" w14:textId="49577670" w:rsidR="009C503A" w:rsidRPr="00B05D99" w:rsidRDefault="009C503A" w:rsidP="00CF2AE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05D99">
              <w:rPr>
                <w:rFonts w:ascii="Calibri" w:hAnsi="Calibri" w:cs="Calibri"/>
                <w:color w:val="000000"/>
                <w:sz w:val="16"/>
                <w:szCs w:val="16"/>
              </w:rPr>
              <w:t>921005</w:t>
            </w:r>
          </w:p>
        </w:tc>
        <w:tc>
          <w:tcPr>
            <w:tcW w:w="320" w:type="pct"/>
            <w:vAlign w:val="center"/>
          </w:tcPr>
          <w:p w14:paraId="6CBC2224" w14:textId="47FA26CC" w:rsidR="009C503A" w:rsidRPr="00B05D99" w:rsidRDefault="009C503A" w:rsidP="00CF2AE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05D99">
              <w:rPr>
                <w:rFonts w:ascii="Calibri" w:hAnsi="Calibri" w:cs="Calibri"/>
                <w:color w:val="000000"/>
                <w:sz w:val="16"/>
                <w:szCs w:val="16"/>
              </w:rPr>
              <w:t>1240173</w:t>
            </w:r>
          </w:p>
        </w:tc>
        <w:tc>
          <w:tcPr>
            <w:tcW w:w="308" w:type="pct"/>
            <w:vAlign w:val="center"/>
          </w:tcPr>
          <w:p w14:paraId="0876BA7E" w14:textId="576700A1" w:rsidR="009C503A" w:rsidRPr="00B05D99" w:rsidRDefault="009C503A" w:rsidP="00CF2AE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05D99">
              <w:rPr>
                <w:rFonts w:ascii="Calibri" w:hAnsi="Calibri" w:cs="Calibri"/>
                <w:color w:val="000000"/>
                <w:sz w:val="16"/>
                <w:szCs w:val="16"/>
              </w:rPr>
              <w:t>921047</w:t>
            </w:r>
          </w:p>
        </w:tc>
        <w:tc>
          <w:tcPr>
            <w:tcW w:w="355" w:type="pct"/>
            <w:vAlign w:val="center"/>
          </w:tcPr>
          <w:p w14:paraId="4DDD1E1B" w14:textId="08169784" w:rsidR="009C503A" w:rsidRPr="00B05D99" w:rsidRDefault="009C503A" w:rsidP="00CF2AEC">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6"/>
                <w:szCs w:val="16"/>
              </w:rPr>
            </w:pPr>
            <w:r w:rsidRPr="00B05D99">
              <w:rPr>
                <w:rFonts w:ascii="Calibri" w:hAnsi="Calibri" w:cs="Calibri"/>
                <w:color w:val="000000"/>
                <w:sz w:val="16"/>
                <w:szCs w:val="16"/>
              </w:rPr>
              <w:t>1240174</w:t>
            </w:r>
          </w:p>
        </w:tc>
        <w:tc>
          <w:tcPr>
            <w:tcW w:w="370" w:type="pct"/>
            <w:vAlign w:val="center"/>
          </w:tcPr>
          <w:p w14:paraId="36D8E3B3" w14:textId="77777777"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Izquierdo</w:t>
            </w:r>
          </w:p>
        </w:tc>
        <w:tc>
          <w:tcPr>
            <w:tcW w:w="386" w:type="pct"/>
            <w:vAlign w:val="center"/>
          </w:tcPr>
          <w:p w14:paraId="39A42777" w14:textId="75E31B5F" w:rsidR="009C503A" w:rsidRPr="00B05D99" w:rsidRDefault="007F3758"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1,9</w:t>
            </w:r>
          </w:p>
        </w:tc>
        <w:tc>
          <w:tcPr>
            <w:tcW w:w="305" w:type="pct"/>
            <w:vAlign w:val="center"/>
          </w:tcPr>
          <w:p w14:paraId="5D4F5A97" w14:textId="415068DD"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Industrial</w:t>
            </w:r>
          </w:p>
        </w:tc>
        <w:tc>
          <w:tcPr>
            <w:tcW w:w="275" w:type="pct"/>
            <w:vAlign w:val="center"/>
          </w:tcPr>
          <w:p w14:paraId="698AC71C" w14:textId="4280ABE5" w:rsidR="009C503A" w:rsidRPr="00B05D99" w:rsidRDefault="009C503A"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Todo el año</w:t>
            </w:r>
          </w:p>
        </w:tc>
      </w:tr>
    </w:tbl>
    <w:p w14:paraId="65001757" w14:textId="6DC5B12D" w:rsidR="009467DF" w:rsidRPr="00B05D99" w:rsidRDefault="009467DF" w:rsidP="00662178">
      <w:pPr>
        <w:pStyle w:val="Notas"/>
      </w:pPr>
      <w:r w:rsidRPr="00B05D99">
        <w:t xml:space="preserve">Fuente </w:t>
      </w:r>
      <w:r w:rsidR="007F3758" w:rsidRPr="00B05D99">
        <w:t>Autopista Río Magdalena S.A.S, 2015</w:t>
      </w:r>
    </w:p>
    <w:p w14:paraId="76CCDCC9" w14:textId="77777777" w:rsidR="009467DF" w:rsidRPr="00B05D99" w:rsidRDefault="009467DF" w:rsidP="00662178">
      <w:pPr>
        <w:rPr>
          <w:rFonts w:cs="Arial"/>
        </w:rPr>
      </w:pPr>
    </w:p>
    <w:p w14:paraId="46F286AC" w14:textId="77777777" w:rsidR="00885A31" w:rsidRPr="00B05D99" w:rsidRDefault="00885A31" w:rsidP="00662178">
      <w:pPr>
        <w:rPr>
          <w:rFonts w:cs="Arial"/>
        </w:rPr>
      </w:pPr>
    </w:p>
    <w:p w14:paraId="2C3F0F1F" w14:textId="77777777" w:rsidR="009467DF" w:rsidRPr="00B05D99" w:rsidRDefault="009467DF" w:rsidP="00662178">
      <w:pPr>
        <w:contextualSpacing w:val="0"/>
        <w:jc w:val="left"/>
        <w:rPr>
          <w:rFonts w:cs="Arial"/>
        </w:rPr>
      </w:pPr>
      <w:r w:rsidRPr="00B05D99">
        <w:rPr>
          <w:rFonts w:cs="Arial"/>
        </w:rPr>
        <w:br w:type="page"/>
      </w:r>
    </w:p>
    <w:p w14:paraId="0A33D4BC" w14:textId="77777777" w:rsidR="009467DF" w:rsidRPr="00B05D99" w:rsidRDefault="009467DF" w:rsidP="00662178">
      <w:pPr>
        <w:rPr>
          <w:rFonts w:cs="Arial"/>
        </w:rPr>
        <w:sectPr w:rsidR="009467DF" w:rsidRPr="00B05D99" w:rsidSect="00D80F4A">
          <w:headerReference w:type="first" r:id="rId12"/>
          <w:pgSz w:w="15840" w:h="12240" w:orient="landscape" w:code="1"/>
          <w:pgMar w:top="1701" w:right="1701" w:bottom="2268" w:left="1701" w:header="709" w:footer="709" w:gutter="0"/>
          <w:cols w:space="708"/>
          <w:docGrid w:linePitch="360"/>
        </w:sectPr>
      </w:pPr>
    </w:p>
    <w:tbl>
      <w:tblPr>
        <w:tblW w:w="0" w:type="auto"/>
        <w:jc w:val="center"/>
        <w:tblCellMar>
          <w:left w:w="70" w:type="dxa"/>
          <w:right w:w="70" w:type="dxa"/>
        </w:tblCellMar>
        <w:tblLook w:val="0000" w:firstRow="0" w:lastRow="0" w:firstColumn="0" w:lastColumn="0" w:noHBand="0" w:noVBand="0"/>
      </w:tblPr>
      <w:tblGrid>
        <w:gridCol w:w="7082"/>
      </w:tblGrid>
      <w:tr w:rsidR="009467DF" w:rsidRPr="00B05D99" w14:paraId="79EEB025" w14:textId="77777777" w:rsidTr="00CA29F9">
        <w:trPr>
          <w:trHeight w:val="2893"/>
          <w:jc w:val="center"/>
        </w:trPr>
        <w:tc>
          <w:tcPr>
            <w:tcW w:w="7082" w:type="dxa"/>
            <w:shd w:val="clear" w:color="auto" w:fill="auto"/>
            <w:vAlign w:val="center"/>
          </w:tcPr>
          <w:p w14:paraId="0174D3D1" w14:textId="0C22DDEF" w:rsidR="009467DF" w:rsidRPr="00B05D99" w:rsidRDefault="00AA592C" w:rsidP="00662178">
            <w:pPr>
              <w:pStyle w:val="Descripcin"/>
              <w:keepNext/>
              <w:jc w:val="center"/>
              <w:rPr>
                <w:b w:val="0"/>
                <w:color w:val="AE0000"/>
                <w:kern w:val="32"/>
                <w:sz w:val="22"/>
              </w:rPr>
            </w:pPr>
            <w:r>
              <w:rPr>
                <w:noProof/>
                <w:lang w:eastAsia="es-CO"/>
              </w:rPr>
              <w:lastRenderedPageBreak/>
              <w:drawing>
                <wp:inline distT="0" distB="0" distL="0" distR="0" wp14:anchorId="272654AF" wp14:editId="64EDA6BF">
                  <wp:extent cx="4343400" cy="6696075"/>
                  <wp:effectExtent l="0" t="0" r="0" b="9525"/>
                  <wp:docPr id="6" name="Imagen 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43400" cy="6696075"/>
                          </a:xfrm>
                          <a:prstGeom prst="rect">
                            <a:avLst/>
                          </a:prstGeom>
                          <a:noFill/>
                          <a:ln>
                            <a:noFill/>
                          </a:ln>
                        </pic:spPr>
                      </pic:pic>
                    </a:graphicData>
                  </a:graphic>
                </wp:inline>
              </w:drawing>
            </w:r>
          </w:p>
        </w:tc>
      </w:tr>
    </w:tbl>
    <w:p w14:paraId="54E876A0" w14:textId="56AB7696" w:rsidR="009467DF" w:rsidRPr="00B05D99" w:rsidRDefault="009467DF" w:rsidP="00662178">
      <w:pPr>
        <w:pStyle w:val="Tablas"/>
      </w:pPr>
      <w:bookmarkStart w:id="11" w:name="_Ref427919403"/>
      <w:bookmarkStart w:id="12" w:name="_Toc433885603"/>
      <w:bookmarkStart w:id="13" w:name="_Toc445387790"/>
      <w:r w:rsidRPr="00B05D99">
        <w:t xml:space="preserve">Figura </w:t>
      </w:r>
      <w:fldSimple w:instr=" STYLEREF 1 \s ">
        <w:r w:rsidR="00144241">
          <w:rPr>
            <w:noProof/>
          </w:rPr>
          <w:t>7</w:t>
        </w:r>
      </w:fldSimple>
      <w:r w:rsidR="001027F6" w:rsidRPr="00B05D99">
        <w:t>.</w:t>
      </w:r>
      <w:fldSimple w:instr=" SEQ Figura \* ARABIC \s 1 ">
        <w:r w:rsidR="00144241">
          <w:rPr>
            <w:noProof/>
          </w:rPr>
          <w:t>1</w:t>
        </w:r>
      </w:fldSimple>
      <w:bookmarkEnd w:id="11"/>
      <w:r w:rsidRPr="00B05D99">
        <w:tab/>
        <w:t>Tramos de captación de agua superficial UF1</w:t>
      </w:r>
      <w:bookmarkEnd w:id="12"/>
      <w:r w:rsidR="00647C79" w:rsidRPr="00B05D99">
        <w:t>-UF2</w:t>
      </w:r>
      <w:bookmarkEnd w:id="13"/>
    </w:p>
    <w:p w14:paraId="751BAED0" w14:textId="7CB543CE" w:rsidR="009467DF" w:rsidRPr="00B05D99" w:rsidRDefault="009467DF" w:rsidP="00662178">
      <w:pPr>
        <w:pStyle w:val="Notas"/>
      </w:pPr>
      <w:r w:rsidRPr="00B05D99">
        <w:t xml:space="preserve">Fuente </w:t>
      </w:r>
      <w:r w:rsidR="00316376" w:rsidRPr="00B05D99">
        <w:t>Autopista Río Magdalena S.A.S, 2015</w:t>
      </w:r>
    </w:p>
    <w:p w14:paraId="420E67D6" w14:textId="738602B7" w:rsidR="007F3758" w:rsidRPr="00B05D99" w:rsidRDefault="007F3758">
      <w:pPr>
        <w:spacing w:line="240" w:lineRule="auto"/>
        <w:contextualSpacing w:val="0"/>
        <w:jc w:val="left"/>
      </w:pPr>
      <w:r w:rsidRPr="00B05D99">
        <w:br w:type="page"/>
      </w:r>
    </w:p>
    <w:p w14:paraId="3E8BB575" w14:textId="77777777" w:rsidR="009467DF" w:rsidRPr="00B05D99" w:rsidRDefault="009467DF" w:rsidP="00662178">
      <w:pPr>
        <w:pStyle w:val="Ttulo3"/>
        <w:numPr>
          <w:ilvl w:val="2"/>
          <w:numId w:val="12"/>
        </w:numPr>
      </w:pPr>
      <w:bookmarkStart w:id="14" w:name="_Toc433885549"/>
      <w:bookmarkStart w:id="15" w:name="_Toc453150835"/>
      <w:r w:rsidRPr="00B05D99">
        <w:lastRenderedPageBreak/>
        <w:t>Caudal Requerido</w:t>
      </w:r>
      <w:bookmarkEnd w:id="14"/>
      <w:bookmarkEnd w:id="15"/>
    </w:p>
    <w:p w14:paraId="10BD2DB0" w14:textId="77777777" w:rsidR="009467DF" w:rsidRPr="00B05D99" w:rsidRDefault="009467DF" w:rsidP="00662178"/>
    <w:p w14:paraId="448E66CB" w14:textId="1ECAA9B5" w:rsidR="009467DF" w:rsidRPr="00B05D99" w:rsidRDefault="009467DF" w:rsidP="00662178">
      <w:pPr>
        <w:pStyle w:val="Ttulo4"/>
        <w:numPr>
          <w:ilvl w:val="3"/>
          <w:numId w:val="12"/>
        </w:numPr>
      </w:pPr>
      <w:r w:rsidRPr="00B05D99">
        <w:t xml:space="preserve">Uso </w:t>
      </w:r>
      <w:r w:rsidR="00AA546B" w:rsidRPr="00B05D99">
        <w:t>Doméstico</w:t>
      </w:r>
    </w:p>
    <w:p w14:paraId="260A59E2" w14:textId="77777777" w:rsidR="009467DF" w:rsidRPr="00B05D99" w:rsidRDefault="009467DF" w:rsidP="00662178"/>
    <w:p w14:paraId="7626E84C" w14:textId="77777777" w:rsidR="009467DF" w:rsidRPr="00B05D99" w:rsidRDefault="009467DF" w:rsidP="00662178">
      <w:pPr>
        <w:pStyle w:val="Ttulo5"/>
      </w:pPr>
      <w:r w:rsidRPr="00B05D99">
        <w:t xml:space="preserve">Campamentos </w:t>
      </w:r>
    </w:p>
    <w:p w14:paraId="4DAAAA76" w14:textId="77777777" w:rsidR="009467DF" w:rsidRPr="00B05D99" w:rsidRDefault="009467DF" w:rsidP="00662178"/>
    <w:p w14:paraId="275A5EA4" w14:textId="106538F9" w:rsidR="009467DF" w:rsidRPr="00B05D99" w:rsidRDefault="009467DF" w:rsidP="00662178">
      <w:pPr>
        <w:rPr>
          <w:rFonts w:cs="Arial"/>
        </w:rPr>
      </w:pPr>
      <w:r w:rsidRPr="00B05D99">
        <w:rPr>
          <w:rFonts w:cs="Arial"/>
        </w:rPr>
        <w:t xml:space="preserve">Para cuantificar el consumo de agua requerido durante el desarrollo del proyecto </w:t>
      </w:r>
      <w:r w:rsidRPr="00B05D99">
        <w:t xml:space="preserve">“Construcción de la vía Remedios – Alto de Dolores” </w:t>
      </w:r>
      <w:r w:rsidRPr="00B05D99">
        <w:rPr>
          <w:rFonts w:cs="Arial"/>
        </w:rPr>
        <w:t xml:space="preserve">se consideró individualmente el caudal de agua para suplir las necesidades industriales y domésticas, estos valores corresponden a un máximo estimado de acuerdo con </w:t>
      </w:r>
      <w:r w:rsidR="005B3AA1" w:rsidRPr="00B05D99">
        <w:rPr>
          <w:rFonts w:cs="Arial"/>
        </w:rPr>
        <w:t xml:space="preserve">el </w:t>
      </w:r>
      <w:r w:rsidRPr="00B05D99">
        <w:rPr>
          <w:rFonts w:cs="Arial"/>
        </w:rPr>
        <w:t xml:space="preserve">personal y actividades desarrolladas. </w:t>
      </w:r>
    </w:p>
    <w:p w14:paraId="50ED7106" w14:textId="77777777" w:rsidR="009467DF" w:rsidRPr="00B05D99" w:rsidRDefault="009467DF" w:rsidP="00662178">
      <w:pPr>
        <w:rPr>
          <w:rFonts w:cs="Arial"/>
        </w:rPr>
      </w:pPr>
    </w:p>
    <w:p w14:paraId="0EFA0840" w14:textId="50A5ACD6" w:rsidR="00BA3E36" w:rsidRPr="00B05D99" w:rsidRDefault="009467DF" w:rsidP="00662178">
      <w:pPr>
        <w:rPr>
          <w:rFonts w:cs="Arial"/>
        </w:rPr>
      </w:pPr>
      <w:r w:rsidRPr="00B05D99">
        <w:rPr>
          <w:rFonts w:cs="Arial"/>
        </w:rPr>
        <w:t>La demanda de agua de uso doméstico será principalmente para baños, ducha y casino en el campamento propuesto, el valor de captación se evaluó a partir del personal requerido en la etapa de construcción</w:t>
      </w:r>
      <w:r w:rsidR="005B3AA1" w:rsidRPr="00B05D99">
        <w:rPr>
          <w:rFonts w:cs="Arial"/>
        </w:rPr>
        <w:t>, de acuerdo con el</w:t>
      </w:r>
      <w:r w:rsidRPr="00B05D99">
        <w:rPr>
          <w:rFonts w:cs="Arial"/>
        </w:rPr>
        <w:t xml:space="preserve"> promedio estimado en el Capítulo 3 del presente estudio. Para ello, se estimó una dotación neta según la información referente a variación de clima (con una </w:t>
      </w:r>
      <w:r w:rsidR="00FB70FA" w:rsidRPr="00B05D99">
        <w:rPr>
          <w:rFonts w:cs="Arial"/>
        </w:rPr>
        <w:t>pérdida</w:t>
      </w:r>
      <w:r w:rsidRPr="00B05D99">
        <w:rPr>
          <w:rFonts w:cs="Arial"/>
        </w:rPr>
        <w:t xml:space="preserve"> técnica del 1</w:t>
      </w:r>
      <w:r w:rsidR="009D00EB" w:rsidRPr="00B05D99">
        <w:rPr>
          <w:rFonts w:cs="Arial"/>
        </w:rPr>
        <w:t>5</w:t>
      </w:r>
      <w:r w:rsidRPr="00B05D99">
        <w:rPr>
          <w:rFonts w:cs="Arial"/>
        </w:rPr>
        <w:t>%,</w:t>
      </w:r>
      <w:r w:rsidR="005572A4" w:rsidRPr="00B05D99">
        <w:rPr>
          <w:rFonts w:cs="Arial"/>
        </w:rPr>
        <w:t xml:space="preserve"> según Resolución 2320 del 2009</w:t>
      </w:r>
      <w:r w:rsidRPr="00B05D99">
        <w:rPr>
          <w:rFonts w:cs="Arial"/>
        </w:rPr>
        <w:t>), teniendo en cuenta para este caso un nivel de compleji</w:t>
      </w:r>
      <w:r w:rsidR="005572A4" w:rsidRPr="00B05D99">
        <w:rPr>
          <w:rFonts w:cs="Arial"/>
        </w:rPr>
        <w:t>dad Bajo para una dotación de 100 l/hab/día (</w:t>
      </w:r>
      <w:sdt>
        <w:sdtPr>
          <w:rPr>
            <w:rFonts w:cs="Arial"/>
          </w:rPr>
          <w:id w:val="550034934"/>
          <w:citation/>
        </w:sdtPr>
        <w:sdtContent>
          <w:r w:rsidR="005572A4" w:rsidRPr="00B05D99">
            <w:rPr>
              <w:rFonts w:cs="Arial"/>
            </w:rPr>
            <w:fldChar w:fldCharType="begin"/>
          </w:r>
          <w:r w:rsidR="005572A4" w:rsidRPr="00B05D99">
            <w:rPr>
              <w:rFonts w:cs="Arial"/>
              <w:lang w:val="es-ES"/>
            </w:rPr>
            <w:instrText xml:space="preserve"> CITATION Min09 \l 3082 </w:instrText>
          </w:r>
          <w:r w:rsidR="005572A4" w:rsidRPr="00B05D99">
            <w:rPr>
              <w:rFonts w:cs="Arial"/>
            </w:rPr>
            <w:fldChar w:fldCharType="separate"/>
          </w:r>
          <w:r w:rsidR="00144241">
            <w:rPr>
              <w:rFonts w:cs="Arial"/>
              <w:noProof/>
              <w:lang w:val="es-ES"/>
            </w:rPr>
            <w:t xml:space="preserve"> </w:t>
          </w:r>
          <w:r w:rsidR="00144241" w:rsidRPr="00144241">
            <w:rPr>
              <w:rFonts w:cs="Arial"/>
              <w:noProof/>
              <w:lang w:val="es-ES"/>
            </w:rPr>
            <w:t>(Ministerio de Ambiente, Vivienda y Desarrollo Territorial, 2009)</w:t>
          </w:r>
          <w:r w:rsidR="005572A4" w:rsidRPr="00B05D99">
            <w:rPr>
              <w:rFonts w:cs="Arial"/>
            </w:rPr>
            <w:fldChar w:fldCharType="end"/>
          </w:r>
        </w:sdtContent>
      </w:sdt>
      <w:r w:rsidR="005572A4" w:rsidRPr="00B05D99">
        <w:rPr>
          <w:rFonts w:cs="Arial"/>
        </w:rPr>
        <w:t xml:space="preserve">. </w:t>
      </w:r>
      <w:r w:rsidR="00143750" w:rsidRPr="00B05D99">
        <w:rPr>
          <w:rFonts w:cs="Arial"/>
        </w:rPr>
        <w:t xml:space="preserve">A </w:t>
      </w:r>
      <w:r w:rsidR="00CF2AEC" w:rsidRPr="00B05D99">
        <w:rPr>
          <w:rFonts w:cs="Arial"/>
        </w:rPr>
        <w:t>continuación,</w:t>
      </w:r>
      <w:r w:rsidR="00143750" w:rsidRPr="00B05D99">
        <w:rPr>
          <w:rFonts w:cs="Arial"/>
        </w:rPr>
        <w:t xml:space="preserve"> la </w:t>
      </w:r>
      <w:r w:rsidR="00143750" w:rsidRPr="00B05D99">
        <w:fldChar w:fldCharType="begin"/>
      </w:r>
      <w:r w:rsidR="00143750" w:rsidRPr="00B05D99">
        <w:instrText xml:space="preserve"> REF _Ref364325066 \h  \* MERGEFORMAT </w:instrText>
      </w:r>
      <w:r w:rsidR="00143750" w:rsidRPr="00B05D99">
        <w:fldChar w:fldCharType="separate"/>
      </w:r>
      <w:r w:rsidR="00144241" w:rsidRPr="00B05D99">
        <w:rPr>
          <w:rFonts w:cs="Arial"/>
        </w:rPr>
        <w:t xml:space="preserve">Tabla </w:t>
      </w:r>
      <w:r w:rsidR="00144241">
        <w:rPr>
          <w:rFonts w:cs="Arial"/>
          <w:noProof/>
        </w:rPr>
        <w:t>7</w:t>
      </w:r>
      <w:r w:rsidR="00144241">
        <w:rPr>
          <w:rFonts w:cs="Arial"/>
          <w:noProof/>
        </w:rPr>
        <w:noBreakHyphen/>
        <w:t>2</w:t>
      </w:r>
      <w:r w:rsidR="00143750" w:rsidRPr="00B05D99">
        <w:fldChar w:fldCharType="end"/>
      </w:r>
      <w:r w:rsidR="00143750" w:rsidRPr="00B05D99">
        <w:rPr>
          <w:rFonts w:cs="Arial"/>
        </w:rPr>
        <w:t xml:space="preserve">. </w:t>
      </w:r>
      <w:r w:rsidR="00F5073D" w:rsidRPr="00B05D99">
        <w:rPr>
          <w:rFonts w:cs="Arial"/>
        </w:rPr>
        <w:t>Presenta</w:t>
      </w:r>
      <w:r w:rsidR="00143750" w:rsidRPr="00B05D99">
        <w:rPr>
          <w:rFonts w:cs="Arial"/>
        </w:rPr>
        <w:t xml:space="preserve"> la demanda media diaria de agua para el proyecto.</w:t>
      </w:r>
    </w:p>
    <w:p w14:paraId="21C86F13" w14:textId="77777777" w:rsidR="009467DF" w:rsidRPr="00B05D99" w:rsidRDefault="009467DF" w:rsidP="00662178">
      <w:pPr>
        <w:rPr>
          <w:rFonts w:cs="Arial"/>
        </w:rPr>
      </w:pPr>
    </w:p>
    <w:p w14:paraId="2159E79F" w14:textId="6A30C733" w:rsidR="009467DF" w:rsidRPr="00B05D99" w:rsidRDefault="009467DF" w:rsidP="00662178">
      <w:pPr>
        <w:pStyle w:val="Descripcin"/>
        <w:jc w:val="center"/>
        <w:rPr>
          <w:rFonts w:cs="Arial"/>
        </w:rPr>
      </w:pPr>
      <w:bookmarkStart w:id="16" w:name="_Ref364325066"/>
      <w:bookmarkStart w:id="17" w:name="_Toc368038316"/>
      <w:bookmarkStart w:id="18" w:name="_Toc433885574"/>
      <w:bookmarkStart w:id="19" w:name="_Toc452575500"/>
      <w:r w:rsidRPr="00B05D99">
        <w:rPr>
          <w:rFonts w:cs="Arial"/>
        </w:rPr>
        <w:t xml:space="preserve">Tabla </w:t>
      </w:r>
      <w:r w:rsidR="00F15F0F">
        <w:rPr>
          <w:rFonts w:cs="Arial"/>
        </w:rPr>
        <w:fldChar w:fldCharType="begin"/>
      </w:r>
      <w:r w:rsidR="00F15F0F">
        <w:rPr>
          <w:rFonts w:cs="Arial"/>
        </w:rPr>
        <w:instrText xml:space="preserve"> STYLEREF 1 \s </w:instrText>
      </w:r>
      <w:r w:rsidR="00F15F0F">
        <w:rPr>
          <w:rFonts w:cs="Arial"/>
        </w:rPr>
        <w:fldChar w:fldCharType="separate"/>
      </w:r>
      <w:r w:rsidR="00144241">
        <w:rPr>
          <w:rFonts w:cs="Arial"/>
          <w:noProof/>
        </w:rPr>
        <w:t>7</w:t>
      </w:r>
      <w:r w:rsidR="00F15F0F">
        <w:rPr>
          <w:rFonts w:cs="Arial"/>
        </w:rPr>
        <w:fldChar w:fldCharType="end"/>
      </w:r>
      <w:r w:rsidR="00F15F0F">
        <w:rPr>
          <w:rFonts w:cs="Arial"/>
        </w:rPr>
        <w:noBreakHyphen/>
      </w:r>
      <w:r w:rsidR="00F15F0F">
        <w:rPr>
          <w:rFonts w:cs="Arial"/>
        </w:rPr>
        <w:fldChar w:fldCharType="begin"/>
      </w:r>
      <w:r w:rsidR="00F15F0F">
        <w:rPr>
          <w:rFonts w:cs="Arial"/>
        </w:rPr>
        <w:instrText xml:space="preserve"> SEQ Tabla \* ARABIC \s 1 </w:instrText>
      </w:r>
      <w:r w:rsidR="00F15F0F">
        <w:rPr>
          <w:rFonts w:cs="Arial"/>
        </w:rPr>
        <w:fldChar w:fldCharType="separate"/>
      </w:r>
      <w:r w:rsidR="00144241">
        <w:rPr>
          <w:rFonts w:cs="Arial"/>
          <w:noProof/>
        </w:rPr>
        <w:t>2</w:t>
      </w:r>
      <w:r w:rsidR="00F15F0F">
        <w:rPr>
          <w:rFonts w:cs="Arial"/>
        </w:rPr>
        <w:fldChar w:fldCharType="end"/>
      </w:r>
      <w:bookmarkEnd w:id="16"/>
      <w:r w:rsidRPr="00B05D99">
        <w:rPr>
          <w:rFonts w:cs="Arial"/>
        </w:rPr>
        <w:tab/>
        <w:t>Caudales de agua requeridos para uso doméstico</w:t>
      </w:r>
      <w:bookmarkEnd w:id="17"/>
      <w:bookmarkEnd w:id="18"/>
      <w:bookmarkEnd w:id="19"/>
    </w:p>
    <w:tbl>
      <w:tblPr>
        <w:tblStyle w:val="Gminis"/>
        <w:tblW w:w="0" w:type="auto"/>
        <w:tblLook w:val="04A0" w:firstRow="1" w:lastRow="0" w:firstColumn="1" w:lastColumn="0" w:noHBand="0" w:noVBand="1"/>
      </w:tblPr>
      <w:tblGrid>
        <w:gridCol w:w="2013"/>
        <w:gridCol w:w="1893"/>
        <w:gridCol w:w="4140"/>
      </w:tblGrid>
      <w:tr w:rsidR="009467DF" w:rsidRPr="00B05D99" w14:paraId="11503E7B" w14:textId="77777777" w:rsidTr="0033192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013" w:type="dxa"/>
            <w:tcBorders>
              <w:top w:val="none" w:sz="0" w:space="0" w:color="auto"/>
              <w:left w:val="none" w:sz="0" w:space="0" w:color="auto"/>
              <w:bottom w:val="none" w:sz="0" w:space="0" w:color="auto"/>
            </w:tcBorders>
            <w:vAlign w:val="center"/>
          </w:tcPr>
          <w:p w14:paraId="11178FB0" w14:textId="21F4127D" w:rsidR="009467DF" w:rsidRPr="00B05D99" w:rsidRDefault="00FB70FA" w:rsidP="00662178">
            <w:pPr>
              <w:jc w:val="center"/>
              <w:rPr>
                <w:b w:val="0"/>
                <w:sz w:val="18"/>
              </w:rPr>
            </w:pPr>
            <w:r w:rsidRPr="00B05D99">
              <w:rPr>
                <w:sz w:val="18"/>
              </w:rPr>
              <w:t>ÍTEM</w:t>
            </w:r>
          </w:p>
        </w:tc>
        <w:tc>
          <w:tcPr>
            <w:tcW w:w="1893" w:type="dxa"/>
            <w:tcBorders>
              <w:bottom w:val="none" w:sz="0" w:space="0" w:color="auto"/>
            </w:tcBorders>
            <w:vAlign w:val="center"/>
          </w:tcPr>
          <w:p w14:paraId="4FF00D02"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b w:val="0"/>
                <w:sz w:val="18"/>
              </w:rPr>
            </w:pPr>
            <w:r w:rsidRPr="00B05D99">
              <w:rPr>
                <w:sz w:val="18"/>
              </w:rPr>
              <w:t>VALOR</w:t>
            </w:r>
          </w:p>
        </w:tc>
        <w:tc>
          <w:tcPr>
            <w:tcW w:w="4140" w:type="dxa"/>
            <w:tcBorders>
              <w:bottom w:val="none" w:sz="0" w:space="0" w:color="auto"/>
              <w:right w:val="none" w:sz="0" w:space="0" w:color="auto"/>
            </w:tcBorders>
            <w:vAlign w:val="center"/>
          </w:tcPr>
          <w:p w14:paraId="472FD6CD" w14:textId="4D7C438E" w:rsidR="009467DF" w:rsidRPr="00B05D99" w:rsidRDefault="00FB70FA" w:rsidP="00662178">
            <w:pPr>
              <w:jc w:val="center"/>
              <w:cnfStyle w:val="100000000000" w:firstRow="1" w:lastRow="0" w:firstColumn="0" w:lastColumn="0" w:oddVBand="0" w:evenVBand="0" w:oddHBand="0" w:evenHBand="0" w:firstRowFirstColumn="0" w:firstRowLastColumn="0" w:lastRowFirstColumn="0" w:lastRowLastColumn="0"/>
              <w:rPr>
                <w:b w:val="0"/>
                <w:sz w:val="18"/>
              </w:rPr>
            </w:pPr>
            <w:r w:rsidRPr="00B05D99">
              <w:rPr>
                <w:sz w:val="18"/>
              </w:rPr>
              <w:t>OBSERVACIONES</w:t>
            </w:r>
          </w:p>
        </w:tc>
      </w:tr>
      <w:tr w:rsidR="009467DF" w:rsidRPr="00B05D99" w14:paraId="1BADD631" w14:textId="77777777" w:rsidTr="000E440B">
        <w:tc>
          <w:tcPr>
            <w:cnfStyle w:val="001000000000" w:firstRow="0" w:lastRow="0" w:firstColumn="1" w:lastColumn="0" w:oddVBand="0" w:evenVBand="0" w:oddHBand="0" w:evenHBand="0" w:firstRowFirstColumn="0" w:firstRowLastColumn="0" w:lastRowFirstColumn="0" w:lastRowLastColumn="0"/>
            <w:tcW w:w="2013" w:type="dxa"/>
            <w:tcBorders>
              <w:left w:val="none" w:sz="0" w:space="0" w:color="auto"/>
            </w:tcBorders>
            <w:vAlign w:val="center"/>
          </w:tcPr>
          <w:p w14:paraId="4E79BD83" w14:textId="77777777" w:rsidR="009467DF" w:rsidRPr="00B05D99" w:rsidRDefault="009467DF" w:rsidP="00662178">
            <w:pPr>
              <w:jc w:val="center"/>
              <w:rPr>
                <w:sz w:val="18"/>
              </w:rPr>
            </w:pPr>
            <w:r w:rsidRPr="00B05D99">
              <w:rPr>
                <w:sz w:val="18"/>
              </w:rPr>
              <w:t>Dotación</w:t>
            </w:r>
          </w:p>
        </w:tc>
        <w:tc>
          <w:tcPr>
            <w:tcW w:w="1893" w:type="dxa"/>
            <w:vAlign w:val="center"/>
          </w:tcPr>
          <w:p w14:paraId="2F6839B6" w14:textId="5A2D03A2" w:rsidR="009467DF" w:rsidRPr="00B05D99" w:rsidRDefault="000E440B" w:rsidP="00662178">
            <w:pPr>
              <w:jc w:val="center"/>
              <w:cnfStyle w:val="000000000000" w:firstRow="0" w:lastRow="0" w:firstColumn="0" w:lastColumn="0" w:oddVBand="0" w:evenVBand="0" w:oddHBand="0" w:evenHBand="0" w:firstRowFirstColumn="0" w:firstRowLastColumn="0" w:lastRowFirstColumn="0" w:lastRowLastColumn="0"/>
              <w:rPr>
                <w:sz w:val="18"/>
              </w:rPr>
            </w:pPr>
            <w:r w:rsidRPr="00B05D99">
              <w:rPr>
                <w:sz w:val="18"/>
              </w:rPr>
              <w:t>100</w:t>
            </w:r>
            <w:r w:rsidR="009467DF" w:rsidRPr="00B05D99">
              <w:rPr>
                <w:sz w:val="18"/>
              </w:rPr>
              <w:t xml:space="preserve">  l/hab*día</w:t>
            </w:r>
          </w:p>
        </w:tc>
        <w:tc>
          <w:tcPr>
            <w:tcW w:w="4140" w:type="dxa"/>
            <w:vAlign w:val="center"/>
          </w:tcPr>
          <w:p w14:paraId="4C7ABCE7" w14:textId="0BF3FDDE" w:rsidR="009467DF" w:rsidRPr="00B05D99" w:rsidRDefault="00143750" w:rsidP="00662178">
            <w:pPr>
              <w:cnfStyle w:val="000000000000" w:firstRow="0" w:lastRow="0" w:firstColumn="0" w:lastColumn="0" w:oddVBand="0" w:evenVBand="0" w:oddHBand="0" w:evenHBand="0" w:firstRowFirstColumn="0" w:firstRowLastColumn="0" w:lastRowFirstColumn="0" w:lastRowLastColumn="0"/>
              <w:rPr>
                <w:sz w:val="18"/>
              </w:rPr>
            </w:pPr>
            <w:r w:rsidRPr="00B05D99">
              <w:rPr>
                <w:sz w:val="18"/>
              </w:rPr>
              <w:t>Según lo estipulado en el</w:t>
            </w:r>
            <w:r w:rsidR="000E440B" w:rsidRPr="00B05D99">
              <w:rPr>
                <w:sz w:val="18"/>
              </w:rPr>
              <w:t xml:space="preserve"> </w:t>
            </w:r>
            <w:r w:rsidR="005572A4" w:rsidRPr="00B05D99">
              <w:rPr>
                <w:sz w:val="18"/>
              </w:rPr>
              <w:t>artículo</w:t>
            </w:r>
            <w:r w:rsidR="000E440B" w:rsidRPr="00B05D99">
              <w:rPr>
                <w:sz w:val="18"/>
              </w:rPr>
              <w:t xml:space="preserve"> primero </w:t>
            </w:r>
            <w:r w:rsidRPr="00B05D99">
              <w:rPr>
                <w:sz w:val="18"/>
              </w:rPr>
              <w:t xml:space="preserve">de la resolución 2320 de 2009, </w:t>
            </w:r>
            <w:r w:rsidR="000E440B" w:rsidRPr="00B05D99">
              <w:rPr>
                <w:sz w:val="18"/>
              </w:rPr>
              <w:t>en el cual establece que para un nivel de complejidad bajo</w:t>
            </w:r>
            <w:r w:rsidRPr="00B05D99">
              <w:rPr>
                <w:sz w:val="18"/>
              </w:rPr>
              <w:t>,</w:t>
            </w:r>
            <w:r w:rsidR="000E440B" w:rsidRPr="00B05D99">
              <w:rPr>
                <w:sz w:val="18"/>
              </w:rPr>
              <w:t xml:space="preserve"> para clima </w:t>
            </w:r>
            <w:r w:rsidR="00BA3E36" w:rsidRPr="00B05D99">
              <w:rPr>
                <w:sz w:val="18"/>
              </w:rPr>
              <w:t xml:space="preserve">cálido </w:t>
            </w:r>
            <w:r w:rsidRPr="00B05D99">
              <w:rPr>
                <w:sz w:val="18"/>
              </w:rPr>
              <w:t>una dotación neta máxima de 100 l/hab*d</w:t>
            </w:r>
            <w:r w:rsidR="00FD0BDB" w:rsidRPr="00B05D99">
              <w:rPr>
                <w:sz w:val="18"/>
              </w:rPr>
              <w:t>í</w:t>
            </w:r>
            <w:r w:rsidRPr="00B05D99">
              <w:rPr>
                <w:sz w:val="18"/>
              </w:rPr>
              <w:t>a</w:t>
            </w:r>
          </w:p>
        </w:tc>
      </w:tr>
      <w:tr w:rsidR="009467DF" w:rsidRPr="00B05D99" w14:paraId="0AC602BA" w14:textId="77777777" w:rsidTr="000E440B">
        <w:tc>
          <w:tcPr>
            <w:cnfStyle w:val="001000000000" w:firstRow="0" w:lastRow="0" w:firstColumn="1" w:lastColumn="0" w:oddVBand="0" w:evenVBand="0" w:oddHBand="0" w:evenHBand="0" w:firstRowFirstColumn="0" w:firstRowLastColumn="0" w:lastRowFirstColumn="0" w:lastRowLastColumn="0"/>
            <w:tcW w:w="2013" w:type="dxa"/>
            <w:tcBorders>
              <w:left w:val="none" w:sz="0" w:space="0" w:color="auto"/>
            </w:tcBorders>
            <w:vAlign w:val="center"/>
          </w:tcPr>
          <w:p w14:paraId="76FEDB55" w14:textId="77777777" w:rsidR="009467DF" w:rsidRPr="00B05D99" w:rsidRDefault="009467DF" w:rsidP="00662178">
            <w:pPr>
              <w:jc w:val="center"/>
              <w:rPr>
                <w:sz w:val="18"/>
              </w:rPr>
            </w:pPr>
            <w:r w:rsidRPr="00B05D99">
              <w:rPr>
                <w:sz w:val="18"/>
              </w:rPr>
              <w:t>Trabajadores</w:t>
            </w:r>
          </w:p>
        </w:tc>
        <w:tc>
          <w:tcPr>
            <w:tcW w:w="1893" w:type="dxa"/>
            <w:vAlign w:val="center"/>
          </w:tcPr>
          <w:p w14:paraId="2A313B4D"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sz w:val="18"/>
              </w:rPr>
            </w:pPr>
            <w:r w:rsidRPr="00B05D99">
              <w:rPr>
                <w:sz w:val="18"/>
              </w:rPr>
              <w:t>200</w:t>
            </w:r>
          </w:p>
        </w:tc>
        <w:tc>
          <w:tcPr>
            <w:tcW w:w="4140" w:type="dxa"/>
            <w:vAlign w:val="center"/>
          </w:tcPr>
          <w:p w14:paraId="3DBCB058"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rPr>
            </w:pPr>
            <w:r w:rsidRPr="00B05D99">
              <w:rPr>
                <w:sz w:val="18"/>
              </w:rPr>
              <w:t>Estimación máxima de trabajadores en campamento propuesto</w:t>
            </w:r>
          </w:p>
        </w:tc>
      </w:tr>
      <w:tr w:rsidR="009D00EB" w:rsidRPr="00B05D99" w14:paraId="319BA69B" w14:textId="77777777" w:rsidTr="000E440B">
        <w:tc>
          <w:tcPr>
            <w:cnfStyle w:val="001000000000" w:firstRow="0" w:lastRow="0" w:firstColumn="1" w:lastColumn="0" w:oddVBand="0" w:evenVBand="0" w:oddHBand="0" w:evenHBand="0" w:firstRowFirstColumn="0" w:firstRowLastColumn="0" w:lastRowFirstColumn="0" w:lastRowLastColumn="0"/>
            <w:tcW w:w="2013" w:type="dxa"/>
            <w:vMerge w:val="restart"/>
            <w:tcBorders>
              <w:left w:val="none" w:sz="0" w:space="0" w:color="auto"/>
            </w:tcBorders>
            <w:vAlign w:val="center"/>
          </w:tcPr>
          <w:p w14:paraId="69635C7B" w14:textId="77777777" w:rsidR="009D00EB" w:rsidRPr="00B05D99" w:rsidRDefault="009D00EB" w:rsidP="00662178">
            <w:pPr>
              <w:jc w:val="center"/>
              <w:rPr>
                <w:sz w:val="18"/>
              </w:rPr>
            </w:pPr>
            <w:r w:rsidRPr="00B05D99">
              <w:rPr>
                <w:sz w:val="18"/>
              </w:rPr>
              <w:t>Caudal requerido</w:t>
            </w:r>
          </w:p>
        </w:tc>
        <w:tc>
          <w:tcPr>
            <w:tcW w:w="1893" w:type="dxa"/>
            <w:vAlign w:val="center"/>
          </w:tcPr>
          <w:p w14:paraId="23DFBC64" w14:textId="1DF4B10F" w:rsidR="009D00EB" w:rsidRPr="00B05D99" w:rsidRDefault="009D00EB" w:rsidP="00662178">
            <w:pPr>
              <w:jc w:val="center"/>
              <w:cnfStyle w:val="000000000000" w:firstRow="0" w:lastRow="0" w:firstColumn="0" w:lastColumn="0" w:oddVBand="0" w:evenVBand="0" w:oddHBand="0" w:evenHBand="0" w:firstRowFirstColumn="0" w:firstRowLastColumn="0" w:lastRowFirstColumn="0" w:lastRowLastColumn="0"/>
              <w:rPr>
                <w:sz w:val="18"/>
              </w:rPr>
            </w:pPr>
            <w:r w:rsidRPr="00B05D99">
              <w:rPr>
                <w:sz w:val="18"/>
              </w:rPr>
              <w:t>20,000 L/día</w:t>
            </w:r>
          </w:p>
        </w:tc>
        <w:tc>
          <w:tcPr>
            <w:tcW w:w="4140" w:type="dxa"/>
            <w:vMerge w:val="restart"/>
            <w:vAlign w:val="center"/>
          </w:tcPr>
          <w:p w14:paraId="594B1CC5" w14:textId="77777777" w:rsidR="009D00EB" w:rsidRPr="00B05D99" w:rsidRDefault="009D00EB" w:rsidP="00662178">
            <w:pPr>
              <w:cnfStyle w:val="000000000000" w:firstRow="0" w:lastRow="0" w:firstColumn="0" w:lastColumn="0" w:oddVBand="0" w:evenVBand="0" w:oddHBand="0" w:evenHBand="0" w:firstRowFirstColumn="0" w:firstRowLastColumn="0" w:lastRowFirstColumn="0" w:lastRowLastColumn="0"/>
              <w:rPr>
                <w:sz w:val="18"/>
              </w:rPr>
            </w:pPr>
            <w:r w:rsidRPr="00B05D99">
              <w:rPr>
                <w:sz w:val="18"/>
              </w:rPr>
              <w:t>Este será el caudal máximo requerido de agua potable por 200 trabajadores.</w:t>
            </w:r>
          </w:p>
        </w:tc>
      </w:tr>
      <w:tr w:rsidR="009D00EB" w:rsidRPr="00B05D99" w14:paraId="603D1F63" w14:textId="77777777" w:rsidTr="000E440B">
        <w:tc>
          <w:tcPr>
            <w:cnfStyle w:val="001000000000" w:firstRow="0" w:lastRow="0" w:firstColumn="1" w:lastColumn="0" w:oddVBand="0" w:evenVBand="0" w:oddHBand="0" w:evenHBand="0" w:firstRowFirstColumn="0" w:firstRowLastColumn="0" w:lastRowFirstColumn="0" w:lastRowLastColumn="0"/>
            <w:tcW w:w="2013" w:type="dxa"/>
            <w:vMerge/>
            <w:tcBorders>
              <w:left w:val="none" w:sz="0" w:space="0" w:color="auto"/>
            </w:tcBorders>
            <w:vAlign w:val="center"/>
          </w:tcPr>
          <w:p w14:paraId="0E3F9234" w14:textId="77777777" w:rsidR="009D00EB" w:rsidRPr="00B05D99" w:rsidRDefault="009D00EB" w:rsidP="00662178">
            <w:pPr>
              <w:jc w:val="center"/>
              <w:rPr>
                <w:sz w:val="18"/>
              </w:rPr>
            </w:pPr>
          </w:p>
        </w:tc>
        <w:tc>
          <w:tcPr>
            <w:tcW w:w="1893" w:type="dxa"/>
            <w:vAlign w:val="center"/>
          </w:tcPr>
          <w:p w14:paraId="37D89854" w14:textId="4F395F78" w:rsidR="009D00EB" w:rsidRPr="00B05D99" w:rsidRDefault="009D00EB" w:rsidP="00662178">
            <w:pPr>
              <w:jc w:val="center"/>
              <w:cnfStyle w:val="000000000000" w:firstRow="0" w:lastRow="0" w:firstColumn="0" w:lastColumn="0" w:oddVBand="0" w:evenVBand="0" w:oddHBand="0" w:evenHBand="0" w:firstRowFirstColumn="0" w:firstRowLastColumn="0" w:lastRowFirstColumn="0" w:lastRowLastColumn="0"/>
              <w:rPr>
                <w:sz w:val="18"/>
              </w:rPr>
            </w:pPr>
            <w:r w:rsidRPr="00B05D99">
              <w:rPr>
                <w:sz w:val="18"/>
              </w:rPr>
              <w:t>0,23 L/seg</w:t>
            </w:r>
          </w:p>
        </w:tc>
        <w:tc>
          <w:tcPr>
            <w:tcW w:w="4140" w:type="dxa"/>
            <w:vMerge/>
            <w:vAlign w:val="center"/>
          </w:tcPr>
          <w:p w14:paraId="0B589447" w14:textId="77777777" w:rsidR="009D00EB" w:rsidRPr="00B05D99" w:rsidRDefault="009D00EB" w:rsidP="00662178">
            <w:pPr>
              <w:cnfStyle w:val="000000000000" w:firstRow="0" w:lastRow="0" w:firstColumn="0" w:lastColumn="0" w:oddVBand="0" w:evenVBand="0" w:oddHBand="0" w:evenHBand="0" w:firstRowFirstColumn="0" w:firstRowLastColumn="0" w:lastRowFirstColumn="0" w:lastRowLastColumn="0"/>
              <w:rPr>
                <w:sz w:val="18"/>
              </w:rPr>
            </w:pPr>
          </w:p>
        </w:tc>
      </w:tr>
      <w:tr w:rsidR="009467DF" w:rsidRPr="00B05D99" w14:paraId="7C79598C" w14:textId="77777777" w:rsidTr="000E440B">
        <w:tc>
          <w:tcPr>
            <w:cnfStyle w:val="001000000000" w:firstRow="0" w:lastRow="0" w:firstColumn="1" w:lastColumn="0" w:oddVBand="0" w:evenVBand="0" w:oddHBand="0" w:evenHBand="0" w:firstRowFirstColumn="0" w:firstRowLastColumn="0" w:lastRowFirstColumn="0" w:lastRowLastColumn="0"/>
            <w:tcW w:w="2013" w:type="dxa"/>
            <w:tcBorders>
              <w:left w:val="none" w:sz="0" w:space="0" w:color="auto"/>
            </w:tcBorders>
            <w:vAlign w:val="center"/>
          </w:tcPr>
          <w:p w14:paraId="3B535782" w14:textId="77777777" w:rsidR="009467DF" w:rsidRPr="00B05D99" w:rsidRDefault="009467DF" w:rsidP="00662178">
            <w:pPr>
              <w:jc w:val="center"/>
              <w:rPr>
                <w:sz w:val="18"/>
              </w:rPr>
            </w:pPr>
            <w:r w:rsidRPr="00B05D99">
              <w:rPr>
                <w:sz w:val="18"/>
              </w:rPr>
              <w:t>Factor de seguridad</w:t>
            </w:r>
          </w:p>
        </w:tc>
        <w:tc>
          <w:tcPr>
            <w:tcW w:w="1893" w:type="dxa"/>
            <w:vAlign w:val="center"/>
          </w:tcPr>
          <w:p w14:paraId="0750EFD8" w14:textId="11CDD8BB" w:rsidR="009467DF" w:rsidRPr="00B05D99" w:rsidRDefault="00B8770E" w:rsidP="00662178">
            <w:pPr>
              <w:jc w:val="center"/>
              <w:cnfStyle w:val="000000000000" w:firstRow="0" w:lastRow="0" w:firstColumn="0" w:lastColumn="0" w:oddVBand="0" w:evenVBand="0" w:oddHBand="0" w:evenHBand="0" w:firstRowFirstColumn="0" w:firstRowLastColumn="0" w:lastRowFirstColumn="0" w:lastRowLastColumn="0"/>
              <w:rPr>
                <w:sz w:val="18"/>
              </w:rPr>
            </w:pPr>
            <w:r w:rsidRPr="00B05D99">
              <w:rPr>
                <w:sz w:val="18"/>
              </w:rPr>
              <w:t>0,04</w:t>
            </w:r>
            <w:r w:rsidR="009D00EB" w:rsidRPr="00B05D99">
              <w:rPr>
                <w:sz w:val="18"/>
              </w:rPr>
              <w:t xml:space="preserve"> L/seg</w:t>
            </w:r>
          </w:p>
        </w:tc>
        <w:tc>
          <w:tcPr>
            <w:tcW w:w="4140" w:type="dxa"/>
            <w:vAlign w:val="center"/>
          </w:tcPr>
          <w:p w14:paraId="470DEE3C" w14:textId="095B5679"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rPr>
            </w:pPr>
            <w:r w:rsidRPr="00B05D99">
              <w:rPr>
                <w:sz w:val="18"/>
              </w:rPr>
              <w:t>Factor de Corrección por Sobrantes y Pérdidas en los sistemas de abastecimiento y transporte</w:t>
            </w:r>
            <w:r w:rsidR="009D00EB" w:rsidRPr="00B05D99">
              <w:rPr>
                <w:sz w:val="18"/>
              </w:rPr>
              <w:t xml:space="preserve"> será de 15% del caudal requerido calculado</w:t>
            </w:r>
          </w:p>
        </w:tc>
      </w:tr>
      <w:tr w:rsidR="009467DF" w:rsidRPr="00B05D99" w14:paraId="36F4C7E5" w14:textId="77777777" w:rsidTr="000E440B">
        <w:tc>
          <w:tcPr>
            <w:cnfStyle w:val="001000000000" w:firstRow="0" w:lastRow="0" w:firstColumn="1" w:lastColumn="0" w:oddVBand="0" w:evenVBand="0" w:oddHBand="0" w:evenHBand="0" w:firstRowFirstColumn="0" w:firstRowLastColumn="0" w:lastRowFirstColumn="0" w:lastRowLastColumn="0"/>
            <w:tcW w:w="2013" w:type="dxa"/>
            <w:tcBorders>
              <w:left w:val="none" w:sz="0" w:space="0" w:color="auto"/>
            </w:tcBorders>
            <w:shd w:val="clear" w:color="auto" w:fill="BFBFBF" w:themeFill="background1" w:themeFillShade="BF"/>
            <w:vAlign w:val="center"/>
          </w:tcPr>
          <w:p w14:paraId="566D4353" w14:textId="77777777" w:rsidR="009467DF" w:rsidRPr="00B05D99" w:rsidRDefault="009467DF" w:rsidP="00662178">
            <w:pPr>
              <w:jc w:val="center"/>
              <w:rPr>
                <w:b/>
                <w:sz w:val="18"/>
              </w:rPr>
            </w:pPr>
            <w:r w:rsidRPr="00B05D99">
              <w:rPr>
                <w:b/>
                <w:sz w:val="18"/>
              </w:rPr>
              <w:t>Total</w:t>
            </w:r>
          </w:p>
        </w:tc>
        <w:tc>
          <w:tcPr>
            <w:tcW w:w="6033" w:type="dxa"/>
            <w:gridSpan w:val="2"/>
            <w:shd w:val="clear" w:color="auto" w:fill="BFBFBF" w:themeFill="background1" w:themeFillShade="BF"/>
            <w:vAlign w:val="center"/>
          </w:tcPr>
          <w:p w14:paraId="38BC9D8C" w14:textId="62E67378"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b/>
                <w:sz w:val="18"/>
              </w:rPr>
            </w:pPr>
            <w:r w:rsidRPr="00B05D99">
              <w:rPr>
                <w:b/>
                <w:sz w:val="18"/>
              </w:rPr>
              <w:t>0,</w:t>
            </w:r>
            <w:r w:rsidR="00FD0BDB" w:rsidRPr="00B05D99">
              <w:rPr>
                <w:b/>
                <w:sz w:val="18"/>
              </w:rPr>
              <w:t>27</w:t>
            </w:r>
            <w:r w:rsidR="009D00EB" w:rsidRPr="00B05D99">
              <w:rPr>
                <w:b/>
                <w:sz w:val="18"/>
              </w:rPr>
              <w:t xml:space="preserve"> </w:t>
            </w:r>
            <w:r w:rsidRPr="00B05D99">
              <w:rPr>
                <w:b/>
                <w:sz w:val="18"/>
              </w:rPr>
              <w:t>L/s</w:t>
            </w:r>
            <w:r w:rsidR="009D00EB" w:rsidRPr="00B05D99">
              <w:rPr>
                <w:b/>
                <w:sz w:val="18"/>
              </w:rPr>
              <w:t>eg</w:t>
            </w:r>
          </w:p>
        </w:tc>
      </w:tr>
    </w:tbl>
    <w:p w14:paraId="67A57355" w14:textId="7AB70FD3" w:rsidR="009467DF" w:rsidRPr="00B05D99" w:rsidRDefault="009467DF" w:rsidP="00662178">
      <w:pPr>
        <w:pStyle w:val="Notas"/>
      </w:pPr>
      <w:r w:rsidRPr="00B05D99">
        <w:t xml:space="preserve">Fuente </w:t>
      </w:r>
      <w:r w:rsidR="00CF2AEC" w:rsidRPr="00B05D99">
        <w:t>Autopista Río Magdalena S.A.S</w:t>
      </w:r>
      <w:r w:rsidRPr="00B05D99">
        <w:t>, 2015</w:t>
      </w:r>
    </w:p>
    <w:p w14:paraId="14F33D18" w14:textId="5C384746" w:rsidR="009D00EB" w:rsidRPr="00B05D99" w:rsidRDefault="009D00EB" w:rsidP="00662178">
      <w:pPr>
        <w:contextualSpacing w:val="0"/>
        <w:jc w:val="left"/>
        <w:rPr>
          <w:rFonts w:cs="Arial"/>
        </w:rPr>
      </w:pPr>
    </w:p>
    <w:p w14:paraId="3C91DA22" w14:textId="4199151F" w:rsidR="00D8062F" w:rsidRPr="00B05D99" w:rsidRDefault="00D8062F" w:rsidP="00662178">
      <w:pPr>
        <w:rPr>
          <w:rFonts w:cs="Arial"/>
        </w:rPr>
      </w:pPr>
      <w:r w:rsidRPr="00B05D99">
        <w:rPr>
          <w:rFonts w:cs="Arial"/>
        </w:rPr>
        <w:t xml:space="preserve">Para el agua de uso doméstico requerida para la operación del campamento, se realizará la compra de esta a terceros, siendo transportada con carrotanque y almacenada temporalmente en tanques elevados o subterráneos. </w:t>
      </w:r>
    </w:p>
    <w:p w14:paraId="426A168E" w14:textId="77777777" w:rsidR="00D8062F" w:rsidRPr="00B05D99" w:rsidRDefault="00D8062F" w:rsidP="00662178">
      <w:pPr>
        <w:rPr>
          <w:rFonts w:cs="Arial"/>
        </w:rPr>
      </w:pPr>
    </w:p>
    <w:p w14:paraId="7AF01502" w14:textId="1A58E528" w:rsidR="00D8062F" w:rsidRPr="00B05D99" w:rsidRDefault="00D8062F" w:rsidP="00662178">
      <w:pPr>
        <w:rPr>
          <w:rFonts w:cs="Arial"/>
        </w:rPr>
      </w:pPr>
      <w:r w:rsidRPr="00B05D99">
        <w:rPr>
          <w:rFonts w:cs="Arial"/>
        </w:rPr>
        <w:t xml:space="preserve">También se podrá adquirir el agua para uso doméstico a través de la red de acueducto veredal si este cuenta con una red matriz cercana a la ubicación </w:t>
      </w:r>
      <w:r w:rsidR="00624E3B" w:rsidRPr="00B05D99">
        <w:rPr>
          <w:rFonts w:cs="Arial"/>
        </w:rPr>
        <w:t>del campamento.</w:t>
      </w:r>
    </w:p>
    <w:p w14:paraId="761326D6" w14:textId="77777777" w:rsidR="00D8062F" w:rsidRPr="00B05D99" w:rsidRDefault="00D8062F" w:rsidP="00662178">
      <w:pPr>
        <w:contextualSpacing w:val="0"/>
        <w:jc w:val="left"/>
        <w:rPr>
          <w:rFonts w:cs="Arial"/>
        </w:rPr>
      </w:pPr>
    </w:p>
    <w:p w14:paraId="527B8275" w14:textId="77777777" w:rsidR="009467DF" w:rsidRPr="00B05D99" w:rsidRDefault="009467DF" w:rsidP="00662178">
      <w:pPr>
        <w:pStyle w:val="Ttulo5"/>
      </w:pPr>
      <w:r w:rsidRPr="00B05D99">
        <w:lastRenderedPageBreak/>
        <w:t>Operación</w:t>
      </w:r>
    </w:p>
    <w:p w14:paraId="674899F1" w14:textId="77777777" w:rsidR="009467DF" w:rsidRPr="00B05D99" w:rsidRDefault="009467DF" w:rsidP="00662178"/>
    <w:p w14:paraId="6746B1C7" w14:textId="21202D64" w:rsidR="009467DF" w:rsidRPr="00B05D99" w:rsidRDefault="009467DF" w:rsidP="00662178">
      <w:r w:rsidRPr="00B05D99">
        <w:t xml:space="preserve">Teniendo en cuenta que el proyecto “Construcción de la </w:t>
      </w:r>
      <w:r w:rsidR="00FD0BDB" w:rsidRPr="00B05D99">
        <w:t>vía</w:t>
      </w:r>
      <w:r w:rsidRPr="00B05D99">
        <w:t xml:space="preserve"> Remedios – Alto de Dolor</w:t>
      </w:r>
      <w:r w:rsidR="00CF2AEC" w:rsidRPr="00B05D99">
        <w:t xml:space="preserve">es”, se estima la operación de dos peajes; </w:t>
      </w:r>
      <w:r w:rsidRPr="00B05D99">
        <w:t>el peaje S</w:t>
      </w:r>
      <w:r w:rsidR="00FD0BDB" w:rsidRPr="00B05D99">
        <w:t>an</w:t>
      </w:r>
      <w:r w:rsidRPr="00B05D99">
        <w:t>ta Isabel, el peaje Vegachí y una base de op</w:t>
      </w:r>
      <w:r w:rsidR="00F5073D" w:rsidRPr="00B05D99">
        <w:t>eraciones ubicada en la vereda D</w:t>
      </w:r>
      <w:r w:rsidRPr="00B05D99">
        <w:t>oña Ana se calcula el caudal de agua para uso doméstico requerido por el personal. (</w:t>
      </w:r>
      <w:r w:rsidR="00EF6CFD" w:rsidRPr="00B05D99">
        <w:t>Ver</w:t>
      </w:r>
      <w:r w:rsidRPr="00B05D99">
        <w:t xml:space="preserve"> </w:t>
      </w:r>
      <w:r w:rsidRPr="00B05D99">
        <w:fldChar w:fldCharType="begin"/>
      </w:r>
      <w:r w:rsidRPr="00B05D99">
        <w:instrText xml:space="preserve"> REF _Ref432598338 \h </w:instrText>
      </w:r>
      <w:r w:rsidR="00662178" w:rsidRPr="00B05D99">
        <w:instrText xml:space="preserve"> \* MERGEFORMAT </w:instrText>
      </w:r>
      <w:r w:rsidRPr="00B05D99">
        <w:fldChar w:fldCharType="separate"/>
      </w:r>
      <w:r w:rsidR="00144241" w:rsidRPr="00B05D99">
        <w:t xml:space="preserve">Tabla </w:t>
      </w:r>
      <w:r w:rsidR="00144241">
        <w:rPr>
          <w:noProof/>
        </w:rPr>
        <w:t>7</w:t>
      </w:r>
      <w:r w:rsidR="00144241">
        <w:rPr>
          <w:noProof/>
        </w:rPr>
        <w:noBreakHyphen/>
        <w:t>3</w:t>
      </w:r>
      <w:r w:rsidRPr="00B05D99">
        <w:fldChar w:fldCharType="end"/>
      </w:r>
      <w:r w:rsidRPr="00B05D99">
        <w:t xml:space="preserve"> )</w:t>
      </w:r>
    </w:p>
    <w:p w14:paraId="1E1F0978" w14:textId="77777777" w:rsidR="009467DF" w:rsidRPr="00B05D99" w:rsidRDefault="009467DF" w:rsidP="00662178"/>
    <w:p w14:paraId="27BB02D5" w14:textId="5087B0B7" w:rsidR="009467DF" w:rsidRPr="00B05D99" w:rsidRDefault="009467DF" w:rsidP="00662178">
      <w:pPr>
        <w:pStyle w:val="Tablas"/>
      </w:pPr>
      <w:bookmarkStart w:id="20" w:name="_Ref432598338"/>
      <w:bookmarkStart w:id="21" w:name="_Ref432598334"/>
      <w:bookmarkStart w:id="22" w:name="_Toc433885575"/>
      <w:bookmarkStart w:id="23" w:name="_Toc452575501"/>
      <w:r w:rsidRPr="00B05D99">
        <w:t xml:space="preserve">Tabla </w:t>
      </w:r>
      <w:fldSimple w:instr=" STYLEREF 1 \s ">
        <w:r w:rsidR="00144241">
          <w:rPr>
            <w:noProof/>
          </w:rPr>
          <w:t>7</w:t>
        </w:r>
      </w:fldSimple>
      <w:r w:rsidR="00F15F0F">
        <w:noBreakHyphen/>
      </w:r>
      <w:fldSimple w:instr=" SEQ Tabla \* ARABIC \s 1 ">
        <w:r w:rsidR="00144241">
          <w:rPr>
            <w:noProof/>
          </w:rPr>
          <w:t>3</w:t>
        </w:r>
      </w:fldSimple>
      <w:bookmarkEnd w:id="20"/>
      <w:r w:rsidRPr="00B05D99">
        <w:tab/>
        <w:t xml:space="preserve">Caudal de agua requerido para la etapa de </w:t>
      </w:r>
      <w:bookmarkEnd w:id="21"/>
      <w:r w:rsidRPr="00B05D99">
        <w:t>operación</w:t>
      </w:r>
      <w:bookmarkEnd w:id="22"/>
      <w:bookmarkEnd w:id="23"/>
    </w:p>
    <w:tbl>
      <w:tblPr>
        <w:tblStyle w:val="Gminis"/>
        <w:tblW w:w="6504" w:type="dxa"/>
        <w:tblLook w:val="04A0" w:firstRow="1" w:lastRow="0" w:firstColumn="1" w:lastColumn="0" w:noHBand="0" w:noVBand="1"/>
      </w:tblPr>
      <w:tblGrid>
        <w:gridCol w:w="1263"/>
        <w:gridCol w:w="979"/>
        <w:gridCol w:w="1199"/>
        <w:gridCol w:w="3063"/>
      </w:tblGrid>
      <w:tr w:rsidR="009467DF" w:rsidRPr="00B05D99" w14:paraId="1D9A9E3D" w14:textId="77777777" w:rsidTr="00331923">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253" w:type="dxa"/>
            <w:tcBorders>
              <w:top w:val="none" w:sz="0" w:space="0" w:color="auto"/>
              <w:left w:val="none" w:sz="0" w:space="0" w:color="auto"/>
              <w:bottom w:val="none" w:sz="0" w:space="0" w:color="auto"/>
            </w:tcBorders>
            <w:vAlign w:val="center"/>
            <w:hideMark/>
          </w:tcPr>
          <w:p w14:paraId="4C686EBC" w14:textId="17348D80" w:rsidR="009467DF" w:rsidRPr="00B05D99" w:rsidRDefault="00FB70FA" w:rsidP="00662178">
            <w:pPr>
              <w:contextualSpacing w:val="0"/>
              <w:jc w:val="center"/>
              <w:rPr>
                <w:rFonts w:eastAsia="Times New Roman" w:cs="Calibri"/>
                <w:bCs/>
                <w:color w:val="000000"/>
                <w:sz w:val="18"/>
                <w:szCs w:val="18"/>
                <w:lang w:val="es-ES" w:eastAsia="es-ES"/>
              </w:rPr>
            </w:pPr>
            <w:r w:rsidRPr="00B05D99">
              <w:rPr>
                <w:rFonts w:eastAsia="Times New Roman" w:cs="Calibri"/>
                <w:bCs/>
                <w:color w:val="000000"/>
                <w:sz w:val="18"/>
                <w:lang w:eastAsia="es-ES"/>
              </w:rPr>
              <w:t>ÍTEM</w:t>
            </w:r>
          </w:p>
        </w:tc>
        <w:tc>
          <w:tcPr>
            <w:tcW w:w="980" w:type="dxa"/>
            <w:tcBorders>
              <w:bottom w:val="none" w:sz="0" w:space="0" w:color="auto"/>
            </w:tcBorders>
            <w:vAlign w:val="center"/>
            <w:hideMark/>
          </w:tcPr>
          <w:p w14:paraId="5D6CF577" w14:textId="77777777" w:rsidR="009467DF" w:rsidRPr="00B05D99" w:rsidRDefault="009467DF"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18"/>
                <w:szCs w:val="18"/>
                <w:lang w:val="es-ES" w:eastAsia="es-ES"/>
              </w:rPr>
            </w:pPr>
            <w:r w:rsidRPr="00B05D99">
              <w:rPr>
                <w:rFonts w:eastAsia="Times New Roman" w:cs="Calibri"/>
                <w:bCs/>
                <w:color w:val="000000"/>
                <w:sz w:val="18"/>
                <w:lang w:eastAsia="es-ES"/>
              </w:rPr>
              <w:t>VALOR</w:t>
            </w:r>
          </w:p>
        </w:tc>
        <w:tc>
          <w:tcPr>
            <w:tcW w:w="1200" w:type="dxa"/>
            <w:tcBorders>
              <w:bottom w:val="none" w:sz="0" w:space="0" w:color="auto"/>
            </w:tcBorders>
            <w:vAlign w:val="center"/>
            <w:hideMark/>
          </w:tcPr>
          <w:p w14:paraId="3811C7E6" w14:textId="77777777" w:rsidR="009467DF" w:rsidRPr="00B05D99" w:rsidRDefault="009467DF"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18"/>
                <w:szCs w:val="18"/>
                <w:lang w:val="es-ES" w:eastAsia="es-ES"/>
              </w:rPr>
            </w:pPr>
            <w:r w:rsidRPr="00B05D99">
              <w:rPr>
                <w:rFonts w:eastAsia="Times New Roman" w:cs="Calibri"/>
                <w:bCs/>
                <w:color w:val="000000"/>
                <w:sz w:val="18"/>
                <w:szCs w:val="18"/>
                <w:lang w:val="es-ES" w:eastAsia="es-ES"/>
              </w:rPr>
              <w:t>Unidades</w:t>
            </w:r>
          </w:p>
        </w:tc>
        <w:tc>
          <w:tcPr>
            <w:tcW w:w="3071" w:type="dxa"/>
            <w:tcBorders>
              <w:bottom w:val="none" w:sz="0" w:space="0" w:color="auto"/>
              <w:right w:val="none" w:sz="0" w:space="0" w:color="auto"/>
            </w:tcBorders>
            <w:vAlign w:val="center"/>
          </w:tcPr>
          <w:p w14:paraId="1D2E8B16" w14:textId="29619552" w:rsidR="009467DF" w:rsidRPr="00B05D99" w:rsidRDefault="00331923"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bCs/>
                <w:color w:val="000000"/>
                <w:sz w:val="18"/>
                <w:szCs w:val="18"/>
                <w:lang w:val="es-ES" w:eastAsia="es-ES"/>
              </w:rPr>
            </w:pPr>
            <w:r>
              <w:rPr>
                <w:rFonts w:eastAsia="Times New Roman" w:cs="Calibri"/>
                <w:bCs/>
                <w:color w:val="000000"/>
                <w:sz w:val="18"/>
                <w:szCs w:val="18"/>
                <w:lang w:val="es-ES" w:eastAsia="es-ES"/>
              </w:rPr>
              <w:t>Observaciones</w:t>
            </w:r>
          </w:p>
        </w:tc>
      </w:tr>
      <w:tr w:rsidR="009467DF" w:rsidRPr="00B05D99" w14:paraId="1131FA82" w14:textId="77777777" w:rsidTr="00BA3E36">
        <w:trPr>
          <w:trHeight w:val="998"/>
        </w:trPr>
        <w:tc>
          <w:tcPr>
            <w:cnfStyle w:val="001000000000" w:firstRow="0" w:lastRow="0" w:firstColumn="1" w:lastColumn="0" w:oddVBand="0" w:evenVBand="0" w:oddHBand="0" w:evenHBand="0" w:firstRowFirstColumn="0" w:firstRowLastColumn="0" w:lastRowFirstColumn="0" w:lastRowLastColumn="0"/>
            <w:tcW w:w="1253" w:type="dxa"/>
            <w:tcBorders>
              <w:left w:val="none" w:sz="0" w:space="0" w:color="auto"/>
            </w:tcBorders>
            <w:vAlign w:val="center"/>
            <w:hideMark/>
          </w:tcPr>
          <w:p w14:paraId="4FB55C6E" w14:textId="77777777" w:rsidR="009467DF" w:rsidRPr="00B05D99" w:rsidRDefault="009467DF" w:rsidP="00662178">
            <w:pPr>
              <w:contextualSpacing w:val="0"/>
              <w:jc w:val="center"/>
              <w:rPr>
                <w:rFonts w:eastAsia="Times New Roman" w:cs="Calibri"/>
                <w:color w:val="000000"/>
                <w:sz w:val="18"/>
                <w:szCs w:val="18"/>
                <w:lang w:val="es-ES" w:eastAsia="es-ES"/>
              </w:rPr>
            </w:pPr>
            <w:r w:rsidRPr="00B05D99">
              <w:rPr>
                <w:rFonts w:eastAsia="Times New Roman" w:cs="Calibri"/>
                <w:color w:val="000000"/>
                <w:sz w:val="18"/>
                <w:lang w:eastAsia="es-ES"/>
              </w:rPr>
              <w:t>Dotación</w:t>
            </w:r>
          </w:p>
        </w:tc>
        <w:tc>
          <w:tcPr>
            <w:tcW w:w="980" w:type="dxa"/>
            <w:vAlign w:val="center"/>
            <w:hideMark/>
          </w:tcPr>
          <w:p w14:paraId="7BA7D2BB" w14:textId="3839B017" w:rsidR="009467DF" w:rsidRPr="00B05D99" w:rsidRDefault="00BA3E36"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lang w:eastAsia="es-ES"/>
              </w:rPr>
              <w:t>100</w:t>
            </w:r>
          </w:p>
        </w:tc>
        <w:tc>
          <w:tcPr>
            <w:tcW w:w="1200" w:type="dxa"/>
            <w:vAlign w:val="center"/>
            <w:hideMark/>
          </w:tcPr>
          <w:p w14:paraId="704C49EA" w14:textId="44EE91AD" w:rsidR="009467DF" w:rsidRPr="00B05D99" w:rsidRDefault="00FD0BDB"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szCs w:val="18"/>
                <w:lang w:val="es-ES" w:eastAsia="es-ES"/>
              </w:rPr>
              <w:t>l/hab*dí</w:t>
            </w:r>
            <w:r w:rsidR="009467DF" w:rsidRPr="00B05D99">
              <w:rPr>
                <w:rFonts w:eastAsia="Times New Roman" w:cs="Calibri"/>
                <w:color w:val="000000"/>
                <w:sz w:val="18"/>
                <w:szCs w:val="18"/>
                <w:lang w:val="es-ES" w:eastAsia="es-ES"/>
              </w:rPr>
              <w:t>a</w:t>
            </w:r>
          </w:p>
        </w:tc>
        <w:tc>
          <w:tcPr>
            <w:tcW w:w="3071" w:type="dxa"/>
            <w:vAlign w:val="center"/>
          </w:tcPr>
          <w:p w14:paraId="39BC8B1F" w14:textId="2D7E77B1" w:rsidR="009467DF" w:rsidRPr="00B05D99" w:rsidRDefault="00BA3E36"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sz w:val="18"/>
              </w:rPr>
              <w:t>Teniendo en cuenta el artículo primero en el cual establece que para un nivel de complejidad bajo para clima cálido</w:t>
            </w:r>
          </w:p>
        </w:tc>
      </w:tr>
      <w:tr w:rsidR="009467DF" w:rsidRPr="00B05D99" w14:paraId="3BBEBF91" w14:textId="77777777" w:rsidTr="000E440B">
        <w:trPr>
          <w:trHeight w:val="735"/>
        </w:trPr>
        <w:tc>
          <w:tcPr>
            <w:cnfStyle w:val="001000000000" w:firstRow="0" w:lastRow="0" w:firstColumn="1" w:lastColumn="0" w:oddVBand="0" w:evenVBand="0" w:oddHBand="0" w:evenHBand="0" w:firstRowFirstColumn="0" w:firstRowLastColumn="0" w:lastRowFirstColumn="0" w:lastRowLastColumn="0"/>
            <w:tcW w:w="1253" w:type="dxa"/>
            <w:tcBorders>
              <w:left w:val="none" w:sz="0" w:space="0" w:color="auto"/>
            </w:tcBorders>
            <w:vAlign w:val="center"/>
            <w:hideMark/>
          </w:tcPr>
          <w:p w14:paraId="45640353" w14:textId="77777777" w:rsidR="009467DF" w:rsidRPr="00B05D99" w:rsidRDefault="009467DF" w:rsidP="00662178">
            <w:pPr>
              <w:contextualSpacing w:val="0"/>
              <w:jc w:val="center"/>
              <w:rPr>
                <w:rFonts w:eastAsia="Times New Roman" w:cs="Calibri"/>
                <w:color w:val="000000"/>
                <w:sz w:val="18"/>
                <w:szCs w:val="18"/>
                <w:lang w:val="es-ES" w:eastAsia="es-ES"/>
              </w:rPr>
            </w:pPr>
            <w:r w:rsidRPr="00B05D99">
              <w:rPr>
                <w:rFonts w:eastAsia="Times New Roman" w:cs="Calibri"/>
                <w:color w:val="000000"/>
                <w:sz w:val="18"/>
                <w:lang w:eastAsia="es-ES"/>
              </w:rPr>
              <w:t>Trabajadores</w:t>
            </w:r>
          </w:p>
        </w:tc>
        <w:tc>
          <w:tcPr>
            <w:tcW w:w="980" w:type="dxa"/>
            <w:vAlign w:val="center"/>
            <w:hideMark/>
          </w:tcPr>
          <w:p w14:paraId="28E0668A"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lang w:eastAsia="es-ES"/>
              </w:rPr>
              <w:t>40</w:t>
            </w:r>
          </w:p>
        </w:tc>
        <w:tc>
          <w:tcPr>
            <w:tcW w:w="1200" w:type="dxa"/>
            <w:vAlign w:val="center"/>
            <w:hideMark/>
          </w:tcPr>
          <w:p w14:paraId="43CA7860"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szCs w:val="18"/>
                <w:lang w:val="es-ES" w:eastAsia="es-ES"/>
              </w:rPr>
              <w:t>Hab</w:t>
            </w:r>
          </w:p>
        </w:tc>
        <w:tc>
          <w:tcPr>
            <w:tcW w:w="3071" w:type="dxa"/>
            <w:vAlign w:val="center"/>
            <w:hideMark/>
          </w:tcPr>
          <w:p w14:paraId="4978D636"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lang w:eastAsia="es-ES"/>
              </w:rPr>
              <w:t>Estimación máxima de trabajadores en peajes y puestos de control, se toma un total de 40 trabajadores</w:t>
            </w:r>
          </w:p>
        </w:tc>
      </w:tr>
      <w:tr w:rsidR="009467DF" w:rsidRPr="00B05D99" w14:paraId="7A268134" w14:textId="77777777" w:rsidTr="000E440B">
        <w:trPr>
          <w:trHeight w:val="495"/>
        </w:trPr>
        <w:tc>
          <w:tcPr>
            <w:cnfStyle w:val="001000000000" w:firstRow="0" w:lastRow="0" w:firstColumn="1" w:lastColumn="0" w:oddVBand="0" w:evenVBand="0" w:oddHBand="0" w:evenHBand="0" w:firstRowFirstColumn="0" w:firstRowLastColumn="0" w:lastRowFirstColumn="0" w:lastRowLastColumn="0"/>
            <w:tcW w:w="1253" w:type="dxa"/>
            <w:vMerge w:val="restart"/>
            <w:tcBorders>
              <w:left w:val="none" w:sz="0" w:space="0" w:color="auto"/>
            </w:tcBorders>
            <w:vAlign w:val="center"/>
            <w:hideMark/>
          </w:tcPr>
          <w:p w14:paraId="1FC7F15F" w14:textId="77777777" w:rsidR="009467DF" w:rsidRPr="00B05D99" w:rsidRDefault="009467DF" w:rsidP="00662178">
            <w:pPr>
              <w:contextualSpacing w:val="0"/>
              <w:jc w:val="center"/>
              <w:rPr>
                <w:rFonts w:eastAsia="Times New Roman" w:cs="Calibri"/>
                <w:color w:val="000000"/>
                <w:sz w:val="18"/>
                <w:szCs w:val="18"/>
                <w:lang w:val="es-ES" w:eastAsia="es-ES"/>
              </w:rPr>
            </w:pPr>
            <w:r w:rsidRPr="00B05D99">
              <w:rPr>
                <w:rFonts w:eastAsia="Times New Roman" w:cs="Calibri"/>
                <w:color w:val="000000"/>
                <w:sz w:val="18"/>
                <w:lang w:eastAsia="es-ES"/>
              </w:rPr>
              <w:t>Caudal requerido</w:t>
            </w:r>
          </w:p>
        </w:tc>
        <w:tc>
          <w:tcPr>
            <w:tcW w:w="980" w:type="dxa"/>
            <w:vAlign w:val="center"/>
            <w:hideMark/>
          </w:tcPr>
          <w:p w14:paraId="54839F3B" w14:textId="10AFBEFA" w:rsidR="00CD0867" w:rsidRPr="00B05D99" w:rsidRDefault="00CD0867"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szCs w:val="18"/>
                <w:lang w:val="es-ES" w:eastAsia="es-ES"/>
              </w:rPr>
              <w:t>4000</w:t>
            </w:r>
          </w:p>
        </w:tc>
        <w:tc>
          <w:tcPr>
            <w:tcW w:w="1200" w:type="dxa"/>
            <w:vAlign w:val="center"/>
            <w:hideMark/>
          </w:tcPr>
          <w:p w14:paraId="58806C7B" w14:textId="19D2C493" w:rsidR="009467DF" w:rsidRPr="00B05D99" w:rsidRDefault="00F5073D"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szCs w:val="18"/>
                <w:lang w:val="es-ES" w:eastAsia="es-ES"/>
              </w:rPr>
              <w:t>L</w:t>
            </w:r>
            <w:r w:rsidR="009467DF" w:rsidRPr="00B05D99">
              <w:rPr>
                <w:rFonts w:eastAsia="Times New Roman" w:cs="Calibri"/>
                <w:color w:val="000000"/>
                <w:sz w:val="18"/>
                <w:szCs w:val="18"/>
                <w:lang w:val="es-ES" w:eastAsia="es-ES"/>
              </w:rPr>
              <w:t>/</w:t>
            </w:r>
            <w:r w:rsidR="00CD0867" w:rsidRPr="00B05D99">
              <w:rPr>
                <w:rFonts w:eastAsia="Times New Roman" w:cs="Calibri"/>
                <w:color w:val="000000"/>
                <w:sz w:val="18"/>
                <w:szCs w:val="18"/>
                <w:lang w:val="es-ES" w:eastAsia="es-ES"/>
              </w:rPr>
              <w:t>día</w:t>
            </w:r>
          </w:p>
        </w:tc>
        <w:tc>
          <w:tcPr>
            <w:tcW w:w="3071" w:type="dxa"/>
            <w:vMerge w:val="restart"/>
            <w:vAlign w:val="center"/>
            <w:hideMark/>
          </w:tcPr>
          <w:p w14:paraId="51CE808D"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lang w:eastAsia="es-ES"/>
              </w:rPr>
              <w:t>Este será el caudal máximo requerido de agua potable por 40 operadores durante 24 horas</w:t>
            </w:r>
          </w:p>
        </w:tc>
      </w:tr>
      <w:tr w:rsidR="009467DF" w:rsidRPr="00B05D99" w14:paraId="1AFD1126" w14:textId="77777777" w:rsidTr="000E440B">
        <w:trPr>
          <w:trHeight w:val="315"/>
        </w:trPr>
        <w:tc>
          <w:tcPr>
            <w:cnfStyle w:val="001000000000" w:firstRow="0" w:lastRow="0" w:firstColumn="1" w:lastColumn="0" w:oddVBand="0" w:evenVBand="0" w:oddHBand="0" w:evenHBand="0" w:firstRowFirstColumn="0" w:firstRowLastColumn="0" w:lastRowFirstColumn="0" w:lastRowLastColumn="0"/>
            <w:tcW w:w="1253" w:type="dxa"/>
            <w:vMerge/>
            <w:tcBorders>
              <w:left w:val="none" w:sz="0" w:space="0" w:color="auto"/>
            </w:tcBorders>
            <w:vAlign w:val="center"/>
            <w:hideMark/>
          </w:tcPr>
          <w:p w14:paraId="32379BE1" w14:textId="74B9A304" w:rsidR="009467DF" w:rsidRPr="00B05D99" w:rsidRDefault="009467DF" w:rsidP="00662178">
            <w:pPr>
              <w:contextualSpacing w:val="0"/>
              <w:jc w:val="center"/>
              <w:rPr>
                <w:rFonts w:eastAsia="Times New Roman" w:cs="Calibri"/>
                <w:color w:val="000000"/>
                <w:sz w:val="18"/>
                <w:szCs w:val="18"/>
                <w:lang w:val="es-ES" w:eastAsia="es-ES"/>
              </w:rPr>
            </w:pPr>
          </w:p>
        </w:tc>
        <w:tc>
          <w:tcPr>
            <w:tcW w:w="980" w:type="dxa"/>
            <w:vAlign w:val="center"/>
            <w:hideMark/>
          </w:tcPr>
          <w:p w14:paraId="1A63E779" w14:textId="149812C2" w:rsidR="009467DF" w:rsidRPr="00B05D99" w:rsidRDefault="008A55DA"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szCs w:val="18"/>
                <w:lang w:val="es-ES" w:eastAsia="es-ES"/>
              </w:rPr>
              <w:t>0,046</w:t>
            </w:r>
          </w:p>
        </w:tc>
        <w:tc>
          <w:tcPr>
            <w:tcW w:w="1200" w:type="dxa"/>
            <w:vAlign w:val="center"/>
            <w:hideMark/>
          </w:tcPr>
          <w:p w14:paraId="05B3D38B" w14:textId="3F04AF9D" w:rsidR="009467DF" w:rsidRPr="00B05D99" w:rsidRDefault="00F5073D"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szCs w:val="18"/>
                <w:lang w:val="es-ES" w:eastAsia="es-ES"/>
              </w:rPr>
              <w:t>L/Seg</w:t>
            </w:r>
          </w:p>
        </w:tc>
        <w:tc>
          <w:tcPr>
            <w:tcW w:w="3071" w:type="dxa"/>
            <w:vMerge/>
            <w:vAlign w:val="center"/>
            <w:hideMark/>
          </w:tcPr>
          <w:p w14:paraId="5EC73304"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p>
        </w:tc>
      </w:tr>
      <w:tr w:rsidR="009467DF" w:rsidRPr="00B05D99" w14:paraId="69BB4AAF" w14:textId="77777777" w:rsidTr="000E440B">
        <w:trPr>
          <w:trHeight w:val="975"/>
        </w:trPr>
        <w:tc>
          <w:tcPr>
            <w:cnfStyle w:val="001000000000" w:firstRow="0" w:lastRow="0" w:firstColumn="1" w:lastColumn="0" w:oddVBand="0" w:evenVBand="0" w:oddHBand="0" w:evenHBand="0" w:firstRowFirstColumn="0" w:firstRowLastColumn="0" w:lastRowFirstColumn="0" w:lastRowLastColumn="0"/>
            <w:tcW w:w="1253" w:type="dxa"/>
            <w:tcBorders>
              <w:left w:val="none" w:sz="0" w:space="0" w:color="auto"/>
            </w:tcBorders>
            <w:vAlign w:val="center"/>
            <w:hideMark/>
          </w:tcPr>
          <w:p w14:paraId="79879978" w14:textId="77777777" w:rsidR="009467DF" w:rsidRPr="00B05D99" w:rsidRDefault="009467DF" w:rsidP="00662178">
            <w:pPr>
              <w:contextualSpacing w:val="0"/>
              <w:jc w:val="center"/>
              <w:rPr>
                <w:rFonts w:eastAsia="Times New Roman" w:cs="Calibri"/>
                <w:color w:val="000000"/>
                <w:sz w:val="18"/>
                <w:szCs w:val="18"/>
                <w:lang w:val="es-ES" w:eastAsia="es-ES"/>
              </w:rPr>
            </w:pPr>
            <w:r w:rsidRPr="00B05D99">
              <w:rPr>
                <w:rFonts w:eastAsia="Times New Roman" w:cs="Calibri"/>
                <w:color w:val="000000"/>
                <w:sz w:val="18"/>
                <w:lang w:eastAsia="es-ES"/>
              </w:rPr>
              <w:t>Factor de seguridad</w:t>
            </w:r>
          </w:p>
        </w:tc>
        <w:tc>
          <w:tcPr>
            <w:tcW w:w="980" w:type="dxa"/>
            <w:vAlign w:val="center"/>
            <w:hideMark/>
          </w:tcPr>
          <w:p w14:paraId="62179969" w14:textId="5507B34A" w:rsidR="009467DF" w:rsidRPr="00B05D99" w:rsidRDefault="00CD0867"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szCs w:val="18"/>
                <w:lang w:val="es-ES" w:eastAsia="es-ES"/>
              </w:rPr>
              <w:t>0,00</w:t>
            </w:r>
            <w:r w:rsidR="00B8770E" w:rsidRPr="00B05D99">
              <w:rPr>
                <w:rFonts w:eastAsia="Times New Roman" w:cs="Calibri"/>
                <w:color w:val="000000"/>
                <w:sz w:val="18"/>
                <w:szCs w:val="18"/>
                <w:lang w:val="es-ES" w:eastAsia="es-ES"/>
              </w:rPr>
              <w:t>8</w:t>
            </w:r>
          </w:p>
        </w:tc>
        <w:tc>
          <w:tcPr>
            <w:tcW w:w="1200" w:type="dxa"/>
            <w:vAlign w:val="center"/>
            <w:hideMark/>
          </w:tcPr>
          <w:p w14:paraId="3E65450F" w14:textId="31D1E471"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rFonts w:eastAsia="Times New Roman" w:cs="Calibri"/>
                <w:color w:val="000000"/>
                <w:sz w:val="18"/>
                <w:szCs w:val="18"/>
                <w:lang w:val="es-ES" w:eastAsia="es-ES"/>
              </w:rPr>
              <w:t>L/s</w:t>
            </w:r>
            <w:r w:rsidR="00F5073D" w:rsidRPr="00B05D99">
              <w:rPr>
                <w:rFonts w:eastAsia="Times New Roman" w:cs="Calibri"/>
                <w:color w:val="000000"/>
                <w:sz w:val="18"/>
                <w:szCs w:val="18"/>
                <w:lang w:val="es-ES" w:eastAsia="es-ES"/>
              </w:rPr>
              <w:t>eg</w:t>
            </w:r>
          </w:p>
        </w:tc>
        <w:tc>
          <w:tcPr>
            <w:tcW w:w="3071" w:type="dxa"/>
            <w:vAlign w:val="center"/>
            <w:hideMark/>
          </w:tcPr>
          <w:p w14:paraId="4E172A36" w14:textId="2FE6A9FC" w:rsidR="009467DF" w:rsidRPr="00B05D99" w:rsidRDefault="00CD0867"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8"/>
                <w:szCs w:val="18"/>
                <w:lang w:val="es-ES" w:eastAsia="es-ES"/>
              </w:rPr>
            </w:pPr>
            <w:r w:rsidRPr="00B05D99">
              <w:rPr>
                <w:sz w:val="18"/>
              </w:rPr>
              <w:t>Factor de Corrección por Sobrantes y Pérdidas en los sistemas de abastecimiento y transporte será de 15% del caudal requerido calculado</w:t>
            </w:r>
          </w:p>
        </w:tc>
      </w:tr>
      <w:tr w:rsidR="009467DF" w:rsidRPr="00B05D99" w14:paraId="0AE0C3BF" w14:textId="77777777" w:rsidTr="000E440B">
        <w:trPr>
          <w:trHeight w:val="315"/>
        </w:trPr>
        <w:tc>
          <w:tcPr>
            <w:cnfStyle w:val="001000000000" w:firstRow="0" w:lastRow="0" w:firstColumn="1" w:lastColumn="0" w:oddVBand="0" w:evenVBand="0" w:oddHBand="0" w:evenHBand="0" w:firstRowFirstColumn="0" w:firstRowLastColumn="0" w:lastRowFirstColumn="0" w:lastRowLastColumn="0"/>
            <w:tcW w:w="1253" w:type="dxa"/>
            <w:tcBorders>
              <w:left w:val="none" w:sz="0" w:space="0" w:color="auto"/>
            </w:tcBorders>
            <w:shd w:val="clear" w:color="auto" w:fill="BFBFBF" w:themeFill="background1" w:themeFillShade="BF"/>
            <w:vAlign w:val="center"/>
            <w:hideMark/>
          </w:tcPr>
          <w:p w14:paraId="512CF916" w14:textId="77777777" w:rsidR="009467DF" w:rsidRPr="00B05D99" w:rsidRDefault="009467DF" w:rsidP="00662178">
            <w:pPr>
              <w:contextualSpacing w:val="0"/>
              <w:jc w:val="center"/>
              <w:rPr>
                <w:rFonts w:eastAsia="Times New Roman" w:cs="Calibri"/>
                <w:b/>
                <w:bCs/>
                <w:color w:val="000000"/>
                <w:sz w:val="18"/>
                <w:szCs w:val="18"/>
                <w:lang w:val="es-ES" w:eastAsia="es-ES"/>
              </w:rPr>
            </w:pPr>
            <w:r w:rsidRPr="00B05D99">
              <w:rPr>
                <w:rFonts w:eastAsia="Times New Roman" w:cs="Calibri"/>
                <w:b/>
                <w:bCs/>
                <w:color w:val="000000"/>
                <w:sz w:val="18"/>
                <w:lang w:eastAsia="es-ES"/>
              </w:rPr>
              <w:t>Total</w:t>
            </w:r>
          </w:p>
        </w:tc>
        <w:tc>
          <w:tcPr>
            <w:tcW w:w="5251" w:type="dxa"/>
            <w:gridSpan w:val="3"/>
            <w:shd w:val="clear" w:color="auto" w:fill="BFBFBF" w:themeFill="background1" w:themeFillShade="BF"/>
            <w:vAlign w:val="center"/>
            <w:hideMark/>
          </w:tcPr>
          <w:p w14:paraId="455C8ED8" w14:textId="79E1A212" w:rsidR="009467DF" w:rsidRPr="00B05D99" w:rsidRDefault="00B8770E"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sz w:val="18"/>
                <w:szCs w:val="18"/>
                <w:lang w:val="es-ES" w:eastAsia="es-ES"/>
              </w:rPr>
            </w:pPr>
            <w:r w:rsidRPr="00B05D99">
              <w:rPr>
                <w:rFonts w:eastAsia="Times New Roman" w:cs="Calibri"/>
                <w:b/>
                <w:bCs/>
                <w:color w:val="000000"/>
                <w:sz w:val="18"/>
                <w:lang w:eastAsia="es-ES"/>
              </w:rPr>
              <w:t>0,054</w:t>
            </w:r>
            <w:r w:rsidR="00CD0867" w:rsidRPr="00B05D99">
              <w:rPr>
                <w:rFonts w:eastAsia="Times New Roman" w:cs="Calibri"/>
                <w:b/>
                <w:bCs/>
                <w:color w:val="000000"/>
                <w:sz w:val="18"/>
                <w:lang w:eastAsia="es-ES"/>
              </w:rPr>
              <w:t xml:space="preserve"> L</w:t>
            </w:r>
            <w:r w:rsidR="009467DF" w:rsidRPr="00B05D99">
              <w:rPr>
                <w:rFonts w:eastAsia="Times New Roman" w:cs="Calibri"/>
                <w:b/>
                <w:bCs/>
                <w:color w:val="000000"/>
                <w:sz w:val="18"/>
                <w:lang w:eastAsia="es-ES"/>
              </w:rPr>
              <w:t>/s</w:t>
            </w:r>
            <w:r w:rsidR="00CD0867" w:rsidRPr="00B05D99">
              <w:rPr>
                <w:rFonts w:eastAsia="Times New Roman" w:cs="Calibri"/>
                <w:b/>
                <w:bCs/>
                <w:color w:val="000000"/>
                <w:sz w:val="18"/>
                <w:lang w:eastAsia="es-ES"/>
              </w:rPr>
              <w:t>eg</w:t>
            </w:r>
          </w:p>
        </w:tc>
      </w:tr>
    </w:tbl>
    <w:p w14:paraId="2122A860" w14:textId="77777777" w:rsidR="00CF2AEC" w:rsidRPr="00B05D99" w:rsidRDefault="009467DF" w:rsidP="00CF2AEC">
      <w:pPr>
        <w:pStyle w:val="Notas"/>
      </w:pPr>
      <w:r w:rsidRPr="00B05D99">
        <w:t xml:space="preserve">Fuente </w:t>
      </w:r>
      <w:r w:rsidR="00CF2AEC" w:rsidRPr="00B05D99">
        <w:t>Autopista Río Magdalena S.A.S, 2015</w:t>
      </w:r>
    </w:p>
    <w:p w14:paraId="13CF8952" w14:textId="65239547" w:rsidR="009467DF" w:rsidRPr="00B05D99" w:rsidRDefault="009467DF" w:rsidP="00CF2AEC">
      <w:pPr>
        <w:pStyle w:val="Notas"/>
        <w:jc w:val="both"/>
        <w:rPr>
          <w:rFonts w:cs="Arial"/>
        </w:rPr>
      </w:pPr>
    </w:p>
    <w:p w14:paraId="1BD3CE8E" w14:textId="65179EC4" w:rsidR="009467DF" w:rsidRPr="00B05D99" w:rsidRDefault="009467DF" w:rsidP="00662178">
      <w:pPr>
        <w:rPr>
          <w:rFonts w:cs="Arial"/>
        </w:rPr>
      </w:pPr>
      <w:r w:rsidRPr="00B05D99">
        <w:rPr>
          <w:rFonts w:cs="Arial"/>
        </w:rPr>
        <w:t>P</w:t>
      </w:r>
      <w:r w:rsidR="00CD0867" w:rsidRPr="00B05D99">
        <w:rPr>
          <w:rFonts w:cs="Arial"/>
        </w:rPr>
        <w:t xml:space="preserve">ara el agua de uso doméstico requerida en </w:t>
      </w:r>
      <w:r w:rsidRPr="00B05D99">
        <w:rPr>
          <w:rFonts w:cs="Arial"/>
        </w:rPr>
        <w:t>operación</w:t>
      </w:r>
      <w:r w:rsidR="00D8062F" w:rsidRPr="00B05D99">
        <w:rPr>
          <w:rFonts w:cs="Arial"/>
        </w:rPr>
        <w:t>, se realizará</w:t>
      </w:r>
      <w:r w:rsidR="00CD0867" w:rsidRPr="00B05D99">
        <w:rPr>
          <w:rFonts w:cs="Arial"/>
        </w:rPr>
        <w:t xml:space="preserve"> </w:t>
      </w:r>
      <w:r w:rsidRPr="00B05D99">
        <w:rPr>
          <w:rFonts w:cs="Arial"/>
        </w:rPr>
        <w:t xml:space="preserve">la compra de esta a </w:t>
      </w:r>
      <w:r w:rsidR="00D8062F" w:rsidRPr="00B05D99">
        <w:rPr>
          <w:rFonts w:cs="Arial"/>
        </w:rPr>
        <w:t>terceros</w:t>
      </w:r>
      <w:r w:rsidRPr="00B05D99">
        <w:rPr>
          <w:rFonts w:cs="Arial"/>
        </w:rPr>
        <w:t xml:space="preserve">, siendo transportada con carrotanque y almacenada temporalmente en tanques elevados </w:t>
      </w:r>
      <w:r w:rsidR="00624E3B" w:rsidRPr="00B05D99">
        <w:rPr>
          <w:rFonts w:cs="Arial"/>
        </w:rPr>
        <w:t xml:space="preserve">o </w:t>
      </w:r>
      <w:r w:rsidRPr="00B05D99">
        <w:rPr>
          <w:rFonts w:cs="Arial"/>
        </w:rPr>
        <w:t xml:space="preserve">subterráneos. </w:t>
      </w:r>
    </w:p>
    <w:p w14:paraId="27A7E72B" w14:textId="77777777" w:rsidR="009467DF" w:rsidRPr="00B05D99" w:rsidRDefault="009467DF" w:rsidP="00662178">
      <w:pPr>
        <w:rPr>
          <w:rFonts w:cs="Arial"/>
        </w:rPr>
      </w:pPr>
    </w:p>
    <w:p w14:paraId="6F5C1E55" w14:textId="16DC6497" w:rsidR="009467DF" w:rsidRPr="00B05D99" w:rsidRDefault="009467DF" w:rsidP="00662178">
      <w:pPr>
        <w:rPr>
          <w:rFonts w:cs="Arial"/>
        </w:rPr>
      </w:pPr>
      <w:r w:rsidRPr="00B05D99">
        <w:rPr>
          <w:rFonts w:cs="Arial"/>
        </w:rPr>
        <w:t xml:space="preserve">También se podrá adquirir el agua para uso doméstico a través de la red de acueducto veredal si este cuenta con una red matriz </w:t>
      </w:r>
      <w:r w:rsidR="00CD0867" w:rsidRPr="00B05D99">
        <w:rPr>
          <w:rFonts w:cs="Arial"/>
        </w:rPr>
        <w:t>cercana a</w:t>
      </w:r>
      <w:r w:rsidRPr="00B05D99">
        <w:rPr>
          <w:rFonts w:cs="Arial"/>
        </w:rPr>
        <w:t xml:space="preserve"> la ubicación de los peajes y centros de control. </w:t>
      </w:r>
    </w:p>
    <w:p w14:paraId="3C04882F" w14:textId="18A6F6CE" w:rsidR="00CF2AEC" w:rsidRPr="00B05D99" w:rsidRDefault="00CF2AEC">
      <w:pPr>
        <w:spacing w:line="240" w:lineRule="auto"/>
        <w:contextualSpacing w:val="0"/>
        <w:jc w:val="left"/>
        <w:rPr>
          <w:rFonts w:cs="Arial"/>
        </w:rPr>
      </w:pPr>
      <w:r w:rsidRPr="00B05D99">
        <w:rPr>
          <w:rFonts w:cs="Arial"/>
        </w:rPr>
        <w:br w:type="page"/>
      </w:r>
    </w:p>
    <w:p w14:paraId="14E93CBB" w14:textId="77777777" w:rsidR="009467DF" w:rsidRPr="00B05D99" w:rsidRDefault="009467DF" w:rsidP="00662178">
      <w:pPr>
        <w:pStyle w:val="Ttulo4"/>
        <w:numPr>
          <w:ilvl w:val="3"/>
          <w:numId w:val="12"/>
        </w:numPr>
      </w:pPr>
      <w:r w:rsidRPr="00B05D99">
        <w:lastRenderedPageBreak/>
        <w:t>Uso Industrial</w:t>
      </w:r>
    </w:p>
    <w:p w14:paraId="52CB9A9D" w14:textId="77777777" w:rsidR="009467DF" w:rsidRPr="00B05D99" w:rsidRDefault="009467DF" w:rsidP="00662178">
      <w:pPr>
        <w:rPr>
          <w:rFonts w:cs="Arial"/>
        </w:rPr>
      </w:pPr>
    </w:p>
    <w:p w14:paraId="67F75A37" w14:textId="77777777" w:rsidR="009467DF" w:rsidRPr="00B05D99" w:rsidRDefault="009467DF" w:rsidP="00662178">
      <w:pPr>
        <w:rPr>
          <w:rFonts w:cs="Arial"/>
        </w:rPr>
      </w:pPr>
      <w:r w:rsidRPr="00B05D99">
        <w:rPr>
          <w:rFonts w:cs="Arial"/>
        </w:rPr>
        <w:t>Para uso industrial se tienen en cuenta la demanda de recurso hídrico para las plantas de concreto y asfaltos proyectada, además de otros procesos industriales propias de la actividad del proyecto.</w:t>
      </w:r>
    </w:p>
    <w:p w14:paraId="174CE060" w14:textId="77777777" w:rsidR="009467DF" w:rsidRPr="00B05D99" w:rsidRDefault="009467DF" w:rsidP="00662178">
      <w:pPr>
        <w:rPr>
          <w:rFonts w:cs="Arial"/>
        </w:rPr>
      </w:pPr>
    </w:p>
    <w:p w14:paraId="7B488808" w14:textId="6A615FB0" w:rsidR="009467DF" w:rsidRPr="00B05D99" w:rsidRDefault="009467DF" w:rsidP="00662178">
      <w:pPr>
        <w:rPr>
          <w:rFonts w:cs="Arial"/>
        </w:rPr>
      </w:pPr>
      <w:r w:rsidRPr="00B05D99">
        <w:rPr>
          <w:rFonts w:cs="Arial"/>
        </w:rPr>
        <w:t xml:space="preserve">En la </w:t>
      </w:r>
      <w:r w:rsidRPr="00B05D99">
        <w:fldChar w:fldCharType="begin"/>
      </w:r>
      <w:r w:rsidRPr="00B05D99">
        <w:instrText xml:space="preserve"> REF _Ref364623312 \h  \* MERGEFORMAT </w:instrText>
      </w:r>
      <w:r w:rsidRPr="00B05D99">
        <w:fldChar w:fldCharType="separate"/>
      </w:r>
      <w:r w:rsidR="00144241" w:rsidRPr="00B05D99">
        <w:rPr>
          <w:rFonts w:cs="Arial"/>
        </w:rPr>
        <w:t xml:space="preserve">Tabla </w:t>
      </w:r>
      <w:r w:rsidR="00144241">
        <w:rPr>
          <w:rFonts w:cs="Arial"/>
          <w:noProof/>
        </w:rPr>
        <w:t>7</w:t>
      </w:r>
      <w:r w:rsidR="00144241">
        <w:rPr>
          <w:rFonts w:cs="Arial"/>
          <w:noProof/>
        </w:rPr>
        <w:noBreakHyphen/>
        <w:t>4</w:t>
      </w:r>
      <w:r w:rsidRPr="00B05D99">
        <w:fldChar w:fldCharType="end"/>
      </w:r>
      <w:r w:rsidRPr="00B05D99">
        <w:rPr>
          <w:rFonts w:cs="Arial"/>
        </w:rPr>
        <w:t xml:space="preserve">, se describe el caudal requerido para uso industrial, teniendo en cuenta el máximo requerido para el desarrollo de actividades en frentes de obra operando paralelamente y un factor de pérdida del </w:t>
      </w:r>
      <w:r w:rsidR="00CD0867" w:rsidRPr="00B05D99">
        <w:rPr>
          <w:rFonts w:cs="Arial"/>
        </w:rPr>
        <w:t xml:space="preserve">15% del total del de la demanda de agua calculada. </w:t>
      </w:r>
    </w:p>
    <w:p w14:paraId="28978DD9" w14:textId="77777777" w:rsidR="009467DF" w:rsidRPr="00B05D99" w:rsidRDefault="009467DF" w:rsidP="00662178">
      <w:pPr>
        <w:rPr>
          <w:rFonts w:cs="Arial"/>
        </w:rPr>
      </w:pPr>
    </w:p>
    <w:p w14:paraId="592989E2" w14:textId="5DDC114D" w:rsidR="009467DF" w:rsidRPr="00B05D99" w:rsidRDefault="009467DF" w:rsidP="00662178">
      <w:pPr>
        <w:pStyle w:val="Descripcin"/>
        <w:jc w:val="center"/>
        <w:rPr>
          <w:rFonts w:cs="Arial"/>
        </w:rPr>
      </w:pPr>
      <w:bookmarkStart w:id="24" w:name="_Ref364623312"/>
      <w:bookmarkStart w:id="25" w:name="_Toc368038317"/>
      <w:bookmarkStart w:id="26" w:name="_Toc433885576"/>
      <w:bookmarkStart w:id="27" w:name="_Toc452575502"/>
      <w:r w:rsidRPr="00B05D99">
        <w:rPr>
          <w:rFonts w:cs="Arial"/>
        </w:rPr>
        <w:t xml:space="preserve">Tabla </w:t>
      </w:r>
      <w:r w:rsidR="00F15F0F">
        <w:rPr>
          <w:rFonts w:cs="Arial"/>
        </w:rPr>
        <w:fldChar w:fldCharType="begin"/>
      </w:r>
      <w:r w:rsidR="00F15F0F">
        <w:rPr>
          <w:rFonts w:cs="Arial"/>
        </w:rPr>
        <w:instrText xml:space="preserve"> STYLEREF 1 \s </w:instrText>
      </w:r>
      <w:r w:rsidR="00F15F0F">
        <w:rPr>
          <w:rFonts w:cs="Arial"/>
        </w:rPr>
        <w:fldChar w:fldCharType="separate"/>
      </w:r>
      <w:r w:rsidR="00144241">
        <w:rPr>
          <w:rFonts w:cs="Arial"/>
          <w:noProof/>
        </w:rPr>
        <w:t>7</w:t>
      </w:r>
      <w:r w:rsidR="00F15F0F">
        <w:rPr>
          <w:rFonts w:cs="Arial"/>
        </w:rPr>
        <w:fldChar w:fldCharType="end"/>
      </w:r>
      <w:r w:rsidR="00F15F0F">
        <w:rPr>
          <w:rFonts w:cs="Arial"/>
        </w:rPr>
        <w:noBreakHyphen/>
      </w:r>
      <w:r w:rsidR="00F15F0F">
        <w:rPr>
          <w:rFonts w:cs="Arial"/>
        </w:rPr>
        <w:fldChar w:fldCharType="begin"/>
      </w:r>
      <w:r w:rsidR="00F15F0F">
        <w:rPr>
          <w:rFonts w:cs="Arial"/>
        </w:rPr>
        <w:instrText xml:space="preserve"> SEQ Tabla \* ARABIC \s 1 </w:instrText>
      </w:r>
      <w:r w:rsidR="00F15F0F">
        <w:rPr>
          <w:rFonts w:cs="Arial"/>
        </w:rPr>
        <w:fldChar w:fldCharType="separate"/>
      </w:r>
      <w:r w:rsidR="00144241">
        <w:rPr>
          <w:rFonts w:cs="Arial"/>
          <w:noProof/>
        </w:rPr>
        <w:t>4</w:t>
      </w:r>
      <w:r w:rsidR="00F15F0F">
        <w:rPr>
          <w:rFonts w:cs="Arial"/>
        </w:rPr>
        <w:fldChar w:fldCharType="end"/>
      </w:r>
      <w:bookmarkEnd w:id="24"/>
      <w:r w:rsidRPr="00B05D99">
        <w:rPr>
          <w:rFonts w:cs="Arial"/>
        </w:rPr>
        <w:tab/>
        <w:t>Caudales de agua requeridos para uso industrial</w:t>
      </w:r>
      <w:bookmarkEnd w:id="25"/>
      <w:bookmarkEnd w:id="26"/>
      <w:bookmarkEnd w:id="27"/>
    </w:p>
    <w:tbl>
      <w:tblPr>
        <w:tblStyle w:val="Gminis"/>
        <w:tblW w:w="5928" w:type="dxa"/>
        <w:tblLayout w:type="fixed"/>
        <w:tblLook w:val="04A0" w:firstRow="1" w:lastRow="0" w:firstColumn="1" w:lastColumn="0" w:noHBand="0" w:noVBand="1"/>
      </w:tblPr>
      <w:tblGrid>
        <w:gridCol w:w="3384"/>
        <w:gridCol w:w="2544"/>
      </w:tblGrid>
      <w:tr w:rsidR="009467DF" w:rsidRPr="00B05D99" w14:paraId="4665ECA7" w14:textId="77777777" w:rsidTr="00331923">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3384" w:type="dxa"/>
            <w:vMerge w:val="restart"/>
            <w:tcBorders>
              <w:top w:val="none" w:sz="0" w:space="0" w:color="auto"/>
              <w:left w:val="none" w:sz="0" w:space="0" w:color="auto"/>
              <w:bottom w:val="none" w:sz="0" w:space="0" w:color="auto"/>
            </w:tcBorders>
            <w:vAlign w:val="center"/>
            <w:hideMark/>
          </w:tcPr>
          <w:p w14:paraId="299B8AF4" w14:textId="77777777" w:rsidR="009467DF" w:rsidRPr="00B05D99" w:rsidRDefault="009467DF" w:rsidP="00662178">
            <w:pPr>
              <w:jc w:val="center"/>
              <w:rPr>
                <w:rFonts w:eastAsia="Times New Roman" w:cs="Arial"/>
                <w:bCs/>
                <w:color w:val="000000"/>
                <w:sz w:val="18"/>
                <w:szCs w:val="16"/>
                <w:lang w:eastAsia="es-CO"/>
              </w:rPr>
            </w:pPr>
            <w:r w:rsidRPr="00B05D99">
              <w:rPr>
                <w:rFonts w:eastAsia="Times New Roman" w:cs="Arial"/>
                <w:bCs/>
                <w:color w:val="000000"/>
                <w:sz w:val="18"/>
                <w:szCs w:val="16"/>
                <w:lang w:eastAsia="es-CO"/>
              </w:rPr>
              <w:t>TIPO DE USO</w:t>
            </w:r>
          </w:p>
        </w:tc>
        <w:tc>
          <w:tcPr>
            <w:tcW w:w="2544" w:type="dxa"/>
            <w:tcBorders>
              <w:bottom w:val="none" w:sz="0" w:space="0" w:color="auto"/>
              <w:right w:val="none" w:sz="0" w:space="0" w:color="auto"/>
            </w:tcBorders>
            <w:vAlign w:val="center"/>
            <w:hideMark/>
          </w:tcPr>
          <w:p w14:paraId="4F2E830A"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eastAsia="Times New Roman" w:cs="Arial"/>
                <w:bCs/>
                <w:color w:val="000000"/>
                <w:sz w:val="18"/>
                <w:szCs w:val="16"/>
                <w:lang w:eastAsia="es-CO"/>
              </w:rPr>
            </w:pPr>
            <w:r w:rsidRPr="00B05D99">
              <w:rPr>
                <w:rFonts w:eastAsia="Times New Roman" w:cs="Arial"/>
                <w:bCs/>
                <w:color w:val="000000"/>
                <w:sz w:val="18"/>
                <w:szCs w:val="16"/>
                <w:lang w:eastAsia="es-CO"/>
              </w:rPr>
              <w:t>CONSUMO APROXIMADO USO INDUSTRIAL</w:t>
            </w:r>
          </w:p>
        </w:tc>
      </w:tr>
      <w:tr w:rsidR="009467DF" w:rsidRPr="00B05D99" w14:paraId="34E48C43"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384" w:type="dxa"/>
            <w:vMerge/>
            <w:tcBorders>
              <w:left w:val="none" w:sz="0" w:space="0" w:color="auto"/>
            </w:tcBorders>
            <w:vAlign w:val="center"/>
            <w:hideMark/>
          </w:tcPr>
          <w:p w14:paraId="6EE368A9" w14:textId="77777777" w:rsidR="009467DF" w:rsidRPr="00B05D99" w:rsidRDefault="009467DF" w:rsidP="00662178">
            <w:pPr>
              <w:jc w:val="center"/>
              <w:rPr>
                <w:rFonts w:eastAsia="Times New Roman" w:cs="Arial"/>
                <w:b/>
                <w:bCs/>
                <w:color w:val="000000"/>
                <w:sz w:val="18"/>
                <w:szCs w:val="16"/>
                <w:lang w:eastAsia="es-CO"/>
              </w:rPr>
            </w:pPr>
          </w:p>
        </w:tc>
        <w:tc>
          <w:tcPr>
            <w:tcW w:w="2544" w:type="dxa"/>
            <w:shd w:val="clear" w:color="auto" w:fill="BFBFBF" w:themeFill="background1" w:themeFillShade="BF"/>
            <w:vAlign w:val="center"/>
            <w:hideMark/>
          </w:tcPr>
          <w:p w14:paraId="25331CCC"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18"/>
                <w:szCs w:val="16"/>
                <w:lang w:eastAsia="es-CO"/>
              </w:rPr>
            </w:pPr>
            <w:r w:rsidRPr="00B05D99">
              <w:rPr>
                <w:rFonts w:eastAsia="Times New Roman" w:cs="Arial"/>
                <w:b/>
                <w:bCs/>
                <w:color w:val="000000"/>
                <w:sz w:val="18"/>
                <w:szCs w:val="16"/>
                <w:lang w:eastAsia="es-CO"/>
              </w:rPr>
              <w:t>Individual (l/s)</w:t>
            </w:r>
          </w:p>
        </w:tc>
      </w:tr>
      <w:tr w:rsidR="009467DF" w:rsidRPr="00B05D99" w14:paraId="26353708"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384" w:type="dxa"/>
            <w:tcBorders>
              <w:left w:val="none" w:sz="0" w:space="0" w:color="auto"/>
            </w:tcBorders>
            <w:vAlign w:val="center"/>
            <w:hideMark/>
          </w:tcPr>
          <w:p w14:paraId="7DF3E385" w14:textId="77777777" w:rsidR="009467DF" w:rsidRPr="00B05D99" w:rsidRDefault="009467DF" w:rsidP="00662178">
            <w:pPr>
              <w:jc w:val="center"/>
              <w:rPr>
                <w:rFonts w:eastAsia="Times New Roman" w:cs="Arial"/>
                <w:color w:val="000000"/>
                <w:sz w:val="18"/>
                <w:szCs w:val="16"/>
                <w:lang w:eastAsia="es-CO"/>
              </w:rPr>
            </w:pPr>
            <w:r w:rsidRPr="00B05D99">
              <w:rPr>
                <w:rFonts w:eastAsia="Times New Roman" w:cs="Arial"/>
                <w:color w:val="000000"/>
                <w:sz w:val="18"/>
                <w:szCs w:val="16"/>
                <w:lang w:eastAsia="es-CO"/>
              </w:rPr>
              <w:t>Plantas de concreto Camelia</w:t>
            </w:r>
          </w:p>
        </w:tc>
        <w:tc>
          <w:tcPr>
            <w:tcW w:w="2544" w:type="dxa"/>
            <w:vAlign w:val="center"/>
          </w:tcPr>
          <w:p w14:paraId="106C4F91" w14:textId="3DB29ABE" w:rsidR="009467DF" w:rsidRPr="00B05D99" w:rsidRDefault="004378CC"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6"/>
                <w:lang w:eastAsia="es-CO"/>
              </w:rPr>
            </w:pPr>
            <w:r w:rsidRPr="00B05D99">
              <w:rPr>
                <w:rFonts w:eastAsia="Times New Roman" w:cs="Arial"/>
                <w:color w:val="000000"/>
                <w:sz w:val="18"/>
                <w:szCs w:val="16"/>
                <w:lang w:eastAsia="es-CO"/>
              </w:rPr>
              <w:t>2,</w:t>
            </w:r>
            <w:r w:rsidR="0053116F" w:rsidRPr="00B05D99">
              <w:rPr>
                <w:rFonts w:eastAsia="Times New Roman" w:cs="Arial"/>
                <w:color w:val="000000"/>
                <w:sz w:val="18"/>
                <w:szCs w:val="16"/>
                <w:lang w:eastAsia="es-CO"/>
              </w:rPr>
              <w:t>1</w:t>
            </w:r>
          </w:p>
        </w:tc>
      </w:tr>
      <w:tr w:rsidR="009467DF" w:rsidRPr="00B05D99" w14:paraId="014DD493"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384" w:type="dxa"/>
            <w:tcBorders>
              <w:left w:val="none" w:sz="0" w:space="0" w:color="auto"/>
            </w:tcBorders>
            <w:vAlign w:val="center"/>
          </w:tcPr>
          <w:p w14:paraId="628D0113" w14:textId="77777777" w:rsidR="009467DF" w:rsidRPr="00B05D99" w:rsidRDefault="009467DF" w:rsidP="00662178">
            <w:pPr>
              <w:jc w:val="center"/>
              <w:rPr>
                <w:rFonts w:eastAsia="Times New Roman" w:cs="Arial"/>
                <w:color w:val="000000"/>
                <w:sz w:val="18"/>
                <w:szCs w:val="16"/>
                <w:lang w:eastAsia="es-CO"/>
              </w:rPr>
            </w:pPr>
            <w:r w:rsidRPr="00B05D99">
              <w:rPr>
                <w:rFonts w:eastAsia="Times New Roman" w:cs="Arial"/>
                <w:color w:val="000000"/>
                <w:sz w:val="18"/>
                <w:szCs w:val="16"/>
                <w:lang w:eastAsia="es-CO"/>
              </w:rPr>
              <w:t>Planta de asfalto Camelia</w:t>
            </w:r>
          </w:p>
        </w:tc>
        <w:tc>
          <w:tcPr>
            <w:tcW w:w="2544" w:type="dxa"/>
            <w:vAlign w:val="center"/>
          </w:tcPr>
          <w:p w14:paraId="566F2791" w14:textId="29F934DA" w:rsidR="009467DF" w:rsidRPr="00B05D99" w:rsidRDefault="004378CC"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6"/>
                <w:lang w:eastAsia="es-CO"/>
              </w:rPr>
            </w:pPr>
            <w:r w:rsidRPr="00B05D99">
              <w:rPr>
                <w:rFonts w:eastAsia="Times New Roman" w:cs="Arial"/>
                <w:sz w:val="18"/>
                <w:szCs w:val="16"/>
                <w:lang w:eastAsia="es-CO"/>
              </w:rPr>
              <w:t>0,</w:t>
            </w:r>
            <w:r w:rsidR="0053116F" w:rsidRPr="00B05D99">
              <w:rPr>
                <w:rFonts w:eastAsia="Times New Roman" w:cs="Arial"/>
                <w:sz w:val="18"/>
                <w:szCs w:val="16"/>
                <w:lang w:eastAsia="es-CO"/>
              </w:rPr>
              <w:t>12</w:t>
            </w:r>
          </w:p>
        </w:tc>
      </w:tr>
      <w:tr w:rsidR="00624E3B" w:rsidRPr="00B05D99" w14:paraId="351824BC"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384" w:type="dxa"/>
            <w:tcBorders>
              <w:left w:val="none" w:sz="0" w:space="0" w:color="auto"/>
            </w:tcBorders>
            <w:vAlign w:val="center"/>
          </w:tcPr>
          <w:p w14:paraId="3F914F4D" w14:textId="02BC445D" w:rsidR="00624E3B" w:rsidRPr="00B05D99" w:rsidRDefault="00624E3B" w:rsidP="00662178">
            <w:pPr>
              <w:jc w:val="center"/>
              <w:rPr>
                <w:rFonts w:eastAsia="Times New Roman" w:cs="Arial"/>
                <w:color w:val="000000"/>
                <w:sz w:val="18"/>
                <w:szCs w:val="16"/>
                <w:lang w:eastAsia="es-CO"/>
              </w:rPr>
            </w:pPr>
            <w:r w:rsidRPr="00B05D99">
              <w:rPr>
                <w:rFonts w:eastAsia="Times New Roman" w:cs="Arial"/>
                <w:color w:val="000000"/>
                <w:sz w:val="18"/>
                <w:szCs w:val="16"/>
                <w:lang w:eastAsia="es-CO"/>
              </w:rPr>
              <w:t xml:space="preserve">Humectación </w:t>
            </w:r>
            <w:r w:rsidR="00B8770E" w:rsidRPr="00B05D99">
              <w:rPr>
                <w:rFonts w:eastAsia="Times New Roman" w:cs="Arial"/>
                <w:color w:val="000000"/>
                <w:sz w:val="18"/>
                <w:szCs w:val="16"/>
                <w:lang w:eastAsia="es-CO"/>
              </w:rPr>
              <w:t xml:space="preserve">Vías, otros </w:t>
            </w:r>
          </w:p>
        </w:tc>
        <w:tc>
          <w:tcPr>
            <w:tcW w:w="2544" w:type="dxa"/>
            <w:vAlign w:val="center"/>
          </w:tcPr>
          <w:p w14:paraId="449C23D9" w14:textId="6603083B" w:rsidR="00624E3B" w:rsidRPr="00B05D99" w:rsidRDefault="0053116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6"/>
                <w:lang w:eastAsia="es-CO"/>
              </w:rPr>
            </w:pPr>
            <w:r w:rsidRPr="00B05D99">
              <w:rPr>
                <w:rFonts w:eastAsia="Times New Roman" w:cs="Arial"/>
                <w:sz w:val="18"/>
                <w:szCs w:val="16"/>
                <w:lang w:eastAsia="es-CO"/>
              </w:rPr>
              <w:t>0,3</w:t>
            </w:r>
          </w:p>
        </w:tc>
      </w:tr>
      <w:tr w:rsidR="009467DF" w:rsidRPr="00B05D99" w14:paraId="42E12DA8"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384" w:type="dxa"/>
            <w:tcBorders>
              <w:left w:val="none" w:sz="0" w:space="0" w:color="auto"/>
            </w:tcBorders>
            <w:vAlign w:val="center"/>
          </w:tcPr>
          <w:p w14:paraId="21E0B849" w14:textId="77777777" w:rsidR="009467DF" w:rsidRPr="00B05D99" w:rsidRDefault="009467DF" w:rsidP="00662178">
            <w:pPr>
              <w:jc w:val="center"/>
              <w:rPr>
                <w:rFonts w:eastAsia="Times New Roman" w:cs="Arial"/>
                <w:color w:val="000000"/>
                <w:sz w:val="18"/>
                <w:szCs w:val="16"/>
                <w:lang w:eastAsia="es-CO"/>
              </w:rPr>
            </w:pPr>
            <w:r w:rsidRPr="00B05D99">
              <w:rPr>
                <w:rFonts w:eastAsia="Times New Roman" w:cs="Arial"/>
                <w:color w:val="000000"/>
                <w:sz w:val="18"/>
                <w:szCs w:val="16"/>
                <w:lang w:eastAsia="es-CO"/>
              </w:rPr>
              <w:t>Factor de perdida</w:t>
            </w:r>
          </w:p>
        </w:tc>
        <w:tc>
          <w:tcPr>
            <w:tcW w:w="2544" w:type="dxa"/>
            <w:vAlign w:val="center"/>
          </w:tcPr>
          <w:p w14:paraId="450A9ACB" w14:textId="1D61DD48" w:rsidR="009467DF" w:rsidRPr="00B05D99" w:rsidRDefault="004378CC"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6"/>
                <w:lang w:eastAsia="es-CO"/>
              </w:rPr>
            </w:pPr>
            <w:r w:rsidRPr="00B05D99">
              <w:rPr>
                <w:rFonts w:eastAsia="Times New Roman" w:cs="Arial"/>
                <w:sz w:val="18"/>
                <w:szCs w:val="16"/>
                <w:lang w:eastAsia="es-CO"/>
              </w:rPr>
              <w:t>0,</w:t>
            </w:r>
            <w:r w:rsidR="0053116F" w:rsidRPr="00B05D99">
              <w:rPr>
                <w:rFonts w:eastAsia="Times New Roman" w:cs="Arial"/>
                <w:sz w:val="18"/>
                <w:szCs w:val="16"/>
                <w:lang w:eastAsia="es-CO"/>
              </w:rPr>
              <w:t>44</w:t>
            </w:r>
          </w:p>
        </w:tc>
      </w:tr>
      <w:tr w:rsidR="009467DF" w:rsidRPr="00B05D99" w14:paraId="32C6339C"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384" w:type="dxa"/>
            <w:tcBorders>
              <w:left w:val="none" w:sz="0" w:space="0" w:color="auto"/>
            </w:tcBorders>
            <w:shd w:val="clear" w:color="auto" w:fill="BFBFBF" w:themeFill="background1" w:themeFillShade="BF"/>
            <w:vAlign w:val="center"/>
          </w:tcPr>
          <w:p w14:paraId="53A16856" w14:textId="77777777" w:rsidR="009467DF" w:rsidRPr="00B05D99" w:rsidRDefault="009467DF" w:rsidP="00662178">
            <w:pPr>
              <w:jc w:val="center"/>
              <w:rPr>
                <w:rFonts w:eastAsia="Times New Roman" w:cs="Arial"/>
                <w:b/>
                <w:bCs/>
                <w:color w:val="000000"/>
                <w:sz w:val="18"/>
                <w:szCs w:val="16"/>
                <w:lang w:eastAsia="es-CO"/>
              </w:rPr>
            </w:pPr>
            <w:r w:rsidRPr="00B05D99">
              <w:rPr>
                <w:rFonts w:eastAsia="Times New Roman" w:cs="Arial"/>
                <w:b/>
                <w:bCs/>
                <w:color w:val="000000"/>
                <w:sz w:val="18"/>
                <w:szCs w:val="16"/>
                <w:lang w:eastAsia="es-CO"/>
              </w:rPr>
              <w:t>TOTAL</w:t>
            </w:r>
          </w:p>
        </w:tc>
        <w:tc>
          <w:tcPr>
            <w:tcW w:w="2544" w:type="dxa"/>
            <w:shd w:val="clear" w:color="auto" w:fill="BFBFBF" w:themeFill="background1" w:themeFillShade="BF"/>
            <w:vAlign w:val="center"/>
          </w:tcPr>
          <w:p w14:paraId="722C9111" w14:textId="36CF1519" w:rsidR="009467DF" w:rsidRPr="00B05D99" w:rsidRDefault="0053116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6"/>
                <w:lang w:eastAsia="es-CO"/>
              </w:rPr>
            </w:pPr>
            <w:r w:rsidRPr="00B05D99">
              <w:rPr>
                <w:rFonts w:eastAsia="Times New Roman" w:cs="Arial"/>
                <w:b/>
                <w:color w:val="000000"/>
                <w:sz w:val="18"/>
                <w:szCs w:val="16"/>
                <w:lang w:eastAsia="es-CO"/>
              </w:rPr>
              <w:t>2,96</w:t>
            </w:r>
          </w:p>
        </w:tc>
      </w:tr>
    </w:tbl>
    <w:p w14:paraId="68FC5D78" w14:textId="77777777" w:rsidR="00CF2AEC" w:rsidRPr="00B05D99" w:rsidRDefault="009467DF" w:rsidP="00CF2AEC">
      <w:pPr>
        <w:pStyle w:val="Notas"/>
      </w:pPr>
      <w:r w:rsidRPr="00B05D99">
        <w:t xml:space="preserve">Fuente </w:t>
      </w:r>
      <w:r w:rsidR="00CF2AEC" w:rsidRPr="00B05D99">
        <w:t>Autopista Río Magdalena S.A.S, 2015</w:t>
      </w:r>
    </w:p>
    <w:p w14:paraId="150B1D32" w14:textId="1835F4C8" w:rsidR="009467DF" w:rsidRPr="00B05D99" w:rsidRDefault="009467DF" w:rsidP="00CF2AEC">
      <w:pPr>
        <w:pStyle w:val="Notas"/>
        <w:rPr>
          <w:rFonts w:cs="Arial"/>
        </w:rPr>
      </w:pPr>
    </w:p>
    <w:p w14:paraId="666BD6D0" w14:textId="3E2B0CAD" w:rsidR="009467DF" w:rsidRPr="00B05D99" w:rsidRDefault="009467DF" w:rsidP="00662178">
      <w:pPr>
        <w:rPr>
          <w:rFonts w:cs="Arial"/>
        </w:rPr>
      </w:pPr>
      <w:r w:rsidRPr="00B05D99">
        <w:rPr>
          <w:rFonts w:cs="Arial"/>
        </w:rPr>
        <w:t xml:space="preserve">Teniendo en cuenta que el caudal requerido para uso industrial y doméstico en la etapa de construcción es de </w:t>
      </w:r>
      <w:r w:rsidR="00197292" w:rsidRPr="00B05D99">
        <w:rPr>
          <w:rFonts w:cs="Arial"/>
        </w:rPr>
        <w:t>3</w:t>
      </w:r>
      <w:r w:rsidR="00D86D95" w:rsidRPr="00B05D99">
        <w:rPr>
          <w:rFonts w:cs="Arial"/>
        </w:rPr>
        <w:t>,</w:t>
      </w:r>
      <w:r w:rsidR="00197292" w:rsidRPr="00B05D99">
        <w:rPr>
          <w:rFonts w:cs="Arial"/>
        </w:rPr>
        <w:t>23</w:t>
      </w:r>
      <w:r w:rsidR="0053116F" w:rsidRPr="00B05D99">
        <w:rPr>
          <w:rFonts w:cs="Arial"/>
        </w:rPr>
        <w:t xml:space="preserve"> l</w:t>
      </w:r>
      <w:r w:rsidRPr="00B05D99">
        <w:rPr>
          <w:rFonts w:cs="Arial"/>
        </w:rPr>
        <w:t>/s (</w:t>
      </w:r>
      <w:r w:rsidR="00CD0867" w:rsidRPr="00B05D99">
        <w:rPr>
          <w:rFonts w:cs="Arial"/>
        </w:rPr>
        <w:t>0,27</w:t>
      </w:r>
      <w:r w:rsidRPr="00B05D99">
        <w:rPr>
          <w:rFonts w:cs="Arial"/>
        </w:rPr>
        <w:t xml:space="preserve"> l/s para uso doméstico</w:t>
      </w:r>
      <w:r w:rsidR="001202F9" w:rsidRPr="00B05D99">
        <w:rPr>
          <w:rFonts w:cs="Arial"/>
        </w:rPr>
        <w:t xml:space="preserve"> para operación del campamento; </w:t>
      </w:r>
      <w:r w:rsidRPr="00B05D99">
        <w:rPr>
          <w:rFonts w:cs="Arial"/>
        </w:rPr>
        <w:t xml:space="preserve">y </w:t>
      </w:r>
      <w:r w:rsidR="0053116F" w:rsidRPr="00B05D99">
        <w:rPr>
          <w:rFonts w:cs="Arial"/>
        </w:rPr>
        <w:t>2</w:t>
      </w:r>
      <w:r w:rsidR="00197292" w:rsidRPr="00B05D99">
        <w:rPr>
          <w:rFonts w:cs="Arial"/>
        </w:rPr>
        <w:t>,96</w:t>
      </w:r>
      <w:r w:rsidR="00D86D95" w:rsidRPr="00B05D99">
        <w:rPr>
          <w:rFonts w:cs="Arial"/>
        </w:rPr>
        <w:t xml:space="preserve"> L</w:t>
      </w:r>
      <w:r w:rsidRPr="00B05D99">
        <w:rPr>
          <w:rFonts w:cs="Arial"/>
        </w:rPr>
        <w:t>/s para uso industrial)</w:t>
      </w:r>
      <w:r w:rsidR="001202F9" w:rsidRPr="00B05D99">
        <w:rPr>
          <w:rFonts w:cs="Arial"/>
        </w:rPr>
        <w:t>.</w:t>
      </w:r>
    </w:p>
    <w:p w14:paraId="1F427480" w14:textId="77777777" w:rsidR="001202F9" w:rsidRPr="00B05D99" w:rsidRDefault="001202F9" w:rsidP="00662178">
      <w:pPr>
        <w:rPr>
          <w:rFonts w:cs="Arial"/>
        </w:rPr>
      </w:pPr>
    </w:p>
    <w:p w14:paraId="521CC69F" w14:textId="13685F25" w:rsidR="009467DF" w:rsidRPr="00B05D99" w:rsidRDefault="001202F9" w:rsidP="00662178">
      <w:pPr>
        <w:rPr>
          <w:rFonts w:cs="Arial"/>
        </w:rPr>
      </w:pPr>
      <w:r w:rsidRPr="00B05D99">
        <w:rPr>
          <w:rFonts w:cs="Arial"/>
        </w:rPr>
        <w:t xml:space="preserve">También se contempla la </w:t>
      </w:r>
      <w:r w:rsidR="001E4FCE" w:rsidRPr="00B05D99">
        <w:rPr>
          <w:rFonts w:cs="Arial"/>
        </w:rPr>
        <w:t xml:space="preserve">compra de agua a terceros </w:t>
      </w:r>
      <w:r w:rsidR="002A6226" w:rsidRPr="00B05D99">
        <w:rPr>
          <w:rFonts w:cs="Arial"/>
        </w:rPr>
        <w:t xml:space="preserve">para </w:t>
      </w:r>
      <w:r w:rsidRPr="00B05D99">
        <w:rPr>
          <w:rFonts w:cs="Arial"/>
        </w:rPr>
        <w:t xml:space="preserve">uso Industrial </w:t>
      </w:r>
      <w:r w:rsidR="001E4FCE" w:rsidRPr="00B05D99">
        <w:rPr>
          <w:rFonts w:cs="Arial"/>
        </w:rPr>
        <w:t>en caso de que se requiera.</w:t>
      </w:r>
    </w:p>
    <w:p w14:paraId="361B1D5F" w14:textId="77777777" w:rsidR="001E4FCE" w:rsidRPr="00B05D99" w:rsidRDefault="001E4FCE" w:rsidP="00662178">
      <w:pPr>
        <w:rPr>
          <w:rFonts w:cs="Arial"/>
        </w:rPr>
      </w:pPr>
    </w:p>
    <w:p w14:paraId="0F723DF8" w14:textId="77777777" w:rsidR="00576A90" w:rsidRPr="00B05D99" w:rsidRDefault="00576A90" w:rsidP="00662178">
      <w:pPr>
        <w:pStyle w:val="Ttulo3"/>
        <w:numPr>
          <w:ilvl w:val="2"/>
          <w:numId w:val="9"/>
        </w:numPr>
      </w:pPr>
      <w:bookmarkStart w:id="28" w:name="_Toc433885550"/>
      <w:bookmarkStart w:id="29" w:name="_Toc453150836"/>
      <w:bookmarkStart w:id="30" w:name="_Toc433885551"/>
      <w:r w:rsidRPr="00B05D99">
        <w:t>Descripción de los tramos homogéneos de captación</w:t>
      </w:r>
      <w:bookmarkEnd w:id="28"/>
      <w:bookmarkEnd w:id="29"/>
    </w:p>
    <w:p w14:paraId="2CC0030D" w14:textId="77777777" w:rsidR="00576A90" w:rsidRPr="00B05D99" w:rsidRDefault="00576A90" w:rsidP="00662178"/>
    <w:p w14:paraId="5D41C6CA" w14:textId="78F08FA4" w:rsidR="00576A90" w:rsidRPr="00B05D99" w:rsidRDefault="00576A90" w:rsidP="00662178">
      <w:r w:rsidRPr="00B05D99">
        <w:t xml:space="preserve">A partir del análisis de usuarios de las cuencas dentro del área de influencia del proyecto, el caudal solicitado de acuerdo con </w:t>
      </w:r>
      <w:r w:rsidR="005B3AA1" w:rsidRPr="00B05D99">
        <w:t xml:space="preserve">la </w:t>
      </w:r>
      <w:r w:rsidRPr="00B05D99">
        <w:t>disponibilidad del recurso y modelamiento hídrico, a continuación en la</w:t>
      </w:r>
      <w:r w:rsidR="0003777C" w:rsidRPr="00B05D99">
        <w:t xml:space="preserve"> </w:t>
      </w:r>
      <w:r w:rsidR="0003777C" w:rsidRPr="00B05D99">
        <w:fldChar w:fldCharType="begin"/>
      </w:r>
      <w:r w:rsidR="0003777C" w:rsidRPr="00B05D99">
        <w:instrText xml:space="preserve"> REF _Ref437766896 \h </w:instrText>
      </w:r>
      <w:r w:rsidR="00662178" w:rsidRPr="00B05D99">
        <w:instrText xml:space="preserve"> \* MERGEFORMAT </w:instrText>
      </w:r>
      <w:r w:rsidR="0003777C" w:rsidRPr="00B05D99">
        <w:fldChar w:fldCharType="separate"/>
      </w:r>
      <w:r w:rsidR="00144241" w:rsidRPr="00B05D99">
        <w:t xml:space="preserve">Figura </w:t>
      </w:r>
      <w:r w:rsidR="00144241">
        <w:rPr>
          <w:noProof/>
        </w:rPr>
        <w:t>7</w:t>
      </w:r>
      <w:r w:rsidR="00144241" w:rsidRPr="00B05D99">
        <w:rPr>
          <w:noProof/>
        </w:rPr>
        <w:t>.</w:t>
      </w:r>
      <w:r w:rsidR="00144241">
        <w:rPr>
          <w:noProof/>
        </w:rPr>
        <w:t>2</w:t>
      </w:r>
      <w:r w:rsidR="0003777C" w:rsidRPr="00B05D99">
        <w:fldChar w:fldCharType="end"/>
      </w:r>
      <w:r w:rsidR="0003777C" w:rsidRPr="00B05D99">
        <w:t xml:space="preserve"> y desde la  </w:t>
      </w:r>
      <w:r w:rsidRPr="00B05D99">
        <w:fldChar w:fldCharType="begin"/>
      </w:r>
      <w:r w:rsidRPr="00B05D99">
        <w:instrText xml:space="preserve"> REF _Ref428195955 \h  \* MERGEFORMAT </w:instrText>
      </w:r>
      <w:r w:rsidRPr="00B05D99">
        <w:fldChar w:fldCharType="separate"/>
      </w:r>
      <w:r w:rsidR="00144241" w:rsidRPr="00B05D99">
        <w:t xml:space="preserve">Tabla </w:t>
      </w:r>
      <w:r w:rsidR="00144241">
        <w:rPr>
          <w:noProof/>
        </w:rPr>
        <w:t>7</w:t>
      </w:r>
      <w:r w:rsidR="00144241">
        <w:rPr>
          <w:noProof/>
        </w:rPr>
        <w:noBreakHyphen/>
        <w:t>5</w:t>
      </w:r>
      <w:r w:rsidRPr="00B05D99">
        <w:fldChar w:fldCharType="end"/>
      </w:r>
      <w:r w:rsidRPr="00B05D99">
        <w:t xml:space="preserve"> </w:t>
      </w:r>
      <w:r w:rsidR="00316376" w:rsidRPr="00B05D99">
        <w:t xml:space="preserve"> a</w:t>
      </w:r>
      <w:r w:rsidRPr="00B05D99">
        <w:t xml:space="preserve"> la </w:t>
      </w:r>
      <w:r w:rsidR="009F43DD" w:rsidRPr="00B05D99">
        <w:fldChar w:fldCharType="begin"/>
      </w:r>
      <w:r w:rsidR="009F43DD" w:rsidRPr="00B05D99">
        <w:instrText xml:space="preserve"> REF _Ref443650104 \h </w:instrText>
      </w:r>
      <w:r w:rsidR="00B05D99">
        <w:instrText xml:space="preserve"> \* MERGEFORMAT </w:instrText>
      </w:r>
      <w:r w:rsidR="009F43DD" w:rsidRPr="00B05D99">
        <w:fldChar w:fldCharType="separate"/>
      </w:r>
      <w:r w:rsidR="00144241" w:rsidRPr="00B05D99">
        <w:t xml:space="preserve">Tabla </w:t>
      </w:r>
      <w:r w:rsidR="00144241">
        <w:rPr>
          <w:noProof/>
        </w:rPr>
        <w:t>7</w:t>
      </w:r>
      <w:r w:rsidR="00144241">
        <w:rPr>
          <w:noProof/>
        </w:rPr>
        <w:noBreakHyphen/>
        <w:t>8</w:t>
      </w:r>
      <w:r w:rsidR="009F43DD" w:rsidRPr="00B05D99">
        <w:fldChar w:fldCharType="end"/>
      </w:r>
      <w:r w:rsidR="00BB3D79" w:rsidRPr="00B05D99">
        <w:t xml:space="preserve"> </w:t>
      </w:r>
      <w:r w:rsidRPr="00B05D99">
        <w:t>se describen y relacionan los tramos homogéneos de captación solicitados para el des</w:t>
      </w:r>
      <w:r w:rsidR="002949D6" w:rsidRPr="00B05D99">
        <w:t>arrollo del proyecto.</w:t>
      </w:r>
    </w:p>
    <w:p w14:paraId="0FCEE6E4" w14:textId="6E4C9FDE" w:rsidR="002949D6" w:rsidRPr="00B05D99" w:rsidRDefault="002949D6" w:rsidP="00662178"/>
    <w:p w14:paraId="0889D55C" w14:textId="1E2F04B2" w:rsidR="002E288E" w:rsidRPr="00B05D99" w:rsidRDefault="002949D6" w:rsidP="002949D6">
      <w:r w:rsidRPr="00B05D99">
        <w:t>También relacionan los aforos realizados en la época de máximo estiaje de los cuerpos de agua a intervenir (Quebrada la culebra y Río Volcán), estos aforos se realizaron el día 13 de febrero de 2015, finalizando el Fenómeno del Niño, el cual se caracteriza por su baja presencia de precipitación y sus altas temperaturas. En el Anexo Capitulo 7, Numeral 7.7 se pueden observar los métodos y resultados del aforo.</w:t>
      </w:r>
      <w:r w:rsidR="00576A90" w:rsidRPr="00B05D99">
        <w:br w:type="page"/>
      </w:r>
    </w:p>
    <w:tbl>
      <w:tblPr>
        <w:tblW w:w="0" w:type="auto"/>
        <w:jc w:val="center"/>
        <w:tblCellMar>
          <w:left w:w="70" w:type="dxa"/>
          <w:right w:w="70" w:type="dxa"/>
        </w:tblCellMar>
        <w:tblLook w:val="0000" w:firstRow="0" w:lastRow="0" w:firstColumn="0" w:lastColumn="0" w:noHBand="0" w:noVBand="0"/>
      </w:tblPr>
      <w:tblGrid>
        <w:gridCol w:w="6950"/>
      </w:tblGrid>
      <w:tr w:rsidR="002E288E" w:rsidRPr="00B05D99" w14:paraId="39AFC9FE" w14:textId="77777777" w:rsidTr="00CA29F9">
        <w:trPr>
          <w:trHeight w:val="2800"/>
          <w:jc w:val="center"/>
        </w:trPr>
        <w:tc>
          <w:tcPr>
            <w:tcW w:w="2800" w:type="dxa"/>
            <w:shd w:val="clear" w:color="auto" w:fill="auto"/>
            <w:vAlign w:val="center"/>
          </w:tcPr>
          <w:p w14:paraId="4387540A" w14:textId="6C26DEBF" w:rsidR="002E288E" w:rsidRPr="00B05D99" w:rsidRDefault="00AA592C" w:rsidP="00662178">
            <w:pPr>
              <w:pStyle w:val="Descripcin"/>
              <w:keepNext/>
              <w:jc w:val="center"/>
              <w:rPr>
                <w:b w:val="0"/>
                <w:color w:val="AE0000"/>
                <w:kern w:val="32"/>
                <w:sz w:val="22"/>
              </w:rPr>
            </w:pPr>
            <w:r>
              <w:rPr>
                <w:b w:val="0"/>
                <w:noProof/>
                <w:color w:val="AE0000"/>
                <w:kern w:val="32"/>
                <w:sz w:val="22"/>
                <w:lang w:eastAsia="es-CO"/>
              </w:rPr>
              <w:lastRenderedPageBreak/>
              <w:drawing>
                <wp:inline distT="0" distB="0" distL="0" distR="0" wp14:anchorId="1D7D6339" wp14:editId="11D3245E">
                  <wp:extent cx="4324350" cy="6686550"/>
                  <wp:effectExtent l="0" t="0" r="0" b="0"/>
                  <wp:docPr id="3" name="Imagen 2" descr="37 DETALLE CAPT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7 DETALLE CAPTACIÓ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4350" cy="6686550"/>
                          </a:xfrm>
                          <a:prstGeom prst="rect">
                            <a:avLst/>
                          </a:prstGeom>
                          <a:noFill/>
                          <a:ln>
                            <a:noFill/>
                          </a:ln>
                        </pic:spPr>
                      </pic:pic>
                    </a:graphicData>
                  </a:graphic>
                </wp:inline>
              </w:drawing>
            </w:r>
          </w:p>
        </w:tc>
      </w:tr>
    </w:tbl>
    <w:p w14:paraId="27E4DE41" w14:textId="4A99710A" w:rsidR="002E288E" w:rsidRPr="00B05D99" w:rsidRDefault="002E288E" w:rsidP="00662178">
      <w:pPr>
        <w:pStyle w:val="Tablas"/>
      </w:pPr>
      <w:bookmarkStart w:id="31" w:name="_Ref437766896"/>
      <w:bookmarkStart w:id="32" w:name="_Toc445387791"/>
      <w:r w:rsidRPr="00B05D99">
        <w:t xml:space="preserve">Figura </w:t>
      </w:r>
      <w:fldSimple w:instr=" STYLEREF 1 \s ">
        <w:r w:rsidR="00144241">
          <w:rPr>
            <w:noProof/>
          </w:rPr>
          <w:t>7</w:t>
        </w:r>
      </w:fldSimple>
      <w:r w:rsidRPr="00B05D99">
        <w:t>.</w:t>
      </w:r>
      <w:fldSimple w:instr=" SEQ Figura \* ARABIC \s 1 ">
        <w:r w:rsidR="00144241">
          <w:rPr>
            <w:noProof/>
          </w:rPr>
          <w:t>2</w:t>
        </w:r>
      </w:fldSimple>
      <w:bookmarkEnd w:id="31"/>
      <w:r w:rsidRPr="00B05D99">
        <w:tab/>
      </w:r>
      <w:r w:rsidR="0003777C" w:rsidRPr="00B05D99">
        <w:t xml:space="preserve">Detalle </w:t>
      </w:r>
      <w:r w:rsidRPr="00B05D99">
        <w:t xml:space="preserve">Tramos de captación de agua superficial </w:t>
      </w:r>
      <w:r w:rsidR="00CF2AEC" w:rsidRPr="00B05D99">
        <w:t>– UF1</w:t>
      </w:r>
      <w:r w:rsidR="00316376" w:rsidRPr="00B05D99">
        <w:t xml:space="preserve"> Y UF2</w:t>
      </w:r>
      <w:bookmarkEnd w:id="32"/>
    </w:p>
    <w:p w14:paraId="3F740EA5" w14:textId="40D6B48C" w:rsidR="00CF2AEC" w:rsidRPr="00B05D99" w:rsidRDefault="002E288E" w:rsidP="00662178">
      <w:pPr>
        <w:contextualSpacing w:val="0"/>
        <w:jc w:val="center"/>
        <w:rPr>
          <w:rFonts w:ascii="Times New Roman" w:hAnsi="Times New Roman"/>
          <w:sz w:val="16"/>
          <w:szCs w:val="16"/>
        </w:rPr>
      </w:pPr>
      <w:r w:rsidRPr="00B05D99">
        <w:rPr>
          <w:rFonts w:ascii="Times New Roman" w:hAnsi="Times New Roman"/>
          <w:sz w:val="16"/>
          <w:szCs w:val="16"/>
        </w:rPr>
        <w:t xml:space="preserve">Fuente </w:t>
      </w:r>
      <w:r w:rsidR="00CF2AEC" w:rsidRPr="00B05D99">
        <w:rPr>
          <w:rFonts w:ascii="Times New Roman" w:hAnsi="Times New Roman"/>
          <w:sz w:val="16"/>
          <w:szCs w:val="16"/>
        </w:rPr>
        <w:t>Autopista Río Magdalena S.A.S,</w:t>
      </w:r>
      <w:r w:rsidRPr="00B05D99">
        <w:rPr>
          <w:rFonts w:ascii="Times New Roman" w:hAnsi="Times New Roman"/>
          <w:sz w:val="16"/>
          <w:szCs w:val="16"/>
        </w:rPr>
        <w:t xml:space="preserve"> 2015</w:t>
      </w:r>
    </w:p>
    <w:p w14:paraId="2F343D13" w14:textId="69047F47" w:rsidR="00CF2AEC" w:rsidRPr="00B05D99" w:rsidRDefault="00CF2AEC">
      <w:pPr>
        <w:spacing w:line="240" w:lineRule="auto"/>
        <w:contextualSpacing w:val="0"/>
        <w:jc w:val="left"/>
        <w:rPr>
          <w:rFonts w:ascii="Times New Roman" w:hAnsi="Times New Roman"/>
          <w:sz w:val="16"/>
          <w:szCs w:val="16"/>
        </w:rPr>
      </w:pPr>
      <w:r w:rsidRPr="00B05D99">
        <w:rPr>
          <w:rFonts w:ascii="Times New Roman" w:hAnsi="Times New Roman"/>
          <w:sz w:val="16"/>
          <w:szCs w:val="16"/>
        </w:rPr>
        <w:br w:type="page"/>
      </w:r>
    </w:p>
    <w:p w14:paraId="7F76DF8C" w14:textId="2E96F41F" w:rsidR="00576A90" w:rsidRPr="00B05D99" w:rsidRDefault="00576A90" w:rsidP="00662178">
      <w:pPr>
        <w:pStyle w:val="Descripcin"/>
        <w:jc w:val="center"/>
      </w:pPr>
      <w:bookmarkStart w:id="33" w:name="_Ref428195955"/>
      <w:bookmarkStart w:id="34" w:name="_Toc433885577"/>
      <w:bookmarkStart w:id="35" w:name="_Toc452575503"/>
      <w:r w:rsidRPr="00B05D99">
        <w:lastRenderedPageBreak/>
        <w:t xml:space="preserve">Tabla </w:t>
      </w:r>
      <w:fldSimple w:instr=" STYLEREF 1 \s ">
        <w:r w:rsidR="00144241">
          <w:rPr>
            <w:noProof/>
          </w:rPr>
          <w:t>7</w:t>
        </w:r>
      </w:fldSimple>
      <w:r w:rsidR="00F15F0F">
        <w:noBreakHyphen/>
      </w:r>
      <w:fldSimple w:instr=" SEQ Tabla \* ARABIC \s 1 ">
        <w:r w:rsidR="00144241">
          <w:rPr>
            <w:noProof/>
          </w:rPr>
          <w:t>5</w:t>
        </w:r>
      </w:fldSimple>
      <w:bookmarkStart w:id="36" w:name="_Toc368038291"/>
      <w:bookmarkEnd w:id="33"/>
      <w:r w:rsidRPr="00B05D99">
        <w:tab/>
      </w:r>
      <w:r w:rsidRPr="00B05D99">
        <w:rPr>
          <w:rFonts w:cs="Arial"/>
        </w:rPr>
        <w:t xml:space="preserve">Descripción tramo homogéneo de captación </w:t>
      </w:r>
      <w:bookmarkEnd w:id="36"/>
      <w:r w:rsidRPr="00B05D99">
        <w:rPr>
          <w:rFonts w:cs="Arial"/>
        </w:rPr>
        <w:t>UF1-C1</w:t>
      </w:r>
      <w:bookmarkEnd w:id="34"/>
      <w:bookmarkEnd w:id="35"/>
    </w:p>
    <w:tbl>
      <w:tblPr>
        <w:tblStyle w:val="Gminis"/>
        <w:tblW w:w="8704" w:type="dxa"/>
        <w:tblLook w:val="04A0" w:firstRow="1" w:lastRow="0" w:firstColumn="1" w:lastColumn="0" w:noHBand="0" w:noVBand="1"/>
      </w:tblPr>
      <w:tblGrid>
        <w:gridCol w:w="1773"/>
        <w:gridCol w:w="340"/>
        <w:gridCol w:w="185"/>
        <w:gridCol w:w="381"/>
        <w:gridCol w:w="211"/>
        <w:gridCol w:w="63"/>
        <w:gridCol w:w="479"/>
        <w:gridCol w:w="173"/>
        <w:gridCol w:w="159"/>
        <w:gridCol w:w="518"/>
        <w:gridCol w:w="132"/>
        <w:gridCol w:w="131"/>
        <w:gridCol w:w="1057"/>
        <w:gridCol w:w="33"/>
        <w:gridCol w:w="71"/>
        <w:gridCol w:w="151"/>
        <w:gridCol w:w="289"/>
        <w:gridCol w:w="53"/>
        <w:gridCol w:w="779"/>
        <w:gridCol w:w="179"/>
        <w:gridCol w:w="234"/>
        <w:gridCol w:w="236"/>
        <w:gridCol w:w="1077"/>
      </w:tblGrid>
      <w:tr w:rsidR="00576A90" w:rsidRPr="00B05D99" w14:paraId="38F50552" w14:textId="77777777" w:rsidTr="0033192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704" w:type="dxa"/>
            <w:gridSpan w:val="23"/>
            <w:tcBorders>
              <w:top w:val="none" w:sz="0" w:space="0" w:color="auto"/>
              <w:left w:val="none" w:sz="0" w:space="0" w:color="auto"/>
              <w:bottom w:val="none" w:sz="0" w:space="0" w:color="auto"/>
              <w:right w:val="none" w:sz="0" w:space="0" w:color="auto"/>
            </w:tcBorders>
            <w:vAlign w:val="center"/>
          </w:tcPr>
          <w:p w14:paraId="0E6AF992" w14:textId="77777777" w:rsidR="00576A90" w:rsidRPr="00B05D99" w:rsidRDefault="00576A90" w:rsidP="00662178">
            <w:pPr>
              <w:jc w:val="center"/>
              <w:rPr>
                <w:rFonts w:asciiTheme="majorHAnsi" w:hAnsiTheme="majorHAnsi" w:cs="Arial"/>
                <w:sz w:val="20"/>
                <w:szCs w:val="20"/>
              </w:rPr>
            </w:pPr>
            <w:bookmarkStart w:id="37" w:name="_MON_1438677056"/>
            <w:bookmarkEnd w:id="37"/>
            <w:r w:rsidRPr="00B05D99">
              <w:rPr>
                <w:rFonts w:asciiTheme="majorHAnsi" w:hAnsiTheme="majorHAnsi" w:cs="Arial"/>
                <w:sz w:val="20"/>
                <w:szCs w:val="20"/>
              </w:rPr>
              <w:t>Tamo homogéneo de captación: UF1-C1</w:t>
            </w:r>
          </w:p>
        </w:tc>
      </w:tr>
      <w:tr w:rsidR="0041626F" w:rsidRPr="00B05D99" w14:paraId="76BEDBC2" w14:textId="77777777" w:rsidTr="000E7E50">
        <w:tc>
          <w:tcPr>
            <w:cnfStyle w:val="001000000000" w:firstRow="0" w:lastRow="0" w:firstColumn="1" w:lastColumn="0" w:oddVBand="0" w:evenVBand="0" w:oddHBand="0" w:evenHBand="0" w:firstRowFirstColumn="0" w:firstRowLastColumn="0" w:lastRowFirstColumn="0" w:lastRowLastColumn="0"/>
            <w:tcW w:w="2113" w:type="dxa"/>
            <w:gridSpan w:val="2"/>
            <w:tcBorders>
              <w:left w:val="none" w:sz="0" w:space="0" w:color="auto"/>
            </w:tcBorders>
            <w:shd w:val="clear" w:color="auto" w:fill="BFBFBF" w:themeFill="background1" w:themeFillShade="BF"/>
            <w:vAlign w:val="center"/>
          </w:tcPr>
          <w:p w14:paraId="2AD9E5DE" w14:textId="77777777" w:rsidR="0041626F" w:rsidRPr="00B05D99" w:rsidRDefault="0041626F" w:rsidP="00662178">
            <w:pPr>
              <w:jc w:val="center"/>
              <w:rPr>
                <w:rFonts w:asciiTheme="majorHAnsi" w:hAnsiTheme="majorHAnsi" w:cs="Arial"/>
                <w:sz w:val="20"/>
                <w:szCs w:val="20"/>
              </w:rPr>
            </w:pPr>
            <w:r w:rsidRPr="00B05D99">
              <w:rPr>
                <w:rFonts w:asciiTheme="majorHAnsi" w:hAnsiTheme="majorHAnsi" w:cs="Arial"/>
                <w:sz w:val="20"/>
                <w:szCs w:val="20"/>
              </w:rPr>
              <w:t>Coordenadas de acceso</w:t>
            </w:r>
          </w:p>
        </w:tc>
        <w:tc>
          <w:tcPr>
            <w:tcW w:w="566" w:type="dxa"/>
            <w:gridSpan w:val="2"/>
            <w:shd w:val="clear" w:color="auto" w:fill="D9D9D9" w:themeFill="background1" w:themeFillShade="D9"/>
            <w:vAlign w:val="center"/>
          </w:tcPr>
          <w:p w14:paraId="04544FA4" w14:textId="77777777" w:rsidR="0041626F" w:rsidRPr="00B05D99" w:rsidRDefault="0041626F"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E</w:t>
            </w:r>
          </w:p>
        </w:tc>
        <w:tc>
          <w:tcPr>
            <w:tcW w:w="1085" w:type="dxa"/>
            <w:gridSpan w:val="5"/>
            <w:vAlign w:val="center"/>
          </w:tcPr>
          <w:p w14:paraId="317FFFD3" w14:textId="665A362A" w:rsidR="0041626F" w:rsidRPr="00B05D99" w:rsidRDefault="0041626F"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B05D99">
              <w:rPr>
                <w:rFonts w:asciiTheme="majorHAnsi" w:hAnsiTheme="majorHAnsi" w:cs="Calibri"/>
                <w:color w:val="000000"/>
                <w:sz w:val="20"/>
                <w:szCs w:val="20"/>
              </w:rPr>
              <w:t>929396</w:t>
            </w:r>
          </w:p>
        </w:tc>
        <w:tc>
          <w:tcPr>
            <w:tcW w:w="518" w:type="dxa"/>
            <w:shd w:val="clear" w:color="auto" w:fill="D9D9D9" w:themeFill="background1" w:themeFillShade="D9"/>
            <w:vAlign w:val="center"/>
          </w:tcPr>
          <w:p w14:paraId="168612CD" w14:textId="77777777" w:rsidR="0041626F" w:rsidRPr="00B05D99" w:rsidRDefault="0041626F"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N</w:t>
            </w:r>
          </w:p>
        </w:tc>
        <w:tc>
          <w:tcPr>
            <w:tcW w:w="1353" w:type="dxa"/>
            <w:gridSpan w:val="4"/>
            <w:vAlign w:val="center"/>
          </w:tcPr>
          <w:p w14:paraId="308C1173" w14:textId="12E308A7" w:rsidR="0041626F" w:rsidRPr="00B05D99" w:rsidRDefault="0041626F"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Calibri"/>
                <w:color w:val="000000"/>
                <w:sz w:val="20"/>
                <w:szCs w:val="20"/>
              </w:rPr>
              <w:t>1268210</w:t>
            </w:r>
          </w:p>
        </w:tc>
        <w:tc>
          <w:tcPr>
            <w:tcW w:w="1343" w:type="dxa"/>
            <w:gridSpan w:val="5"/>
            <w:shd w:val="clear" w:color="auto" w:fill="D9D9D9" w:themeFill="background1" w:themeFillShade="D9"/>
            <w:vAlign w:val="center"/>
          </w:tcPr>
          <w:p w14:paraId="08862D7E" w14:textId="77777777" w:rsidR="0041626F" w:rsidRPr="00B05D99" w:rsidRDefault="0041626F"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Fuente:</w:t>
            </w:r>
          </w:p>
        </w:tc>
        <w:tc>
          <w:tcPr>
            <w:tcW w:w="1726" w:type="dxa"/>
            <w:gridSpan w:val="4"/>
            <w:vAlign w:val="center"/>
          </w:tcPr>
          <w:p w14:paraId="1E8BDD8B" w14:textId="77777777" w:rsidR="0041626F" w:rsidRPr="00B05D99" w:rsidRDefault="0041626F"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Quebrada la Culebra</w:t>
            </w:r>
          </w:p>
        </w:tc>
      </w:tr>
      <w:tr w:rsidR="002A6226" w:rsidRPr="00B05D99" w14:paraId="1963AFC2" w14:textId="77777777" w:rsidTr="000E7E50">
        <w:tc>
          <w:tcPr>
            <w:cnfStyle w:val="001000000000" w:firstRow="0" w:lastRow="0" w:firstColumn="1" w:lastColumn="0" w:oddVBand="0" w:evenVBand="0" w:oddHBand="0" w:evenHBand="0" w:firstRowFirstColumn="0" w:firstRowLastColumn="0" w:lastRowFirstColumn="0" w:lastRowLastColumn="0"/>
            <w:tcW w:w="2113" w:type="dxa"/>
            <w:gridSpan w:val="2"/>
            <w:tcBorders>
              <w:left w:val="none" w:sz="0" w:space="0" w:color="auto"/>
            </w:tcBorders>
            <w:shd w:val="clear" w:color="auto" w:fill="BFBFBF" w:themeFill="background1" w:themeFillShade="BF"/>
            <w:vAlign w:val="center"/>
          </w:tcPr>
          <w:p w14:paraId="13019F82" w14:textId="77777777" w:rsidR="002A6226" w:rsidRPr="00B05D99" w:rsidRDefault="002A6226" w:rsidP="00662178">
            <w:pPr>
              <w:jc w:val="center"/>
              <w:rPr>
                <w:rFonts w:asciiTheme="majorHAnsi" w:hAnsiTheme="majorHAnsi" w:cs="Arial"/>
                <w:sz w:val="20"/>
                <w:szCs w:val="20"/>
              </w:rPr>
            </w:pPr>
            <w:r w:rsidRPr="00B05D99">
              <w:rPr>
                <w:rFonts w:asciiTheme="majorHAnsi" w:hAnsiTheme="majorHAnsi" w:cs="Arial"/>
                <w:sz w:val="20"/>
                <w:szCs w:val="20"/>
              </w:rPr>
              <w:t>Coordenadas de Franja</w:t>
            </w:r>
          </w:p>
        </w:tc>
        <w:tc>
          <w:tcPr>
            <w:tcW w:w="566" w:type="dxa"/>
            <w:gridSpan w:val="2"/>
            <w:shd w:val="clear" w:color="auto" w:fill="D9D9D9" w:themeFill="background1" w:themeFillShade="D9"/>
            <w:vAlign w:val="center"/>
          </w:tcPr>
          <w:p w14:paraId="405105A2"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Ei</w:t>
            </w:r>
          </w:p>
        </w:tc>
        <w:tc>
          <w:tcPr>
            <w:tcW w:w="1085" w:type="dxa"/>
            <w:gridSpan w:val="5"/>
            <w:vAlign w:val="center"/>
          </w:tcPr>
          <w:p w14:paraId="7F51F5A9" w14:textId="24620BFD" w:rsidR="002A6226" w:rsidRPr="00B05D99" w:rsidRDefault="00CF2AEC"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Calibri" w:hAnsi="Calibri" w:cs="Calibri"/>
                <w:color w:val="000000"/>
                <w:sz w:val="20"/>
                <w:szCs w:val="20"/>
              </w:rPr>
              <w:t>929395</w:t>
            </w:r>
          </w:p>
        </w:tc>
        <w:tc>
          <w:tcPr>
            <w:tcW w:w="518" w:type="dxa"/>
            <w:shd w:val="clear" w:color="auto" w:fill="D9D9D9" w:themeFill="background1" w:themeFillShade="D9"/>
            <w:vAlign w:val="center"/>
          </w:tcPr>
          <w:p w14:paraId="064A3E1F"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Ni</w:t>
            </w:r>
          </w:p>
        </w:tc>
        <w:tc>
          <w:tcPr>
            <w:tcW w:w="1353" w:type="dxa"/>
            <w:gridSpan w:val="4"/>
            <w:vAlign w:val="center"/>
          </w:tcPr>
          <w:p w14:paraId="693DEA20" w14:textId="3FFAF0AA" w:rsidR="002A6226" w:rsidRPr="00B05D99" w:rsidRDefault="00CF2AEC"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Calibri" w:hAnsi="Calibri" w:cs="Calibri"/>
                <w:color w:val="000000"/>
                <w:sz w:val="20"/>
                <w:szCs w:val="20"/>
              </w:rPr>
              <w:t>1268259</w:t>
            </w:r>
          </w:p>
        </w:tc>
        <w:tc>
          <w:tcPr>
            <w:tcW w:w="511" w:type="dxa"/>
            <w:gridSpan w:val="3"/>
            <w:shd w:val="clear" w:color="auto" w:fill="D9D9D9" w:themeFill="background1" w:themeFillShade="D9"/>
            <w:vAlign w:val="center"/>
          </w:tcPr>
          <w:p w14:paraId="074BB6AE"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Ef</w:t>
            </w:r>
          </w:p>
        </w:tc>
        <w:tc>
          <w:tcPr>
            <w:tcW w:w="1011" w:type="dxa"/>
            <w:gridSpan w:val="3"/>
            <w:vAlign w:val="center"/>
          </w:tcPr>
          <w:p w14:paraId="7EABD7A5" w14:textId="50DCFEA5" w:rsidR="002A6226" w:rsidRPr="00B05D99" w:rsidRDefault="00CF2AEC"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B05D99">
              <w:rPr>
                <w:rFonts w:ascii="Calibri" w:hAnsi="Calibri" w:cs="Calibri"/>
                <w:color w:val="000000"/>
                <w:sz w:val="20"/>
                <w:szCs w:val="20"/>
              </w:rPr>
              <w:t>929390</w:t>
            </w:r>
          </w:p>
        </w:tc>
        <w:tc>
          <w:tcPr>
            <w:tcW w:w="470" w:type="dxa"/>
            <w:gridSpan w:val="2"/>
            <w:shd w:val="clear" w:color="auto" w:fill="D9D9D9" w:themeFill="background1" w:themeFillShade="D9"/>
            <w:vAlign w:val="center"/>
          </w:tcPr>
          <w:p w14:paraId="217CDC1D"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Nf</w:t>
            </w:r>
          </w:p>
        </w:tc>
        <w:tc>
          <w:tcPr>
            <w:tcW w:w="1077" w:type="dxa"/>
            <w:vAlign w:val="center"/>
          </w:tcPr>
          <w:p w14:paraId="4E151216" w14:textId="78D601BC" w:rsidR="002A6226" w:rsidRPr="00B05D99" w:rsidRDefault="00CF2AEC"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B05D99">
              <w:rPr>
                <w:rFonts w:ascii="Calibri" w:hAnsi="Calibri" w:cs="Calibri"/>
                <w:color w:val="000000"/>
                <w:sz w:val="20"/>
                <w:szCs w:val="20"/>
              </w:rPr>
              <w:t>1268212</w:t>
            </w:r>
          </w:p>
        </w:tc>
      </w:tr>
      <w:tr w:rsidR="002A6226" w:rsidRPr="00B05D99" w14:paraId="6325E64A" w14:textId="77777777" w:rsidTr="000E7E50">
        <w:tc>
          <w:tcPr>
            <w:cnfStyle w:val="001000000000" w:firstRow="0" w:lastRow="0" w:firstColumn="1" w:lastColumn="0" w:oddVBand="0" w:evenVBand="0" w:oddHBand="0" w:evenHBand="0" w:firstRowFirstColumn="0" w:firstRowLastColumn="0" w:lastRowFirstColumn="0" w:lastRowLastColumn="0"/>
            <w:tcW w:w="2113" w:type="dxa"/>
            <w:gridSpan w:val="2"/>
            <w:tcBorders>
              <w:left w:val="none" w:sz="0" w:space="0" w:color="auto"/>
            </w:tcBorders>
            <w:shd w:val="clear" w:color="auto" w:fill="BFBFBF" w:themeFill="background1" w:themeFillShade="BF"/>
            <w:vAlign w:val="center"/>
          </w:tcPr>
          <w:p w14:paraId="205A702F" w14:textId="77777777" w:rsidR="002A6226" w:rsidRPr="00B05D99" w:rsidRDefault="002A6226" w:rsidP="00662178">
            <w:pPr>
              <w:jc w:val="center"/>
              <w:rPr>
                <w:rFonts w:asciiTheme="majorHAnsi" w:hAnsiTheme="majorHAnsi" w:cs="Arial"/>
                <w:sz w:val="20"/>
                <w:szCs w:val="20"/>
              </w:rPr>
            </w:pPr>
            <w:r w:rsidRPr="00B05D99">
              <w:rPr>
                <w:rFonts w:asciiTheme="majorHAnsi" w:hAnsiTheme="majorHAnsi" w:cs="Arial"/>
                <w:sz w:val="20"/>
                <w:szCs w:val="20"/>
              </w:rPr>
              <w:t>Caudal a captar</w:t>
            </w:r>
          </w:p>
        </w:tc>
        <w:tc>
          <w:tcPr>
            <w:tcW w:w="2169" w:type="dxa"/>
            <w:gridSpan w:val="8"/>
            <w:vAlign w:val="center"/>
          </w:tcPr>
          <w:p w14:paraId="488E7239" w14:textId="64D33D00" w:rsidR="002A6226" w:rsidRPr="00B05D99" w:rsidRDefault="00CF2AEC"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1,0</w:t>
            </w:r>
            <w:r w:rsidR="002A6226" w:rsidRPr="00B05D99">
              <w:rPr>
                <w:rFonts w:asciiTheme="majorHAnsi" w:hAnsiTheme="majorHAnsi" w:cs="Arial"/>
                <w:sz w:val="20"/>
                <w:szCs w:val="20"/>
              </w:rPr>
              <w:t xml:space="preserve"> L/s</w:t>
            </w:r>
          </w:p>
        </w:tc>
        <w:tc>
          <w:tcPr>
            <w:tcW w:w="1575" w:type="dxa"/>
            <w:gridSpan w:val="6"/>
            <w:shd w:val="clear" w:color="auto" w:fill="BFBFBF" w:themeFill="background1" w:themeFillShade="BF"/>
            <w:vAlign w:val="center"/>
          </w:tcPr>
          <w:p w14:paraId="1BC0C28F"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Época del Año</w:t>
            </w:r>
          </w:p>
        </w:tc>
        <w:tc>
          <w:tcPr>
            <w:tcW w:w="2847" w:type="dxa"/>
            <w:gridSpan w:val="7"/>
            <w:vAlign w:val="center"/>
          </w:tcPr>
          <w:p w14:paraId="4CF4B739"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Invierno</w:t>
            </w:r>
          </w:p>
        </w:tc>
      </w:tr>
      <w:tr w:rsidR="002A6226" w:rsidRPr="00B05D99" w14:paraId="2AFDA178" w14:textId="77777777" w:rsidTr="000E7E50">
        <w:tc>
          <w:tcPr>
            <w:cnfStyle w:val="001000000000" w:firstRow="0" w:lastRow="0" w:firstColumn="1" w:lastColumn="0" w:oddVBand="0" w:evenVBand="0" w:oddHBand="0" w:evenHBand="0" w:firstRowFirstColumn="0" w:firstRowLastColumn="0" w:lastRowFirstColumn="0" w:lastRowLastColumn="0"/>
            <w:tcW w:w="8704" w:type="dxa"/>
            <w:gridSpan w:val="23"/>
            <w:tcBorders>
              <w:left w:val="none" w:sz="0" w:space="0" w:color="auto"/>
            </w:tcBorders>
            <w:shd w:val="clear" w:color="auto" w:fill="A6A6A6" w:themeFill="background1" w:themeFillShade="A6"/>
            <w:vAlign w:val="center"/>
          </w:tcPr>
          <w:p w14:paraId="42BEC0F7" w14:textId="77777777" w:rsidR="002A6226" w:rsidRPr="00B05D99" w:rsidRDefault="002A6226" w:rsidP="00662178">
            <w:pPr>
              <w:jc w:val="center"/>
              <w:rPr>
                <w:rFonts w:asciiTheme="majorHAnsi" w:hAnsiTheme="majorHAnsi" w:cs="Arial"/>
                <w:b/>
                <w:sz w:val="20"/>
                <w:szCs w:val="20"/>
              </w:rPr>
            </w:pPr>
            <w:r w:rsidRPr="00B05D99">
              <w:rPr>
                <w:rFonts w:asciiTheme="majorHAnsi" w:hAnsiTheme="majorHAnsi" w:cs="Arial"/>
                <w:b/>
                <w:sz w:val="20"/>
                <w:szCs w:val="20"/>
              </w:rPr>
              <w:t>Aprovechamiento Forestal</w:t>
            </w:r>
          </w:p>
        </w:tc>
      </w:tr>
      <w:tr w:rsidR="002A6226" w:rsidRPr="00B05D99" w14:paraId="5D1EBABB" w14:textId="77777777" w:rsidTr="000E7E50">
        <w:tc>
          <w:tcPr>
            <w:cnfStyle w:val="001000000000" w:firstRow="0" w:lastRow="0" w:firstColumn="1" w:lastColumn="0" w:oddVBand="0" w:evenVBand="0" w:oddHBand="0" w:evenHBand="0" w:firstRowFirstColumn="0" w:firstRowLastColumn="0" w:lastRowFirstColumn="0" w:lastRowLastColumn="0"/>
            <w:tcW w:w="1773" w:type="dxa"/>
            <w:tcBorders>
              <w:left w:val="none" w:sz="0" w:space="0" w:color="auto"/>
            </w:tcBorders>
            <w:shd w:val="clear" w:color="auto" w:fill="D9D9D9" w:themeFill="background1" w:themeFillShade="D9"/>
            <w:vAlign w:val="center"/>
          </w:tcPr>
          <w:p w14:paraId="5F2834FC" w14:textId="77777777" w:rsidR="002A6226" w:rsidRPr="00B05D99" w:rsidRDefault="002A6226" w:rsidP="00662178">
            <w:pPr>
              <w:jc w:val="center"/>
              <w:rPr>
                <w:rFonts w:asciiTheme="majorHAnsi" w:hAnsiTheme="majorHAnsi" w:cs="Arial"/>
                <w:sz w:val="20"/>
                <w:szCs w:val="20"/>
              </w:rPr>
            </w:pPr>
            <w:r w:rsidRPr="00B05D99">
              <w:rPr>
                <w:rFonts w:asciiTheme="majorHAnsi" w:hAnsiTheme="majorHAnsi" w:cs="Arial"/>
                <w:sz w:val="20"/>
                <w:szCs w:val="20"/>
              </w:rPr>
              <w:t>Aprovechamiento forestal</w:t>
            </w:r>
          </w:p>
        </w:tc>
        <w:tc>
          <w:tcPr>
            <w:tcW w:w="525" w:type="dxa"/>
            <w:gridSpan w:val="2"/>
            <w:tcBorders>
              <w:right w:val="single" w:sz="4" w:space="0" w:color="auto"/>
            </w:tcBorders>
            <w:shd w:val="clear" w:color="auto" w:fill="F2F2F2" w:themeFill="background1" w:themeFillShade="F2"/>
            <w:vAlign w:val="center"/>
          </w:tcPr>
          <w:p w14:paraId="248590D3"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Si</w:t>
            </w:r>
          </w:p>
        </w:tc>
        <w:tc>
          <w:tcPr>
            <w:tcW w:w="655" w:type="dxa"/>
            <w:gridSpan w:val="3"/>
            <w:tcBorders>
              <w:left w:val="single" w:sz="4" w:space="0" w:color="auto"/>
              <w:right w:val="single" w:sz="4" w:space="0" w:color="auto"/>
            </w:tcBorders>
            <w:vAlign w:val="center"/>
          </w:tcPr>
          <w:p w14:paraId="3311A9FF"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p>
        </w:tc>
        <w:tc>
          <w:tcPr>
            <w:tcW w:w="479" w:type="dxa"/>
            <w:tcBorders>
              <w:left w:val="single" w:sz="4" w:space="0" w:color="auto"/>
              <w:right w:val="single" w:sz="4" w:space="0" w:color="auto"/>
            </w:tcBorders>
            <w:shd w:val="clear" w:color="auto" w:fill="F2F2F2" w:themeFill="background1" w:themeFillShade="F2"/>
            <w:vAlign w:val="center"/>
          </w:tcPr>
          <w:p w14:paraId="47B37015"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No</w:t>
            </w:r>
          </w:p>
        </w:tc>
        <w:tc>
          <w:tcPr>
            <w:tcW w:w="982" w:type="dxa"/>
            <w:gridSpan w:val="4"/>
            <w:tcBorders>
              <w:left w:val="single" w:sz="4" w:space="0" w:color="auto"/>
              <w:right w:val="single" w:sz="4" w:space="0" w:color="auto"/>
            </w:tcBorders>
            <w:vAlign w:val="center"/>
          </w:tcPr>
          <w:p w14:paraId="49DFA44E"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X</w:t>
            </w:r>
          </w:p>
        </w:tc>
        <w:tc>
          <w:tcPr>
            <w:tcW w:w="1292" w:type="dxa"/>
            <w:gridSpan w:val="4"/>
            <w:tcBorders>
              <w:left w:val="single" w:sz="4" w:space="0" w:color="auto"/>
            </w:tcBorders>
            <w:shd w:val="clear" w:color="auto" w:fill="F2F2F2" w:themeFill="background1" w:themeFillShade="F2"/>
            <w:vAlign w:val="center"/>
          </w:tcPr>
          <w:p w14:paraId="23AF138A"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Cobertura:</w:t>
            </w:r>
          </w:p>
        </w:tc>
        <w:tc>
          <w:tcPr>
            <w:tcW w:w="2998" w:type="dxa"/>
            <w:gridSpan w:val="8"/>
            <w:vAlign w:val="center"/>
          </w:tcPr>
          <w:p w14:paraId="0E8D4863"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Pastos limpios</w:t>
            </w:r>
          </w:p>
        </w:tc>
      </w:tr>
      <w:tr w:rsidR="002A6226" w:rsidRPr="00B05D99" w14:paraId="1E58960B" w14:textId="77777777" w:rsidTr="000E7E50">
        <w:tc>
          <w:tcPr>
            <w:cnfStyle w:val="001000000000" w:firstRow="0" w:lastRow="0" w:firstColumn="1" w:lastColumn="0" w:oddVBand="0" w:evenVBand="0" w:oddHBand="0" w:evenHBand="0" w:firstRowFirstColumn="0" w:firstRowLastColumn="0" w:lastRowFirstColumn="0" w:lastRowLastColumn="0"/>
            <w:tcW w:w="8704" w:type="dxa"/>
            <w:gridSpan w:val="23"/>
            <w:tcBorders>
              <w:left w:val="none" w:sz="0" w:space="0" w:color="auto"/>
            </w:tcBorders>
            <w:shd w:val="clear" w:color="auto" w:fill="A6A6A6" w:themeFill="background1" w:themeFillShade="A6"/>
            <w:vAlign w:val="center"/>
          </w:tcPr>
          <w:p w14:paraId="7EEE7DAF" w14:textId="77777777" w:rsidR="002A6226" w:rsidRPr="00B05D99" w:rsidRDefault="002A6226" w:rsidP="00662178">
            <w:pPr>
              <w:jc w:val="center"/>
              <w:rPr>
                <w:rFonts w:asciiTheme="majorHAnsi" w:hAnsiTheme="majorHAnsi" w:cs="Arial"/>
                <w:b/>
                <w:sz w:val="20"/>
                <w:szCs w:val="20"/>
              </w:rPr>
            </w:pPr>
            <w:r w:rsidRPr="00B05D99">
              <w:rPr>
                <w:rFonts w:asciiTheme="majorHAnsi" w:hAnsiTheme="majorHAnsi" w:cs="Arial"/>
                <w:b/>
                <w:sz w:val="20"/>
                <w:szCs w:val="20"/>
              </w:rPr>
              <w:t>Información Abiótica</w:t>
            </w:r>
          </w:p>
        </w:tc>
      </w:tr>
      <w:tr w:rsidR="002A6226" w:rsidRPr="00B05D99" w14:paraId="110C8FA4" w14:textId="77777777" w:rsidTr="0088249A">
        <w:tc>
          <w:tcPr>
            <w:cnfStyle w:val="001000000000" w:firstRow="0" w:lastRow="0" w:firstColumn="1" w:lastColumn="0" w:oddVBand="0" w:evenVBand="0" w:oddHBand="0" w:evenHBand="0" w:firstRowFirstColumn="0" w:firstRowLastColumn="0" w:lastRowFirstColumn="0" w:lastRowLastColumn="0"/>
            <w:tcW w:w="2890" w:type="dxa"/>
            <w:gridSpan w:val="5"/>
            <w:tcBorders>
              <w:left w:val="none" w:sz="0" w:space="0" w:color="auto"/>
            </w:tcBorders>
            <w:shd w:val="clear" w:color="auto" w:fill="D9D9D9" w:themeFill="background1" w:themeFillShade="D9"/>
            <w:vAlign w:val="center"/>
          </w:tcPr>
          <w:p w14:paraId="3452D494" w14:textId="459C6833" w:rsidR="002A6226" w:rsidRPr="00B05D99" w:rsidRDefault="002A6226" w:rsidP="00662178">
            <w:pPr>
              <w:jc w:val="center"/>
              <w:rPr>
                <w:rFonts w:asciiTheme="majorHAnsi" w:hAnsiTheme="majorHAnsi" w:cs="Arial"/>
                <w:sz w:val="20"/>
                <w:szCs w:val="20"/>
              </w:rPr>
            </w:pPr>
            <w:r w:rsidRPr="00B05D99">
              <w:rPr>
                <w:rFonts w:asciiTheme="majorHAnsi" w:hAnsiTheme="majorHAnsi" w:cs="Arial"/>
                <w:sz w:val="20"/>
                <w:szCs w:val="20"/>
              </w:rPr>
              <w:t>Identificación de la vía de acceso</w:t>
            </w:r>
          </w:p>
        </w:tc>
        <w:tc>
          <w:tcPr>
            <w:tcW w:w="5814" w:type="dxa"/>
            <w:gridSpan w:val="18"/>
            <w:vAlign w:val="center"/>
          </w:tcPr>
          <w:p w14:paraId="68B208E8" w14:textId="29092076" w:rsidR="002A6226" w:rsidRPr="00B05D99" w:rsidRDefault="002A6226" w:rsidP="00662178">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05D99">
              <w:rPr>
                <w:rFonts w:asciiTheme="majorHAnsi" w:hAnsiTheme="majorHAnsi"/>
                <w:sz w:val="20"/>
                <w:szCs w:val="20"/>
              </w:rPr>
              <w:t>La vía de acceso es destapada y se encuentra en buen estado, tiene un tramo de 50 m con pendiente media. Se ingresa por el predio El Castillo y se desvía a la derecha hasta descender a la Quebrada</w:t>
            </w:r>
          </w:p>
        </w:tc>
      </w:tr>
      <w:tr w:rsidR="002A6226" w:rsidRPr="00B05D99" w14:paraId="7C808A0F" w14:textId="77777777" w:rsidTr="000E7E50">
        <w:tc>
          <w:tcPr>
            <w:cnfStyle w:val="001000000000" w:firstRow="0" w:lastRow="0" w:firstColumn="1" w:lastColumn="0" w:oddVBand="0" w:evenVBand="0" w:oddHBand="0" w:evenHBand="0" w:firstRowFirstColumn="0" w:firstRowLastColumn="0" w:lastRowFirstColumn="0" w:lastRowLastColumn="0"/>
            <w:tcW w:w="1773" w:type="dxa"/>
            <w:vMerge w:val="restart"/>
            <w:tcBorders>
              <w:left w:val="none" w:sz="0" w:space="0" w:color="auto"/>
            </w:tcBorders>
            <w:shd w:val="clear" w:color="auto" w:fill="D9D9D9" w:themeFill="background1" w:themeFillShade="D9"/>
            <w:vAlign w:val="center"/>
          </w:tcPr>
          <w:p w14:paraId="29EF3483" w14:textId="77777777" w:rsidR="002A6226" w:rsidRPr="00B05D99" w:rsidRDefault="002A6226" w:rsidP="00662178">
            <w:pPr>
              <w:jc w:val="center"/>
              <w:rPr>
                <w:rFonts w:asciiTheme="majorHAnsi" w:hAnsiTheme="majorHAnsi" w:cs="Arial"/>
                <w:sz w:val="20"/>
                <w:szCs w:val="20"/>
              </w:rPr>
            </w:pPr>
            <w:r w:rsidRPr="00B05D99">
              <w:rPr>
                <w:rFonts w:asciiTheme="majorHAnsi" w:hAnsiTheme="majorHAnsi" w:cs="Arial"/>
                <w:sz w:val="20"/>
                <w:szCs w:val="20"/>
              </w:rPr>
              <w:t>Margen de Captación</w:t>
            </w:r>
          </w:p>
        </w:tc>
        <w:tc>
          <w:tcPr>
            <w:tcW w:w="1117" w:type="dxa"/>
            <w:gridSpan w:val="4"/>
            <w:shd w:val="clear" w:color="auto" w:fill="F2F2F2" w:themeFill="background1" w:themeFillShade="F2"/>
            <w:vAlign w:val="center"/>
          </w:tcPr>
          <w:p w14:paraId="58BE4654"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Derecha</w:t>
            </w:r>
          </w:p>
        </w:tc>
        <w:tc>
          <w:tcPr>
            <w:tcW w:w="715" w:type="dxa"/>
            <w:gridSpan w:val="3"/>
            <w:tcBorders>
              <w:right w:val="single" w:sz="4" w:space="0" w:color="auto"/>
            </w:tcBorders>
            <w:vAlign w:val="center"/>
          </w:tcPr>
          <w:p w14:paraId="169CDBF6"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x</w:t>
            </w:r>
          </w:p>
        </w:tc>
        <w:tc>
          <w:tcPr>
            <w:tcW w:w="940" w:type="dxa"/>
            <w:gridSpan w:val="4"/>
            <w:vMerge w:val="restart"/>
            <w:tcBorders>
              <w:left w:val="single" w:sz="4" w:space="0" w:color="auto"/>
              <w:right w:val="single" w:sz="4" w:space="0" w:color="auto"/>
            </w:tcBorders>
            <w:shd w:val="clear" w:color="auto" w:fill="D9D9D9" w:themeFill="background1" w:themeFillShade="D9"/>
            <w:vAlign w:val="center"/>
          </w:tcPr>
          <w:p w14:paraId="1AAF1EDF"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Acceso a la franja</w:t>
            </w:r>
          </w:p>
        </w:tc>
        <w:tc>
          <w:tcPr>
            <w:tcW w:w="1057" w:type="dxa"/>
            <w:tcBorders>
              <w:left w:val="single" w:sz="4" w:space="0" w:color="auto"/>
              <w:right w:val="single" w:sz="4" w:space="0" w:color="auto"/>
            </w:tcBorders>
            <w:shd w:val="clear" w:color="auto" w:fill="F2F2F2" w:themeFill="background1" w:themeFillShade="F2"/>
            <w:vAlign w:val="center"/>
          </w:tcPr>
          <w:p w14:paraId="4B4014D2"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Derecha</w:t>
            </w:r>
          </w:p>
        </w:tc>
        <w:tc>
          <w:tcPr>
            <w:tcW w:w="597" w:type="dxa"/>
            <w:gridSpan w:val="5"/>
            <w:tcBorders>
              <w:left w:val="single" w:sz="4" w:space="0" w:color="auto"/>
              <w:right w:val="single" w:sz="4" w:space="0" w:color="auto"/>
            </w:tcBorders>
            <w:vAlign w:val="center"/>
          </w:tcPr>
          <w:p w14:paraId="746BA4E3"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x</w:t>
            </w:r>
          </w:p>
        </w:tc>
        <w:tc>
          <w:tcPr>
            <w:tcW w:w="1192" w:type="dxa"/>
            <w:gridSpan w:val="3"/>
            <w:vMerge w:val="restart"/>
            <w:tcBorders>
              <w:left w:val="single" w:sz="4" w:space="0" w:color="auto"/>
              <w:right w:val="single" w:sz="4" w:space="0" w:color="auto"/>
            </w:tcBorders>
            <w:shd w:val="clear" w:color="auto" w:fill="D9D9D9" w:themeFill="background1" w:themeFillShade="D9"/>
            <w:vAlign w:val="center"/>
          </w:tcPr>
          <w:p w14:paraId="60A1882E"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Método de captación</w:t>
            </w:r>
          </w:p>
        </w:tc>
        <w:tc>
          <w:tcPr>
            <w:tcW w:w="1313" w:type="dxa"/>
            <w:gridSpan w:val="2"/>
            <w:tcBorders>
              <w:left w:val="single" w:sz="4" w:space="0" w:color="auto"/>
            </w:tcBorders>
            <w:vAlign w:val="center"/>
          </w:tcPr>
          <w:p w14:paraId="2FF24652"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Carrotanque</w:t>
            </w:r>
          </w:p>
        </w:tc>
      </w:tr>
      <w:tr w:rsidR="002A6226" w:rsidRPr="00B05D99" w14:paraId="524D30D7" w14:textId="77777777" w:rsidTr="000E7E50">
        <w:tc>
          <w:tcPr>
            <w:cnfStyle w:val="001000000000" w:firstRow="0" w:lastRow="0" w:firstColumn="1" w:lastColumn="0" w:oddVBand="0" w:evenVBand="0" w:oddHBand="0" w:evenHBand="0" w:firstRowFirstColumn="0" w:firstRowLastColumn="0" w:lastRowFirstColumn="0" w:lastRowLastColumn="0"/>
            <w:tcW w:w="1773" w:type="dxa"/>
            <w:vMerge/>
            <w:tcBorders>
              <w:left w:val="none" w:sz="0" w:space="0" w:color="auto"/>
            </w:tcBorders>
            <w:shd w:val="clear" w:color="auto" w:fill="D9D9D9" w:themeFill="background1" w:themeFillShade="D9"/>
            <w:vAlign w:val="center"/>
          </w:tcPr>
          <w:p w14:paraId="6A3D4C38" w14:textId="77777777" w:rsidR="002A6226" w:rsidRPr="00B05D99" w:rsidRDefault="002A6226" w:rsidP="00662178">
            <w:pPr>
              <w:jc w:val="center"/>
              <w:rPr>
                <w:rFonts w:asciiTheme="majorHAnsi" w:hAnsiTheme="majorHAnsi" w:cs="Arial"/>
                <w:sz w:val="20"/>
                <w:szCs w:val="20"/>
              </w:rPr>
            </w:pPr>
          </w:p>
        </w:tc>
        <w:tc>
          <w:tcPr>
            <w:tcW w:w="1117" w:type="dxa"/>
            <w:gridSpan w:val="4"/>
            <w:shd w:val="clear" w:color="auto" w:fill="F2F2F2" w:themeFill="background1" w:themeFillShade="F2"/>
            <w:vAlign w:val="center"/>
          </w:tcPr>
          <w:p w14:paraId="4CA1FA67"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Izquierda</w:t>
            </w:r>
          </w:p>
        </w:tc>
        <w:tc>
          <w:tcPr>
            <w:tcW w:w="715" w:type="dxa"/>
            <w:gridSpan w:val="3"/>
            <w:tcBorders>
              <w:right w:val="single" w:sz="4" w:space="0" w:color="auto"/>
            </w:tcBorders>
            <w:vAlign w:val="center"/>
          </w:tcPr>
          <w:p w14:paraId="7D101722"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p>
        </w:tc>
        <w:tc>
          <w:tcPr>
            <w:tcW w:w="940" w:type="dxa"/>
            <w:gridSpan w:val="4"/>
            <w:vMerge/>
            <w:tcBorders>
              <w:left w:val="single" w:sz="4" w:space="0" w:color="auto"/>
              <w:right w:val="single" w:sz="4" w:space="0" w:color="auto"/>
            </w:tcBorders>
            <w:shd w:val="clear" w:color="auto" w:fill="D9D9D9" w:themeFill="background1" w:themeFillShade="D9"/>
            <w:vAlign w:val="center"/>
          </w:tcPr>
          <w:p w14:paraId="6D546BC2"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p>
        </w:tc>
        <w:tc>
          <w:tcPr>
            <w:tcW w:w="1057" w:type="dxa"/>
            <w:tcBorders>
              <w:left w:val="single" w:sz="4" w:space="0" w:color="auto"/>
              <w:right w:val="single" w:sz="4" w:space="0" w:color="auto"/>
            </w:tcBorders>
            <w:shd w:val="clear" w:color="auto" w:fill="F2F2F2" w:themeFill="background1" w:themeFillShade="F2"/>
            <w:vAlign w:val="center"/>
          </w:tcPr>
          <w:p w14:paraId="5AB6EDC8"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Izquierda</w:t>
            </w:r>
          </w:p>
        </w:tc>
        <w:tc>
          <w:tcPr>
            <w:tcW w:w="597" w:type="dxa"/>
            <w:gridSpan w:val="5"/>
            <w:tcBorders>
              <w:left w:val="single" w:sz="4" w:space="0" w:color="auto"/>
              <w:right w:val="single" w:sz="4" w:space="0" w:color="auto"/>
            </w:tcBorders>
            <w:vAlign w:val="center"/>
          </w:tcPr>
          <w:p w14:paraId="36CCF8AF"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p>
        </w:tc>
        <w:tc>
          <w:tcPr>
            <w:tcW w:w="1192" w:type="dxa"/>
            <w:gridSpan w:val="3"/>
            <w:vMerge/>
            <w:tcBorders>
              <w:left w:val="single" w:sz="4" w:space="0" w:color="auto"/>
              <w:right w:val="single" w:sz="4" w:space="0" w:color="auto"/>
            </w:tcBorders>
            <w:shd w:val="clear" w:color="auto" w:fill="D9D9D9" w:themeFill="background1" w:themeFillShade="D9"/>
            <w:vAlign w:val="center"/>
          </w:tcPr>
          <w:p w14:paraId="706D220B"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p>
        </w:tc>
        <w:tc>
          <w:tcPr>
            <w:tcW w:w="1313" w:type="dxa"/>
            <w:gridSpan w:val="2"/>
            <w:tcBorders>
              <w:left w:val="single" w:sz="4" w:space="0" w:color="auto"/>
            </w:tcBorders>
            <w:vAlign w:val="center"/>
          </w:tcPr>
          <w:p w14:paraId="25C00359"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Bombeo- Carrotanque</w:t>
            </w:r>
          </w:p>
        </w:tc>
      </w:tr>
      <w:tr w:rsidR="002A6226" w:rsidRPr="00B05D99" w14:paraId="19E9A701" w14:textId="77777777" w:rsidTr="000E7E50">
        <w:tc>
          <w:tcPr>
            <w:cnfStyle w:val="001000000000" w:firstRow="0" w:lastRow="0" w:firstColumn="1" w:lastColumn="0" w:oddVBand="0" w:evenVBand="0" w:oddHBand="0" w:evenHBand="0" w:firstRowFirstColumn="0" w:firstRowLastColumn="0" w:lastRowFirstColumn="0" w:lastRowLastColumn="0"/>
            <w:tcW w:w="8704" w:type="dxa"/>
            <w:gridSpan w:val="23"/>
            <w:tcBorders>
              <w:left w:val="none" w:sz="0" w:space="0" w:color="auto"/>
            </w:tcBorders>
            <w:shd w:val="clear" w:color="auto" w:fill="A6A6A6" w:themeFill="background1" w:themeFillShade="A6"/>
            <w:vAlign w:val="center"/>
          </w:tcPr>
          <w:p w14:paraId="76579B31" w14:textId="77777777" w:rsidR="002A6226" w:rsidRPr="00B05D99" w:rsidRDefault="002A6226" w:rsidP="00662178">
            <w:pPr>
              <w:jc w:val="center"/>
              <w:rPr>
                <w:rFonts w:asciiTheme="majorHAnsi" w:hAnsiTheme="majorHAnsi" w:cs="Arial"/>
                <w:b/>
                <w:sz w:val="20"/>
                <w:szCs w:val="20"/>
              </w:rPr>
            </w:pPr>
            <w:r w:rsidRPr="00B05D99">
              <w:rPr>
                <w:rFonts w:asciiTheme="majorHAnsi" w:hAnsiTheme="majorHAnsi" w:cs="Arial"/>
                <w:b/>
                <w:sz w:val="20"/>
                <w:szCs w:val="20"/>
              </w:rPr>
              <w:t>Descripción de la franja de captación</w:t>
            </w:r>
          </w:p>
        </w:tc>
      </w:tr>
      <w:tr w:rsidR="002A6226" w:rsidRPr="00B05D99" w14:paraId="16BF4D6A" w14:textId="77777777" w:rsidTr="000E7E50">
        <w:tc>
          <w:tcPr>
            <w:cnfStyle w:val="001000000000" w:firstRow="0" w:lastRow="0" w:firstColumn="1" w:lastColumn="0" w:oddVBand="0" w:evenVBand="0" w:oddHBand="0" w:evenHBand="0" w:firstRowFirstColumn="0" w:firstRowLastColumn="0" w:lastRowFirstColumn="0" w:lastRowLastColumn="0"/>
            <w:tcW w:w="8704" w:type="dxa"/>
            <w:gridSpan w:val="23"/>
            <w:tcBorders>
              <w:left w:val="none" w:sz="0" w:space="0" w:color="auto"/>
            </w:tcBorders>
            <w:vAlign w:val="center"/>
          </w:tcPr>
          <w:p w14:paraId="33B8A31C" w14:textId="77777777" w:rsidR="002A6226" w:rsidRPr="00B05D99" w:rsidRDefault="002A6226" w:rsidP="00662178">
            <w:pPr>
              <w:rPr>
                <w:rFonts w:asciiTheme="majorHAnsi" w:hAnsiTheme="majorHAnsi" w:cs="Arial"/>
                <w:sz w:val="20"/>
                <w:szCs w:val="20"/>
              </w:rPr>
            </w:pPr>
            <w:r w:rsidRPr="00B05D99">
              <w:rPr>
                <w:rFonts w:asciiTheme="majorHAnsi" w:hAnsiTheme="majorHAnsi" w:cs="Arial"/>
                <w:sz w:val="20"/>
                <w:szCs w:val="20"/>
              </w:rPr>
              <w:t xml:space="preserve">La franja de captación cuenta con flujo permanente de agua; y se observa que en épocas de invierno el nivel de la quebrada aumenta considerablemente. No existen usuarios que capten o viertan aguas en el tramo propuesto. A continuación se muestra un registro fotográfico y la ubicación de la franja de captación. </w:t>
            </w:r>
          </w:p>
          <w:tbl>
            <w:tblPr>
              <w:tblW w:w="4252" w:type="dxa"/>
              <w:jc w:val="center"/>
              <w:tblCellMar>
                <w:left w:w="70" w:type="dxa"/>
                <w:right w:w="70" w:type="dxa"/>
              </w:tblCellMar>
              <w:tblLook w:val="0000" w:firstRow="0" w:lastRow="0" w:firstColumn="0" w:lastColumn="0" w:noHBand="0" w:noVBand="0"/>
            </w:tblPr>
            <w:tblGrid>
              <w:gridCol w:w="4252"/>
            </w:tblGrid>
            <w:tr w:rsidR="002A6226" w:rsidRPr="00B05D99" w14:paraId="63408140" w14:textId="77777777" w:rsidTr="00CA29F9">
              <w:trPr>
                <w:trHeight w:val="2501"/>
                <w:jc w:val="center"/>
              </w:trPr>
              <w:tc>
                <w:tcPr>
                  <w:tcW w:w="4252" w:type="dxa"/>
                  <w:shd w:val="clear" w:color="auto" w:fill="auto"/>
                  <w:vAlign w:val="center"/>
                </w:tcPr>
                <w:p w14:paraId="3B9F244D" w14:textId="5C45237A" w:rsidR="002A6226" w:rsidRPr="00B05D99" w:rsidRDefault="002A6226" w:rsidP="00662178">
                  <w:pPr>
                    <w:contextualSpacing w:val="0"/>
                    <w:jc w:val="center"/>
                    <w:rPr>
                      <w:rFonts w:asciiTheme="majorHAnsi" w:hAnsiTheme="majorHAnsi"/>
                      <w:color w:val="AE0000"/>
                      <w:kern w:val="32"/>
                      <w:sz w:val="20"/>
                      <w:szCs w:val="20"/>
                    </w:rPr>
                  </w:pPr>
                  <w:r w:rsidRPr="00B05D99">
                    <w:rPr>
                      <w:rFonts w:asciiTheme="majorHAnsi" w:hAnsiTheme="majorHAnsi"/>
                      <w:noProof/>
                      <w:color w:val="AE0000"/>
                      <w:kern w:val="32"/>
                      <w:sz w:val="20"/>
                      <w:szCs w:val="20"/>
                      <w:lang w:eastAsia="es-CO"/>
                    </w:rPr>
                    <w:drawing>
                      <wp:inline distT="0" distB="0" distL="0" distR="0" wp14:anchorId="3E4727D8" wp14:editId="4BECF378">
                        <wp:extent cx="2590800" cy="19431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pic:spPr>
                            </pic:pic>
                          </a:graphicData>
                        </a:graphic>
                      </wp:inline>
                    </w:drawing>
                  </w:r>
                </w:p>
              </w:tc>
            </w:tr>
          </w:tbl>
          <w:p w14:paraId="3CAB67F1" w14:textId="0F20250F" w:rsidR="002A6226" w:rsidRPr="00B05D99" w:rsidRDefault="002A6226" w:rsidP="00662178">
            <w:pPr>
              <w:pStyle w:val="1"/>
              <w:jc w:val="center"/>
              <w:rPr>
                <w:rFonts w:asciiTheme="majorHAnsi" w:hAnsiTheme="majorHAnsi"/>
              </w:rPr>
            </w:pPr>
            <w:bookmarkStart w:id="38" w:name="_Ref426902517"/>
            <w:bookmarkStart w:id="39" w:name="_Toc426963587"/>
            <w:bookmarkStart w:id="40" w:name="_Toc428194220"/>
            <w:bookmarkStart w:id="41" w:name="_Toc433885605"/>
            <w:bookmarkStart w:id="42" w:name="_Toc445387792"/>
            <w:r w:rsidRPr="00B05D99">
              <w:rPr>
                <w:rFonts w:asciiTheme="majorHAnsi" w:hAnsiTheme="majorHAnsi"/>
              </w:rPr>
              <w:t xml:space="preserve">Figura </w:t>
            </w:r>
            <w:r w:rsidRPr="00B05D99">
              <w:rPr>
                <w:rFonts w:asciiTheme="majorHAnsi" w:hAnsiTheme="majorHAnsi"/>
              </w:rPr>
              <w:fldChar w:fldCharType="begin"/>
            </w:r>
            <w:r w:rsidRPr="00B05D99">
              <w:rPr>
                <w:rFonts w:asciiTheme="majorHAnsi" w:hAnsiTheme="majorHAnsi"/>
              </w:rPr>
              <w:instrText xml:space="preserve"> STYLEREF 1 \s </w:instrText>
            </w:r>
            <w:r w:rsidRPr="00B05D99">
              <w:rPr>
                <w:rFonts w:asciiTheme="majorHAnsi" w:hAnsiTheme="majorHAnsi"/>
              </w:rPr>
              <w:fldChar w:fldCharType="separate"/>
            </w:r>
            <w:r w:rsidR="00144241">
              <w:rPr>
                <w:rFonts w:asciiTheme="majorHAnsi" w:hAnsiTheme="majorHAnsi"/>
                <w:noProof/>
              </w:rPr>
              <w:t>7</w:t>
            </w:r>
            <w:r w:rsidRPr="00B05D99">
              <w:rPr>
                <w:rFonts w:asciiTheme="majorHAnsi" w:hAnsiTheme="majorHAnsi"/>
                <w:noProof/>
              </w:rPr>
              <w:fldChar w:fldCharType="end"/>
            </w:r>
            <w:r w:rsidRPr="00B05D99">
              <w:rPr>
                <w:rFonts w:asciiTheme="majorHAnsi" w:hAnsiTheme="majorHAnsi"/>
              </w:rPr>
              <w:t>.</w:t>
            </w:r>
            <w:r w:rsidRPr="00B05D99">
              <w:rPr>
                <w:rFonts w:asciiTheme="majorHAnsi" w:hAnsiTheme="majorHAnsi"/>
              </w:rPr>
              <w:fldChar w:fldCharType="begin"/>
            </w:r>
            <w:r w:rsidRPr="00B05D99">
              <w:rPr>
                <w:rFonts w:asciiTheme="majorHAnsi" w:hAnsiTheme="majorHAnsi"/>
              </w:rPr>
              <w:instrText xml:space="preserve"> SEQ Figura \* ARABIC \s 1 </w:instrText>
            </w:r>
            <w:r w:rsidRPr="00B05D99">
              <w:rPr>
                <w:rFonts w:asciiTheme="majorHAnsi" w:hAnsiTheme="majorHAnsi"/>
              </w:rPr>
              <w:fldChar w:fldCharType="separate"/>
            </w:r>
            <w:r w:rsidR="00144241">
              <w:rPr>
                <w:rFonts w:asciiTheme="majorHAnsi" w:hAnsiTheme="majorHAnsi"/>
                <w:noProof/>
              </w:rPr>
              <w:t>3</w:t>
            </w:r>
            <w:r w:rsidRPr="00B05D99">
              <w:rPr>
                <w:rFonts w:asciiTheme="majorHAnsi" w:hAnsiTheme="majorHAnsi"/>
                <w:noProof/>
              </w:rPr>
              <w:fldChar w:fldCharType="end"/>
            </w:r>
            <w:bookmarkEnd w:id="38"/>
            <w:r w:rsidRPr="00B05D99">
              <w:rPr>
                <w:rFonts w:asciiTheme="majorHAnsi" w:hAnsiTheme="majorHAnsi"/>
              </w:rPr>
              <w:tab/>
            </w:r>
            <w:bookmarkEnd w:id="39"/>
            <w:bookmarkEnd w:id="40"/>
            <w:r w:rsidRPr="00B05D99">
              <w:rPr>
                <w:rFonts w:asciiTheme="majorHAnsi" w:hAnsiTheme="majorHAnsi"/>
              </w:rPr>
              <w:t xml:space="preserve">Franja de captación </w:t>
            </w:r>
            <w:r w:rsidRPr="00B05D99">
              <w:rPr>
                <w:rFonts w:asciiTheme="majorHAnsi" w:hAnsiTheme="majorHAnsi" w:cs="Arial"/>
              </w:rPr>
              <w:t>UF1-C1</w:t>
            </w:r>
            <w:bookmarkEnd w:id="41"/>
            <w:bookmarkEnd w:id="42"/>
          </w:p>
        </w:tc>
      </w:tr>
    </w:tbl>
    <w:p w14:paraId="44098C36" w14:textId="633A585D" w:rsidR="00576A90" w:rsidRPr="00B05D99" w:rsidRDefault="00576A90" w:rsidP="00662178">
      <w:pPr>
        <w:pStyle w:val="Notas"/>
      </w:pPr>
      <w:r w:rsidRPr="00B05D99">
        <w:t xml:space="preserve">Fuente </w:t>
      </w:r>
      <w:r w:rsidR="00CF2AEC" w:rsidRPr="00B05D99">
        <w:t>Autopista Río Magdalena S.A.S, 2015</w:t>
      </w:r>
    </w:p>
    <w:p w14:paraId="3D54D001" w14:textId="1012F66E" w:rsidR="00CF2AEC" w:rsidRPr="00B05D99" w:rsidRDefault="00CF2AEC">
      <w:pPr>
        <w:spacing w:line="240" w:lineRule="auto"/>
        <w:contextualSpacing w:val="0"/>
        <w:jc w:val="left"/>
        <w:rPr>
          <w:rFonts w:cs="Arial"/>
        </w:rPr>
      </w:pPr>
      <w:r w:rsidRPr="00B05D99">
        <w:rPr>
          <w:rFonts w:cs="Arial"/>
        </w:rPr>
        <w:br w:type="page"/>
      </w:r>
    </w:p>
    <w:p w14:paraId="68AB3BF9" w14:textId="0DDAE36C" w:rsidR="002949D6" w:rsidRPr="00B05D99" w:rsidRDefault="002949D6" w:rsidP="002949D6">
      <w:pPr>
        <w:pStyle w:val="Descripcin"/>
        <w:jc w:val="center"/>
        <w:rPr>
          <w:rFonts w:cs="Arial"/>
        </w:rPr>
      </w:pPr>
      <w:bookmarkStart w:id="43" w:name="_Toc452575504"/>
      <w:r w:rsidRPr="00B05D99">
        <w:lastRenderedPageBreak/>
        <w:t xml:space="preserve">Tabla </w:t>
      </w:r>
      <w:fldSimple w:instr=" STYLEREF 1 \s ">
        <w:r w:rsidR="00144241">
          <w:rPr>
            <w:noProof/>
          </w:rPr>
          <w:t>7</w:t>
        </w:r>
      </w:fldSimple>
      <w:r w:rsidR="00F15F0F">
        <w:noBreakHyphen/>
      </w:r>
      <w:fldSimple w:instr=" SEQ Tabla \* ARABIC \s 1 ">
        <w:r w:rsidR="00144241">
          <w:rPr>
            <w:noProof/>
          </w:rPr>
          <w:t>6</w:t>
        </w:r>
      </w:fldSimple>
      <w:r w:rsidRPr="00B05D99">
        <w:tab/>
        <w:t xml:space="preserve"> Aforo de Caudal Quebrada la Culebra</w:t>
      </w:r>
      <w:bookmarkEnd w:id="43"/>
    </w:p>
    <w:tbl>
      <w:tblPr>
        <w:tblStyle w:val="Gminis1"/>
        <w:tblW w:w="9855" w:type="dxa"/>
        <w:tblLayout w:type="fixed"/>
        <w:tblLook w:val="04A0" w:firstRow="1" w:lastRow="0" w:firstColumn="1" w:lastColumn="0" w:noHBand="0" w:noVBand="1"/>
      </w:tblPr>
      <w:tblGrid>
        <w:gridCol w:w="3497"/>
        <w:gridCol w:w="3117"/>
        <w:gridCol w:w="3241"/>
      </w:tblGrid>
      <w:tr w:rsidR="002949D6" w:rsidRPr="00B05D99" w14:paraId="78E9C325" w14:textId="77777777" w:rsidTr="00331923">
        <w:trPr>
          <w:cnfStyle w:val="100000000000" w:firstRow="1" w:lastRow="0" w:firstColumn="0" w:lastColumn="0" w:oddVBand="0" w:evenVBand="0" w:oddHBand="0" w:evenHBand="0" w:firstRowFirstColumn="0" w:firstRowLastColumn="0" w:lastRowFirstColumn="0" w:lastRowLastColumn="0"/>
          <w:trHeight w:val="227"/>
        </w:trPr>
        <w:tc>
          <w:tcPr>
            <w:cnfStyle w:val="001000000100" w:firstRow="0" w:lastRow="0" w:firstColumn="1" w:lastColumn="0" w:oddVBand="0" w:evenVBand="0" w:oddHBand="0" w:evenHBand="0" w:firstRowFirstColumn="1" w:firstRowLastColumn="0" w:lastRowFirstColumn="0" w:lastRowLastColumn="0"/>
            <w:tcW w:w="9855" w:type="dxa"/>
            <w:gridSpan w:val="3"/>
            <w:tcBorders>
              <w:top w:val="none" w:sz="0" w:space="0" w:color="auto"/>
              <w:left w:val="none" w:sz="0" w:space="0" w:color="auto"/>
              <w:bottom w:val="none" w:sz="0" w:space="0" w:color="auto"/>
              <w:right w:val="none" w:sz="0" w:space="0" w:color="auto"/>
            </w:tcBorders>
            <w:shd w:val="clear" w:color="auto" w:fill="A6A6A6" w:themeFill="background1" w:themeFillShade="A6"/>
            <w:hideMark/>
          </w:tcPr>
          <w:p w14:paraId="7FBFB759" w14:textId="77777777" w:rsidR="002949D6" w:rsidRPr="00B05D99" w:rsidRDefault="002949D6" w:rsidP="002949D6">
            <w:pPr>
              <w:jc w:val="center"/>
              <w:rPr>
                <w:b w:val="0"/>
                <w:sz w:val="18"/>
                <w:szCs w:val="18"/>
              </w:rPr>
            </w:pPr>
            <w:r w:rsidRPr="00B05D99">
              <w:rPr>
                <w:sz w:val="18"/>
                <w:szCs w:val="18"/>
              </w:rPr>
              <w:t>Aforo de caudal Quebrada La Culebra</w:t>
            </w:r>
          </w:p>
        </w:tc>
      </w:tr>
      <w:tr w:rsidR="002949D6" w:rsidRPr="00B05D99" w14:paraId="3117B1CB"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3AF05F59" w14:textId="77777777" w:rsidR="002949D6" w:rsidRPr="00B05D99" w:rsidRDefault="002949D6" w:rsidP="002949D6">
            <w:pPr>
              <w:rPr>
                <w:b/>
                <w:sz w:val="18"/>
                <w:szCs w:val="18"/>
              </w:rPr>
            </w:pPr>
            <w:r w:rsidRPr="00B05D99">
              <w:rPr>
                <w:b/>
                <w:sz w:val="18"/>
                <w:szCs w:val="18"/>
              </w:rPr>
              <w:t>Coordenadas Geográficas</w:t>
            </w:r>
          </w:p>
        </w:tc>
        <w:tc>
          <w:tcPr>
            <w:tcW w:w="3117" w:type="dxa"/>
            <w:vMerge w:val="restart"/>
            <w:hideMark/>
          </w:tcPr>
          <w:p w14:paraId="3286AB61"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rFonts w:eastAsiaTheme="minorEastAsia"/>
                <w:sz w:val="18"/>
                <w:szCs w:val="18"/>
              </w:rPr>
            </w:pPr>
            <w:r w:rsidRPr="00B05D99">
              <w:rPr>
                <w:rFonts w:eastAsiaTheme="minorEastAsia"/>
                <w:noProof/>
                <w:sz w:val="18"/>
                <w:szCs w:val="18"/>
                <w:lang w:eastAsia="es-CO"/>
              </w:rPr>
              <w:drawing>
                <wp:inline distT="0" distB="0" distL="0" distR="0" wp14:anchorId="72FBC8F7" wp14:editId="40598FC3">
                  <wp:extent cx="1879233" cy="1407705"/>
                  <wp:effectExtent l="0" t="0" r="6985" b="2540"/>
                  <wp:docPr id="1" name="Imagen 1" descr="\\ECOSSERVER\Ecompartido\5_Proyectos\Centralización_general_de_proyectos\2016\08-16_ EQUAL\Fotos campo\M-06\DSCN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OSSERVER\Ecompartido\5_Proyectos\Centralización_general_de_proyectos\2016\08-16_ EQUAL\Fotos campo\M-06\DSCN1530.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885937" cy="1412727"/>
                          </a:xfrm>
                          <a:prstGeom prst="rect">
                            <a:avLst/>
                          </a:prstGeom>
                          <a:noFill/>
                          <a:ln>
                            <a:noFill/>
                          </a:ln>
                        </pic:spPr>
                      </pic:pic>
                    </a:graphicData>
                  </a:graphic>
                </wp:inline>
              </w:drawing>
            </w:r>
          </w:p>
        </w:tc>
        <w:tc>
          <w:tcPr>
            <w:tcW w:w="3241" w:type="dxa"/>
            <w:vMerge w:val="restart"/>
            <w:hideMark/>
          </w:tcPr>
          <w:p w14:paraId="73697E1A"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r w:rsidRPr="00B05D99">
              <w:rPr>
                <w:noProof/>
                <w:sz w:val="18"/>
                <w:szCs w:val="18"/>
                <w:lang w:eastAsia="es-CO"/>
              </w:rPr>
              <w:drawing>
                <wp:inline distT="0" distB="0" distL="0" distR="0" wp14:anchorId="46ECF233" wp14:editId="0B145783">
                  <wp:extent cx="1876800" cy="1407600"/>
                  <wp:effectExtent l="0" t="0" r="0" b="2540"/>
                  <wp:docPr id="8" name="Imagen 8" descr="C:\Users\HBDIR\AppData\Local\Microsoft\Windows\Temporary Internet Files\Content.Word\DSCN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BDIR\AppData\Local\Microsoft\Windows\Temporary Internet Files\Content.Word\DSCN153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6800" cy="1407600"/>
                          </a:xfrm>
                          <a:prstGeom prst="rect">
                            <a:avLst/>
                          </a:prstGeom>
                          <a:noFill/>
                          <a:ln>
                            <a:noFill/>
                          </a:ln>
                        </pic:spPr>
                      </pic:pic>
                    </a:graphicData>
                  </a:graphic>
                </wp:inline>
              </w:drawing>
            </w:r>
          </w:p>
        </w:tc>
      </w:tr>
      <w:tr w:rsidR="002949D6" w:rsidRPr="00B05D99" w14:paraId="354887C2"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750C8672" w14:textId="77777777" w:rsidR="002949D6" w:rsidRPr="00B05D99" w:rsidRDefault="002949D6" w:rsidP="002949D6">
            <w:pPr>
              <w:rPr>
                <w:sz w:val="20"/>
                <w:szCs w:val="18"/>
              </w:rPr>
            </w:pPr>
            <w:r w:rsidRPr="00B05D99">
              <w:rPr>
                <w:sz w:val="20"/>
                <w:szCs w:val="18"/>
              </w:rPr>
              <w:t>E: 929400; N: 1268236</w:t>
            </w:r>
          </w:p>
        </w:tc>
        <w:tc>
          <w:tcPr>
            <w:tcW w:w="3117" w:type="dxa"/>
            <w:vMerge/>
            <w:hideMark/>
          </w:tcPr>
          <w:p w14:paraId="7C8EAB1D"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c>
          <w:tcPr>
            <w:tcW w:w="3241" w:type="dxa"/>
            <w:vMerge/>
            <w:hideMark/>
          </w:tcPr>
          <w:p w14:paraId="0847605D"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r>
      <w:tr w:rsidR="002949D6" w:rsidRPr="00B05D99" w14:paraId="2CE9E78A"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3A8CEB41" w14:textId="77777777" w:rsidR="002949D6" w:rsidRPr="00B05D99" w:rsidRDefault="002949D6" w:rsidP="002949D6">
            <w:pPr>
              <w:rPr>
                <w:b/>
                <w:sz w:val="20"/>
                <w:szCs w:val="18"/>
              </w:rPr>
            </w:pPr>
            <w:r w:rsidRPr="00B05D99">
              <w:rPr>
                <w:b/>
                <w:sz w:val="20"/>
                <w:szCs w:val="18"/>
              </w:rPr>
              <w:t>Fecha</w:t>
            </w:r>
          </w:p>
        </w:tc>
        <w:tc>
          <w:tcPr>
            <w:tcW w:w="3117" w:type="dxa"/>
            <w:vMerge/>
            <w:hideMark/>
          </w:tcPr>
          <w:p w14:paraId="4B29E4EB"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c>
          <w:tcPr>
            <w:tcW w:w="3241" w:type="dxa"/>
            <w:vMerge/>
            <w:hideMark/>
          </w:tcPr>
          <w:p w14:paraId="213FF014"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r>
      <w:tr w:rsidR="002949D6" w:rsidRPr="00B05D99" w14:paraId="1476B56F"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24645C6C" w14:textId="77777777" w:rsidR="002949D6" w:rsidRPr="00B05D99" w:rsidRDefault="002949D6" w:rsidP="002949D6">
            <w:pPr>
              <w:rPr>
                <w:sz w:val="20"/>
                <w:szCs w:val="18"/>
              </w:rPr>
            </w:pPr>
            <w:r w:rsidRPr="00B05D99">
              <w:rPr>
                <w:sz w:val="20"/>
                <w:szCs w:val="18"/>
              </w:rPr>
              <w:t>2016-02-13</w:t>
            </w:r>
          </w:p>
        </w:tc>
        <w:tc>
          <w:tcPr>
            <w:tcW w:w="3117" w:type="dxa"/>
            <w:vMerge/>
            <w:hideMark/>
          </w:tcPr>
          <w:p w14:paraId="393A530F"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c>
          <w:tcPr>
            <w:tcW w:w="3241" w:type="dxa"/>
            <w:vMerge/>
            <w:hideMark/>
          </w:tcPr>
          <w:p w14:paraId="0D91264B"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r>
      <w:tr w:rsidR="002949D6" w:rsidRPr="00B05D99" w14:paraId="71BA20FA"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291B20EB" w14:textId="77777777" w:rsidR="002949D6" w:rsidRPr="00B05D99" w:rsidRDefault="002949D6" w:rsidP="002949D6">
            <w:pPr>
              <w:rPr>
                <w:b/>
                <w:sz w:val="20"/>
                <w:szCs w:val="18"/>
              </w:rPr>
            </w:pPr>
            <w:r w:rsidRPr="00B05D99">
              <w:rPr>
                <w:b/>
                <w:sz w:val="20"/>
                <w:szCs w:val="18"/>
              </w:rPr>
              <w:t>Caudal</w:t>
            </w:r>
          </w:p>
        </w:tc>
        <w:tc>
          <w:tcPr>
            <w:tcW w:w="3117" w:type="dxa"/>
            <w:vMerge/>
            <w:hideMark/>
          </w:tcPr>
          <w:p w14:paraId="10CA96B0"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c>
          <w:tcPr>
            <w:tcW w:w="3241" w:type="dxa"/>
            <w:vMerge/>
            <w:hideMark/>
          </w:tcPr>
          <w:p w14:paraId="4703A412"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r>
      <w:tr w:rsidR="002949D6" w:rsidRPr="00B05D99" w14:paraId="4283539F"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0C8FF9E1" w14:textId="408FA63D" w:rsidR="002949D6" w:rsidRPr="00B05D99" w:rsidRDefault="002949D6" w:rsidP="002949D6">
            <w:pPr>
              <w:rPr>
                <w:sz w:val="20"/>
                <w:szCs w:val="18"/>
              </w:rPr>
            </w:pPr>
            <w:r w:rsidRPr="00B05D99">
              <w:rPr>
                <w:sz w:val="20"/>
                <w:szCs w:val="18"/>
              </w:rPr>
              <w:t>0,2280 m</w:t>
            </w:r>
            <w:r w:rsidRPr="00B05D99">
              <w:rPr>
                <w:sz w:val="20"/>
                <w:szCs w:val="18"/>
                <w:vertAlign w:val="superscript"/>
              </w:rPr>
              <w:t>3</w:t>
            </w:r>
            <w:r w:rsidRPr="00B05D99">
              <w:rPr>
                <w:sz w:val="20"/>
                <w:szCs w:val="18"/>
              </w:rPr>
              <w:t>/s</w:t>
            </w:r>
          </w:p>
        </w:tc>
        <w:tc>
          <w:tcPr>
            <w:tcW w:w="3117" w:type="dxa"/>
            <w:vMerge/>
            <w:hideMark/>
          </w:tcPr>
          <w:p w14:paraId="0A71E550"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c>
          <w:tcPr>
            <w:tcW w:w="3241" w:type="dxa"/>
            <w:vMerge/>
            <w:hideMark/>
          </w:tcPr>
          <w:p w14:paraId="4E76E6DC"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r>
      <w:tr w:rsidR="002949D6" w:rsidRPr="00B05D99" w14:paraId="3934A81F"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432BE276" w14:textId="77777777" w:rsidR="002949D6" w:rsidRPr="00B05D99" w:rsidRDefault="002949D6" w:rsidP="002949D6">
            <w:pPr>
              <w:rPr>
                <w:b/>
                <w:sz w:val="20"/>
                <w:szCs w:val="18"/>
              </w:rPr>
            </w:pPr>
            <w:r w:rsidRPr="00B05D99">
              <w:rPr>
                <w:b/>
                <w:sz w:val="20"/>
                <w:szCs w:val="18"/>
              </w:rPr>
              <w:t>Método de aforo</w:t>
            </w:r>
          </w:p>
        </w:tc>
        <w:tc>
          <w:tcPr>
            <w:tcW w:w="3117" w:type="dxa"/>
            <w:vMerge/>
            <w:hideMark/>
          </w:tcPr>
          <w:p w14:paraId="059BB1B2"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c>
          <w:tcPr>
            <w:tcW w:w="3241" w:type="dxa"/>
            <w:vMerge/>
            <w:hideMark/>
          </w:tcPr>
          <w:p w14:paraId="40FCB190"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r>
      <w:tr w:rsidR="002949D6" w:rsidRPr="00B05D99" w14:paraId="18781AD1"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342279B1" w14:textId="77777777" w:rsidR="002949D6" w:rsidRPr="00B05D99" w:rsidRDefault="002949D6" w:rsidP="002949D6">
            <w:pPr>
              <w:rPr>
                <w:sz w:val="20"/>
                <w:szCs w:val="18"/>
              </w:rPr>
            </w:pPr>
            <w:r w:rsidRPr="00B05D99">
              <w:rPr>
                <w:sz w:val="20"/>
                <w:szCs w:val="18"/>
              </w:rPr>
              <w:t>Molinete</w:t>
            </w:r>
          </w:p>
        </w:tc>
        <w:tc>
          <w:tcPr>
            <w:tcW w:w="3117" w:type="dxa"/>
            <w:vMerge/>
            <w:hideMark/>
          </w:tcPr>
          <w:p w14:paraId="29A33945"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c>
          <w:tcPr>
            <w:tcW w:w="3241" w:type="dxa"/>
            <w:vMerge/>
            <w:hideMark/>
          </w:tcPr>
          <w:p w14:paraId="75D8C7DB"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p>
        </w:tc>
      </w:tr>
      <w:tr w:rsidR="002949D6" w:rsidRPr="00B05D99" w14:paraId="4AB837B1"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shd w:val="clear" w:color="auto" w:fill="BFBFBF" w:themeFill="background1" w:themeFillShade="BF"/>
            <w:hideMark/>
          </w:tcPr>
          <w:p w14:paraId="52A979F3" w14:textId="77777777" w:rsidR="002949D6" w:rsidRPr="00B05D99" w:rsidRDefault="002949D6" w:rsidP="002949D6">
            <w:pPr>
              <w:jc w:val="center"/>
              <w:rPr>
                <w:rFonts w:eastAsiaTheme="minorEastAsia"/>
                <w:b/>
                <w:sz w:val="20"/>
                <w:szCs w:val="18"/>
              </w:rPr>
            </w:pPr>
            <w:r w:rsidRPr="00B05D99">
              <w:rPr>
                <w:b/>
                <w:sz w:val="20"/>
                <w:szCs w:val="18"/>
              </w:rPr>
              <w:t>Descripción</w:t>
            </w:r>
          </w:p>
        </w:tc>
      </w:tr>
      <w:tr w:rsidR="002949D6" w:rsidRPr="00B05D99" w14:paraId="7575D555"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183D6808" w14:textId="77777777" w:rsidR="002949D6" w:rsidRPr="00B05D99" w:rsidRDefault="002949D6" w:rsidP="002949D6">
            <w:pPr>
              <w:rPr>
                <w:b/>
                <w:sz w:val="20"/>
                <w:szCs w:val="18"/>
              </w:rPr>
            </w:pPr>
            <w:r w:rsidRPr="00B05D99">
              <w:rPr>
                <w:b/>
                <w:sz w:val="20"/>
                <w:szCs w:val="18"/>
              </w:rPr>
              <w:t>Descargas y Tipo</w:t>
            </w:r>
          </w:p>
        </w:tc>
        <w:tc>
          <w:tcPr>
            <w:tcW w:w="6358" w:type="dxa"/>
            <w:gridSpan w:val="2"/>
            <w:hideMark/>
          </w:tcPr>
          <w:p w14:paraId="06CCAF82"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r w:rsidRPr="00B05D99">
              <w:rPr>
                <w:sz w:val="20"/>
                <w:szCs w:val="18"/>
              </w:rPr>
              <w:t>No se evidencian descargas</w:t>
            </w:r>
          </w:p>
        </w:tc>
      </w:tr>
      <w:tr w:rsidR="002949D6" w:rsidRPr="00B05D99" w14:paraId="1844B93E"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4486062E" w14:textId="77777777" w:rsidR="002949D6" w:rsidRPr="00B05D99" w:rsidRDefault="002949D6" w:rsidP="002949D6">
            <w:pPr>
              <w:rPr>
                <w:b/>
                <w:sz w:val="20"/>
                <w:szCs w:val="18"/>
              </w:rPr>
            </w:pPr>
            <w:r w:rsidRPr="00B05D99">
              <w:rPr>
                <w:b/>
                <w:sz w:val="20"/>
                <w:szCs w:val="18"/>
              </w:rPr>
              <w:t>Características Organolépticas</w:t>
            </w:r>
          </w:p>
        </w:tc>
        <w:tc>
          <w:tcPr>
            <w:tcW w:w="6358" w:type="dxa"/>
            <w:gridSpan w:val="2"/>
            <w:hideMark/>
          </w:tcPr>
          <w:p w14:paraId="64A7E68E"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r w:rsidRPr="00B05D99">
              <w:rPr>
                <w:bCs/>
                <w:iCs/>
                <w:sz w:val="20"/>
                <w:szCs w:val="18"/>
              </w:rPr>
              <w:t>El color del agua es pardo, no se evidencian espumas</w:t>
            </w:r>
          </w:p>
        </w:tc>
      </w:tr>
      <w:tr w:rsidR="002949D6" w:rsidRPr="00B05D99" w14:paraId="5B75DB4A"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1F834955" w14:textId="77777777" w:rsidR="002949D6" w:rsidRPr="00B05D99" w:rsidRDefault="002949D6" w:rsidP="002949D6">
            <w:pPr>
              <w:rPr>
                <w:b/>
                <w:sz w:val="20"/>
                <w:szCs w:val="18"/>
              </w:rPr>
            </w:pPr>
            <w:r w:rsidRPr="00B05D99">
              <w:rPr>
                <w:b/>
                <w:sz w:val="20"/>
                <w:szCs w:val="18"/>
              </w:rPr>
              <w:t>Tipo de corriente</w:t>
            </w:r>
          </w:p>
        </w:tc>
        <w:tc>
          <w:tcPr>
            <w:tcW w:w="6358" w:type="dxa"/>
            <w:gridSpan w:val="2"/>
            <w:hideMark/>
          </w:tcPr>
          <w:p w14:paraId="0AA0F223"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r w:rsidRPr="00B05D99">
              <w:rPr>
                <w:sz w:val="20"/>
                <w:szCs w:val="18"/>
              </w:rPr>
              <w:t>Sistema lótico de agua natural superficial de moderado caudal</w:t>
            </w:r>
          </w:p>
        </w:tc>
      </w:tr>
      <w:tr w:rsidR="002949D6" w:rsidRPr="00B05D99" w14:paraId="54500E20"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536A9706" w14:textId="77777777" w:rsidR="002949D6" w:rsidRPr="00B05D99" w:rsidRDefault="002949D6" w:rsidP="002949D6">
            <w:pPr>
              <w:rPr>
                <w:b/>
                <w:sz w:val="20"/>
                <w:szCs w:val="18"/>
              </w:rPr>
            </w:pPr>
            <w:r w:rsidRPr="00B05D99">
              <w:rPr>
                <w:b/>
                <w:sz w:val="20"/>
                <w:szCs w:val="18"/>
              </w:rPr>
              <w:t>Tipo de Vegetación</w:t>
            </w:r>
          </w:p>
        </w:tc>
        <w:tc>
          <w:tcPr>
            <w:tcW w:w="6358" w:type="dxa"/>
            <w:gridSpan w:val="2"/>
            <w:hideMark/>
          </w:tcPr>
          <w:p w14:paraId="3B30A5A9"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20"/>
                <w:szCs w:val="18"/>
              </w:rPr>
            </w:pPr>
            <w:r w:rsidRPr="00B05D99">
              <w:rPr>
                <w:sz w:val="20"/>
                <w:szCs w:val="18"/>
              </w:rPr>
              <w:t>Pastos y árboles.</w:t>
            </w:r>
          </w:p>
        </w:tc>
      </w:tr>
      <w:tr w:rsidR="002949D6" w:rsidRPr="00B05D99" w14:paraId="4CAFA77D"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hideMark/>
          </w:tcPr>
          <w:p w14:paraId="1E3AB147" w14:textId="77777777" w:rsidR="002949D6" w:rsidRPr="00B05D99" w:rsidRDefault="002949D6" w:rsidP="002949D6">
            <w:pPr>
              <w:rPr>
                <w:sz w:val="20"/>
                <w:szCs w:val="18"/>
              </w:rPr>
            </w:pPr>
            <w:r w:rsidRPr="00B05D99">
              <w:rPr>
                <w:b/>
                <w:sz w:val="20"/>
                <w:szCs w:val="18"/>
              </w:rPr>
              <w:t>Observaciones</w:t>
            </w:r>
            <w:r w:rsidRPr="00B05D99">
              <w:rPr>
                <w:sz w:val="20"/>
                <w:szCs w:val="18"/>
              </w:rPr>
              <w:t xml:space="preserve">: </w:t>
            </w:r>
            <w:r w:rsidRPr="00B05D99">
              <w:rPr>
                <w:color w:val="000000"/>
                <w:sz w:val="20"/>
                <w:szCs w:val="18"/>
              </w:rPr>
              <w:t>La condición climática, durante el monitoreo fue nublado sin lluvias, la condición climática el día antes del monitoreo fue con ausencia de lluvias.</w:t>
            </w:r>
            <w:r w:rsidRPr="00B05D99">
              <w:rPr>
                <w:sz w:val="20"/>
                <w:szCs w:val="18"/>
              </w:rPr>
              <w:t xml:space="preserve"> Se observan viviendas a los alrededores del sitio de aforo.</w:t>
            </w:r>
          </w:p>
        </w:tc>
      </w:tr>
      <w:tr w:rsidR="002949D6" w:rsidRPr="00B05D99" w14:paraId="2652415A"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shd w:val="clear" w:color="auto" w:fill="BFBFBF" w:themeFill="background1" w:themeFillShade="BF"/>
          </w:tcPr>
          <w:p w14:paraId="09B9572E" w14:textId="12C5F40E" w:rsidR="002949D6" w:rsidRPr="00B05D99" w:rsidRDefault="002949D6" w:rsidP="002949D6">
            <w:pPr>
              <w:jc w:val="center"/>
              <w:rPr>
                <w:b/>
                <w:sz w:val="20"/>
                <w:szCs w:val="18"/>
              </w:rPr>
            </w:pPr>
            <w:r w:rsidRPr="00B05D99">
              <w:rPr>
                <w:b/>
                <w:sz w:val="20"/>
                <w:szCs w:val="18"/>
              </w:rPr>
              <w:t>Resultados aforo</w:t>
            </w:r>
          </w:p>
        </w:tc>
      </w:tr>
      <w:tr w:rsidR="002949D6" w:rsidRPr="00B05D99" w14:paraId="26F55AE6"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tcPr>
          <w:p w14:paraId="3CA1D1AB" w14:textId="77777777" w:rsidR="002949D6" w:rsidRPr="00B05D99" w:rsidRDefault="002949D6" w:rsidP="002949D6">
            <w:pPr>
              <w:jc w:val="center"/>
              <w:rPr>
                <w:sz w:val="20"/>
                <w:szCs w:val="18"/>
              </w:rPr>
            </w:pPr>
            <w:r w:rsidRPr="00B05D99">
              <w:rPr>
                <w:noProof/>
                <w:sz w:val="20"/>
                <w:szCs w:val="18"/>
                <w:lang w:eastAsia="es-CO"/>
              </w:rPr>
              <w:drawing>
                <wp:inline distT="0" distB="0" distL="0" distR="0" wp14:anchorId="266DECEC" wp14:editId="6226D347">
                  <wp:extent cx="3688154" cy="2197100"/>
                  <wp:effectExtent l="0" t="0" r="762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3711569" cy="2211049"/>
                          </a:xfrm>
                          <a:prstGeom prst="rect">
                            <a:avLst/>
                          </a:prstGeom>
                          <a:noFill/>
                          <a:ln>
                            <a:noFill/>
                          </a:ln>
                        </pic:spPr>
                      </pic:pic>
                    </a:graphicData>
                  </a:graphic>
                </wp:inline>
              </w:drawing>
            </w:r>
          </w:p>
        </w:tc>
      </w:tr>
      <w:tr w:rsidR="002949D6" w:rsidRPr="00B05D99" w14:paraId="5EC769A0"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shd w:val="clear" w:color="auto" w:fill="BFBFBF" w:themeFill="background1" w:themeFillShade="BF"/>
          </w:tcPr>
          <w:p w14:paraId="2DACF1DD" w14:textId="77777777" w:rsidR="002949D6" w:rsidRPr="00B05D99" w:rsidRDefault="002949D6" w:rsidP="002949D6">
            <w:pPr>
              <w:jc w:val="center"/>
              <w:rPr>
                <w:noProof/>
                <w:sz w:val="20"/>
              </w:rPr>
            </w:pPr>
            <w:r w:rsidRPr="00B05D99">
              <w:rPr>
                <w:b/>
                <w:sz w:val="20"/>
                <w:szCs w:val="18"/>
              </w:rPr>
              <w:t>Sección transversal de aforo quebrada la culebra</w:t>
            </w:r>
          </w:p>
        </w:tc>
      </w:tr>
      <w:tr w:rsidR="002949D6" w:rsidRPr="00B05D99" w14:paraId="69B2E520"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tcPr>
          <w:p w14:paraId="232BFDC3" w14:textId="77777777" w:rsidR="002949D6" w:rsidRPr="00B05D99" w:rsidRDefault="002949D6" w:rsidP="002949D6">
            <w:pPr>
              <w:ind w:left="1" w:right="56"/>
              <w:jc w:val="center"/>
              <w:rPr>
                <w:rFonts w:ascii="Arial" w:eastAsia="Arial" w:hAnsi="Arial" w:cs="Arial"/>
                <w:b/>
                <w:noProof/>
                <w:sz w:val="20"/>
                <w:szCs w:val="18"/>
              </w:rPr>
            </w:pPr>
            <w:r w:rsidRPr="00B05D99">
              <w:rPr>
                <w:rFonts w:ascii="Arial" w:eastAsia="Arial" w:hAnsi="Arial" w:cs="Arial"/>
                <w:b/>
                <w:noProof/>
                <w:sz w:val="20"/>
                <w:szCs w:val="18"/>
                <w:lang w:eastAsia="es-CO"/>
              </w:rPr>
              <w:drawing>
                <wp:inline distT="0" distB="0" distL="0" distR="0" wp14:anchorId="068437D1" wp14:editId="195E0B6B">
                  <wp:extent cx="3252277" cy="1543050"/>
                  <wp:effectExtent l="0" t="0" r="5715"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269571" cy="1551255"/>
                          </a:xfrm>
                          <a:prstGeom prst="rect">
                            <a:avLst/>
                          </a:prstGeom>
                          <a:noFill/>
                          <a:ln>
                            <a:noFill/>
                          </a:ln>
                        </pic:spPr>
                      </pic:pic>
                    </a:graphicData>
                  </a:graphic>
                </wp:inline>
              </w:drawing>
            </w:r>
          </w:p>
        </w:tc>
      </w:tr>
    </w:tbl>
    <w:p w14:paraId="536C14A7" w14:textId="77777777" w:rsidR="00331923" w:rsidRDefault="00331923" w:rsidP="00662178">
      <w:pPr>
        <w:pStyle w:val="Descripcin"/>
        <w:jc w:val="center"/>
      </w:pPr>
      <w:bookmarkStart w:id="44" w:name="_Ref443569072"/>
      <w:bookmarkStart w:id="45" w:name="_Toc433885579"/>
    </w:p>
    <w:p w14:paraId="508860F4" w14:textId="77777777" w:rsidR="00331923" w:rsidRDefault="00331923">
      <w:pPr>
        <w:spacing w:line="240" w:lineRule="auto"/>
        <w:contextualSpacing w:val="0"/>
        <w:jc w:val="left"/>
        <w:rPr>
          <w:b/>
          <w:bCs/>
          <w:sz w:val="20"/>
          <w:szCs w:val="20"/>
        </w:rPr>
      </w:pPr>
      <w:r>
        <w:br w:type="page"/>
      </w:r>
    </w:p>
    <w:p w14:paraId="53EEE147" w14:textId="0D0B0746" w:rsidR="00576A90" w:rsidRPr="00B05D99" w:rsidRDefault="00576A90" w:rsidP="00662178">
      <w:pPr>
        <w:pStyle w:val="Descripcin"/>
        <w:jc w:val="center"/>
      </w:pPr>
      <w:bookmarkStart w:id="46" w:name="_Toc452575505"/>
      <w:r w:rsidRPr="00B05D99">
        <w:lastRenderedPageBreak/>
        <w:t xml:space="preserve">Tabla </w:t>
      </w:r>
      <w:fldSimple w:instr=" STYLEREF 1 \s ">
        <w:r w:rsidR="00144241">
          <w:rPr>
            <w:noProof/>
          </w:rPr>
          <w:t>7</w:t>
        </w:r>
      </w:fldSimple>
      <w:r w:rsidR="00F15F0F">
        <w:noBreakHyphen/>
      </w:r>
      <w:fldSimple w:instr=" SEQ Tabla \* ARABIC \s 1 ">
        <w:r w:rsidR="00144241">
          <w:rPr>
            <w:noProof/>
          </w:rPr>
          <w:t>7</w:t>
        </w:r>
      </w:fldSimple>
      <w:bookmarkEnd w:id="44"/>
      <w:r w:rsidRPr="00B05D99">
        <w:tab/>
      </w:r>
      <w:r w:rsidRPr="00B05D99">
        <w:rPr>
          <w:rFonts w:cs="Arial"/>
        </w:rPr>
        <w:t>Descripción tramo homogéneo de captación UF2-C1</w:t>
      </w:r>
      <w:bookmarkEnd w:id="45"/>
      <w:bookmarkEnd w:id="46"/>
    </w:p>
    <w:tbl>
      <w:tblPr>
        <w:tblStyle w:val="Gminis"/>
        <w:tblW w:w="8704" w:type="dxa"/>
        <w:tblLook w:val="04A0" w:firstRow="1" w:lastRow="0" w:firstColumn="1" w:lastColumn="0" w:noHBand="0" w:noVBand="1"/>
      </w:tblPr>
      <w:tblGrid>
        <w:gridCol w:w="1773"/>
        <w:gridCol w:w="340"/>
        <w:gridCol w:w="185"/>
        <w:gridCol w:w="381"/>
        <w:gridCol w:w="211"/>
        <w:gridCol w:w="63"/>
        <w:gridCol w:w="479"/>
        <w:gridCol w:w="178"/>
        <w:gridCol w:w="164"/>
        <w:gridCol w:w="510"/>
        <w:gridCol w:w="132"/>
        <w:gridCol w:w="131"/>
        <w:gridCol w:w="1057"/>
        <w:gridCol w:w="33"/>
        <w:gridCol w:w="71"/>
        <w:gridCol w:w="151"/>
        <w:gridCol w:w="287"/>
        <w:gridCol w:w="53"/>
        <w:gridCol w:w="789"/>
        <w:gridCol w:w="179"/>
        <w:gridCol w:w="224"/>
        <w:gridCol w:w="234"/>
        <w:gridCol w:w="1079"/>
      </w:tblGrid>
      <w:tr w:rsidR="00576A90" w:rsidRPr="00B05D99" w14:paraId="14230548" w14:textId="77777777" w:rsidTr="0033192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704" w:type="dxa"/>
            <w:gridSpan w:val="23"/>
            <w:tcBorders>
              <w:top w:val="none" w:sz="0" w:space="0" w:color="auto"/>
              <w:left w:val="none" w:sz="0" w:space="0" w:color="auto"/>
              <w:bottom w:val="none" w:sz="0" w:space="0" w:color="auto"/>
              <w:right w:val="none" w:sz="0" w:space="0" w:color="auto"/>
            </w:tcBorders>
            <w:vAlign w:val="center"/>
          </w:tcPr>
          <w:p w14:paraId="0E455037" w14:textId="77777777" w:rsidR="00576A90" w:rsidRPr="00B05D99" w:rsidRDefault="00576A90" w:rsidP="00662178">
            <w:pPr>
              <w:jc w:val="center"/>
              <w:rPr>
                <w:rFonts w:asciiTheme="majorHAnsi" w:hAnsiTheme="majorHAnsi" w:cs="Arial"/>
                <w:sz w:val="20"/>
                <w:szCs w:val="20"/>
              </w:rPr>
            </w:pPr>
            <w:r w:rsidRPr="00B05D99">
              <w:rPr>
                <w:rFonts w:asciiTheme="majorHAnsi" w:hAnsiTheme="majorHAnsi" w:cs="Arial"/>
                <w:sz w:val="20"/>
                <w:szCs w:val="20"/>
              </w:rPr>
              <w:t>Tamo homogéneo de captación: UF2-C1</w:t>
            </w:r>
          </w:p>
        </w:tc>
      </w:tr>
      <w:tr w:rsidR="00576A90" w:rsidRPr="00B05D99" w14:paraId="28782EB3" w14:textId="77777777" w:rsidTr="009C6D5B">
        <w:tc>
          <w:tcPr>
            <w:cnfStyle w:val="001000000000" w:firstRow="0" w:lastRow="0" w:firstColumn="1" w:lastColumn="0" w:oddVBand="0" w:evenVBand="0" w:oddHBand="0" w:evenHBand="0" w:firstRowFirstColumn="0" w:firstRowLastColumn="0" w:lastRowFirstColumn="0" w:lastRowLastColumn="0"/>
            <w:tcW w:w="2113" w:type="dxa"/>
            <w:gridSpan w:val="2"/>
            <w:tcBorders>
              <w:left w:val="none" w:sz="0" w:space="0" w:color="auto"/>
            </w:tcBorders>
            <w:shd w:val="clear" w:color="auto" w:fill="BFBFBF" w:themeFill="background1" w:themeFillShade="BF"/>
            <w:vAlign w:val="center"/>
          </w:tcPr>
          <w:p w14:paraId="1E8E5095" w14:textId="77777777" w:rsidR="00576A90" w:rsidRPr="00B05D99" w:rsidRDefault="00576A90" w:rsidP="00662178">
            <w:pPr>
              <w:jc w:val="center"/>
              <w:rPr>
                <w:rFonts w:asciiTheme="majorHAnsi" w:hAnsiTheme="majorHAnsi" w:cs="Arial"/>
                <w:sz w:val="20"/>
                <w:szCs w:val="20"/>
              </w:rPr>
            </w:pPr>
            <w:r w:rsidRPr="00B05D99">
              <w:rPr>
                <w:rFonts w:asciiTheme="majorHAnsi" w:hAnsiTheme="majorHAnsi" w:cs="Arial"/>
                <w:sz w:val="20"/>
                <w:szCs w:val="20"/>
              </w:rPr>
              <w:t>Coordenadas de acceso</w:t>
            </w:r>
          </w:p>
        </w:tc>
        <w:tc>
          <w:tcPr>
            <w:tcW w:w="566" w:type="dxa"/>
            <w:gridSpan w:val="2"/>
            <w:shd w:val="clear" w:color="auto" w:fill="D9D9D9" w:themeFill="background1" w:themeFillShade="D9"/>
            <w:vAlign w:val="center"/>
          </w:tcPr>
          <w:p w14:paraId="54B62B29" w14:textId="77777777" w:rsidR="00576A90" w:rsidRPr="00B05D99" w:rsidRDefault="00576A90"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E</w:t>
            </w:r>
          </w:p>
        </w:tc>
        <w:tc>
          <w:tcPr>
            <w:tcW w:w="1095" w:type="dxa"/>
            <w:gridSpan w:val="5"/>
            <w:vAlign w:val="center"/>
          </w:tcPr>
          <w:p w14:paraId="6BA2A539" w14:textId="58297F28" w:rsidR="00576A90" w:rsidRPr="00B05D99" w:rsidRDefault="006F7072"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B05D99">
              <w:rPr>
                <w:rFonts w:asciiTheme="majorHAnsi" w:hAnsiTheme="majorHAnsi" w:cs="Calibri"/>
                <w:color w:val="000000"/>
                <w:sz w:val="20"/>
                <w:szCs w:val="20"/>
              </w:rPr>
              <w:t>921005</w:t>
            </w:r>
          </w:p>
        </w:tc>
        <w:tc>
          <w:tcPr>
            <w:tcW w:w="510" w:type="dxa"/>
            <w:shd w:val="clear" w:color="auto" w:fill="D9D9D9" w:themeFill="background1" w:themeFillShade="D9"/>
            <w:vAlign w:val="center"/>
          </w:tcPr>
          <w:p w14:paraId="59A97A09" w14:textId="77777777" w:rsidR="00576A90" w:rsidRPr="00B05D99" w:rsidRDefault="00576A90"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N</w:t>
            </w:r>
          </w:p>
        </w:tc>
        <w:tc>
          <w:tcPr>
            <w:tcW w:w="1353" w:type="dxa"/>
            <w:gridSpan w:val="4"/>
            <w:vAlign w:val="center"/>
          </w:tcPr>
          <w:p w14:paraId="55BB8E8C" w14:textId="6EE83CD7" w:rsidR="00576A90" w:rsidRPr="00B05D99" w:rsidRDefault="006F7072"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B05D99">
              <w:rPr>
                <w:rFonts w:asciiTheme="majorHAnsi" w:hAnsiTheme="majorHAnsi" w:cs="Calibri"/>
                <w:color w:val="000000"/>
                <w:sz w:val="20"/>
                <w:szCs w:val="20"/>
              </w:rPr>
              <w:t>1240173</w:t>
            </w:r>
          </w:p>
        </w:tc>
        <w:tc>
          <w:tcPr>
            <w:tcW w:w="1351" w:type="dxa"/>
            <w:gridSpan w:val="5"/>
            <w:shd w:val="clear" w:color="auto" w:fill="D9D9D9" w:themeFill="background1" w:themeFillShade="D9"/>
            <w:vAlign w:val="center"/>
          </w:tcPr>
          <w:p w14:paraId="1758848D" w14:textId="77777777" w:rsidR="00576A90" w:rsidRPr="00B05D99" w:rsidRDefault="00576A90"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Fuente:</w:t>
            </w:r>
          </w:p>
        </w:tc>
        <w:tc>
          <w:tcPr>
            <w:tcW w:w="1716" w:type="dxa"/>
            <w:gridSpan w:val="4"/>
            <w:vAlign w:val="center"/>
          </w:tcPr>
          <w:p w14:paraId="39E1DA15" w14:textId="689409E1" w:rsidR="00576A90" w:rsidRPr="00B05D99" w:rsidRDefault="00576A90"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 xml:space="preserve">Río </w:t>
            </w:r>
            <w:r w:rsidR="006F7072" w:rsidRPr="00B05D99">
              <w:rPr>
                <w:rFonts w:asciiTheme="majorHAnsi" w:hAnsiTheme="majorHAnsi" w:cs="Arial"/>
                <w:sz w:val="20"/>
                <w:szCs w:val="20"/>
              </w:rPr>
              <w:t>Volcán</w:t>
            </w:r>
          </w:p>
        </w:tc>
      </w:tr>
      <w:tr w:rsidR="002A6226" w:rsidRPr="00B05D99" w14:paraId="09B89FD5" w14:textId="77777777" w:rsidTr="009C6D5B">
        <w:tc>
          <w:tcPr>
            <w:cnfStyle w:val="001000000000" w:firstRow="0" w:lastRow="0" w:firstColumn="1" w:lastColumn="0" w:oddVBand="0" w:evenVBand="0" w:oddHBand="0" w:evenHBand="0" w:firstRowFirstColumn="0" w:firstRowLastColumn="0" w:lastRowFirstColumn="0" w:lastRowLastColumn="0"/>
            <w:tcW w:w="2113" w:type="dxa"/>
            <w:gridSpan w:val="2"/>
            <w:tcBorders>
              <w:left w:val="none" w:sz="0" w:space="0" w:color="auto"/>
            </w:tcBorders>
            <w:shd w:val="clear" w:color="auto" w:fill="BFBFBF" w:themeFill="background1" w:themeFillShade="BF"/>
            <w:vAlign w:val="center"/>
          </w:tcPr>
          <w:p w14:paraId="25A43F0D" w14:textId="77777777" w:rsidR="002A6226" w:rsidRPr="00B05D99" w:rsidRDefault="002A6226" w:rsidP="00662178">
            <w:pPr>
              <w:jc w:val="center"/>
              <w:rPr>
                <w:rFonts w:asciiTheme="majorHAnsi" w:hAnsiTheme="majorHAnsi" w:cs="Arial"/>
                <w:sz w:val="20"/>
                <w:szCs w:val="20"/>
              </w:rPr>
            </w:pPr>
            <w:r w:rsidRPr="00B05D99">
              <w:rPr>
                <w:rFonts w:asciiTheme="majorHAnsi" w:hAnsiTheme="majorHAnsi" w:cs="Arial"/>
                <w:sz w:val="20"/>
                <w:szCs w:val="20"/>
              </w:rPr>
              <w:t>Coordenadas de Franja</w:t>
            </w:r>
          </w:p>
        </w:tc>
        <w:tc>
          <w:tcPr>
            <w:tcW w:w="566" w:type="dxa"/>
            <w:gridSpan w:val="2"/>
            <w:shd w:val="clear" w:color="auto" w:fill="D9D9D9" w:themeFill="background1" w:themeFillShade="D9"/>
            <w:vAlign w:val="center"/>
          </w:tcPr>
          <w:p w14:paraId="2913AE24"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Ei</w:t>
            </w:r>
          </w:p>
        </w:tc>
        <w:tc>
          <w:tcPr>
            <w:tcW w:w="1095" w:type="dxa"/>
            <w:gridSpan w:val="5"/>
            <w:vAlign w:val="center"/>
          </w:tcPr>
          <w:p w14:paraId="730C5B70" w14:textId="4FD224C9" w:rsidR="002A6226" w:rsidRPr="00B05D99" w:rsidRDefault="00CF2AEC"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B05D99">
              <w:rPr>
                <w:rFonts w:ascii="Calibri" w:hAnsi="Calibri" w:cs="Calibri"/>
                <w:color w:val="000000"/>
                <w:sz w:val="20"/>
                <w:szCs w:val="20"/>
              </w:rPr>
              <w:t>921005</w:t>
            </w:r>
          </w:p>
        </w:tc>
        <w:tc>
          <w:tcPr>
            <w:tcW w:w="510" w:type="dxa"/>
            <w:shd w:val="clear" w:color="auto" w:fill="D9D9D9" w:themeFill="background1" w:themeFillShade="D9"/>
            <w:vAlign w:val="center"/>
          </w:tcPr>
          <w:p w14:paraId="3C1CD904"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Ni</w:t>
            </w:r>
          </w:p>
        </w:tc>
        <w:tc>
          <w:tcPr>
            <w:tcW w:w="1353" w:type="dxa"/>
            <w:gridSpan w:val="4"/>
            <w:vAlign w:val="center"/>
          </w:tcPr>
          <w:p w14:paraId="39BE3590" w14:textId="4638DC96" w:rsidR="002A6226" w:rsidRPr="00B05D99" w:rsidRDefault="00CF2AEC"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B05D99">
              <w:rPr>
                <w:rFonts w:ascii="Calibri" w:hAnsi="Calibri" w:cs="Calibri"/>
                <w:color w:val="000000"/>
                <w:sz w:val="20"/>
                <w:szCs w:val="20"/>
              </w:rPr>
              <w:t>1240173</w:t>
            </w:r>
          </w:p>
        </w:tc>
        <w:tc>
          <w:tcPr>
            <w:tcW w:w="509" w:type="dxa"/>
            <w:gridSpan w:val="3"/>
            <w:shd w:val="clear" w:color="auto" w:fill="D9D9D9" w:themeFill="background1" w:themeFillShade="D9"/>
            <w:vAlign w:val="center"/>
          </w:tcPr>
          <w:p w14:paraId="51199740"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Ef</w:t>
            </w:r>
          </w:p>
        </w:tc>
        <w:tc>
          <w:tcPr>
            <w:tcW w:w="1021" w:type="dxa"/>
            <w:gridSpan w:val="3"/>
            <w:vAlign w:val="center"/>
          </w:tcPr>
          <w:p w14:paraId="5DCC4618" w14:textId="282A8818" w:rsidR="002A6226" w:rsidRPr="00B05D99" w:rsidRDefault="00CF2AEC"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B05D99">
              <w:rPr>
                <w:rFonts w:ascii="Calibri" w:hAnsi="Calibri" w:cs="Calibri"/>
                <w:color w:val="000000"/>
                <w:sz w:val="20"/>
                <w:szCs w:val="20"/>
              </w:rPr>
              <w:t>921047</w:t>
            </w:r>
            <w:r w:rsidR="002A6226" w:rsidRPr="00B05D99">
              <w:rPr>
                <w:rFonts w:asciiTheme="majorHAnsi" w:hAnsiTheme="majorHAnsi" w:cs="Calibri"/>
                <w:color w:val="000000"/>
                <w:sz w:val="20"/>
                <w:szCs w:val="20"/>
              </w:rPr>
              <w:t xml:space="preserve"> </w:t>
            </w:r>
          </w:p>
        </w:tc>
        <w:tc>
          <w:tcPr>
            <w:tcW w:w="458" w:type="dxa"/>
            <w:gridSpan w:val="2"/>
            <w:shd w:val="clear" w:color="auto" w:fill="D9D9D9" w:themeFill="background1" w:themeFillShade="D9"/>
            <w:vAlign w:val="center"/>
          </w:tcPr>
          <w:p w14:paraId="00A9EA61"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Nf</w:t>
            </w:r>
          </w:p>
        </w:tc>
        <w:tc>
          <w:tcPr>
            <w:tcW w:w="1079" w:type="dxa"/>
            <w:vAlign w:val="center"/>
          </w:tcPr>
          <w:p w14:paraId="11912EAF" w14:textId="622537CE" w:rsidR="002A6226" w:rsidRPr="00B05D99" w:rsidRDefault="00CF2AEC"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rPr>
            </w:pPr>
            <w:r w:rsidRPr="00B05D99">
              <w:rPr>
                <w:rFonts w:ascii="Calibri" w:hAnsi="Calibri" w:cs="Calibri"/>
                <w:color w:val="000000"/>
                <w:sz w:val="20"/>
                <w:szCs w:val="20"/>
              </w:rPr>
              <w:t>1240174</w:t>
            </w:r>
            <w:r w:rsidR="002A6226" w:rsidRPr="00B05D99">
              <w:rPr>
                <w:rFonts w:asciiTheme="majorHAnsi" w:hAnsiTheme="majorHAnsi" w:cs="Calibri"/>
                <w:color w:val="000000"/>
                <w:sz w:val="20"/>
                <w:szCs w:val="20"/>
              </w:rPr>
              <w:t xml:space="preserve"> </w:t>
            </w:r>
          </w:p>
        </w:tc>
      </w:tr>
      <w:tr w:rsidR="002A6226" w:rsidRPr="00B05D99" w14:paraId="65225A3D" w14:textId="77777777" w:rsidTr="009C6D5B">
        <w:tc>
          <w:tcPr>
            <w:cnfStyle w:val="001000000000" w:firstRow="0" w:lastRow="0" w:firstColumn="1" w:lastColumn="0" w:oddVBand="0" w:evenVBand="0" w:oddHBand="0" w:evenHBand="0" w:firstRowFirstColumn="0" w:firstRowLastColumn="0" w:lastRowFirstColumn="0" w:lastRowLastColumn="0"/>
            <w:tcW w:w="2113" w:type="dxa"/>
            <w:gridSpan w:val="2"/>
            <w:tcBorders>
              <w:left w:val="none" w:sz="0" w:space="0" w:color="auto"/>
            </w:tcBorders>
            <w:shd w:val="clear" w:color="auto" w:fill="BFBFBF" w:themeFill="background1" w:themeFillShade="BF"/>
            <w:vAlign w:val="center"/>
          </w:tcPr>
          <w:p w14:paraId="0AD86C76" w14:textId="77777777" w:rsidR="002A6226" w:rsidRPr="00B05D99" w:rsidRDefault="002A6226" w:rsidP="00662178">
            <w:pPr>
              <w:jc w:val="center"/>
              <w:rPr>
                <w:rFonts w:asciiTheme="majorHAnsi" w:hAnsiTheme="majorHAnsi" w:cs="Arial"/>
                <w:sz w:val="20"/>
                <w:szCs w:val="20"/>
              </w:rPr>
            </w:pPr>
            <w:r w:rsidRPr="00B05D99">
              <w:rPr>
                <w:rFonts w:asciiTheme="majorHAnsi" w:hAnsiTheme="majorHAnsi" w:cs="Arial"/>
                <w:sz w:val="20"/>
                <w:szCs w:val="20"/>
              </w:rPr>
              <w:t>Caudal a captar</w:t>
            </w:r>
          </w:p>
        </w:tc>
        <w:tc>
          <w:tcPr>
            <w:tcW w:w="2171" w:type="dxa"/>
            <w:gridSpan w:val="8"/>
            <w:vAlign w:val="center"/>
          </w:tcPr>
          <w:p w14:paraId="2BC59DEF" w14:textId="621B847A" w:rsidR="002A6226" w:rsidRPr="00B05D99" w:rsidRDefault="00CF2AEC"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1,9</w:t>
            </w:r>
            <w:r w:rsidR="002A6226" w:rsidRPr="00B05D99">
              <w:rPr>
                <w:rFonts w:asciiTheme="majorHAnsi" w:hAnsiTheme="majorHAnsi" w:cs="Arial"/>
                <w:sz w:val="20"/>
                <w:szCs w:val="20"/>
              </w:rPr>
              <w:t xml:space="preserve"> L/s</w:t>
            </w:r>
          </w:p>
        </w:tc>
        <w:tc>
          <w:tcPr>
            <w:tcW w:w="1575" w:type="dxa"/>
            <w:gridSpan w:val="6"/>
            <w:shd w:val="clear" w:color="auto" w:fill="BFBFBF" w:themeFill="background1" w:themeFillShade="BF"/>
            <w:vAlign w:val="center"/>
          </w:tcPr>
          <w:p w14:paraId="5748985A"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Época del Año</w:t>
            </w:r>
          </w:p>
        </w:tc>
        <w:tc>
          <w:tcPr>
            <w:tcW w:w="2845" w:type="dxa"/>
            <w:gridSpan w:val="7"/>
            <w:vAlign w:val="center"/>
          </w:tcPr>
          <w:p w14:paraId="17099192"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Todo el año</w:t>
            </w:r>
          </w:p>
        </w:tc>
      </w:tr>
      <w:tr w:rsidR="002A6226" w:rsidRPr="00B05D99" w14:paraId="78D876BA" w14:textId="77777777" w:rsidTr="009C6D5B">
        <w:tc>
          <w:tcPr>
            <w:cnfStyle w:val="001000000000" w:firstRow="0" w:lastRow="0" w:firstColumn="1" w:lastColumn="0" w:oddVBand="0" w:evenVBand="0" w:oddHBand="0" w:evenHBand="0" w:firstRowFirstColumn="0" w:firstRowLastColumn="0" w:lastRowFirstColumn="0" w:lastRowLastColumn="0"/>
            <w:tcW w:w="8704" w:type="dxa"/>
            <w:gridSpan w:val="23"/>
            <w:tcBorders>
              <w:left w:val="none" w:sz="0" w:space="0" w:color="auto"/>
            </w:tcBorders>
            <w:shd w:val="clear" w:color="auto" w:fill="A6A6A6" w:themeFill="background1" w:themeFillShade="A6"/>
            <w:vAlign w:val="center"/>
          </w:tcPr>
          <w:p w14:paraId="2516DAE6" w14:textId="77777777" w:rsidR="002A6226" w:rsidRPr="00B05D99" w:rsidRDefault="002A6226" w:rsidP="00662178">
            <w:pPr>
              <w:jc w:val="center"/>
              <w:rPr>
                <w:rFonts w:asciiTheme="majorHAnsi" w:hAnsiTheme="majorHAnsi" w:cs="Arial"/>
                <w:b/>
                <w:sz w:val="20"/>
                <w:szCs w:val="20"/>
              </w:rPr>
            </w:pPr>
            <w:r w:rsidRPr="00B05D99">
              <w:rPr>
                <w:rFonts w:asciiTheme="majorHAnsi" w:hAnsiTheme="majorHAnsi" w:cs="Arial"/>
                <w:b/>
                <w:sz w:val="20"/>
                <w:szCs w:val="20"/>
              </w:rPr>
              <w:t>Aprovechamiento Forestal</w:t>
            </w:r>
          </w:p>
        </w:tc>
      </w:tr>
      <w:tr w:rsidR="002A6226" w:rsidRPr="00B05D99" w14:paraId="6BF0AB43" w14:textId="77777777" w:rsidTr="009C6D5B">
        <w:tc>
          <w:tcPr>
            <w:cnfStyle w:val="001000000000" w:firstRow="0" w:lastRow="0" w:firstColumn="1" w:lastColumn="0" w:oddVBand="0" w:evenVBand="0" w:oddHBand="0" w:evenHBand="0" w:firstRowFirstColumn="0" w:firstRowLastColumn="0" w:lastRowFirstColumn="0" w:lastRowLastColumn="0"/>
            <w:tcW w:w="1773" w:type="dxa"/>
            <w:tcBorders>
              <w:left w:val="none" w:sz="0" w:space="0" w:color="auto"/>
            </w:tcBorders>
            <w:shd w:val="clear" w:color="auto" w:fill="D9D9D9" w:themeFill="background1" w:themeFillShade="D9"/>
            <w:vAlign w:val="center"/>
          </w:tcPr>
          <w:p w14:paraId="234FC139" w14:textId="77777777" w:rsidR="002A6226" w:rsidRPr="00B05D99" w:rsidRDefault="002A6226" w:rsidP="00662178">
            <w:pPr>
              <w:jc w:val="center"/>
              <w:rPr>
                <w:rFonts w:asciiTheme="majorHAnsi" w:hAnsiTheme="majorHAnsi" w:cs="Arial"/>
                <w:sz w:val="20"/>
                <w:szCs w:val="20"/>
              </w:rPr>
            </w:pPr>
            <w:r w:rsidRPr="00B05D99">
              <w:rPr>
                <w:rFonts w:asciiTheme="majorHAnsi" w:hAnsiTheme="majorHAnsi" w:cs="Arial"/>
                <w:sz w:val="20"/>
                <w:szCs w:val="20"/>
              </w:rPr>
              <w:t>Aprovechamiento forestal</w:t>
            </w:r>
          </w:p>
        </w:tc>
        <w:tc>
          <w:tcPr>
            <w:tcW w:w="525" w:type="dxa"/>
            <w:gridSpan w:val="2"/>
            <w:tcBorders>
              <w:right w:val="single" w:sz="4" w:space="0" w:color="auto"/>
            </w:tcBorders>
            <w:shd w:val="clear" w:color="auto" w:fill="F2F2F2" w:themeFill="background1" w:themeFillShade="F2"/>
            <w:vAlign w:val="center"/>
          </w:tcPr>
          <w:p w14:paraId="45B460BA"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Si</w:t>
            </w:r>
          </w:p>
        </w:tc>
        <w:tc>
          <w:tcPr>
            <w:tcW w:w="655" w:type="dxa"/>
            <w:gridSpan w:val="3"/>
            <w:tcBorders>
              <w:left w:val="single" w:sz="4" w:space="0" w:color="auto"/>
              <w:right w:val="single" w:sz="4" w:space="0" w:color="auto"/>
            </w:tcBorders>
            <w:vAlign w:val="center"/>
          </w:tcPr>
          <w:p w14:paraId="33EFA22D"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p>
        </w:tc>
        <w:tc>
          <w:tcPr>
            <w:tcW w:w="479" w:type="dxa"/>
            <w:tcBorders>
              <w:left w:val="single" w:sz="4" w:space="0" w:color="auto"/>
              <w:right w:val="single" w:sz="4" w:space="0" w:color="auto"/>
            </w:tcBorders>
            <w:shd w:val="clear" w:color="auto" w:fill="F2F2F2" w:themeFill="background1" w:themeFillShade="F2"/>
            <w:vAlign w:val="center"/>
          </w:tcPr>
          <w:p w14:paraId="0B2D73B0"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No</w:t>
            </w:r>
          </w:p>
        </w:tc>
        <w:tc>
          <w:tcPr>
            <w:tcW w:w="984" w:type="dxa"/>
            <w:gridSpan w:val="4"/>
            <w:tcBorders>
              <w:left w:val="single" w:sz="4" w:space="0" w:color="auto"/>
              <w:right w:val="single" w:sz="4" w:space="0" w:color="auto"/>
            </w:tcBorders>
            <w:vAlign w:val="center"/>
          </w:tcPr>
          <w:p w14:paraId="69BBEA85" w14:textId="77777777" w:rsidR="002A6226" w:rsidRPr="00B05D99" w:rsidRDefault="002A6226" w:rsidP="00662178">
            <w:pPr>
              <w:pStyle w:val="Tablas"/>
              <w:cnfStyle w:val="000000000000" w:firstRow="0" w:lastRow="0" w:firstColumn="0" w:lastColumn="0" w:oddVBand="0" w:evenVBand="0" w:oddHBand="0" w:evenHBand="0" w:firstRowFirstColumn="0" w:firstRowLastColumn="0" w:lastRowFirstColumn="0" w:lastRowLastColumn="0"/>
              <w:rPr>
                <w:rFonts w:asciiTheme="majorHAnsi" w:hAnsiTheme="majorHAnsi" w:cs="Arial"/>
                <w:bCs w:val="0"/>
              </w:rPr>
            </w:pPr>
            <w:r w:rsidRPr="00B05D99">
              <w:rPr>
                <w:rFonts w:asciiTheme="majorHAnsi" w:hAnsiTheme="majorHAnsi" w:cs="Arial"/>
                <w:bCs w:val="0"/>
              </w:rPr>
              <w:t>X</w:t>
            </w:r>
          </w:p>
        </w:tc>
        <w:tc>
          <w:tcPr>
            <w:tcW w:w="1292" w:type="dxa"/>
            <w:gridSpan w:val="4"/>
            <w:tcBorders>
              <w:left w:val="single" w:sz="4" w:space="0" w:color="auto"/>
            </w:tcBorders>
            <w:shd w:val="clear" w:color="auto" w:fill="F2F2F2" w:themeFill="background1" w:themeFillShade="F2"/>
            <w:vAlign w:val="center"/>
          </w:tcPr>
          <w:p w14:paraId="6920EA5F"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Cobertura:</w:t>
            </w:r>
          </w:p>
        </w:tc>
        <w:tc>
          <w:tcPr>
            <w:tcW w:w="2996" w:type="dxa"/>
            <w:gridSpan w:val="8"/>
            <w:vAlign w:val="center"/>
          </w:tcPr>
          <w:p w14:paraId="2ECC3A98"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Pastos limpios</w:t>
            </w:r>
          </w:p>
        </w:tc>
      </w:tr>
      <w:tr w:rsidR="002A6226" w:rsidRPr="00B05D99" w14:paraId="60993205" w14:textId="77777777" w:rsidTr="009C6D5B">
        <w:tc>
          <w:tcPr>
            <w:cnfStyle w:val="001000000000" w:firstRow="0" w:lastRow="0" w:firstColumn="1" w:lastColumn="0" w:oddVBand="0" w:evenVBand="0" w:oddHBand="0" w:evenHBand="0" w:firstRowFirstColumn="0" w:firstRowLastColumn="0" w:lastRowFirstColumn="0" w:lastRowLastColumn="0"/>
            <w:tcW w:w="8704" w:type="dxa"/>
            <w:gridSpan w:val="23"/>
            <w:tcBorders>
              <w:left w:val="none" w:sz="0" w:space="0" w:color="auto"/>
            </w:tcBorders>
            <w:shd w:val="clear" w:color="auto" w:fill="A6A6A6" w:themeFill="background1" w:themeFillShade="A6"/>
            <w:vAlign w:val="center"/>
          </w:tcPr>
          <w:p w14:paraId="0AE72593" w14:textId="77777777" w:rsidR="002A6226" w:rsidRPr="00B05D99" w:rsidRDefault="002A6226" w:rsidP="00662178">
            <w:pPr>
              <w:pStyle w:val="Tablas"/>
              <w:rPr>
                <w:rFonts w:asciiTheme="majorHAnsi" w:hAnsiTheme="majorHAnsi" w:cs="Arial"/>
                <w:bCs w:val="0"/>
              </w:rPr>
            </w:pPr>
            <w:r w:rsidRPr="00B05D99">
              <w:rPr>
                <w:rFonts w:asciiTheme="majorHAnsi" w:hAnsiTheme="majorHAnsi" w:cs="Arial"/>
                <w:bCs w:val="0"/>
              </w:rPr>
              <w:t>Información Abiótica</w:t>
            </w:r>
          </w:p>
        </w:tc>
      </w:tr>
      <w:tr w:rsidR="002A6226" w:rsidRPr="00B05D99" w14:paraId="42308485" w14:textId="77777777" w:rsidTr="0088249A">
        <w:tc>
          <w:tcPr>
            <w:cnfStyle w:val="001000000000" w:firstRow="0" w:lastRow="0" w:firstColumn="1" w:lastColumn="0" w:oddVBand="0" w:evenVBand="0" w:oddHBand="0" w:evenHBand="0" w:firstRowFirstColumn="0" w:firstRowLastColumn="0" w:lastRowFirstColumn="0" w:lastRowLastColumn="0"/>
            <w:tcW w:w="2890" w:type="dxa"/>
            <w:gridSpan w:val="5"/>
            <w:tcBorders>
              <w:left w:val="none" w:sz="0" w:space="0" w:color="auto"/>
            </w:tcBorders>
            <w:shd w:val="clear" w:color="auto" w:fill="D9D9D9" w:themeFill="background1" w:themeFillShade="D9"/>
            <w:vAlign w:val="center"/>
          </w:tcPr>
          <w:p w14:paraId="37EA0892" w14:textId="53AC8D2A" w:rsidR="002A6226" w:rsidRPr="00B05D99" w:rsidRDefault="002A6226" w:rsidP="00662178">
            <w:pPr>
              <w:jc w:val="center"/>
              <w:rPr>
                <w:rFonts w:asciiTheme="majorHAnsi" w:hAnsiTheme="majorHAnsi" w:cs="Arial"/>
                <w:sz w:val="20"/>
                <w:szCs w:val="20"/>
              </w:rPr>
            </w:pPr>
            <w:r w:rsidRPr="00B05D99">
              <w:rPr>
                <w:rFonts w:asciiTheme="majorHAnsi" w:hAnsiTheme="majorHAnsi" w:cs="Arial"/>
                <w:sz w:val="20"/>
                <w:szCs w:val="20"/>
              </w:rPr>
              <w:t>Identificación de la vía de acceso</w:t>
            </w:r>
          </w:p>
        </w:tc>
        <w:tc>
          <w:tcPr>
            <w:tcW w:w="5814" w:type="dxa"/>
            <w:gridSpan w:val="18"/>
            <w:vAlign w:val="center"/>
          </w:tcPr>
          <w:p w14:paraId="28578FB3" w14:textId="77777777" w:rsidR="002A6226" w:rsidRPr="00B05D99" w:rsidRDefault="002A6226" w:rsidP="00662178">
            <w:pPr>
              <w:pStyle w:val="Textocomentario"/>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B05D99">
              <w:rPr>
                <w:rFonts w:asciiTheme="majorHAnsi" w:hAnsiTheme="majorHAnsi"/>
              </w:rPr>
              <w:t>Se accede por una vía terciaria con topografía plana y cerca del casco urbano del municipio de Vegachí. Al pasar el puente vehicular sobre la vía se debe ingresar por un predio privado y descender a la quebrada unos 50 m</w:t>
            </w:r>
          </w:p>
        </w:tc>
      </w:tr>
      <w:tr w:rsidR="002A6226" w:rsidRPr="00B05D99" w14:paraId="2FE0A6FC" w14:textId="77777777" w:rsidTr="009C6D5B">
        <w:tc>
          <w:tcPr>
            <w:cnfStyle w:val="001000000000" w:firstRow="0" w:lastRow="0" w:firstColumn="1" w:lastColumn="0" w:oddVBand="0" w:evenVBand="0" w:oddHBand="0" w:evenHBand="0" w:firstRowFirstColumn="0" w:firstRowLastColumn="0" w:lastRowFirstColumn="0" w:lastRowLastColumn="0"/>
            <w:tcW w:w="1773" w:type="dxa"/>
            <w:vMerge w:val="restart"/>
            <w:tcBorders>
              <w:left w:val="none" w:sz="0" w:space="0" w:color="auto"/>
            </w:tcBorders>
            <w:shd w:val="clear" w:color="auto" w:fill="D9D9D9" w:themeFill="background1" w:themeFillShade="D9"/>
            <w:vAlign w:val="center"/>
          </w:tcPr>
          <w:p w14:paraId="5A58A886" w14:textId="77777777" w:rsidR="002A6226" w:rsidRPr="00B05D99" w:rsidRDefault="002A6226" w:rsidP="00662178">
            <w:pPr>
              <w:jc w:val="center"/>
              <w:rPr>
                <w:rFonts w:asciiTheme="majorHAnsi" w:hAnsiTheme="majorHAnsi" w:cs="Arial"/>
                <w:sz w:val="20"/>
                <w:szCs w:val="20"/>
              </w:rPr>
            </w:pPr>
            <w:r w:rsidRPr="00B05D99">
              <w:rPr>
                <w:rFonts w:asciiTheme="majorHAnsi" w:hAnsiTheme="majorHAnsi" w:cs="Arial"/>
                <w:sz w:val="20"/>
                <w:szCs w:val="20"/>
              </w:rPr>
              <w:t>Margen de Captación</w:t>
            </w:r>
          </w:p>
        </w:tc>
        <w:tc>
          <w:tcPr>
            <w:tcW w:w="1117" w:type="dxa"/>
            <w:gridSpan w:val="4"/>
            <w:shd w:val="clear" w:color="auto" w:fill="F2F2F2" w:themeFill="background1" w:themeFillShade="F2"/>
            <w:vAlign w:val="center"/>
          </w:tcPr>
          <w:p w14:paraId="1645FE17"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Derecha</w:t>
            </w:r>
          </w:p>
        </w:tc>
        <w:tc>
          <w:tcPr>
            <w:tcW w:w="720" w:type="dxa"/>
            <w:gridSpan w:val="3"/>
            <w:tcBorders>
              <w:right w:val="single" w:sz="4" w:space="0" w:color="auto"/>
            </w:tcBorders>
            <w:vAlign w:val="center"/>
          </w:tcPr>
          <w:p w14:paraId="163170EE"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p>
        </w:tc>
        <w:tc>
          <w:tcPr>
            <w:tcW w:w="937" w:type="dxa"/>
            <w:gridSpan w:val="4"/>
            <w:vMerge w:val="restart"/>
            <w:tcBorders>
              <w:left w:val="single" w:sz="4" w:space="0" w:color="auto"/>
              <w:right w:val="single" w:sz="4" w:space="0" w:color="auto"/>
            </w:tcBorders>
            <w:shd w:val="clear" w:color="auto" w:fill="D9D9D9" w:themeFill="background1" w:themeFillShade="D9"/>
            <w:vAlign w:val="center"/>
          </w:tcPr>
          <w:p w14:paraId="01C61343"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Acceso a la franja</w:t>
            </w:r>
          </w:p>
        </w:tc>
        <w:tc>
          <w:tcPr>
            <w:tcW w:w="1057" w:type="dxa"/>
            <w:tcBorders>
              <w:left w:val="single" w:sz="4" w:space="0" w:color="auto"/>
              <w:right w:val="single" w:sz="4" w:space="0" w:color="auto"/>
            </w:tcBorders>
            <w:shd w:val="clear" w:color="auto" w:fill="F2F2F2" w:themeFill="background1" w:themeFillShade="F2"/>
            <w:vAlign w:val="center"/>
          </w:tcPr>
          <w:p w14:paraId="26DD98AE"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Derecha</w:t>
            </w:r>
          </w:p>
        </w:tc>
        <w:tc>
          <w:tcPr>
            <w:tcW w:w="595" w:type="dxa"/>
            <w:gridSpan w:val="5"/>
            <w:tcBorders>
              <w:left w:val="single" w:sz="4" w:space="0" w:color="auto"/>
              <w:right w:val="single" w:sz="4" w:space="0" w:color="auto"/>
            </w:tcBorders>
            <w:vAlign w:val="center"/>
          </w:tcPr>
          <w:p w14:paraId="1E370C8E"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p>
        </w:tc>
        <w:tc>
          <w:tcPr>
            <w:tcW w:w="1192" w:type="dxa"/>
            <w:gridSpan w:val="3"/>
            <w:vMerge w:val="restart"/>
            <w:tcBorders>
              <w:left w:val="single" w:sz="4" w:space="0" w:color="auto"/>
              <w:right w:val="single" w:sz="4" w:space="0" w:color="auto"/>
            </w:tcBorders>
            <w:shd w:val="clear" w:color="auto" w:fill="D9D9D9" w:themeFill="background1" w:themeFillShade="D9"/>
            <w:vAlign w:val="center"/>
          </w:tcPr>
          <w:p w14:paraId="40E956B0"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Método de captación</w:t>
            </w:r>
          </w:p>
        </w:tc>
        <w:tc>
          <w:tcPr>
            <w:tcW w:w="1313" w:type="dxa"/>
            <w:gridSpan w:val="2"/>
            <w:tcBorders>
              <w:left w:val="single" w:sz="4" w:space="0" w:color="auto"/>
            </w:tcBorders>
            <w:vAlign w:val="center"/>
          </w:tcPr>
          <w:p w14:paraId="52AF7321"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Carrotanque</w:t>
            </w:r>
          </w:p>
        </w:tc>
      </w:tr>
      <w:tr w:rsidR="002A6226" w:rsidRPr="00B05D99" w14:paraId="3605C214" w14:textId="77777777" w:rsidTr="009C6D5B">
        <w:tc>
          <w:tcPr>
            <w:cnfStyle w:val="001000000000" w:firstRow="0" w:lastRow="0" w:firstColumn="1" w:lastColumn="0" w:oddVBand="0" w:evenVBand="0" w:oddHBand="0" w:evenHBand="0" w:firstRowFirstColumn="0" w:firstRowLastColumn="0" w:lastRowFirstColumn="0" w:lastRowLastColumn="0"/>
            <w:tcW w:w="1773" w:type="dxa"/>
            <w:vMerge/>
            <w:tcBorders>
              <w:left w:val="none" w:sz="0" w:space="0" w:color="auto"/>
            </w:tcBorders>
            <w:shd w:val="clear" w:color="auto" w:fill="D9D9D9" w:themeFill="background1" w:themeFillShade="D9"/>
            <w:vAlign w:val="center"/>
          </w:tcPr>
          <w:p w14:paraId="5872DDE6" w14:textId="77777777" w:rsidR="002A6226" w:rsidRPr="00B05D99" w:rsidRDefault="002A6226" w:rsidP="00662178">
            <w:pPr>
              <w:jc w:val="center"/>
              <w:rPr>
                <w:rFonts w:asciiTheme="majorHAnsi" w:hAnsiTheme="majorHAnsi" w:cs="Arial"/>
                <w:sz w:val="20"/>
                <w:szCs w:val="20"/>
              </w:rPr>
            </w:pPr>
          </w:p>
        </w:tc>
        <w:tc>
          <w:tcPr>
            <w:tcW w:w="1117" w:type="dxa"/>
            <w:gridSpan w:val="4"/>
            <w:shd w:val="clear" w:color="auto" w:fill="F2F2F2" w:themeFill="background1" w:themeFillShade="F2"/>
            <w:vAlign w:val="center"/>
          </w:tcPr>
          <w:p w14:paraId="49B79DEA"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Izquierda</w:t>
            </w:r>
          </w:p>
        </w:tc>
        <w:tc>
          <w:tcPr>
            <w:tcW w:w="720" w:type="dxa"/>
            <w:gridSpan w:val="3"/>
            <w:tcBorders>
              <w:right w:val="single" w:sz="4" w:space="0" w:color="auto"/>
            </w:tcBorders>
            <w:vAlign w:val="center"/>
          </w:tcPr>
          <w:p w14:paraId="24320049"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x</w:t>
            </w:r>
          </w:p>
        </w:tc>
        <w:tc>
          <w:tcPr>
            <w:tcW w:w="937" w:type="dxa"/>
            <w:gridSpan w:val="4"/>
            <w:vMerge/>
            <w:tcBorders>
              <w:left w:val="single" w:sz="4" w:space="0" w:color="auto"/>
              <w:right w:val="single" w:sz="4" w:space="0" w:color="auto"/>
            </w:tcBorders>
            <w:shd w:val="clear" w:color="auto" w:fill="D9D9D9" w:themeFill="background1" w:themeFillShade="D9"/>
            <w:vAlign w:val="center"/>
          </w:tcPr>
          <w:p w14:paraId="2D41C80A"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p>
        </w:tc>
        <w:tc>
          <w:tcPr>
            <w:tcW w:w="1057" w:type="dxa"/>
            <w:tcBorders>
              <w:left w:val="single" w:sz="4" w:space="0" w:color="auto"/>
              <w:right w:val="single" w:sz="4" w:space="0" w:color="auto"/>
            </w:tcBorders>
            <w:shd w:val="clear" w:color="auto" w:fill="F2F2F2" w:themeFill="background1" w:themeFillShade="F2"/>
            <w:vAlign w:val="center"/>
          </w:tcPr>
          <w:p w14:paraId="4FA3E11A"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Izquierda</w:t>
            </w:r>
          </w:p>
        </w:tc>
        <w:tc>
          <w:tcPr>
            <w:tcW w:w="595" w:type="dxa"/>
            <w:gridSpan w:val="5"/>
            <w:tcBorders>
              <w:left w:val="single" w:sz="4" w:space="0" w:color="auto"/>
              <w:right w:val="single" w:sz="4" w:space="0" w:color="auto"/>
            </w:tcBorders>
            <w:vAlign w:val="center"/>
          </w:tcPr>
          <w:p w14:paraId="5CFF887F"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x</w:t>
            </w:r>
          </w:p>
        </w:tc>
        <w:tc>
          <w:tcPr>
            <w:tcW w:w="1192" w:type="dxa"/>
            <w:gridSpan w:val="3"/>
            <w:vMerge/>
            <w:tcBorders>
              <w:left w:val="single" w:sz="4" w:space="0" w:color="auto"/>
              <w:right w:val="single" w:sz="4" w:space="0" w:color="auto"/>
            </w:tcBorders>
            <w:shd w:val="clear" w:color="auto" w:fill="D9D9D9" w:themeFill="background1" w:themeFillShade="D9"/>
            <w:vAlign w:val="center"/>
          </w:tcPr>
          <w:p w14:paraId="5224591C" w14:textId="77777777" w:rsidR="002A6226" w:rsidRPr="00B05D99" w:rsidRDefault="002A6226" w:rsidP="0066217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p>
        </w:tc>
        <w:tc>
          <w:tcPr>
            <w:tcW w:w="1313" w:type="dxa"/>
            <w:gridSpan w:val="2"/>
            <w:tcBorders>
              <w:left w:val="single" w:sz="4" w:space="0" w:color="auto"/>
            </w:tcBorders>
            <w:vAlign w:val="center"/>
          </w:tcPr>
          <w:p w14:paraId="577B735E" w14:textId="77777777" w:rsidR="002A6226" w:rsidRPr="00B05D99" w:rsidRDefault="002A6226" w:rsidP="00662178">
            <w:pP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rPr>
            </w:pPr>
            <w:r w:rsidRPr="00B05D99">
              <w:rPr>
                <w:rFonts w:asciiTheme="majorHAnsi" w:hAnsiTheme="majorHAnsi" w:cs="Arial"/>
                <w:sz w:val="20"/>
                <w:szCs w:val="20"/>
              </w:rPr>
              <w:t>Bombeo- Carrotanque</w:t>
            </w:r>
          </w:p>
        </w:tc>
      </w:tr>
      <w:tr w:rsidR="002A6226" w:rsidRPr="00B05D99" w14:paraId="30E23A56" w14:textId="77777777" w:rsidTr="009C6D5B">
        <w:tc>
          <w:tcPr>
            <w:cnfStyle w:val="001000000000" w:firstRow="0" w:lastRow="0" w:firstColumn="1" w:lastColumn="0" w:oddVBand="0" w:evenVBand="0" w:oddHBand="0" w:evenHBand="0" w:firstRowFirstColumn="0" w:firstRowLastColumn="0" w:lastRowFirstColumn="0" w:lastRowLastColumn="0"/>
            <w:tcW w:w="8704" w:type="dxa"/>
            <w:gridSpan w:val="23"/>
            <w:tcBorders>
              <w:left w:val="none" w:sz="0" w:space="0" w:color="auto"/>
            </w:tcBorders>
            <w:shd w:val="clear" w:color="auto" w:fill="A6A6A6" w:themeFill="background1" w:themeFillShade="A6"/>
            <w:vAlign w:val="center"/>
          </w:tcPr>
          <w:p w14:paraId="15F34672" w14:textId="77777777" w:rsidR="002A6226" w:rsidRPr="00B05D99" w:rsidRDefault="002A6226" w:rsidP="00662178">
            <w:pPr>
              <w:jc w:val="center"/>
              <w:rPr>
                <w:rFonts w:asciiTheme="majorHAnsi" w:hAnsiTheme="majorHAnsi" w:cs="Arial"/>
                <w:b/>
                <w:sz w:val="20"/>
                <w:szCs w:val="20"/>
              </w:rPr>
            </w:pPr>
            <w:r w:rsidRPr="00B05D99">
              <w:rPr>
                <w:rFonts w:asciiTheme="majorHAnsi" w:hAnsiTheme="majorHAnsi" w:cs="Arial"/>
                <w:b/>
                <w:sz w:val="20"/>
                <w:szCs w:val="20"/>
              </w:rPr>
              <w:t>Descripción de la franja de captación</w:t>
            </w:r>
          </w:p>
        </w:tc>
      </w:tr>
      <w:tr w:rsidR="002A6226" w:rsidRPr="00B05D99" w14:paraId="0244E5B7" w14:textId="77777777" w:rsidTr="009C6D5B">
        <w:tc>
          <w:tcPr>
            <w:cnfStyle w:val="001000000000" w:firstRow="0" w:lastRow="0" w:firstColumn="1" w:lastColumn="0" w:oddVBand="0" w:evenVBand="0" w:oddHBand="0" w:evenHBand="0" w:firstRowFirstColumn="0" w:firstRowLastColumn="0" w:lastRowFirstColumn="0" w:lastRowLastColumn="0"/>
            <w:tcW w:w="8704" w:type="dxa"/>
            <w:gridSpan w:val="23"/>
            <w:tcBorders>
              <w:left w:val="none" w:sz="0" w:space="0" w:color="auto"/>
            </w:tcBorders>
            <w:vAlign w:val="center"/>
          </w:tcPr>
          <w:p w14:paraId="71E4D48C" w14:textId="3CCCF1D5" w:rsidR="002A6226" w:rsidRPr="00B05D99" w:rsidRDefault="002A6226" w:rsidP="00662178">
            <w:pPr>
              <w:rPr>
                <w:rFonts w:asciiTheme="majorHAnsi" w:hAnsiTheme="majorHAnsi" w:cs="Arial"/>
                <w:sz w:val="20"/>
                <w:szCs w:val="20"/>
              </w:rPr>
            </w:pPr>
            <w:r w:rsidRPr="00B05D99">
              <w:rPr>
                <w:rFonts w:asciiTheme="majorHAnsi" w:hAnsiTheme="majorHAnsi" w:cs="Arial"/>
                <w:sz w:val="20"/>
                <w:szCs w:val="20"/>
              </w:rPr>
              <w:t xml:space="preserve">El río Volcán es el principal cuerpo de agua presente en la zona; cuenta con una lámina de agua mayor a 1m. En la franja no se evidencian vertimientos o captaciones presentes. Se tiene fácil acceso a esta desde la vía existente. A </w:t>
            </w:r>
            <w:r w:rsidR="00A25F2A" w:rsidRPr="00B05D99">
              <w:rPr>
                <w:rFonts w:asciiTheme="majorHAnsi" w:hAnsiTheme="majorHAnsi" w:cs="Arial"/>
                <w:sz w:val="20"/>
                <w:szCs w:val="20"/>
              </w:rPr>
              <w:t>continuación,</w:t>
            </w:r>
            <w:r w:rsidRPr="00B05D99">
              <w:rPr>
                <w:rFonts w:asciiTheme="majorHAnsi" w:hAnsiTheme="majorHAnsi" w:cs="Arial"/>
                <w:sz w:val="20"/>
                <w:szCs w:val="20"/>
              </w:rPr>
              <w:t xml:space="preserve"> se muestra un registro fotográfico y la ubicación de la franja de captación. </w:t>
            </w:r>
          </w:p>
          <w:p w14:paraId="2169A364" w14:textId="77777777" w:rsidR="002A6226" w:rsidRPr="00B05D99" w:rsidRDefault="002A6226" w:rsidP="00662178">
            <w:pPr>
              <w:rPr>
                <w:rFonts w:asciiTheme="majorHAnsi" w:hAnsiTheme="majorHAnsi" w:cs="Arial"/>
                <w:sz w:val="20"/>
                <w:szCs w:val="20"/>
              </w:rPr>
            </w:pPr>
          </w:p>
          <w:tbl>
            <w:tblPr>
              <w:tblW w:w="0" w:type="auto"/>
              <w:jc w:val="center"/>
              <w:tblCellMar>
                <w:left w:w="70" w:type="dxa"/>
                <w:right w:w="70" w:type="dxa"/>
              </w:tblCellMar>
              <w:tblLook w:val="0000" w:firstRow="0" w:lastRow="0" w:firstColumn="0" w:lastColumn="0" w:noHBand="0" w:noVBand="0"/>
            </w:tblPr>
            <w:tblGrid>
              <w:gridCol w:w="4820"/>
            </w:tblGrid>
            <w:tr w:rsidR="002A6226" w:rsidRPr="00B05D99" w14:paraId="6C826DC1" w14:textId="77777777" w:rsidTr="00CA29F9">
              <w:trPr>
                <w:trHeight w:val="2501"/>
                <w:jc w:val="center"/>
              </w:trPr>
              <w:tc>
                <w:tcPr>
                  <w:tcW w:w="0" w:type="auto"/>
                  <w:shd w:val="clear" w:color="auto" w:fill="auto"/>
                  <w:vAlign w:val="center"/>
                </w:tcPr>
                <w:p w14:paraId="0B1CD776" w14:textId="457A27B5" w:rsidR="002A6226" w:rsidRPr="00B05D99" w:rsidRDefault="002A6226" w:rsidP="00662178">
                  <w:pPr>
                    <w:contextualSpacing w:val="0"/>
                    <w:jc w:val="left"/>
                    <w:rPr>
                      <w:rFonts w:asciiTheme="majorHAnsi" w:hAnsiTheme="majorHAnsi"/>
                      <w:color w:val="AE0000"/>
                      <w:kern w:val="32"/>
                      <w:sz w:val="20"/>
                      <w:szCs w:val="20"/>
                    </w:rPr>
                  </w:pPr>
                  <w:r w:rsidRPr="00B05D99">
                    <w:rPr>
                      <w:rFonts w:asciiTheme="majorHAnsi" w:hAnsiTheme="majorHAnsi"/>
                      <w:noProof/>
                      <w:color w:val="AE0000"/>
                      <w:kern w:val="32"/>
                      <w:sz w:val="20"/>
                      <w:szCs w:val="20"/>
                      <w:lang w:eastAsia="es-CO"/>
                    </w:rPr>
                    <w:drawing>
                      <wp:inline distT="0" distB="0" distL="0" distR="0" wp14:anchorId="3AA56BC9" wp14:editId="7BCB68A3">
                        <wp:extent cx="2964180" cy="2225040"/>
                        <wp:effectExtent l="0" t="0" r="762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4180" cy="2225040"/>
                                </a:xfrm>
                                <a:prstGeom prst="rect">
                                  <a:avLst/>
                                </a:prstGeom>
                                <a:noFill/>
                              </pic:spPr>
                            </pic:pic>
                          </a:graphicData>
                        </a:graphic>
                      </wp:inline>
                    </w:drawing>
                  </w:r>
                </w:p>
              </w:tc>
            </w:tr>
          </w:tbl>
          <w:p w14:paraId="62B9858A" w14:textId="2542749F" w:rsidR="002A6226" w:rsidRPr="00B05D99" w:rsidRDefault="002A6226" w:rsidP="00662178">
            <w:pPr>
              <w:pStyle w:val="1"/>
              <w:jc w:val="center"/>
              <w:rPr>
                <w:rFonts w:asciiTheme="majorHAnsi" w:hAnsiTheme="majorHAnsi"/>
              </w:rPr>
            </w:pPr>
            <w:bookmarkStart w:id="47" w:name="_Toc433885607"/>
            <w:bookmarkStart w:id="48" w:name="_Toc445387793"/>
            <w:r w:rsidRPr="00B05D99">
              <w:rPr>
                <w:rFonts w:asciiTheme="majorHAnsi" w:hAnsiTheme="majorHAnsi"/>
              </w:rPr>
              <w:t xml:space="preserve">Figura </w:t>
            </w:r>
            <w:r w:rsidRPr="00B05D99">
              <w:rPr>
                <w:rFonts w:asciiTheme="majorHAnsi" w:hAnsiTheme="majorHAnsi"/>
              </w:rPr>
              <w:fldChar w:fldCharType="begin"/>
            </w:r>
            <w:r w:rsidRPr="00B05D99">
              <w:rPr>
                <w:rFonts w:asciiTheme="majorHAnsi" w:hAnsiTheme="majorHAnsi"/>
              </w:rPr>
              <w:instrText xml:space="preserve"> STYLEREF 1 \s </w:instrText>
            </w:r>
            <w:r w:rsidRPr="00B05D99">
              <w:rPr>
                <w:rFonts w:asciiTheme="majorHAnsi" w:hAnsiTheme="majorHAnsi"/>
              </w:rPr>
              <w:fldChar w:fldCharType="separate"/>
            </w:r>
            <w:r w:rsidR="00144241">
              <w:rPr>
                <w:rFonts w:asciiTheme="majorHAnsi" w:hAnsiTheme="majorHAnsi"/>
                <w:noProof/>
              </w:rPr>
              <w:t>7</w:t>
            </w:r>
            <w:r w:rsidRPr="00B05D99">
              <w:rPr>
                <w:rFonts w:asciiTheme="majorHAnsi" w:hAnsiTheme="majorHAnsi"/>
                <w:noProof/>
              </w:rPr>
              <w:fldChar w:fldCharType="end"/>
            </w:r>
            <w:r w:rsidRPr="00B05D99">
              <w:rPr>
                <w:rFonts w:asciiTheme="majorHAnsi" w:hAnsiTheme="majorHAnsi"/>
              </w:rPr>
              <w:t>.</w:t>
            </w:r>
            <w:r w:rsidRPr="00B05D99">
              <w:rPr>
                <w:rFonts w:asciiTheme="majorHAnsi" w:hAnsiTheme="majorHAnsi"/>
              </w:rPr>
              <w:fldChar w:fldCharType="begin"/>
            </w:r>
            <w:r w:rsidRPr="00B05D99">
              <w:rPr>
                <w:rFonts w:asciiTheme="majorHAnsi" w:hAnsiTheme="majorHAnsi"/>
              </w:rPr>
              <w:instrText xml:space="preserve"> SEQ Figura \* ARABIC \s 1 </w:instrText>
            </w:r>
            <w:r w:rsidRPr="00B05D99">
              <w:rPr>
                <w:rFonts w:asciiTheme="majorHAnsi" w:hAnsiTheme="majorHAnsi"/>
              </w:rPr>
              <w:fldChar w:fldCharType="separate"/>
            </w:r>
            <w:r w:rsidR="00144241">
              <w:rPr>
                <w:rFonts w:asciiTheme="majorHAnsi" w:hAnsiTheme="majorHAnsi"/>
                <w:noProof/>
              </w:rPr>
              <w:t>4</w:t>
            </w:r>
            <w:r w:rsidRPr="00B05D99">
              <w:rPr>
                <w:rFonts w:asciiTheme="majorHAnsi" w:hAnsiTheme="majorHAnsi"/>
                <w:noProof/>
              </w:rPr>
              <w:fldChar w:fldCharType="end"/>
            </w:r>
            <w:r w:rsidRPr="00B05D99">
              <w:rPr>
                <w:rFonts w:asciiTheme="majorHAnsi" w:hAnsiTheme="majorHAnsi"/>
              </w:rPr>
              <w:tab/>
              <w:t xml:space="preserve">Franja de captación </w:t>
            </w:r>
            <w:r w:rsidRPr="00B05D99">
              <w:rPr>
                <w:rFonts w:asciiTheme="majorHAnsi" w:hAnsiTheme="majorHAnsi" w:cs="Arial"/>
              </w:rPr>
              <w:t>UF2-C1</w:t>
            </w:r>
            <w:bookmarkEnd w:id="47"/>
            <w:bookmarkEnd w:id="48"/>
          </w:p>
        </w:tc>
      </w:tr>
    </w:tbl>
    <w:p w14:paraId="282D4425" w14:textId="3ED0F7DB" w:rsidR="00576A90" w:rsidRPr="00B05D99" w:rsidRDefault="00576A90" w:rsidP="00662178">
      <w:pPr>
        <w:pStyle w:val="Notas"/>
      </w:pPr>
      <w:r w:rsidRPr="00B05D99">
        <w:t xml:space="preserve">Fuente </w:t>
      </w:r>
      <w:r w:rsidR="00316376" w:rsidRPr="00B05D99">
        <w:t>Autopista Río Magdalena S.A.S, 2015</w:t>
      </w:r>
    </w:p>
    <w:p w14:paraId="71C15E9A" w14:textId="44FACABA" w:rsidR="002949D6" w:rsidRPr="00B05D99" w:rsidRDefault="002949D6" w:rsidP="002949D6"/>
    <w:p w14:paraId="64402992" w14:textId="69BEF9F9" w:rsidR="00331923" w:rsidRDefault="00331923">
      <w:pPr>
        <w:spacing w:line="240" w:lineRule="auto"/>
        <w:contextualSpacing w:val="0"/>
        <w:jc w:val="left"/>
      </w:pPr>
      <w:r>
        <w:br w:type="page"/>
      </w:r>
    </w:p>
    <w:p w14:paraId="5D8CECB5" w14:textId="78D5AC42" w:rsidR="002949D6" w:rsidRPr="00B05D99" w:rsidRDefault="002949D6" w:rsidP="002949D6">
      <w:pPr>
        <w:pStyle w:val="Descripcin"/>
        <w:jc w:val="center"/>
      </w:pPr>
      <w:bookmarkStart w:id="49" w:name="_Ref443650104"/>
      <w:bookmarkStart w:id="50" w:name="_Toc452575506"/>
      <w:r w:rsidRPr="00B05D99">
        <w:lastRenderedPageBreak/>
        <w:t xml:space="preserve">Tabla </w:t>
      </w:r>
      <w:fldSimple w:instr=" STYLEREF 1 \s ">
        <w:r w:rsidR="00144241">
          <w:rPr>
            <w:noProof/>
          </w:rPr>
          <w:t>7</w:t>
        </w:r>
      </w:fldSimple>
      <w:r w:rsidR="00F15F0F">
        <w:noBreakHyphen/>
      </w:r>
      <w:fldSimple w:instr=" SEQ Tabla \* ARABIC \s 1 ">
        <w:r w:rsidR="00144241">
          <w:rPr>
            <w:noProof/>
          </w:rPr>
          <w:t>8</w:t>
        </w:r>
      </w:fldSimple>
      <w:bookmarkEnd w:id="49"/>
      <w:r w:rsidRPr="00B05D99">
        <w:tab/>
        <w:t>Aforo de caudal río Volcan</w:t>
      </w:r>
      <w:bookmarkEnd w:id="50"/>
    </w:p>
    <w:tbl>
      <w:tblPr>
        <w:tblStyle w:val="Gminis"/>
        <w:tblW w:w="9855" w:type="dxa"/>
        <w:tblLayout w:type="fixed"/>
        <w:tblLook w:val="04A0" w:firstRow="1" w:lastRow="0" w:firstColumn="1" w:lastColumn="0" w:noHBand="0" w:noVBand="1"/>
      </w:tblPr>
      <w:tblGrid>
        <w:gridCol w:w="3497"/>
        <w:gridCol w:w="3117"/>
        <w:gridCol w:w="3241"/>
      </w:tblGrid>
      <w:tr w:rsidR="002949D6" w:rsidRPr="00B05D99" w14:paraId="1CB455A9" w14:textId="77777777" w:rsidTr="00331923">
        <w:trPr>
          <w:cnfStyle w:val="100000000000" w:firstRow="1" w:lastRow="0" w:firstColumn="0" w:lastColumn="0" w:oddVBand="0" w:evenVBand="0" w:oddHBand="0" w:evenHBand="0" w:firstRowFirstColumn="0" w:firstRowLastColumn="0" w:lastRowFirstColumn="0" w:lastRowLastColumn="0"/>
          <w:trHeight w:val="227"/>
        </w:trPr>
        <w:tc>
          <w:tcPr>
            <w:cnfStyle w:val="001000000100" w:firstRow="0" w:lastRow="0" w:firstColumn="1" w:lastColumn="0" w:oddVBand="0" w:evenVBand="0" w:oddHBand="0" w:evenHBand="0" w:firstRowFirstColumn="1" w:firstRowLastColumn="0" w:lastRowFirstColumn="0" w:lastRowLastColumn="0"/>
            <w:tcW w:w="9855" w:type="dxa"/>
            <w:gridSpan w:val="3"/>
            <w:tcBorders>
              <w:top w:val="none" w:sz="0" w:space="0" w:color="auto"/>
              <w:left w:val="none" w:sz="0" w:space="0" w:color="auto"/>
              <w:bottom w:val="none" w:sz="0" w:space="0" w:color="auto"/>
              <w:right w:val="none" w:sz="0" w:space="0" w:color="auto"/>
            </w:tcBorders>
            <w:hideMark/>
          </w:tcPr>
          <w:p w14:paraId="123880DD" w14:textId="77777777" w:rsidR="002949D6" w:rsidRPr="00B05D99" w:rsidRDefault="002949D6" w:rsidP="002949D6">
            <w:pPr>
              <w:rPr>
                <w:b w:val="0"/>
                <w:sz w:val="18"/>
                <w:szCs w:val="18"/>
              </w:rPr>
            </w:pPr>
            <w:r w:rsidRPr="00B05D99">
              <w:rPr>
                <w:sz w:val="18"/>
                <w:szCs w:val="18"/>
              </w:rPr>
              <w:t>Aforo de caudal Río Volcán</w:t>
            </w:r>
          </w:p>
        </w:tc>
      </w:tr>
      <w:tr w:rsidR="002949D6" w:rsidRPr="00B05D99" w14:paraId="56FC4315"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4D46F0C9" w14:textId="77777777" w:rsidR="002949D6" w:rsidRPr="00B05D99" w:rsidRDefault="002949D6" w:rsidP="002949D6">
            <w:pPr>
              <w:rPr>
                <w:b/>
                <w:sz w:val="18"/>
                <w:szCs w:val="18"/>
              </w:rPr>
            </w:pPr>
            <w:r w:rsidRPr="00B05D99">
              <w:rPr>
                <w:b/>
                <w:sz w:val="18"/>
                <w:szCs w:val="18"/>
              </w:rPr>
              <w:t>Coordenadas Geográficas</w:t>
            </w:r>
          </w:p>
        </w:tc>
        <w:tc>
          <w:tcPr>
            <w:tcW w:w="3117" w:type="dxa"/>
            <w:vMerge w:val="restart"/>
            <w:hideMark/>
          </w:tcPr>
          <w:p w14:paraId="3590384B"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rFonts w:eastAsiaTheme="minorEastAsia"/>
                <w:sz w:val="18"/>
                <w:szCs w:val="18"/>
              </w:rPr>
            </w:pPr>
            <w:r w:rsidRPr="00B05D99">
              <w:rPr>
                <w:rFonts w:eastAsiaTheme="minorEastAsia"/>
                <w:noProof/>
                <w:sz w:val="18"/>
                <w:szCs w:val="18"/>
                <w:lang w:eastAsia="es-CO"/>
              </w:rPr>
              <w:drawing>
                <wp:inline distT="0" distB="0" distL="0" distR="0" wp14:anchorId="5CD18D0B" wp14:editId="6E1CD1EF">
                  <wp:extent cx="1838632" cy="1377291"/>
                  <wp:effectExtent l="0" t="0" r="0" b="0"/>
                  <wp:docPr id="454" name="Imagen 454" descr="\\ECOSSERVER\Ecompartido\5_Proyectos\Centralización_general_de_proyectos\2016\08-16_ EQUAL\Fotos campo\M-07\DSCN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COSSERVER\Ecompartido\5_Proyectos\Centralización_general_de_proyectos\2016\08-16_ EQUAL\Fotos campo\M-07\DSCN1555.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845698" cy="1382584"/>
                          </a:xfrm>
                          <a:prstGeom prst="rect">
                            <a:avLst/>
                          </a:prstGeom>
                          <a:noFill/>
                          <a:ln>
                            <a:noFill/>
                          </a:ln>
                        </pic:spPr>
                      </pic:pic>
                    </a:graphicData>
                  </a:graphic>
                </wp:inline>
              </w:drawing>
            </w:r>
          </w:p>
        </w:tc>
        <w:tc>
          <w:tcPr>
            <w:tcW w:w="3241" w:type="dxa"/>
            <w:vMerge w:val="restart"/>
            <w:hideMark/>
          </w:tcPr>
          <w:p w14:paraId="78CC76F3"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r w:rsidRPr="00B05D99">
              <w:rPr>
                <w:noProof/>
                <w:sz w:val="18"/>
                <w:szCs w:val="18"/>
                <w:lang w:eastAsia="es-CO"/>
              </w:rPr>
              <w:drawing>
                <wp:inline distT="0" distB="0" distL="0" distR="0" wp14:anchorId="62AEB017" wp14:editId="62A63C58">
                  <wp:extent cx="1833600" cy="1375200"/>
                  <wp:effectExtent l="0" t="0" r="0" b="0"/>
                  <wp:docPr id="12" name="Imagen 12" descr="C:\Users\HBDIR\AppData\Local\Microsoft\Windows\Temporary Internet Files\Content.Word\DSCN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BDIR\AppData\Local\Microsoft\Windows\Temporary Internet Files\Content.Word\DSCN15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3600" cy="1375200"/>
                          </a:xfrm>
                          <a:prstGeom prst="rect">
                            <a:avLst/>
                          </a:prstGeom>
                          <a:noFill/>
                          <a:ln>
                            <a:noFill/>
                          </a:ln>
                        </pic:spPr>
                      </pic:pic>
                    </a:graphicData>
                  </a:graphic>
                </wp:inline>
              </w:drawing>
            </w:r>
          </w:p>
        </w:tc>
      </w:tr>
      <w:tr w:rsidR="002949D6" w:rsidRPr="00B05D99" w14:paraId="2064B5C1"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26A671BE" w14:textId="77777777" w:rsidR="002949D6" w:rsidRPr="00B05D99" w:rsidRDefault="002949D6" w:rsidP="002949D6">
            <w:pPr>
              <w:rPr>
                <w:sz w:val="18"/>
                <w:szCs w:val="18"/>
              </w:rPr>
            </w:pPr>
            <w:r w:rsidRPr="00B05D99">
              <w:rPr>
                <w:sz w:val="18"/>
                <w:szCs w:val="18"/>
              </w:rPr>
              <w:t>E: 921028; N: 1240175</w:t>
            </w:r>
          </w:p>
        </w:tc>
        <w:tc>
          <w:tcPr>
            <w:tcW w:w="3117" w:type="dxa"/>
            <w:vMerge/>
            <w:hideMark/>
          </w:tcPr>
          <w:p w14:paraId="5A665C31"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c>
          <w:tcPr>
            <w:tcW w:w="3241" w:type="dxa"/>
            <w:vMerge/>
            <w:hideMark/>
          </w:tcPr>
          <w:p w14:paraId="23EB994C"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r>
      <w:tr w:rsidR="002949D6" w:rsidRPr="00B05D99" w14:paraId="088E2D56"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529D68FB" w14:textId="77777777" w:rsidR="002949D6" w:rsidRPr="00B05D99" w:rsidRDefault="002949D6" w:rsidP="002949D6">
            <w:pPr>
              <w:rPr>
                <w:b/>
                <w:sz w:val="18"/>
                <w:szCs w:val="18"/>
              </w:rPr>
            </w:pPr>
            <w:r w:rsidRPr="00B05D99">
              <w:rPr>
                <w:b/>
                <w:sz w:val="18"/>
                <w:szCs w:val="18"/>
              </w:rPr>
              <w:t>Fecha</w:t>
            </w:r>
          </w:p>
        </w:tc>
        <w:tc>
          <w:tcPr>
            <w:tcW w:w="3117" w:type="dxa"/>
            <w:vMerge/>
            <w:hideMark/>
          </w:tcPr>
          <w:p w14:paraId="7BD1440A"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c>
          <w:tcPr>
            <w:tcW w:w="3241" w:type="dxa"/>
            <w:vMerge/>
            <w:hideMark/>
          </w:tcPr>
          <w:p w14:paraId="262C3230"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r>
      <w:tr w:rsidR="002949D6" w:rsidRPr="00B05D99" w14:paraId="09A4318E"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516E042C" w14:textId="77777777" w:rsidR="002949D6" w:rsidRPr="00B05D99" w:rsidRDefault="002949D6" w:rsidP="002949D6">
            <w:pPr>
              <w:rPr>
                <w:sz w:val="18"/>
                <w:szCs w:val="18"/>
              </w:rPr>
            </w:pPr>
            <w:r w:rsidRPr="00B05D99">
              <w:rPr>
                <w:sz w:val="18"/>
                <w:szCs w:val="18"/>
              </w:rPr>
              <w:t>2016-02-13</w:t>
            </w:r>
          </w:p>
        </w:tc>
        <w:tc>
          <w:tcPr>
            <w:tcW w:w="3117" w:type="dxa"/>
            <w:vMerge/>
            <w:hideMark/>
          </w:tcPr>
          <w:p w14:paraId="04A2F437"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c>
          <w:tcPr>
            <w:tcW w:w="3241" w:type="dxa"/>
            <w:vMerge/>
            <w:hideMark/>
          </w:tcPr>
          <w:p w14:paraId="7A7F887E"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r>
      <w:tr w:rsidR="002949D6" w:rsidRPr="00B05D99" w14:paraId="57F257B5"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7B0DB7B9" w14:textId="77777777" w:rsidR="002949D6" w:rsidRPr="00B05D99" w:rsidRDefault="002949D6" w:rsidP="002949D6">
            <w:pPr>
              <w:rPr>
                <w:b/>
                <w:sz w:val="18"/>
                <w:szCs w:val="18"/>
              </w:rPr>
            </w:pPr>
            <w:r w:rsidRPr="00B05D99">
              <w:rPr>
                <w:b/>
                <w:sz w:val="18"/>
                <w:szCs w:val="18"/>
              </w:rPr>
              <w:t>Caudal</w:t>
            </w:r>
          </w:p>
        </w:tc>
        <w:tc>
          <w:tcPr>
            <w:tcW w:w="3117" w:type="dxa"/>
            <w:vMerge/>
            <w:hideMark/>
          </w:tcPr>
          <w:p w14:paraId="584E3BAD"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b/>
                <w:sz w:val="18"/>
                <w:szCs w:val="18"/>
              </w:rPr>
            </w:pPr>
          </w:p>
        </w:tc>
        <w:tc>
          <w:tcPr>
            <w:tcW w:w="3241" w:type="dxa"/>
            <w:vMerge/>
            <w:hideMark/>
          </w:tcPr>
          <w:p w14:paraId="4C544545"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b/>
                <w:sz w:val="18"/>
                <w:szCs w:val="18"/>
              </w:rPr>
            </w:pPr>
          </w:p>
        </w:tc>
      </w:tr>
      <w:tr w:rsidR="002949D6" w:rsidRPr="00B05D99" w14:paraId="5F75457B"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071BAD53" w14:textId="77777777" w:rsidR="002949D6" w:rsidRPr="00B05D99" w:rsidRDefault="002949D6" w:rsidP="002949D6">
            <w:pPr>
              <w:rPr>
                <w:sz w:val="18"/>
                <w:szCs w:val="18"/>
              </w:rPr>
            </w:pPr>
            <w:r w:rsidRPr="00B05D99">
              <w:rPr>
                <w:sz w:val="18"/>
                <w:szCs w:val="18"/>
              </w:rPr>
              <w:t>3,0391m</w:t>
            </w:r>
            <w:r w:rsidRPr="00B05D99">
              <w:rPr>
                <w:sz w:val="18"/>
                <w:szCs w:val="18"/>
                <w:vertAlign w:val="superscript"/>
              </w:rPr>
              <w:t>3</w:t>
            </w:r>
            <w:r w:rsidRPr="00B05D99">
              <w:rPr>
                <w:sz w:val="18"/>
                <w:szCs w:val="18"/>
              </w:rPr>
              <w:t>/s</w:t>
            </w:r>
          </w:p>
        </w:tc>
        <w:tc>
          <w:tcPr>
            <w:tcW w:w="3117" w:type="dxa"/>
            <w:vMerge/>
            <w:hideMark/>
          </w:tcPr>
          <w:p w14:paraId="4BD4F236"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c>
          <w:tcPr>
            <w:tcW w:w="3241" w:type="dxa"/>
            <w:vMerge/>
            <w:hideMark/>
          </w:tcPr>
          <w:p w14:paraId="435CF023"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r>
      <w:tr w:rsidR="002949D6" w:rsidRPr="00B05D99" w14:paraId="58432E7F"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30F76690" w14:textId="77777777" w:rsidR="002949D6" w:rsidRPr="00B05D99" w:rsidRDefault="002949D6" w:rsidP="002949D6">
            <w:pPr>
              <w:rPr>
                <w:b/>
                <w:sz w:val="18"/>
                <w:szCs w:val="18"/>
              </w:rPr>
            </w:pPr>
            <w:r w:rsidRPr="00B05D99">
              <w:rPr>
                <w:b/>
                <w:sz w:val="18"/>
                <w:szCs w:val="18"/>
              </w:rPr>
              <w:t>Método de aforo</w:t>
            </w:r>
          </w:p>
        </w:tc>
        <w:tc>
          <w:tcPr>
            <w:tcW w:w="3117" w:type="dxa"/>
            <w:vMerge/>
            <w:hideMark/>
          </w:tcPr>
          <w:p w14:paraId="1E2664DA"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c>
          <w:tcPr>
            <w:tcW w:w="3241" w:type="dxa"/>
            <w:vMerge/>
            <w:hideMark/>
          </w:tcPr>
          <w:p w14:paraId="41F7BE0F"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r>
      <w:tr w:rsidR="002949D6" w:rsidRPr="00B05D99" w14:paraId="70826817"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245BB14E" w14:textId="77777777" w:rsidR="002949D6" w:rsidRPr="00B05D99" w:rsidRDefault="002949D6" w:rsidP="002949D6">
            <w:pPr>
              <w:rPr>
                <w:sz w:val="18"/>
                <w:szCs w:val="18"/>
              </w:rPr>
            </w:pPr>
            <w:r w:rsidRPr="00B05D99">
              <w:rPr>
                <w:sz w:val="18"/>
                <w:szCs w:val="18"/>
              </w:rPr>
              <w:t>Molinete</w:t>
            </w:r>
          </w:p>
        </w:tc>
        <w:tc>
          <w:tcPr>
            <w:tcW w:w="3117" w:type="dxa"/>
            <w:vMerge/>
            <w:hideMark/>
          </w:tcPr>
          <w:p w14:paraId="6CADB7C7"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c>
          <w:tcPr>
            <w:tcW w:w="3241" w:type="dxa"/>
            <w:vMerge/>
            <w:hideMark/>
          </w:tcPr>
          <w:p w14:paraId="5F704135"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p>
        </w:tc>
      </w:tr>
      <w:tr w:rsidR="002949D6" w:rsidRPr="00B05D99" w14:paraId="14F9FFDF"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shd w:val="clear" w:color="auto" w:fill="BFBFBF" w:themeFill="background1" w:themeFillShade="BF"/>
            <w:hideMark/>
          </w:tcPr>
          <w:p w14:paraId="55E03264" w14:textId="77777777" w:rsidR="002949D6" w:rsidRPr="00B05D99" w:rsidRDefault="002949D6" w:rsidP="002949D6">
            <w:pPr>
              <w:jc w:val="center"/>
              <w:rPr>
                <w:rFonts w:eastAsiaTheme="minorEastAsia"/>
                <w:b/>
                <w:sz w:val="18"/>
                <w:szCs w:val="18"/>
              </w:rPr>
            </w:pPr>
            <w:r w:rsidRPr="00B05D99">
              <w:rPr>
                <w:b/>
                <w:sz w:val="18"/>
                <w:szCs w:val="18"/>
              </w:rPr>
              <w:t>Descripción</w:t>
            </w:r>
          </w:p>
        </w:tc>
      </w:tr>
      <w:tr w:rsidR="002949D6" w:rsidRPr="00B05D99" w14:paraId="297093A1"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55D9C3CF" w14:textId="77777777" w:rsidR="002949D6" w:rsidRPr="00B05D99" w:rsidRDefault="002949D6" w:rsidP="002949D6">
            <w:pPr>
              <w:rPr>
                <w:b/>
                <w:sz w:val="18"/>
                <w:szCs w:val="18"/>
              </w:rPr>
            </w:pPr>
            <w:r w:rsidRPr="00B05D99">
              <w:rPr>
                <w:b/>
                <w:sz w:val="18"/>
                <w:szCs w:val="18"/>
              </w:rPr>
              <w:t>Descargas y Tipo</w:t>
            </w:r>
          </w:p>
        </w:tc>
        <w:tc>
          <w:tcPr>
            <w:tcW w:w="6358" w:type="dxa"/>
            <w:gridSpan w:val="2"/>
            <w:hideMark/>
          </w:tcPr>
          <w:p w14:paraId="1E39C613"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r w:rsidRPr="00B05D99">
              <w:rPr>
                <w:sz w:val="18"/>
                <w:szCs w:val="18"/>
              </w:rPr>
              <w:t>No se evidencian descargas</w:t>
            </w:r>
          </w:p>
        </w:tc>
      </w:tr>
      <w:tr w:rsidR="002949D6" w:rsidRPr="00B05D99" w14:paraId="4663FBD4"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5EDC6153" w14:textId="77777777" w:rsidR="002949D6" w:rsidRPr="00B05D99" w:rsidRDefault="002949D6" w:rsidP="002949D6">
            <w:pPr>
              <w:rPr>
                <w:b/>
                <w:sz w:val="18"/>
                <w:szCs w:val="18"/>
              </w:rPr>
            </w:pPr>
            <w:r w:rsidRPr="00B05D99">
              <w:rPr>
                <w:b/>
                <w:sz w:val="18"/>
                <w:szCs w:val="18"/>
              </w:rPr>
              <w:t>Características Organolépticas</w:t>
            </w:r>
          </w:p>
        </w:tc>
        <w:tc>
          <w:tcPr>
            <w:tcW w:w="6358" w:type="dxa"/>
            <w:gridSpan w:val="2"/>
            <w:hideMark/>
          </w:tcPr>
          <w:p w14:paraId="478EA530"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r w:rsidRPr="00B05D99">
              <w:rPr>
                <w:bCs/>
                <w:iCs/>
                <w:sz w:val="18"/>
                <w:szCs w:val="18"/>
              </w:rPr>
              <w:t>El color del agua es pardo, no se evidencian espumas</w:t>
            </w:r>
          </w:p>
        </w:tc>
      </w:tr>
      <w:tr w:rsidR="002949D6" w:rsidRPr="00B05D99" w14:paraId="01F3BFC6"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04C0C23F" w14:textId="77777777" w:rsidR="002949D6" w:rsidRPr="00B05D99" w:rsidRDefault="002949D6" w:rsidP="002949D6">
            <w:pPr>
              <w:rPr>
                <w:b/>
                <w:sz w:val="18"/>
                <w:szCs w:val="18"/>
              </w:rPr>
            </w:pPr>
            <w:r w:rsidRPr="00B05D99">
              <w:rPr>
                <w:b/>
                <w:sz w:val="18"/>
                <w:szCs w:val="18"/>
              </w:rPr>
              <w:t>Tipo de corriente</w:t>
            </w:r>
          </w:p>
        </w:tc>
        <w:tc>
          <w:tcPr>
            <w:tcW w:w="6358" w:type="dxa"/>
            <w:gridSpan w:val="2"/>
            <w:hideMark/>
          </w:tcPr>
          <w:p w14:paraId="71E89046"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r w:rsidRPr="00B05D99">
              <w:rPr>
                <w:sz w:val="18"/>
                <w:szCs w:val="18"/>
              </w:rPr>
              <w:t>Sistema lótico de agua natural superficial de alto caudal</w:t>
            </w:r>
          </w:p>
        </w:tc>
      </w:tr>
      <w:tr w:rsidR="002949D6" w:rsidRPr="00B05D99" w14:paraId="6783C51C"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3497" w:type="dxa"/>
            <w:tcBorders>
              <w:left w:val="none" w:sz="0" w:space="0" w:color="auto"/>
            </w:tcBorders>
            <w:hideMark/>
          </w:tcPr>
          <w:p w14:paraId="7F10C998" w14:textId="77777777" w:rsidR="002949D6" w:rsidRPr="00B05D99" w:rsidRDefault="002949D6" w:rsidP="002949D6">
            <w:pPr>
              <w:rPr>
                <w:b/>
                <w:sz w:val="18"/>
                <w:szCs w:val="18"/>
              </w:rPr>
            </w:pPr>
            <w:r w:rsidRPr="00B05D99">
              <w:rPr>
                <w:b/>
                <w:sz w:val="18"/>
                <w:szCs w:val="18"/>
              </w:rPr>
              <w:t>Tipo de Vegetación</w:t>
            </w:r>
          </w:p>
        </w:tc>
        <w:tc>
          <w:tcPr>
            <w:tcW w:w="6358" w:type="dxa"/>
            <w:gridSpan w:val="2"/>
            <w:hideMark/>
          </w:tcPr>
          <w:p w14:paraId="4212D50A" w14:textId="77777777" w:rsidR="002949D6" w:rsidRPr="00B05D99" w:rsidRDefault="002949D6" w:rsidP="002949D6">
            <w:pPr>
              <w:cnfStyle w:val="000000000000" w:firstRow="0" w:lastRow="0" w:firstColumn="0" w:lastColumn="0" w:oddVBand="0" w:evenVBand="0" w:oddHBand="0" w:evenHBand="0" w:firstRowFirstColumn="0" w:firstRowLastColumn="0" w:lastRowFirstColumn="0" w:lastRowLastColumn="0"/>
              <w:rPr>
                <w:sz w:val="18"/>
                <w:szCs w:val="18"/>
              </w:rPr>
            </w:pPr>
            <w:r w:rsidRPr="00B05D99">
              <w:rPr>
                <w:sz w:val="18"/>
                <w:szCs w:val="18"/>
              </w:rPr>
              <w:t>Pastos y árboles.</w:t>
            </w:r>
          </w:p>
        </w:tc>
      </w:tr>
      <w:tr w:rsidR="002949D6" w:rsidRPr="00B05D99" w14:paraId="0543075B"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hideMark/>
          </w:tcPr>
          <w:p w14:paraId="452DB344" w14:textId="77777777" w:rsidR="002949D6" w:rsidRPr="00B05D99" w:rsidRDefault="002949D6" w:rsidP="002949D6">
            <w:pPr>
              <w:rPr>
                <w:sz w:val="18"/>
                <w:szCs w:val="18"/>
              </w:rPr>
            </w:pPr>
            <w:r w:rsidRPr="00B05D99">
              <w:rPr>
                <w:b/>
                <w:sz w:val="18"/>
                <w:szCs w:val="18"/>
              </w:rPr>
              <w:t>Observaciones</w:t>
            </w:r>
            <w:r w:rsidRPr="00B05D99">
              <w:rPr>
                <w:sz w:val="18"/>
                <w:szCs w:val="18"/>
              </w:rPr>
              <w:t xml:space="preserve">: </w:t>
            </w:r>
            <w:r w:rsidRPr="00B05D99">
              <w:rPr>
                <w:color w:val="000000"/>
                <w:sz w:val="18"/>
                <w:szCs w:val="18"/>
              </w:rPr>
              <w:t>La condición climática, durante el monitoreo fue soleado sin lluvias, la condición climática el día antes del monitoreo fue con ausencia de lluvias.</w:t>
            </w:r>
            <w:r w:rsidRPr="00B05D99">
              <w:rPr>
                <w:sz w:val="18"/>
                <w:szCs w:val="18"/>
              </w:rPr>
              <w:tab/>
              <w:t>Se observan viviendas a los alrededores del sitio de aforo y un puente vehicular.</w:t>
            </w:r>
          </w:p>
        </w:tc>
      </w:tr>
      <w:tr w:rsidR="002949D6" w:rsidRPr="00B05D99" w14:paraId="33BDB0E2"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shd w:val="clear" w:color="auto" w:fill="BFBFBF" w:themeFill="background1" w:themeFillShade="BF"/>
          </w:tcPr>
          <w:p w14:paraId="777DE4C1" w14:textId="3B68FA7F" w:rsidR="002949D6" w:rsidRPr="00B05D99" w:rsidRDefault="002949D6" w:rsidP="002949D6">
            <w:pPr>
              <w:jc w:val="center"/>
              <w:rPr>
                <w:b/>
                <w:sz w:val="18"/>
                <w:szCs w:val="18"/>
              </w:rPr>
            </w:pPr>
            <w:r w:rsidRPr="00B05D99">
              <w:rPr>
                <w:b/>
                <w:sz w:val="18"/>
                <w:szCs w:val="18"/>
              </w:rPr>
              <w:t>Resultados aforo</w:t>
            </w:r>
          </w:p>
        </w:tc>
      </w:tr>
      <w:tr w:rsidR="002949D6" w:rsidRPr="00B05D99" w14:paraId="619503DD"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tcPr>
          <w:p w14:paraId="0F378FD1" w14:textId="77777777" w:rsidR="002949D6" w:rsidRPr="00B05D99" w:rsidRDefault="002949D6" w:rsidP="002949D6">
            <w:pPr>
              <w:jc w:val="center"/>
              <w:rPr>
                <w:sz w:val="18"/>
                <w:szCs w:val="18"/>
              </w:rPr>
            </w:pPr>
            <w:r w:rsidRPr="00B05D99">
              <w:rPr>
                <w:noProof/>
                <w:sz w:val="18"/>
                <w:szCs w:val="18"/>
                <w:lang w:eastAsia="es-CO"/>
              </w:rPr>
              <w:drawing>
                <wp:inline distT="0" distB="0" distL="0" distR="0" wp14:anchorId="1E65DB94" wp14:editId="44A58DEA">
                  <wp:extent cx="3238500" cy="1929234"/>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3259019" cy="1941458"/>
                          </a:xfrm>
                          <a:prstGeom prst="rect">
                            <a:avLst/>
                          </a:prstGeom>
                          <a:noFill/>
                          <a:ln>
                            <a:noFill/>
                          </a:ln>
                        </pic:spPr>
                      </pic:pic>
                    </a:graphicData>
                  </a:graphic>
                </wp:inline>
              </w:drawing>
            </w:r>
          </w:p>
        </w:tc>
      </w:tr>
      <w:tr w:rsidR="002949D6" w:rsidRPr="00B05D99" w14:paraId="2F1DEA05"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shd w:val="clear" w:color="auto" w:fill="BFBFBF" w:themeFill="background1" w:themeFillShade="BF"/>
          </w:tcPr>
          <w:p w14:paraId="2CC2254E" w14:textId="77777777" w:rsidR="002949D6" w:rsidRPr="00B05D99" w:rsidRDefault="002949D6" w:rsidP="002949D6">
            <w:pPr>
              <w:jc w:val="center"/>
              <w:rPr>
                <w:b/>
                <w:noProof/>
                <w:sz w:val="18"/>
                <w:szCs w:val="18"/>
              </w:rPr>
            </w:pPr>
            <w:r w:rsidRPr="00B05D99">
              <w:rPr>
                <w:b/>
                <w:noProof/>
                <w:sz w:val="18"/>
                <w:szCs w:val="18"/>
              </w:rPr>
              <w:t>Seccion transversal de aforo Río Volcán</w:t>
            </w:r>
          </w:p>
        </w:tc>
      </w:tr>
      <w:tr w:rsidR="002949D6" w:rsidRPr="00B05D99" w14:paraId="1965433F" w14:textId="77777777" w:rsidTr="002949D6">
        <w:trPr>
          <w:trHeight w:val="227"/>
        </w:trPr>
        <w:tc>
          <w:tcPr>
            <w:cnfStyle w:val="001000000000" w:firstRow="0" w:lastRow="0" w:firstColumn="1" w:lastColumn="0" w:oddVBand="0" w:evenVBand="0" w:oddHBand="0" w:evenHBand="0" w:firstRowFirstColumn="0" w:firstRowLastColumn="0" w:lastRowFirstColumn="0" w:lastRowLastColumn="0"/>
            <w:tcW w:w="9855" w:type="dxa"/>
            <w:gridSpan w:val="3"/>
            <w:tcBorders>
              <w:left w:val="none" w:sz="0" w:space="0" w:color="auto"/>
            </w:tcBorders>
          </w:tcPr>
          <w:p w14:paraId="29A77CA3" w14:textId="77777777" w:rsidR="002949D6" w:rsidRPr="00B05D99" w:rsidRDefault="002949D6" w:rsidP="002949D6">
            <w:pPr>
              <w:jc w:val="center"/>
              <w:rPr>
                <w:noProof/>
                <w:sz w:val="18"/>
                <w:szCs w:val="18"/>
              </w:rPr>
            </w:pPr>
            <w:r w:rsidRPr="00B05D99">
              <w:rPr>
                <w:noProof/>
                <w:sz w:val="18"/>
                <w:szCs w:val="18"/>
                <w:lang w:eastAsia="es-CO"/>
              </w:rPr>
              <w:drawing>
                <wp:inline distT="0" distB="0" distL="0" distR="0" wp14:anchorId="1E4218FC" wp14:editId="100B213B">
                  <wp:extent cx="3657600" cy="1767951"/>
                  <wp:effectExtent l="0" t="0" r="0" b="381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682322" cy="1779901"/>
                          </a:xfrm>
                          <a:prstGeom prst="rect">
                            <a:avLst/>
                          </a:prstGeom>
                          <a:noFill/>
                          <a:ln>
                            <a:noFill/>
                          </a:ln>
                        </pic:spPr>
                      </pic:pic>
                    </a:graphicData>
                  </a:graphic>
                </wp:inline>
              </w:drawing>
            </w:r>
          </w:p>
        </w:tc>
      </w:tr>
    </w:tbl>
    <w:p w14:paraId="008DAD47" w14:textId="49CC13FE" w:rsidR="002949D6" w:rsidRPr="00B05D99" w:rsidRDefault="002949D6">
      <w:pPr>
        <w:spacing w:line="240" w:lineRule="auto"/>
        <w:contextualSpacing w:val="0"/>
        <w:jc w:val="left"/>
      </w:pPr>
      <w:r w:rsidRPr="00B05D99">
        <w:br w:type="page"/>
      </w:r>
    </w:p>
    <w:p w14:paraId="0EF25610" w14:textId="39F8AE7B" w:rsidR="00576A90" w:rsidRPr="00B05D99" w:rsidRDefault="00576A90" w:rsidP="00662178">
      <w:pPr>
        <w:rPr>
          <w:rFonts w:cs="Arial"/>
        </w:rPr>
      </w:pPr>
      <w:r w:rsidRPr="00B05D99">
        <w:rPr>
          <w:rFonts w:cs="Arial"/>
        </w:rPr>
        <w:lastRenderedPageBreak/>
        <w:t>En la</w:t>
      </w:r>
      <w:r w:rsidRPr="00B05D99">
        <w:rPr>
          <w:rFonts w:cs="Arial"/>
          <w:b/>
        </w:rPr>
        <w:t xml:space="preserve"> </w:t>
      </w:r>
      <w:r w:rsidRPr="00B05D99">
        <w:rPr>
          <w:rFonts w:cs="Arial"/>
          <w:b/>
        </w:rPr>
        <w:fldChar w:fldCharType="begin"/>
      </w:r>
      <w:r w:rsidRPr="00B05D99">
        <w:rPr>
          <w:rFonts w:cs="Arial"/>
          <w:b/>
        </w:rPr>
        <w:instrText xml:space="preserve"> REF _Ref427931542 \h </w:instrText>
      </w:r>
      <w:r w:rsidR="00662178" w:rsidRPr="00B05D99">
        <w:rPr>
          <w:rFonts w:cs="Arial"/>
          <w:b/>
        </w:rPr>
        <w:instrText xml:space="preserve"> \* MERGEFORMAT </w:instrText>
      </w:r>
      <w:r w:rsidRPr="00B05D99">
        <w:rPr>
          <w:rFonts w:cs="Arial"/>
          <w:b/>
        </w:rPr>
      </w:r>
      <w:r w:rsidRPr="00B05D99">
        <w:rPr>
          <w:rFonts w:cs="Arial"/>
          <w:b/>
        </w:rPr>
        <w:fldChar w:fldCharType="separate"/>
      </w:r>
      <w:r w:rsidR="00144241" w:rsidRPr="00B05D99">
        <w:t xml:space="preserve">Tabla </w:t>
      </w:r>
      <w:r w:rsidR="00144241">
        <w:rPr>
          <w:noProof/>
        </w:rPr>
        <w:t>7</w:t>
      </w:r>
      <w:r w:rsidR="00144241">
        <w:rPr>
          <w:noProof/>
        </w:rPr>
        <w:noBreakHyphen/>
        <w:t>1</w:t>
      </w:r>
      <w:r w:rsidRPr="00B05D99">
        <w:rPr>
          <w:rFonts w:cs="Arial"/>
          <w:b/>
        </w:rPr>
        <w:fldChar w:fldCharType="end"/>
      </w:r>
      <w:r w:rsidRPr="00B05D99">
        <w:rPr>
          <w:rFonts w:cs="Arial"/>
        </w:rPr>
        <w:t>, se describe el caudal a solicitar y las restricciones con respecto a la época del año, lo anterior como medida preventiva en cuanto a la conservación del</w:t>
      </w:r>
      <w:r w:rsidR="003D2287" w:rsidRPr="00B05D99">
        <w:rPr>
          <w:rFonts w:cs="Arial"/>
        </w:rPr>
        <w:t xml:space="preserve"> </w:t>
      </w:r>
      <w:r w:rsidRPr="00B05D99">
        <w:rPr>
          <w:rFonts w:cs="Arial"/>
        </w:rPr>
        <w:t>caudal mínimo para conservar las características ecológicas generales de cada fuente dentro del área de estudio.</w:t>
      </w:r>
    </w:p>
    <w:p w14:paraId="01DC62C2" w14:textId="77777777" w:rsidR="00576A90" w:rsidRPr="00B05D99" w:rsidRDefault="00576A90" w:rsidP="00662178">
      <w:pPr>
        <w:rPr>
          <w:rFonts w:cs="Arial"/>
          <w:bCs/>
          <w:spacing w:val="-3"/>
        </w:rPr>
      </w:pPr>
    </w:p>
    <w:p w14:paraId="7EC54FC4" w14:textId="77777777" w:rsidR="00576A90" w:rsidRPr="00B05D99" w:rsidRDefault="00576A90" w:rsidP="00662178">
      <w:pPr>
        <w:rPr>
          <w:rFonts w:cs="Arial"/>
          <w:bCs/>
          <w:spacing w:val="-3"/>
        </w:rPr>
      </w:pPr>
      <w:r w:rsidRPr="00B05D99">
        <w:rPr>
          <w:rFonts w:cs="Arial"/>
          <w:bCs/>
          <w:spacing w:val="-3"/>
        </w:rPr>
        <w:t>De acuerdo con lo anterior, se puede afirmar que el caudal solicitado representa un valor muy bajo porcentualmente respecto al caudal medio multianual estimado para cada una de las corrientes, esto se describe en el Capítulo 5 Abiótico.</w:t>
      </w:r>
    </w:p>
    <w:p w14:paraId="7292013F" w14:textId="77777777" w:rsidR="00576A90" w:rsidRPr="00B05D99" w:rsidRDefault="00576A90" w:rsidP="00662178">
      <w:pPr>
        <w:rPr>
          <w:rFonts w:cs="Arial"/>
        </w:rPr>
      </w:pPr>
    </w:p>
    <w:p w14:paraId="6646C5FF" w14:textId="023B1605" w:rsidR="00576A90" w:rsidRPr="00B05D99" w:rsidRDefault="005B3AA1" w:rsidP="00662178">
      <w:pPr>
        <w:rPr>
          <w:rFonts w:cs="Arial"/>
        </w:rPr>
      </w:pPr>
      <w:r w:rsidRPr="00B05D99">
        <w:rPr>
          <w:rFonts w:cs="Arial"/>
        </w:rPr>
        <w:t>De acuerdo con el</w:t>
      </w:r>
      <w:r w:rsidR="00576A90" w:rsidRPr="00B05D99">
        <w:rPr>
          <w:rFonts w:cs="Arial"/>
        </w:rPr>
        <w:t xml:space="preserve"> análisis realizado en las fuentes hídricas dentro del área de influencia del proyecto, se puede afirmar que:</w:t>
      </w:r>
    </w:p>
    <w:p w14:paraId="4426A812" w14:textId="77777777" w:rsidR="00576A90" w:rsidRPr="00B05D99" w:rsidRDefault="00576A90" w:rsidP="00662178">
      <w:pPr>
        <w:rPr>
          <w:rFonts w:cs="Arial"/>
        </w:rPr>
      </w:pPr>
    </w:p>
    <w:p w14:paraId="1A0A8B9D" w14:textId="77777777" w:rsidR="00576A90" w:rsidRPr="00B05D99" w:rsidRDefault="00576A90" w:rsidP="00662178">
      <w:pPr>
        <w:pStyle w:val="Prrafodelista"/>
        <w:numPr>
          <w:ilvl w:val="0"/>
          <w:numId w:val="16"/>
        </w:numPr>
      </w:pPr>
      <w:r w:rsidRPr="00B05D99">
        <w:t>Los caudales solicitados son inferiores a los caudales mínimos estimados (ecológico, estiaje) para cada cuerpo de agua.</w:t>
      </w:r>
    </w:p>
    <w:p w14:paraId="219ACE0B" w14:textId="77777777" w:rsidR="00576A90" w:rsidRPr="00B05D99" w:rsidRDefault="00576A90" w:rsidP="00662178">
      <w:pPr>
        <w:pStyle w:val="Prrafodelista"/>
        <w:numPr>
          <w:ilvl w:val="0"/>
          <w:numId w:val="16"/>
        </w:numPr>
      </w:pPr>
      <w:r w:rsidRPr="00B05D99">
        <w:t>Los cuerpos de agua dentro del área de estudio, cuentan con un caudal mínimo permanente durante todo el año, de los cuales se puede realizar la captación sin generar alteración en los procesos naturales llevado a cabo dentro del mismo.</w:t>
      </w:r>
    </w:p>
    <w:p w14:paraId="3B090E0B" w14:textId="77777777" w:rsidR="00A650D4" w:rsidRPr="00B05D99" w:rsidRDefault="00A650D4" w:rsidP="00662178"/>
    <w:p w14:paraId="16CED16B" w14:textId="329C8DF3" w:rsidR="002949D6" w:rsidRPr="00B05D99" w:rsidRDefault="002949D6" w:rsidP="00A650D4">
      <w:pPr>
        <w:pStyle w:val="Ttulo3"/>
        <w:numPr>
          <w:ilvl w:val="2"/>
          <w:numId w:val="9"/>
        </w:numPr>
      </w:pPr>
      <w:bookmarkStart w:id="51" w:name="_Toc453150837"/>
      <w:r w:rsidRPr="00B05D99">
        <w:t>Estimacion de caudales, minimo, ecológico y aprovechable.</w:t>
      </w:r>
      <w:bookmarkEnd w:id="51"/>
      <w:r w:rsidRPr="00B05D99">
        <w:t xml:space="preserve"> </w:t>
      </w:r>
    </w:p>
    <w:p w14:paraId="3AFE6045" w14:textId="0FDF6B7D" w:rsidR="002949D6" w:rsidRPr="00B05D99" w:rsidRDefault="002949D6" w:rsidP="002949D6"/>
    <w:p w14:paraId="6A63BC5B" w14:textId="3AA7CCEB" w:rsidR="002949D6" w:rsidRPr="00B05D99" w:rsidRDefault="002949D6" w:rsidP="002949D6">
      <w:pPr>
        <w:pStyle w:val="Ttulo4"/>
        <w:numPr>
          <w:ilvl w:val="3"/>
          <w:numId w:val="9"/>
        </w:numPr>
      </w:pPr>
      <w:r w:rsidRPr="00B05D99">
        <w:t>Oferta Hídrica</w:t>
      </w:r>
    </w:p>
    <w:p w14:paraId="0F3DEB71" w14:textId="77777777" w:rsidR="002949D6" w:rsidRPr="00B05D99" w:rsidRDefault="002949D6" w:rsidP="002949D6"/>
    <w:p w14:paraId="557E159B" w14:textId="77777777" w:rsidR="002949D6" w:rsidRPr="00B05D99" w:rsidRDefault="002949D6" w:rsidP="002949D6">
      <w:r w:rsidRPr="00B05D99">
        <w:t>La oferta hídrica de una cuenca, es el volumen disponible para satisfacer la demanda generada por las actividades sociales y económicas del hombre. Al cuantificar la escorrentía superficial a partir del balance hídrico de la cuenca, se está estimando la oferta de agua superficial de la misma.</w:t>
      </w:r>
    </w:p>
    <w:p w14:paraId="610FC70E" w14:textId="77777777" w:rsidR="002949D6" w:rsidRPr="00B05D99" w:rsidRDefault="002949D6" w:rsidP="002949D6"/>
    <w:p w14:paraId="35544592" w14:textId="77777777" w:rsidR="002949D6" w:rsidRPr="00B05D99" w:rsidRDefault="002949D6" w:rsidP="002949D6">
      <w:r w:rsidRPr="00B05D99">
        <w:t>El conocimiento del caudal del río, su confiabilidad y extensión de la serie del registro histórico son variables que pueden influir en la estimación de la oferta hídrica superficial. Cuando existe información histórica confiable de los caudales con series extensas, el caudal medio anual del río es la oferta hídrica de esa cuenca.</w:t>
      </w:r>
    </w:p>
    <w:p w14:paraId="7CFDB193" w14:textId="77777777" w:rsidR="002949D6" w:rsidRPr="00B05D99" w:rsidRDefault="002949D6" w:rsidP="002949D6"/>
    <w:p w14:paraId="2B9255CE" w14:textId="77777777" w:rsidR="002949D6" w:rsidRPr="00B05D99" w:rsidRDefault="002949D6" w:rsidP="002949D6">
      <w:r w:rsidRPr="00B05D99">
        <w:t>Para los efectos de calcular la oferta hídrica en una cuenca hidrográfica, se puede aplicar según cada caso las metodologías del Balance Hídrico y la Curva de Duración de Caudales (CDC).</w:t>
      </w:r>
    </w:p>
    <w:p w14:paraId="27F28DFD" w14:textId="53EFCDA2" w:rsidR="002949D6" w:rsidRPr="00B05D99" w:rsidRDefault="002949D6">
      <w:pPr>
        <w:spacing w:line="240" w:lineRule="auto"/>
        <w:contextualSpacing w:val="0"/>
        <w:jc w:val="left"/>
      </w:pPr>
      <w:r w:rsidRPr="00B05D99">
        <w:br w:type="page"/>
      </w:r>
    </w:p>
    <w:p w14:paraId="1F3DE7B2" w14:textId="32098C1D" w:rsidR="002949D6" w:rsidRPr="00B05D99" w:rsidRDefault="002949D6" w:rsidP="002949D6">
      <w:pPr>
        <w:pStyle w:val="Ttulo4"/>
        <w:numPr>
          <w:ilvl w:val="3"/>
          <w:numId w:val="9"/>
        </w:numPr>
      </w:pPr>
      <w:r w:rsidRPr="00B05D99">
        <w:lastRenderedPageBreak/>
        <w:t>Estimación de caudales medios</w:t>
      </w:r>
    </w:p>
    <w:p w14:paraId="24EE67C4" w14:textId="77777777" w:rsidR="002949D6" w:rsidRPr="00B05D99" w:rsidRDefault="002949D6" w:rsidP="002949D6"/>
    <w:p w14:paraId="690F8458" w14:textId="77777777" w:rsidR="002949D6" w:rsidRPr="00B05D99" w:rsidRDefault="002949D6" w:rsidP="002949D6">
      <w:pPr>
        <w:pStyle w:val="Ttulo5"/>
      </w:pPr>
      <w:r w:rsidRPr="00B05D99">
        <w:t>•</w:t>
      </w:r>
      <w:r w:rsidRPr="00B05D99">
        <w:tab/>
        <w:t>Método de la Curva de Duración de Caudales</w:t>
      </w:r>
    </w:p>
    <w:p w14:paraId="13552260" w14:textId="77777777" w:rsidR="002949D6" w:rsidRPr="00B05D99" w:rsidRDefault="002949D6" w:rsidP="002949D6"/>
    <w:p w14:paraId="441480C3" w14:textId="77777777" w:rsidR="002949D6" w:rsidRPr="00B05D99" w:rsidRDefault="002949D6" w:rsidP="002949D6">
      <w:r w:rsidRPr="00B05D99">
        <w:t>La curva de duración de caudales CDC resulta del análisis de frecuencias de la serie histórica de caudales medios diarios en un sitio determinado de una cuenca. La curva de duración (CDC) es un procedimiento gráfico para el análisis de la frecuencia de los datos de caudales y representa la frecuencia acumulada de ocurrencia de un caudal determinado. Es una gráfica que tiene el caudal, Q, como ordenada y el número de días del año (generalmente expresados en % de tiempo) en que ese caudal, Q, es excedido o igualado, como abscisa</w:t>
      </w:r>
      <w:r w:rsidRPr="00B05D99">
        <w:rPr>
          <w:rStyle w:val="Refdenotaalpie"/>
        </w:rPr>
        <w:footnoteReference w:id="1"/>
      </w:r>
      <w:r w:rsidRPr="00B05D99">
        <w:t>.. La ordenada Q para cualquier porcentaje de probabilidad, representa la magnitud del flujo en un año promedio, que espera que sea excedido o igualado un porcentaje, P, del tiempo.</w:t>
      </w:r>
    </w:p>
    <w:p w14:paraId="619C820B" w14:textId="77777777" w:rsidR="002949D6" w:rsidRPr="00B05D99" w:rsidRDefault="002949D6" w:rsidP="002949D6"/>
    <w:p w14:paraId="4C35CB98" w14:textId="77777777" w:rsidR="002949D6" w:rsidRPr="00B05D99" w:rsidRDefault="002949D6" w:rsidP="002949D6">
      <w:r w:rsidRPr="00B05D99">
        <w:t>Los datos de caudal medio anual, mensual o diario se pueden usar para construir la curva. Los caudales se disponen en orden descendente, usando intervalos de clase si el número de valores es muy grande. Si N es el número de datos, la probabilidad de excedencia, P, de cualquier descarga(o valor de clase), Q, es:</w:t>
      </w:r>
    </w:p>
    <w:p w14:paraId="46D059C4" w14:textId="77777777" w:rsidR="002949D6" w:rsidRPr="00B05D99" w:rsidRDefault="002949D6" w:rsidP="002949D6"/>
    <w:p w14:paraId="42107BFC" w14:textId="77777777" w:rsidR="002949D6" w:rsidRPr="00B05D99" w:rsidRDefault="002949D6" w:rsidP="002949D6">
      <w:pPr>
        <w:jc w:val="center"/>
      </w:pPr>
      <w:r w:rsidRPr="00B05D99">
        <w:rPr>
          <w:noProof/>
          <w:sz w:val="20"/>
          <w:szCs w:val="20"/>
          <w:lang w:eastAsia="es-CO"/>
        </w:rPr>
        <w:drawing>
          <wp:inline distT="0" distB="0" distL="0" distR="0" wp14:anchorId="77FAC90D" wp14:editId="6AFFE351">
            <wp:extent cx="863600" cy="495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63600" cy="495300"/>
                    </a:xfrm>
                    <a:prstGeom prst="rect">
                      <a:avLst/>
                    </a:prstGeom>
                    <a:noFill/>
                    <a:ln>
                      <a:noFill/>
                    </a:ln>
                  </pic:spPr>
                </pic:pic>
              </a:graphicData>
            </a:graphic>
          </wp:inline>
        </w:drawing>
      </w:r>
    </w:p>
    <w:p w14:paraId="0D714CD7" w14:textId="77777777" w:rsidR="002949D6" w:rsidRPr="00B05D99" w:rsidRDefault="002949D6" w:rsidP="002949D6">
      <w:r w:rsidRPr="00B05D99">
        <w:t>siendo m el número de veces que se presenta en ese tiempo el caudal. Si se dibuja el caudal contra el porcentaje de tiempo en que éste es excedido o igualado se tiene una gráfica como la mostrada en la figura siguiente.</w:t>
      </w:r>
    </w:p>
    <w:p w14:paraId="4E9D82DC" w14:textId="77777777" w:rsidR="002949D6" w:rsidRPr="00B05D99" w:rsidRDefault="002949D6" w:rsidP="002949D6"/>
    <w:p w14:paraId="0BB218F4" w14:textId="77777777" w:rsidR="002949D6" w:rsidRPr="00B05D99" w:rsidRDefault="002949D6" w:rsidP="002949D6">
      <w:pPr>
        <w:jc w:val="center"/>
      </w:pPr>
      <w:r w:rsidRPr="00B05D99">
        <w:rPr>
          <w:noProof/>
          <w:sz w:val="20"/>
          <w:szCs w:val="20"/>
          <w:lang w:eastAsia="es-CO"/>
        </w:rPr>
        <w:drawing>
          <wp:inline distT="0" distB="0" distL="0" distR="0" wp14:anchorId="75C09455" wp14:editId="78076F18">
            <wp:extent cx="3187700" cy="2047996"/>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87700" cy="2047996"/>
                    </a:xfrm>
                    <a:prstGeom prst="rect">
                      <a:avLst/>
                    </a:prstGeom>
                    <a:noFill/>
                    <a:ln>
                      <a:noFill/>
                    </a:ln>
                  </pic:spPr>
                </pic:pic>
              </a:graphicData>
            </a:graphic>
          </wp:inline>
        </w:drawing>
      </w:r>
    </w:p>
    <w:p w14:paraId="4A73F2C0" w14:textId="347C7A11" w:rsidR="002949D6" w:rsidRPr="00B05D99" w:rsidRDefault="002949D6" w:rsidP="002949D6">
      <w:pPr>
        <w:pStyle w:val="Tablas"/>
      </w:pPr>
      <w:bookmarkStart w:id="52" w:name="_Ref433897119"/>
      <w:bookmarkStart w:id="53" w:name="_Toc443622453"/>
      <w:bookmarkStart w:id="54" w:name="_Toc445387794"/>
      <w:r w:rsidRPr="00B05D99">
        <w:t xml:space="preserve">Figura </w:t>
      </w:r>
      <w:fldSimple w:instr=" STYLEREF 1 \s ">
        <w:r w:rsidR="00144241">
          <w:rPr>
            <w:noProof/>
          </w:rPr>
          <w:t>7</w:t>
        </w:r>
      </w:fldSimple>
      <w:r w:rsidRPr="00B05D99">
        <w:t>.</w:t>
      </w:r>
      <w:fldSimple w:instr=" SEQ Figura \* ARABIC \s 1 ">
        <w:r w:rsidR="00144241">
          <w:rPr>
            <w:noProof/>
          </w:rPr>
          <w:t>5</w:t>
        </w:r>
      </w:fldSimple>
      <w:bookmarkEnd w:id="52"/>
      <w:r w:rsidRPr="00B05D99">
        <w:tab/>
        <w:t>Curva de duración de Caudales de corrientes</w:t>
      </w:r>
      <w:bookmarkEnd w:id="53"/>
      <w:bookmarkEnd w:id="54"/>
    </w:p>
    <w:p w14:paraId="5D348CBC" w14:textId="4CCD5159" w:rsidR="002949D6" w:rsidRPr="00B05D99" w:rsidRDefault="002949D6" w:rsidP="002949D6">
      <w:pPr>
        <w:pStyle w:val="Notas"/>
        <w:rPr>
          <w:rFonts w:asciiTheme="majorHAnsi" w:hAnsiTheme="majorHAnsi"/>
        </w:rPr>
      </w:pPr>
      <w:r w:rsidRPr="00B05D99">
        <w:rPr>
          <w:rFonts w:asciiTheme="majorHAnsi" w:hAnsiTheme="majorHAnsi"/>
        </w:rPr>
        <w:lastRenderedPageBreak/>
        <w:t xml:space="preserve">Fuente: </w:t>
      </w:r>
      <w:sdt>
        <w:sdtPr>
          <w:rPr>
            <w:rFonts w:asciiTheme="majorHAnsi" w:hAnsiTheme="majorHAnsi"/>
          </w:rPr>
          <w:id w:val="-913158086"/>
          <w:citation/>
        </w:sdtPr>
        <w:sdtContent>
          <w:r w:rsidRPr="00B05D99">
            <w:rPr>
              <w:rFonts w:asciiTheme="majorHAnsi" w:hAnsiTheme="majorHAnsi"/>
            </w:rPr>
            <w:fldChar w:fldCharType="begin"/>
          </w:r>
          <w:r w:rsidRPr="00B05D99">
            <w:rPr>
              <w:rFonts w:asciiTheme="majorHAnsi" w:hAnsiTheme="majorHAnsi"/>
              <w:lang w:val="es-ES"/>
            </w:rPr>
            <w:instrText xml:space="preserve"> CITATION ECO15 \l 3082 </w:instrText>
          </w:r>
          <w:r w:rsidRPr="00B05D99">
            <w:rPr>
              <w:rFonts w:asciiTheme="majorHAnsi" w:hAnsiTheme="majorHAnsi"/>
            </w:rPr>
            <w:fldChar w:fldCharType="separate"/>
          </w:r>
          <w:r w:rsidR="00144241" w:rsidRPr="00144241">
            <w:rPr>
              <w:rFonts w:asciiTheme="majorHAnsi" w:hAnsiTheme="majorHAnsi"/>
              <w:noProof/>
              <w:lang w:val="es-ES"/>
            </w:rPr>
            <w:t>(ECOGERENCIA, 2015)</w:t>
          </w:r>
          <w:r w:rsidRPr="00B05D99">
            <w:rPr>
              <w:rFonts w:asciiTheme="majorHAnsi" w:hAnsiTheme="majorHAnsi"/>
            </w:rPr>
            <w:fldChar w:fldCharType="end"/>
          </w:r>
        </w:sdtContent>
      </w:sdt>
    </w:p>
    <w:p w14:paraId="2246A0B4" w14:textId="77777777" w:rsidR="002949D6" w:rsidRPr="00B05D99" w:rsidRDefault="002949D6" w:rsidP="002949D6"/>
    <w:p w14:paraId="4407F218" w14:textId="77777777" w:rsidR="002949D6" w:rsidRPr="00B05D99" w:rsidRDefault="002949D6" w:rsidP="002949D6">
      <w:r w:rsidRPr="00B05D99">
        <w:t xml:space="preserve">A lo largo de la zona de estudio se identificaron dos (2) estaciones de hidrometría, con áreas homogéneas, que reportan registros de caudales medios a lo largo de un período mayor a los 25 años para todas las estaciones. </w:t>
      </w:r>
    </w:p>
    <w:p w14:paraId="7FDF6ED6" w14:textId="77777777" w:rsidR="002949D6" w:rsidRPr="00B05D99" w:rsidRDefault="002949D6" w:rsidP="002949D6"/>
    <w:p w14:paraId="39AC0C11" w14:textId="357123CF" w:rsidR="002949D6" w:rsidRPr="00B05D99" w:rsidRDefault="002949D6" w:rsidP="002949D6">
      <w:r w:rsidRPr="00B05D99">
        <w:t xml:space="preserve">Las estaciones empleadas para el análisis son las que se indican en la </w:t>
      </w:r>
      <w:r w:rsidRPr="00B05D99">
        <w:fldChar w:fldCharType="begin"/>
      </w:r>
      <w:r w:rsidRPr="00B05D99">
        <w:instrText xml:space="preserve"> REF _Ref443642935 \h  \* MERGEFORMAT </w:instrText>
      </w:r>
      <w:r w:rsidRPr="00B05D99">
        <w:fldChar w:fldCharType="separate"/>
      </w:r>
      <w:r w:rsidR="00144241" w:rsidRPr="00144241">
        <w:rPr>
          <w:b/>
          <w:sz w:val="20"/>
          <w:szCs w:val="20"/>
        </w:rPr>
        <w:t xml:space="preserve">Tabla </w:t>
      </w:r>
      <w:r w:rsidR="00144241" w:rsidRPr="00144241">
        <w:rPr>
          <w:b/>
          <w:noProof/>
          <w:sz w:val="20"/>
          <w:szCs w:val="20"/>
        </w:rPr>
        <w:t>7</w:t>
      </w:r>
      <w:r w:rsidR="00144241" w:rsidRPr="00144241">
        <w:rPr>
          <w:b/>
          <w:noProof/>
          <w:sz w:val="20"/>
          <w:szCs w:val="20"/>
        </w:rPr>
        <w:noBreakHyphen/>
        <w:t>9</w:t>
      </w:r>
      <w:r w:rsidRPr="00B05D99">
        <w:fldChar w:fldCharType="end"/>
      </w:r>
      <w:r w:rsidRPr="00B05D99">
        <w:t xml:space="preserve">. </w:t>
      </w:r>
    </w:p>
    <w:p w14:paraId="1857B9A0" w14:textId="77777777" w:rsidR="002949D6" w:rsidRPr="00B05D99" w:rsidRDefault="002949D6" w:rsidP="002949D6"/>
    <w:p w14:paraId="7878F39B" w14:textId="1BFCB7D4" w:rsidR="002949D6" w:rsidRPr="00B05D99" w:rsidRDefault="002949D6" w:rsidP="002949D6">
      <w:pPr>
        <w:pStyle w:val="Tablas"/>
      </w:pPr>
      <w:bookmarkStart w:id="55" w:name="_Ref443642935"/>
      <w:bookmarkStart w:id="56" w:name="_Toc452575507"/>
      <w:r w:rsidRPr="00B05D99">
        <w:t xml:space="preserve">Tabla </w:t>
      </w:r>
      <w:fldSimple w:instr=" STYLEREF 1 \s ">
        <w:r w:rsidR="00144241">
          <w:rPr>
            <w:noProof/>
          </w:rPr>
          <w:t>7</w:t>
        </w:r>
      </w:fldSimple>
      <w:r w:rsidR="00F15F0F">
        <w:noBreakHyphen/>
      </w:r>
      <w:fldSimple w:instr=" SEQ Tabla \* ARABIC \s 1 ">
        <w:r w:rsidR="00144241">
          <w:rPr>
            <w:noProof/>
          </w:rPr>
          <w:t>9</w:t>
        </w:r>
      </w:fldSimple>
      <w:bookmarkEnd w:id="55"/>
      <w:r w:rsidRPr="00B05D99">
        <w:rPr>
          <w:noProof/>
        </w:rPr>
        <w:tab/>
      </w:r>
      <w:r w:rsidRPr="00B05D99">
        <w:t>Listado de estaciones hidrométricas de la zona de estudio</w:t>
      </w:r>
      <w:bookmarkEnd w:id="56"/>
    </w:p>
    <w:tbl>
      <w:tblPr>
        <w:tblStyle w:val="Gminis"/>
        <w:tblW w:w="8875" w:type="dxa"/>
        <w:tblLook w:val="04A0" w:firstRow="1" w:lastRow="0" w:firstColumn="1" w:lastColumn="0" w:noHBand="0" w:noVBand="1"/>
      </w:tblPr>
      <w:tblGrid>
        <w:gridCol w:w="1122"/>
        <w:gridCol w:w="980"/>
        <w:gridCol w:w="1951"/>
        <w:gridCol w:w="1466"/>
        <w:gridCol w:w="1438"/>
        <w:gridCol w:w="1154"/>
        <w:gridCol w:w="980"/>
      </w:tblGrid>
      <w:tr w:rsidR="002949D6" w:rsidRPr="00B05D99" w14:paraId="6184EE49" w14:textId="77777777" w:rsidTr="00331923">
        <w:trPr>
          <w:cnfStyle w:val="100000000000" w:firstRow="1" w:lastRow="0" w:firstColumn="0" w:lastColumn="0" w:oddVBand="0" w:evenVBand="0" w:oddHBand="0" w:evenHBand="0" w:firstRowFirstColumn="0" w:firstRowLastColumn="0" w:lastRowFirstColumn="0" w:lastRowLastColumn="0"/>
          <w:trHeight w:val="480"/>
        </w:trPr>
        <w:tc>
          <w:tcPr>
            <w:cnfStyle w:val="001000000100" w:firstRow="0" w:lastRow="0" w:firstColumn="1" w:lastColumn="0" w:oddVBand="0" w:evenVBand="0" w:oddHBand="0" w:evenHBand="0" w:firstRowFirstColumn="1" w:firstRowLastColumn="0" w:lastRowFirstColumn="0" w:lastRowLastColumn="0"/>
            <w:tcW w:w="1026" w:type="dxa"/>
            <w:vMerge w:val="restart"/>
            <w:tcBorders>
              <w:top w:val="none" w:sz="0" w:space="0" w:color="auto"/>
              <w:left w:val="none" w:sz="0" w:space="0" w:color="auto"/>
              <w:bottom w:val="none" w:sz="0" w:space="0" w:color="auto"/>
            </w:tcBorders>
            <w:noWrap/>
            <w:hideMark/>
          </w:tcPr>
          <w:p w14:paraId="53268242" w14:textId="77777777" w:rsidR="002949D6" w:rsidRPr="00B05D99" w:rsidRDefault="002949D6" w:rsidP="002949D6">
            <w:pPr>
              <w:jc w:val="center"/>
              <w:rPr>
                <w:rFonts w:cs="Arial"/>
                <w:b w:val="0"/>
                <w:sz w:val="20"/>
                <w:szCs w:val="20"/>
                <w:lang w:eastAsia="es-CO"/>
              </w:rPr>
            </w:pPr>
            <w:r w:rsidRPr="00B05D99">
              <w:rPr>
                <w:rFonts w:cs="Arial"/>
                <w:sz w:val="20"/>
                <w:szCs w:val="20"/>
                <w:lang w:eastAsia="es-CO"/>
              </w:rPr>
              <w:t>Código</w:t>
            </w:r>
          </w:p>
        </w:tc>
        <w:tc>
          <w:tcPr>
            <w:tcW w:w="960" w:type="dxa"/>
            <w:vMerge w:val="restart"/>
            <w:tcBorders>
              <w:bottom w:val="none" w:sz="0" w:space="0" w:color="auto"/>
            </w:tcBorders>
            <w:noWrap/>
            <w:hideMark/>
          </w:tcPr>
          <w:p w14:paraId="07600F0C"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B05D99">
              <w:rPr>
                <w:rFonts w:cs="Arial"/>
                <w:sz w:val="20"/>
                <w:szCs w:val="20"/>
                <w:lang w:eastAsia="es-CO"/>
              </w:rPr>
              <w:t>Tipo</w:t>
            </w:r>
          </w:p>
        </w:tc>
        <w:tc>
          <w:tcPr>
            <w:tcW w:w="1931" w:type="dxa"/>
            <w:vMerge w:val="restart"/>
            <w:tcBorders>
              <w:bottom w:val="none" w:sz="0" w:space="0" w:color="auto"/>
            </w:tcBorders>
            <w:noWrap/>
            <w:hideMark/>
          </w:tcPr>
          <w:p w14:paraId="0B2DF683"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B05D99">
              <w:rPr>
                <w:rFonts w:cs="Arial"/>
                <w:sz w:val="20"/>
                <w:szCs w:val="20"/>
                <w:lang w:eastAsia="es-CO"/>
              </w:rPr>
              <w:t>Nombre</w:t>
            </w:r>
          </w:p>
        </w:tc>
        <w:tc>
          <w:tcPr>
            <w:tcW w:w="1446" w:type="dxa"/>
            <w:vMerge w:val="restart"/>
            <w:tcBorders>
              <w:bottom w:val="none" w:sz="0" w:space="0" w:color="auto"/>
            </w:tcBorders>
            <w:noWrap/>
            <w:hideMark/>
          </w:tcPr>
          <w:p w14:paraId="7D56A713"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B05D99">
              <w:rPr>
                <w:rFonts w:cs="Arial"/>
                <w:sz w:val="20"/>
                <w:szCs w:val="20"/>
                <w:lang w:eastAsia="es-CO"/>
              </w:rPr>
              <w:t>Corriente</w:t>
            </w:r>
          </w:p>
        </w:tc>
        <w:tc>
          <w:tcPr>
            <w:tcW w:w="1418" w:type="dxa"/>
            <w:vMerge w:val="restart"/>
            <w:tcBorders>
              <w:bottom w:val="none" w:sz="0" w:space="0" w:color="auto"/>
            </w:tcBorders>
            <w:noWrap/>
            <w:hideMark/>
          </w:tcPr>
          <w:p w14:paraId="0054798B"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B05D99">
              <w:rPr>
                <w:rFonts w:cs="Arial"/>
                <w:sz w:val="20"/>
                <w:szCs w:val="20"/>
                <w:lang w:eastAsia="es-CO"/>
              </w:rPr>
              <w:t>Municipio</w:t>
            </w:r>
          </w:p>
        </w:tc>
        <w:tc>
          <w:tcPr>
            <w:tcW w:w="1134" w:type="dxa"/>
            <w:vMerge w:val="restart"/>
            <w:tcBorders>
              <w:bottom w:val="none" w:sz="0" w:space="0" w:color="auto"/>
            </w:tcBorders>
            <w:noWrap/>
            <w:hideMark/>
          </w:tcPr>
          <w:p w14:paraId="43C783DE"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B05D99">
              <w:rPr>
                <w:rFonts w:cs="Arial"/>
                <w:sz w:val="20"/>
                <w:szCs w:val="20"/>
                <w:lang w:eastAsia="es-CO"/>
              </w:rPr>
              <w:t>Cota</w:t>
            </w:r>
          </w:p>
          <w:p w14:paraId="581AA23B"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B05D99">
              <w:rPr>
                <w:rFonts w:cs="Arial"/>
                <w:sz w:val="20"/>
                <w:szCs w:val="20"/>
                <w:lang w:eastAsia="es-CO"/>
              </w:rPr>
              <w:t>(msnm)</w:t>
            </w:r>
          </w:p>
        </w:tc>
        <w:tc>
          <w:tcPr>
            <w:tcW w:w="960" w:type="dxa"/>
            <w:vMerge w:val="restart"/>
            <w:tcBorders>
              <w:bottom w:val="none" w:sz="0" w:space="0" w:color="auto"/>
              <w:right w:val="none" w:sz="0" w:space="0" w:color="auto"/>
            </w:tcBorders>
            <w:noWrap/>
            <w:hideMark/>
          </w:tcPr>
          <w:p w14:paraId="10CE9DB5"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sz w:val="20"/>
                <w:szCs w:val="20"/>
                <w:lang w:eastAsia="es-CO"/>
              </w:rPr>
            </w:pPr>
            <w:r w:rsidRPr="00B05D99">
              <w:rPr>
                <w:rFonts w:cs="Arial"/>
                <w:sz w:val="20"/>
                <w:szCs w:val="20"/>
                <w:lang w:eastAsia="es-CO"/>
              </w:rPr>
              <w:t>Área Km2</w:t>
            </w:r>
          </w:p>
        </w:tc>
      </w:tr>
      <w:tr w:rsidR="002949D6" w:rsidRPr="00B05D99" w14:paraId="016262E3" w14:textId="77777777" w:rsidTr="00331923">
        <w:trPr>
          <w:trHeight w:val="270"/>
        </w:trPr>
        <w:tc>
          <w:tcPr>
            <w:cnfStyle w:val="001000000000" w:firstRow="0" w:lastRow="0" w:firstColumn="1" w:lastColumn="0" w:oddVBand="0" w:evenVBand="0" w:oddHBand="0" w:evenHBand="0" w:firstRowFirstColumn="0" w:firstRowLastColumn="0" w:lastRowFirstColumn="0" w:lastRowLastColumn="0"/>
            <w:tcW w:w="1026" w:type="dxa"/>
            <w:vMerge/>
            <w:tcBorders>
              <w:left w:val="none" w:sz="0" w:space="0" w:color="auto"/>
            </w:tcBorders>
            <w:shd w:val="clear" w:color="auto" w:fill="A6A6A6" w:themeFill="background1" w:themeFillShade="A6"/>
            <w:hideMark/>
          </w:tcPr>
          <w:p w14:paraId="43B655F0" w14:textId="77777777" w:rsidR="002949D6" w:rsidRPr="00B05D99" w:rsidRDefault="002949D6" w:rsidP="002949D6">
            <w:pPr>
              <w:jc w:val="left"/>
              <w:rPr>
                <w:rFonts w:cs="Arial"/>
                <w:sz w:val="20"/>
                <w:szCs w:val="20"/>
                <w:lang w:eastAsia="es-CO"/>
              </w:rPr>
            </w:pPr>
          </w:p>
        </w:tc>
        <w:tc>
          <w:tcPr>
            <w:tcW w:w="960" w:type="dxa"/>
            <w:vMerge/>
            <w:shd w:val="clear" w:color="auto" w:fill="A6A6A6" w:themeFill="background1" w:themeFillShade="A6"/>
            <w:hideMark/>
          </w:tcPr>
          <w:p w14:paraId="450BB5D9" w14:textId="77777777" w:rsidR="002949D6" w:rsidRPr="00B05D99" w:rsidRDefault="002949D6" w:rsidP="002949D6">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c>
          <w:tcPr>
            <w:tcW w:w="1931" w:type="dxa"/>
            <w:vMerge/>
            <w:shd w:val="clear" w:color="auto" w:fill="A6A6A6" w:themeFill="background1" w:themeFillShade="A6"/>
            <w:hideMark/>
          </w:tcPr>
          <w:p w14:paraId="6D4C219E" w14:textId="77777777" w:rsidR="002949D6" w:rsidRPr="00B05D99" w:rsidRDefault="002949D6" w:rsidP="002949D6">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c>
          <w:tcPr>
            <w:tcW w:w="1446" w:type="dxa"/>
            <w:vMerge/>
            <w:shd w:val="clear" w:color="auto" w:fill="A6A6A6" w:themeFill="background1" w:themeFillShade="A6"/>
            <w:hideMark/>
          </w:tcPr>
          <w:p w14:paraId="1CB297CC" w14:textId="77777777" w:rsidR="002949D6" w:rsidRPr="00B05D99" w:rsidRDefault="002949D6" w:rsidP="002949D6">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c>
          <w:tcPr>
            <w:tcW w:w="1418" w:type="dxa"/>
            <w:vMerge/>
            <w:shd w:val="clear" w:color="auto" w:fill="A6A6A6" w:themeFill="background1" w:themeFillShade="A6"/>
            <w:hideMark/>
          </w:tcPr>
          <w:p w14:paraId="0A762815" w14:textId="77777777" w:rsidR="002949D6" w:rsidRPr="00B05D99" w:rsidRDefault="002949D6" w:rsidP="002949D6">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c>
          <w:tcPr>
            <w:tcW w:w="1134" w:type="dxa"/>
            <w:vMerge/>
            <w:shd w:val="clear" w:color="auto" w:fill="A6A6A6" w:themeFill="background1" w:themeFillShade="A6"/>
            <w:hideMark/>
          </w:tcPr>
          <w:p w14:paraId="71EC5F3B" w14:textId="77777777" w:rsidR="002949D6" w:rsidRPr="00B05D99" w:rsidRDefault="002949D6" w:rsidP="002949D6">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c>
          <w:tcPr>
            <w:tcW w:w="960" w:type="dxa"/>
            <w:vMerge/>
            <w:shd w:val="clear" w:color="auto" w:fill="A6A6A6" w:themeFill="background1" w:themeFillShade="A6"/>
            <w:hideMark/>
          </w:tcPr>
          <w:p w14:paraId="140E3DB7" w14:textId="77777777" w:rsidR="002949D6" w:rsidRPr="00B05D99" w:rsidRDefault="002949D6" w:rsidP="002949D6">
            <w:pPr>
              <w:jc w:val="left"/>
              <w:cnfStyle w:val="000000000000" w:firstRow="0" w:lastRow="0" w:firstColumn="0" w:lastColumn="0" w:oddVBand="0" w:evenVBand="0" w:oddHBand="0" w:evenHBand="0" w:firstRowFirstColumn="0" w:firstRowLastColumn="0" w:lastRowFirstColumn="0" w:lastRowLastColumn="0"/>
              <w:rPr>
                <w:rFonts w:cs="Arial"/>
                <w:sz w:val="20"/>
                <w:szCs w:val="20"/>
                <w:lang w:eastAsia="es-CO"/>
              </w:rPr>
            </w:pPr>
          </w:p>
        </w:tc>
      </w:tr>
      <w:tr w:rsidR="002949D6" w:rsidRPr="00B05D99" w14:paraId="7542F13D" w14:textId="77777777" w:rsidTr="002949D6">
        <w:trPr>
          <w:trHeight w:val="315"/>
        </w:trPr>
        <w:tc>
          <w:tcPr>
            <w:cnfStyle w:val="001000000000" w:firstRow="0" w:lastRow="0" w:firstColumn="1" w:lastColumn="0" w:oddVBand="0" w:evenVBand="0" w:oddHBand="0" w:evenHBand="0" w:firstRowFirstColumn="0" w:firstRowLastColumn="0" w:lastRowFirstColumn="0" w:lastRowLastColumn="0"/>
            <w:tcW w:w="1026" w:type="dxa"/>
            <w:tcBorders>
              <w:left w:val="none" w:sz="0" w:space="0" w:color="auto"/>
            </w:tcBorders>
            <w:noWrap/>
            <w:hideMark/>
          </w:tcPr>
          <w:p w14:paraId="367843EE" w14:textId="77777777" w:rsidR="002949D6" w:rsidRPr="00B05D99" w:rsidRDefault="002949D6" w:rsidP="002949D6">
            <w:pPr>
              <w:jc w:val="center"/>
              <w:rPr>
                <w:rFonts w:cs="Arial"/>
                <w:bCs/>
                <w:sz w:val="20"/>
                <w:szCs w:val="20"/>
                <w:lang w:eastAsia="es-CO"/>
              </w:rPr>
            </w:pPr>
            <w:r w:rsidRPr="00B05D99">
              <w:rPr>
                <w:rFonts w:cs="Arial"/>
                <w:bCs/>
                <w:sz w:val="20"/>
                <w:szCs w:val="20"/>
                <w:lang w:eastAsia="es-CO"/>
              </w:rPr>
              <w:t>23107040</w:t>
            </w:r>
          </w:p>
        </w:tc>
        <w:tc>
          <w:tcPr>
            <w:tcW w:w="960" w:type="dxa"/>
            <w:noWrap/>
            <w:hideMark/>
          </w:tcPr>
          <w:p w14:paraId="3ED2D468"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LM</w:t>
            </w:r>
          </w:p>
        </w:tc>
        <w:tc>
          <w:tcPr>
            <w:tcW w:w="1931" w:type="dxa"/>
            <w:noWrap/>
            <w:hideMark/>
          </w:tcPr>
          <w:p w14:paraId="392B8202"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Vegachí</w:t>
            </w:r>
          </w:p>
        </w:tc>
        <w:tc>
          <w:tcPr>
            <w:tcW w:w="1446" w:type="dxa"/>
            <w:noWrap/>
            <w:hideMark/>
          </w:tcPr>
          <w:p w14:paraId="5527539A"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Volcán</w:t>
            </w:r>
          </w:p>
        </w:tc>
        <w:tc>
          <w:tcPr>
            <w:tcW w:w="1418" w:type="dxa"/>
            <w:noWrap/>
            <w:hideMark/>
          </w:tcPr>
          <w:p w14:paraId="60BF22B8"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Vegachí</w:t>
            </w:r>
          </w:p>
        </w:tc>
        <w:tc>
          <w:tcPr>
            <w:tcW w:w="1134" w:type="dxa"/>
            <w:noWrap/>
            <w:hideMark/>
          </w:tcPr>
          <w:p w14:paraId="1FA3DCA4"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929</w:t>
            </w:r>
          </w:p>
        </w:tc>
        <w:tc>
          <w:tcPr>
            <w:tcW w:w="960" w:type="dxa"/>
            <w:noWrap/>
            <w:hideMark/>
          </w:tcPr>
          <w:p w14:paraId="6C54335A"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306,77</w:t>
            </w:r>
          </w:p>
        </w:tc>
      </w:tr>
      <w:tr w:rsidR="002949D6" w:rsidRPr="00B05D99" w14:paraId="4C48DE6A" w14:textId="77777777" w:rsidTr="002949D6">
        <w:trPr>
          <w:trHeight w:val="315"/>
        </w:trPr>
        <w:tc>
          <w:tcPr>
            <w:cnfStyle w:val="001000000000" w:firstRow="0" w:lastRow="0" w:firstColumn="1" w:lastColumn="0" w:oddVBand="0" w:evenVBand="0" w:oddHBand="0" w:evenHBand="0" w:firstRowFirstColumn="0" w:firstRowLastColumn="0" w:lastRowFirstColumn="0" w:lastRowLastColumn="0"/>
            <w:tcW w:w="1026" w:type="dxa"/>
            <w:tcBorders>
              <w:left w:val="none" w:sz="0" w:space="0" w:color="auto"/>
            </w:tcBorders>
            <w:noWrap/>
            <w:hideMark/>
          </w:tcPr>
          <w:p w14:paraId="242DA095" w14:textId="77777777" w:rsidR="002949D6" w:rsidRPr="00B05D99" w:rsidRDefault="002949D6" w:rsidP="002949D6">
            <w:pPr>
              <w:jc w:val="center"/>
              <w:rPr>
                <w:rFonts w:cs="Arial"/>
                <w:bCs/>
                <w:sz w:val="20"/>
                <w:szCs w:val="20"/>
                <w:lang w:eastAsia="es-CO"/>
              </w:rPr>
            </w:pPr>
            <w:r w:rsidRPr="00B05D99">
              <w:rPr>
                <w:rFonts w:cs="Arial"/>
                <w:bCs/>
                <w:sz w:val="20"/>
                <w:szCs w:val="20"/>
                <w:lang w:eastAsia="es-CO"/>
              </w:rPr>
              <w:t>23107030</w:t>
            </w:r>
          </w:p>
        </w:tc>
        <w:tc>
          <w:tcPr>
            <w:tcW w:w="960" w:type="dxa"/>
            <w:noWrap/>
            <w:hideMark/>
          </w:tcPr>
          <w:p w14:paraId="05762B81"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LG</w:t>
            </w:r>
          </w:p>
        </w:tc>
        <w:tc>
          <w:tcPr>
            <w:tcW w:w="1931" w:type="dxa"/>
            <w:noWrap/>
            <w:hideMark/>
          </w:tcPr>
          <w:p w14:paraId="216FB042"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La Mascota</w:t>
            </w:r>
          </w:p>
        </w:tc>
        <w:tc>
          <w:tcPr>
            <w:tcW w:w="1446" w:type="dxa"/>
            <w:noWrap/>
            <w:hideMark/>
          </w:tcPr>
          <w:p w14:paraId="54C996E3"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San Bartolomé</w:t>
            </w:r>
          </w:p>
        </w:tc>
        <w:tc>
          <w:tcPr>
            <w:tcW w:w="1418" w:type="dxa"/>
            <w:noWrap/>
            <w:hideMark/>
          </w:tcPr>
          <w:p w14:paraId="54AE642C"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Yalí</w:t>
            </w:r>
          </w:p>
        </w:tc>
        <w:tc>
          <w:tcPr>
            <w:tcW w:w="1134" w:type="dxa"/>
            <w:noWrap/>
            <w:hideMark/>
          </w:tcPr>
          <w:p w14:paraId="4145C06E"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970</w:t>
            </w:r>
          </w:p>
        </w:tc>
        <w:tc>
          <w:tcPr>
            <w:tcW w:w="960" w:type="dxa"/>
            <w:noWrap/>
            <w:hideMark/>
          </w:tcPr>
          <w:p w14:paraId="2BF40AA3" w14:textId="77777777" w:rsidR="002949D6" w:rsidRPr="00B05D99" w:rsidRDefault="002949D6" w:rsidP="002949D6">
            <w:pPr>
              <w:jc w:val="center"/>
              <w:cnfStyle w:val="000000000000" w:firstRow="0" w:lastRow="0" w:firstColumn="0" w:lastColumn="0" w:oddVBand="0" w:evenVBand="0" w:oddHBand="0" w:evenHBand="0" w:firstRowFirstColumn="0" w:firstRowLastColumn="0" w:lastRowFirstColumn="0" w:lastRowLastColumn="0"/>
              <w:rPr>
                <w:rFonts w:cs="Arial"/>
                <w:bCs/>
                <w:sz w:val="20"/>
                <w:szCs w:val="20"/>
                <w:lang w:eastAsia="es-CO"/>
              </w:rPr>
            </w:pPr>
            <w:r w:rsidRPr="00B05D99">
              <w:rPr>
                <w:rFonts w:cs="Arial"/>
                <w:bCs/>
                <w:sz w:val="20"/>
                <w:szCs w:val="20"/>
                <w:lang w:eastAsia="es-CO"/>
              </w:rPr>
              <w:t>304,04</w:t>
            </w:r>
          </w:p>
        </w:tc>
      </w:tr>
    </w:tbl>
    <w:p w14:paraId="22896220" w14:textId="77777777" w:rsidR="002949D6" w:rsidRPr="00B05D99" w:rsidRDefault="002949D6" w:rsidP="002949D6">
      <w:pPr>
        <w:jc w:val="center"/>
        <w:rPr>
          <w:sz w:val="16"/>
          <w:szCs w:val="16"/>
        </w:rPr>
      </w:pPr>
      <w:r w:rsidRPr="00B05D99">
        <w:rPr>
          <w:sz w:val="16"/>
          <w:szCs w:val="16"/>
        </w:rPr>
        <w:t>Fuente: IDEAM, 2015</w:t>
      </w:r>
    </w:p>
    <w:p w14:paraId="0B862265" w14:textId="77777777" w:rsidR="002949D6" w:rsidRPr="00B05D99" w:rsidRDefault="002949D6" w:rsidP="002949D6"/>
    <w:p w14:paraId="33E23C15" w14:textId="77777777" w:rsidR="002949D6" w:rsidRPr="00B05D99" w:rsidRDefault="002949D6" w:rsidP="002949D6">
      <w:r w:rsidRPr="00B05D99">
        <w:t>A partir de los registros de esta estación se elaboró la Curva de Duración de Caudales medios mensuales, como se ilustra en las figuras siguientes, así como también la variación temporal de los caudales de la corriente en cada estación reportada.</w:t>
      </w:r>
    </w:p>
    <w:p w14:paraId="0927BEBC" w14:textId="77777777" w:rsidR="002949D6" w:rsidRPr="00B05D99" w:rsidRDefault="002949D6" w:rsidP="002949D6"/>
    <w:p w14:paraId="54CCE240" w14:textId="77777777" w:rsidR="002949D6" w:rsidRPr="00B05D99" w:rsidRDefault="002949D6" w:rsidP="002949D6">
      <w:pPr>
        <w:jc w:val="center"/>
      </w:pPr>
      <w:r w:rsidRPr="00B05D99">
        <w:rPr>
          <w:noProof/>
          <w:lang w:eastAsia="es-CO"/>
        </w:rPr>
        <w:drawing>
          <wp:inline distT="0" distB="0" distL="0" distR="0" wp14:anchorId="503DF36A" wp14:editId="73B0018C">
            <wp:extent cx="3934060" cy="2560320"/>
            <wp:effectExtent l="0" t="0" r="952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934820" cy="2560814"/>
                    </a:xfrm>
                    <a:prstGeom prst="rect">
                      <a:avLst/>
                    </a:prstGeom>
                  </pic:spPr>
                </pic:pic>
              </a:graphicData>
            </a:graphic>
          </wp:inline>
        </w:drawing>
      </w:r>
    </w:p>
    <w:p w14:paraId="531094AE" w14:textId="056D6DF6" w:rsidR="002949D6" w:rsidRPr="00B05D99" w:rsidRDefault="002949D6" w:rsidP="002949D6">
      <w:pPr>
        <w:pStyle w:val="Tablas"/>
      </w:pPr>
      <w:bookmarkStart w:id="57" w:name="_Toc445387795"/>
      <w:r w:rsidRPr="00B05D99">
        <w:t xml:space="preserve">Figura </w:t>
      </w:r>
      <w:fldSimple w:instr=" STYLEREF 1 \s ">
        <w:r w:rsidR="00144241">
          <w:rPr>
            <w:noProof/>
          </w:rPr>
          <w:t>7</w:t>
        </w:r>
      </w:fldSimple>
      <w:r w:rsidRPr="00B05D99">
        <w:t>.</w:t>
      </w:r>
      <w:fldSimple w:instr=" SEQ Figura \* ARABIC \s 1 ">
        <w:r w:rsidR="00144241">
          <w:rPr>
            <w:noProof/>
          </w:rPr>
          <w:t>6</w:t>
        </w:r>
      </w:fldSimple>
      <w:r w:rsidRPr="00B05D99">
        <w:tab/>
        <w:t>CDC estación Vegachí, quebrada Volcán</w:t>
      </w:r>
      <w:bookmarkEnd w:id="57"/>
    </w:p>
    <w:p w14:paraId="3E24B279" w14:textId="3E74B9C7" w:rsidR="002949D6" w:rsidRPr="00B05D99" w:rsidRDefault="002949D6" w:rsidP="002949D6">
      <w:pPr>
        <w:jc w:val="center"/>
        <w:rPr>
          <w:sz w:val="16"/>
          <w:szCs w:val="16"/>
        </w:rPr>
      </w:pPr>
      <w:r w:rsidRPr="00B05D99">
        <w:rPr>
          <w:rFonts w:asciiTheme="majorHAnsi" w:hAnsiTheme="majorHAnsi"/>
          <w:sz w:val="16"/>
          <w:szCs w:val="16"/>
        </w:rPr>
        <w:t xml:space="preserve">Fuente: </w:t>
      </w:r>
      <w:sdt>
        <w:sdtPr>
          <w:rPr>
            <w:rFonts w:asciiTheme="majorHAnsi" w:hAnsiTheme="majorHAnsi"/>
            <w:sz w:val="16"/>
            <w:szCs w:val="16"/>
          </w:rPr>
          <w:id w:val="835889130"/>
          <w:citation/>
        </w:sdtPr>
        <w:sdtContent>
          <w:r w:rsidRPr="00B05D99">
            <w:rPr>
              <w:rFonts w:asciiTheme="majorHAnsi" w:hAnsiTheme="majorHAnsi"/>
              <w:sz w:val="16"/>
              <w:szCs w:val="16"/>
            </w:rPr>
            <w:fldChar w:fldCharType="begin"/>
          </w:r>
          <w:r w:rsidRPr="00B05D99">
            <w:rPr>
              <w:rFonts w:asciiTheme="majorHAnsi" w:hAnsiTheme="majorHAnsi"/>
              <w:sz w:val="16"/>
              <w:szCs w:val="16"/>
              <w:lang w:val="es-ES"/>
            </w:rPr>
            <w:instrText xml:space="preserve"> CITATION ECO15 \l 3082 </w:instrText>
          </w:r>
          <w:r w:rsidRPr="00B05D99">
            <w:rPr>
              <w:rFonts w:asciiTheme="majorHAnsi" w:hAnsiTheme="majorHAnsi"/>
              <w:sz w:val="16"/>
              <w:szCs w:val="16"/>
            </w:rPr>
            <w:fldChar w:fldCharType="separate"/>
          </w:r>
          <w:r w:rsidR="00144241" w:rsidRPr="00144241">
            <w:rPr>
              <w:rFonts w:asciiTheme="majorHAnsi" w:hAnsiTheme="majorHAnsi"/>
              <w:noProof/>
              <w:sz w:val="16"/>
              <w:szCs w:val="16"/>
              <w:lang w:val="es-ES"/>
            </w:rPr>
            <w:t>(ECOGERENCIA, 2015)</w:t>
          </w:r>
          <w:r w:rsidRPr="00B05D99">
            <w:rPr>
              <w:rFonts w:asciiTheme="majorHAnsi" w:hAnsiTheme="majorHAnsi"/>
              <w:sz w:val="16"/>
              <w:szCs w:val="16"/>
            </w:rPr>
            <w:fldChar w:fldCharType="end"/>
          </w:r>
        </w:sdtContent>
      </w:sdt>
    </w:p>
    <w:p w14:paraId="20DFAEF1" w14:textId="77777777" w:rsidR="002949D6" w:rsidRPr="00B05D99" w:rsidRDefault="002949D6" w:rsidP="002949D6">
      <w:pPr>
        <w:jc w:val="center"/>
      </w:pPr>
      <w:r w:rsidRPr="00B05D99">
        <w:rPr>
          <w:noProof/>
          <w:lang w:eastAsia="es-CO"/>
        </w:rPr>
        <w:lastRenderedPageBreak/>
        <w:drawing>
          <wp:inline distT="0" distB="0" distL="0" distR="0" wp14:anchorId="4238421C" wp14:editId="034CF588">
            <wp:extent cx="3849630" cy="2504661"/>
            <wp:effectExtent l="0" t="0" r="0" b="0"/>
            <wp:docPr id="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851260" cy="2505721"/>
                    </a:xfrm>
                    <a:prstGeom prst="rect">
                      <a:avLst/>
                    </a:prstGeom>
                  </pic:spPr>
                </pic:pic>
              </a:graphicData>
            </a:graphic>
          </wp:inline>
        </w:drawing>
      </w:r>
    </w:p>
    <w:p w14:paraId="40470501" w14:textId="7F0C62F4" w:rsidR="002949D6" w:rsidRPr="00B05D99" w:rsidRDefault="002949D6" w:rsidP="002949D6">
      <w:pPr>
        <w:pStyle w:val="Tablas"/>
      </w:pPr>
      <w:bookmarkStart w:id="58" w:name="_Toc445387796"/>
      <w:r w:rsidRPr="00B05D99">
        <w:t xml:space="preserve">Figura </w:t>
      </w:r>
      <w:fldSimple w:instr=" STYLEREF 1 \s ">
        <w:r w:rsidR="00144241">
          <w:rPr>
            <w:noProof/>
          </w:rPr>
          <w:t>7</w:t>
        </w:r>
      </w:fldSimple>
      <w:r w:rsidRPr="00B05D99">
        <w:t>.</w:t>
      </w:r>
      <w:fldSimple w:instr=" SEQ Figura \* ARABIC \s 1 ">
        <w:r w:rsidR="00144241">
          <w:rPr>
            <w:noProof/>
          </w:rPr>
          <w:t>7</w:t>
        </w:r>
      </w:fldSimple>
      <w:r w:rsidRPr="00B05D99">
        <w:tab/>
        <w:t>CDC estación La Mascota, río San Bartolomé</w:t>
      </w:r>
      <w:bookmarkEnd w:id="58"/>
    </w:p>
    <w:p w14:paraId="7F97CCB4" w14:textId="532B3B84" w:rsidR="002949D6" w:rsidRPr="00B05D99" w:rsidRDefault="002949D6" w:rsidP="002949D6">
      <w:pPr>
        <w:jc w:val="center"/>
        <w:rPr>
          <w:sz w:val="16"/>
          <w:szCs w:val="16"/>
        </w:rPr>
      </w:pPr>
      <w:r w:rsidRPr="00B05D99">
        <w:rPr>
          <w:rFonts w:asciiTheme="majorHAnsi" w:hAnsiTheme="majorHAnsi"/>
          <w:sz w:val="16"/>
          <w:szCs w:val="16"/>
        </w:rPr>
        <w:t xml:space="preserve">Fuente: </w:t>
      </w:r>
      <w:sdt>
        <w:sdtPr>
          <w:rPr>
            <w:rFonts w:asciiTheme="majorHAnsi" w:hAnsiTheme="majorHAnsi"/>
            <w:sz w:val="16"/>
            <w:szCs w:val="16"/>
          </w:rPr>
          <w:id w:val="1707207363"/>
          <w:citation/>
        </w:sdtPr>
        <w:sdtContent>
          <w:r w:rsidRPr="00B05D99">
            <w:rPr>
              <w:rFonts w:asciiTheme="majorHAnsi" w:hAnsiTheme="majorHAnsi"/>
              <w:sz w:val="16"/>
              <w:szCs w:val="16"/>
            </w:rPr>
            <w:fldChar w:fldCharType="begin"/>
          </w:r>
          <w:r w:rsidRPr="00B05D99">
            <w:rPr>
              <w:rFonts w:asciiTheme="majorHAnsi" w:hAnsiTheme="majorHAnsi"/>
              <w:sz w:val="16"/>
              <w:szCs w:val="16"/>
              <w:lang w:val="es-ES"/>
            </w:rPr>
            <w:instrText xml:space="preserve"> CITATION ECO15 \l 3082 </w:instrText>
          </w:r>
          <w:r w:rsidRPr="00B05D99">
            <w:rPr>
              <w:rFonts w:asciiTheme="majorHAnsi" w:hAnsiTheme="majorHAnsi"/>
              <w:sz w:val="16"/>
              <w:szCs w:val="16"/>
            </w:rPr>
            <w:fldChar w:fldCharType="separate"/>
          </w:r>
          <w:r w:rsidR="00144241" w:rsidRPr="00144241">
            <w:rPr>
              <w:rFonts w:asciiTheme="majorHAnsi" w:hAnsiTheme="majorHAnsi"/>
              <w:noProof/>
              <w:sz w:val="16"/>
              <w:szCs w:val="16"/>
              <w:lang w:val="es-ES"/>
            </w:rPr>
            <w:t>(ECOGERENCIA, 2015)</w:t>
          </w:r>
          <w:r w:rsidRPr="00B05D99">
            <w:rPr>
              <w:rFonts w:asciiTheme="majorHAnsi" w:hAnsiTheme="majorHAnsi"/>
              <w:sz w:val="16"/>
              <w:szCs w:val="16"/>
            </w:rPr>
            <w:fldChar w:fldCharType="end"/>
          </w:r>
        </w:sdtContent>
      </w:sdt>
    </w:p>
    <w:p w14:paraId="7D951152" w14:textId="77777777" w:rsidR="002949D6" w:rsidRPr="00B05D99" w:rsidRDefault="002949D6" w:rsidP="002949D6"/>
    <w:p w14:paraId="5AC66169" w14:textId="19D36A2C" w:rsidR="002949D6" w:rsidRPr="00B05D99" w:rsidRDefault="002949D6" w:rsidP="002949D6">
      <w:r w:rsidRPr="00B05D99">
        <w:t xml:space="preserve">Seguidamente se procedió a generar la Curva de Duración de Caudales unitaria, teniendo en cuenta el área de la cuenca de  cada corriente hasta el sitio donde se ubica la estación limnimétrica, según la </w:t>
      </w:r>
      <w:r w:rsidRPr="00B05D99">
        <w:fldChar w:fldCharType="begin"/>
      </w:r>
      <w:r w:rsidRPr="00B05D99">
        <w:instrText xml:space="preserve"> REF _Ref443642935 \h  \* MERGEFORMAT </w:instrText>
      </w:r>
      <w:r w:rsidRPr="00B05D99">
        <w:fldChar w:fldCharType="separate"/>
      </w:r>
      <w:r w:rsidR="00144241" w:rsidRPr="00B05D99">
        <w:t xml:space="preserve">Tabla </w:t>
      </w:r>
      <w:r w:rsidR="00144241">
        <w:t>7</w:t>
      </w:r>
      <w:r w:rsidR="00144241">
        <w:noBreakHyphen/>
        <w:t>9</w:t>
      </w:r>
      <w:r w:rsidRPr="00B05D99">
        <w:fldChar w:fldCharType="end"/>
      </w:r>
      <w:r w:rsidRPr="00B05D99">
        <w:t xml:space="preserve">, con lo que se llega a obtener la </w:t>
      </w:r>
      <w:r w:rsidR="009F43DD" w:rsidRPr="00B05D99">
        <w:fldChar w:fldCharType="begin"/>
      </w:r>
      <w:r w:rsidR="009F43DD" w:rsidRPr="00B05D99">
        <w:instrText xml:space="preserve"> REF _Ref443644651 \h </w:instrText>
      </w:r>
      <w:r w:rsidR="00B05D99">
        <w:instrText xml:space="preserve"> \* MERGEFORMAT </w:instrText>
      </w:r>
      <w:r w:rsidR="009F43DD" w:rsidRPr="00B05D99">
        <w:fldChar w:fldCharType="separate"/>
      </w:r>
      <w:r w:rsidR="00144241" w:rsidRPr="00B05D99">
        <w:t xml:space="preserve">Figura </w:t>
      </w:r>
      <w:r w:rsidR="00144241">
        <w:rPr>
          <w:noProof/>
        </w:rPr>
        <w:t>7</w:t>
      </w:r>
      <w:r w:rsidR="00144241" w:rsidRPr="00B05D99">
        <w:rPr>
          <w:noProof/>
        </w:rPr>
        <w:t>.</w:t>
      </w:r>
      <w:r w:rsidR="00144241">
        <w:rPr>
          <w:noProof/>
        </w:rPr>
        <w:t>8</w:t>
      </w:r>
      <w:r w:rsidR="009F43DD" w:rsidRPr="00B05D99">
        <w:fldChar w:fldCharType="end"/>
      </w:r>
      <w:r w:rsidR="009F43DD" w:rsidRPr="00B05D99">
        <w:t xml:space="preserve"> </w:t>
      </w:r>
      <w:r w:rsidRPr="00B05D99">
        <w:t>que se muestra a continuación.</w:t>
      </w:r>
    </w:p>
    <w:p w14:paraId="0793E545" w14:textId="77777777" w:rsidR="002949D6" w:rsidRPr="00B05D99" w:rsidRDefault="002949D6" w:rsidP="002949D6"/>
    <w:p w14:paraId="4FCF3FAA" w14:textId="77777777" w:rsidR="002949D6" w:rsidRPr="00B05D99" w:rsidRDefault="002949D6" w:rsidP="002949D6">
      <w:pPr>
        <w:jc w:val="center"/>
      </w:pPr>
      <w:r w:rsidRPr="00B05D99">
        <w:rPr>
          <w:noProof/>
          <w:lang w:eastAsia="es-CO"/>
        </w:rPr>
        <w:drawing>
          <wp:inline distT="0" distB="0" distL="0" distR="0" wp14:anchorId="3A740F37" wp14:editId="11787C4A">
            <wp:extent cx="3986690" cy="2409246"/>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987460" cy="2409711"/>
                    </a:xfrm>
                    <a:prstGeom prst="rect">
                      <a:avLst/>
                    </a:prstGeom>
                  </pic:spPr>
                </pic:pic>
              </a:graphicData>
            </a:graphic>
          </wp:inline>
        </w:drawing>
      </w:r>
    </w:p>
    <w:p w14:paraId="5CCA2E0E" w14:textId="30B9CABA" w:rsidR="002949D6" w:rsidRPr="00B05D99" w:rsidRDefault="002949D6" w:rsidP="009F43DD">
      <w:pPr>
        <w:pStyle w:val="Tablas"/>
      </w:pPr>
      <w:bookmarkStart w:id="59" w:name="_Ref443644651"/>
      <w:bookmarkStart w:id="60" w:name="_Toc445387797"/>
      <w:r w:rsidRPr="00B05D99">
        <w:t xml:space="preserve">Figura </w:t>
      </w:r>
      <w:fldSimple w:instr=" STYLEREF 1 \s ">
        <w:r w:rsidR="00144241">
          <w:rPr>
            <w:noProof/>
          </w:rPr>
          <w:t>7</w:t>
        </w:r>
      </w:fldSimple>
      <w:r w:rsidRPr="00B05D99">
        <w:t>.</w:t>
      </w:r>
      <w:fldSimple w:instr=" SEQ Figura \* ARABIC \s 1 ">
        <w:r w:rsidR="00144241">
          <w:rPr>
            <w:noProof/>
          </w:rPr>
          <w:t>8</w:t>
        </w:r>
      </w:fldSimple>
      <w:bookmarkEnd w:id="59"/>
      <w:r w:rsidR="009F43DD" w:rsidRPr="00B05D99">
        <w:tab/>
      </w:r>
      <w:r w:rsidRPr="00B05D99">
        <w:t>CDC Unitarias para las estaciones Vegachí y La Mascota</w:t>
      </w:r>
      <w:bookmarkEnd w:id="60"/>
    </w:p>
    <w:p w14:paraId="5355ABFF" w14:textId="229AD3CD" w:rsidR="002949D6" w:rsidRPr="00B05D99" w:rsidRDefault="002949D6" w:rsidP="002949D6">
      <w:pPr>
        <w:jc w:val="center"/>
        <w:rPr>
          <w:sz w:val="16"/>
          <w:szCs w:val="16"/>
        </w:rPr>
      </w:pPr>
      <w:r w:rsidRPr="00B05D99">
        <w:rPr>
          <w:rFonts w:asciiTheme="majorHAnsi" w:hAnsiTheme="majorHAnsi"/>
          <w:sz w:val="16"/>
          <w:szCs w:val="16"/>
        </w:rPr>
        <w:t xml:space="preserve">Fuente: </w:t>
      </w:r>
      <w:sdt>
        <w:sdtPr>
          <w:rPr>
            <w:rFonts w:asciiTheme="majorHAnsi" w:hAnsiTheme="majorHAnsi"/>
            <w:sz w:val="16"/>
            <w:szCs w:val="16"/>
          </w:rPr>
          <w:id w:val="979504757"/>
          <w:citation/>
        </w:sdtPr>
        <w:sdtContent>
          <w:r w:rsidRPr="00B05D99">
            <w:rPr>
              <w:rFonts w:asciiTheme="majorHAnsi" w:hAnsiTheme="majorHAnsi"/>
              <w:sz w:val="16"/>
              <w:szCs w:val="16"/>
            </w:rPr>
            <w:fldChar w:fldCharType="begin"/>
          </w:r>
          <w:r w:rsidRPr="00B05D99">
            <w:rPr>
              <w:rFonts w:asciiTheme="majorHAnsi" w:hAnsiTheme="majorHAnsi"/>
              <w:sz w:val="16"/>
              <w:szCs w:val="16"/>
              <w:lang w:val="es-ES"/>
            </w:rPr>
            <w:instrText xml:space="preserve"> CITATION ECO15 \l 3082 </w:instrText>
          </w:r>
          <w:r w:rsidRPr="00B05D99">
            <w:rPr>
              <w:rFonts w:asciiTheme="majorHAnsi" w:hAnsiTheme="majorHAnsi"/>
              <w:sz w:val="16"/>
              <w:szCs w:val="16"/>
            </w:rPr>
            <w:fldChar w:fldCharType="separate"/>
          </w:r>
          <w:r w:rsidR="00144241" w:rsidRPr="00144241">
            <w:rPr>
              <w:rFonts w:asciiTheme="majorHAnsi" w:hAnsiTheme="majorHAnsi"/>
              <w:noProof/>
              <w:sz w:val="16"/>
              <w:szCs w:val="16"/>
              <w:lang w:val="es-ES"/>
            </w:rPr>
            <w:t>(ECOGERENCIA, 2015)</w:t>
          </w:r>
          <w:r w:rsidRPr="00B05D99">
            <w:rPr>
              <w:rFonts w:asciiTheme="majorHAnsi" w:hAnsiTheme="majorHAnsi"/>
              <w:sz w:val="16"/>
              <w:szCs w:val="16"/>
            </w:rPr>
            <w:fldChar w:fldCharType="end"/>
          </w:r>
        </w:sdtContent>
      </w:sdt>
    </w:p>
    <w:p w14:paraId="18B43878" w14:textId="77777777" w:rsidR="002949D6" w:rsidRPr="00B05D99" w:rsidRDefault="002949D6" w:rsidP="002949D6"/>
    <w:p w14:paraId="54E71D79" w14:textId="77777777" w:rsidR="002949D6" w:rsidRPr="00B05D99" w:rsidRDefault="002949D6" w:rsidP="002949D6">
      <w:r w:rsidRPr="00B05D99">
        <w:t xml:space="preserve">A partir la información de los registros de las estaciones de limnimetría de las estaciones, se procedió a realizar un proceso de extensión de la curva de duración de caudales (CDC), en función del área de drenaje de cada cuenca hasta el sitio de toma de agua para el proyecto. A </w:t>
      </w:r>
      <w:r w:rsidRPr="00B05D99">
        <w:lastRenderedPageBreak/>
        <w:t>pesar de que el comportamiento de las dos curvas es similar, se escoge la CDC para de la cuenca de la quebrada Volcán, dado que se observa un menor rendimiento hídrico entre las dos.</w:t>
      </w:r>
    </w:p>
    <w:p w14:paraId="4162888B" w14:textId="77777777" w:rsidR="002949D6" w:rsidRPr="00B05D99" w:rsidRDefault="002949D6" w:rsidP="002949D6"/>
    <w:p w14:paraId="7C1D1150" w14:textId="04B20464" w:rsidR="002949D6" w:rsidRPr="00B05D99" w:rsidRDefault="002949D6" w:rsidP="002949D6">
      <w:r w:rsidRPr="00B05D99">
        <w:t xml:space="preserve">En la </w:t>
      </w:r>
      <w:r w:rsidRPr="00B05D99">
        <w:fldChar w:fldCharType="begin"/>
      </w:r>
      <w:r w:rsidRPr="00B05D99">
        <w:instrText xml:space="preserve"> REF _Ref443644930 \h  \* MERGEFORMAT </w:instrText>
      </w:r>
      <w:r w:rsidRPr="00B05D99">
        <w:fldChar w:fldCharType="separate"/>
      </w:r>
      <w:r w:rsidR="00144241" w:rsidRPr="00144241">
        <w:rPr>
          <w:b/>
          <w:sz w:val="20"/>
          <w:szCs w:val="20"/>
        </w:rPr>
        <w:t xml:space="preserve">Tabla </w:t>
      </w:r>
      <w:r w:rsidR="00144241" w:rsidRPr="00144241">
        <w:rPr>
          <w:b/>
          <w:noProof/>
          <w:sz w:val="20"/>
          <w:szCs w:val="20"/>
        </w:rPr>
        <w:t>7</w:t>
      </w:r>
      <w:r w:rsidR="00144241" w:rsidRPr="00144241">
        <w:rPr>
          <w:b/>
          <w:noProof/>
          <w:sz w:val="20"/>
          <w:szCs w:val="20"/>
        </w:rPr>
        <w:noBreakHyphen/>
        <w:t>10</w:t>
      </w:r>
      <w:r w:rsidRPr="00B05D99">
        <w:fldChar w:fldCharType="end"/>
      </w:r>
      <w:r w:rsidRPr="00B05D99">
        <w:t xml:space="preserve"> se indican las características morfométricas de cada una de las cuencas de las cuencas que serán objeto de aprovechamiento del recurso.</w:t>
      </w:r>
    </w:p>
    <w:p w14:paraId="022E1B95" w14:textId="77777777" w:rsidR="002949D6" w:rsidRPr="00B05D99" w:rsidRDefault="002949D6" w:rsidP="002949D6"/>
    <w:p w14:paraId="3DE4DDCC" w14:textId="3FB94A1D" w:rsidR="002949D6" w:rsidRPr="00B05D99" w:rsidRDefault="002949D6" w:rsidP="009F43DD">
      <w:pPr>
        <w:pStyle w:val="Tablas"/>
      </w:pPr>
      <w:bookmarkStart w:id="61" w:name="_Ref443644930"/>
      <w:bookmarkStart w:id="62" w:name="_Toc452575508"/>
      <w:r w:rsidRPr="00B05D99">
        <w:t xml:space="preserve">Tabla </w:t>
      </w:r>
      <w:fldSimple w:instr=" STYLEREF 1 \s ">
        <w:r w:rsidR="00144241">
          <w:rPr>
            <w:noProof/>
          </w:rPr>
          <w:t>7</w:t>
        </w:r>
      </w:fldSimple>
      <w:r w:rsidR="00F15F0F">
        <w:noBreakHyphen/>
      </w:r>
      <w:fldSimple w:instr=" SEQ Tabla \* ARABIC \s 1 ">
        <w:r w:rsidR="00144241">
          <w:rPr>
            <w:noProof/>
          </w:rPr>
          <w:t>10</w:t>
        </w:r>
      </w:fldSimple>
      <w:bookmarkEnd w:id="61"/>
      <w:r w:rsidR="009F43DD" w:rsidRPr="00B05D99">
        <w:rPr>
          <w:noProof/>
        </w:rPr>
        <w:tab/>
      </w:r>
      <w:r w:rsidRPr="00B05D99">
        <w:t>Características morfométricas de las cuencas objeto de aprovechamiento</w:t>
      </w:r>
      <w:bookmarkEnd w:id="62"/>
    </w:p>
    <w:tbl>
      <w:tblPr>
        <w:tblStyle w:val="Gminis"/>
        <w:tblW w:w="8114" w:type="dxa"/>
        <w:tblLook w:val="04A0" w:firstRow="1" w:lastRow="0" w:firstColumn="1" w:lastColumn="0" w:noHBand="0" w:noVBand="1"/>
      </w:tblPr>
      <w:tblGrid>
        <w:gridCol w:w="2870"/>
        <w:gridCol w:w="1280"/>
        <w:gridCol w:w="1184"/>
        <w:gridCol w:w="1060"/>
        <w:gridCol w:w="980"/>
        <w:gridCol w:w="980"/>
      </w:tblGrid>
      <w:tr w:rsidR="002949D6" w:rsidRPr="00B05D99" w14:paraId="6C693364" w14:textId="77777777" w:rsidTr="00331923">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850" w:type="dxa"/>
            <w:tcBorders>
              <w:top w:val="none" w:sz="0" w:space="0" w:color="auto"/>
              <w:left w:val="none" w:sz="0" w:space="0" w:color="auto"/>
              <w:bottom w:val="none" w:sz="0" w:space="0" w:color="auto"/>
            </w:tcBorders>
            <w:noWrap/>
            <w:hideMark/>
          </w:tcPr>
          <w:p w14:paraId="101DBD92" w14:textId="77777777" w:rsidR="002949D6" w:rsidRPr="00B05D99" w:rsidRDefault="002949D6" w:rsidP="002949D6">
            <w:pPr>
              <w:jc w:val="center"/>
              <w:rPr>
                <w:rFonts w:cs="Arial"/>
                <w:b w:val="0"/>
                <w:color w:val="000000"/>
                <w:sz w:val="20"/>
                <w:szCs w:val="20"/>
                <w:lang w:eastAsia="es-CO"/>
              </w:rPr>
            </w:pPr>
            <w:r w:rsidRPr="00B05D99">
              <w:rPr>
                <w:rFonts w:cs="Arial"/>
                <w:color w:val="000000"/>
                <w:sz w:val="20"/>
                <w:szCs w:val="20"/>
                <w:lang w:eastAsia="es-CO"/>
              </w:rPr>
              <w:t>Nombre Captación</w:t>
            </w:r>
          </w:p>
        </w:tc>
        <w:tc>
          <w:tcPr>
            <w:tcW w:w="1260" w:type="dxa"/>
            <w:tcBorders>
              <w:bottom w:val="none" w:sz="0" w:space="0" w:color="auto"/>
            </w:tcBorders>
            <w:noWrap/>
            <w:hideMark/>
          </w:tcPr>
          <w:p w14:paraId="5FFE4814"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color w:val="000000"/>
                <w:sz w:val="20"/>
                <w:szCs w:val="20"/>
                <w:lang w:eastAsia="es-CO"/>
              </w:rPr>
            </w:pPr>
            <w:r w:rsidRPr="00B05D99">
              <w:rPr>
                <w:rFonts w:cs="Arial"/>
                <w:color w:val="000000"/>
                <w:sz w:val="20"/>
                <w:szCs w:val="20"/>
                <w:lang w:eastAsia="es-CO"/>
              </w:rPr>
              <w:t>Area</w:t>
            </w:r>
          </w:p>
          <w:p w14:paraId="39201064"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color w:val="000000"/>
                <w:sz w:val="20"/>
                <w:szCs w:val="20"/>
                <w:lang w:eastAsia="es-CO"/>
              </w:rPr>
            </w:pPr>
            <w:r w:rsidRPr="00B05D99">
              <w:rPr>
                <w:rFonts w:cs="Arial"/>
                <w:color w:val="000000"/>
                <w:sz w:val="20"/>
                <w:szCs w:val="20"/>
                <w:lang w:eastAsia="es-CO"/>
              </w:rPr>
              <w:t>(Ha)</w:t>
            </w:r>
          </w:p>
        </w:tc>
        <w:tc>
          <w:tcPr>
            <w:tcW w:w="1088" w:type="dxa"/>
            <w:tcBorders>
              <w:bottom w:val="none" w:sz="0" w:space="0" w:color="auto"/>
            </w:tcBorders>
            <w:noWrap/>
            <w:hideMark/>
          </w:tcPr>
          <w:p w14:paraId="1E21A01A"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color w:val="000000"/>
                <w:sz w:val="20"/>
                <w:szCs w:val="20"/>
                <w:lang w:eastAsia="es-CO"/>
              </w:rPr>
            </w:pPr>
            <w:r w:rsidRPr="00B05D99">
              <w:rPr>
                <w:rFonts w:cs="Arial"/>
                <w:color w:val="000000"/>
                <w:sz w:val="20"/>
                <w:szCs w:val="20"/>
                <w:lang w:eastAsia="es-CO"/>
              </w:rPr>
              <w:t>Perímetro Km</w:t>
            </w:r>
          </w:p>
        </w:tc>
        <w:tc>
          <w:tcPr>
            <w:tcW w:w="996" w:type="dxa"/>
            <w:tcBorders>
              <w:bottom w:val="none" w:sz="0" w:space="0" w:color="auto"/>
            </w:tcBorders>
            <w:noWrap/>
            <w:hideMark/>
          </w:tcPr>
          <w:p w14:paraId="0B07BBC6"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color w:val="000000"/>
                <w:sz w:val="20"/>
                <w:szCs w:val="20"/>
                <w:lang w:eastAsia="es-CO"/>
              </w:rPr>
            </w:pPr>
            <w:r w:rsidRPr="00B05D99">
              <w:rPr>
                <w:rFonts w:cs="Arial"/>
                <w:color w:val="000000"/>
                <w:sz w:val="20"/>
                <w:szCs w:val="20"/>
                <w:lang w:eastAsia="es-CO"/>
              </w:rPr>
              <w:t>Longitud</w:t>
            </w:r>
          </w:p>
          <w:p w14:paraId="42BB427E"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color w:val="000000"/>
                <w:sz w:val="20"/>
                <w:szCs w:val="20"/>
                <w:lang w:eastAsia="es-CO"/>
              </w:rPr>
            </w:pPr>
            <w:r w:rsidRPr="00B05D99">
              <w:rPr>
                <w:rFonts w:cs="Arial"/>
                <w:color w:val="000000"/>
                <w:sz w:val="20"/>
                <w:szCs w:val="20"/>
                <w:lang w:eastAsia="es-CO"/>
              </w:rPr>
              <w:t>m</w:t>
            </w:r>
          </w:p>
        </w:tc>
        <w:tc>
          <w:tcPr>
            <w:tcW w:w="960" w:type="dxa"/>
            <w:tcBorders>
              <w:bottom w:val="none" w:sz="0" w:space="0" w:color="auto"/>
            </w:tcBorders>
            <w:noWrap/>
            <w:hideMark/>
          </w:tcPr>
          <w:p w14:paraId="24F2B205"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color w:val="000000"/>
                <w:sz w:val="20"/>
                <w:szCs w:val="20"/>
                <w:lang w:eastAsia="es-CO"/>
              </w:rPr>
            </w:pPr>
            <w:r w:rsidRPr="00B05D99">
              <w:rPr>
                <w:rFonts w:cs="Arial"/>
                <w:color w:val="000000"/>
                <w:sz w:val="20"/>
                <w:szCs w:val="20"/>
                <w:lang w:eastAsia="es-CO"/>
              </w:rPr>
              <w:t>Cota alta (msnm)</w:t>
            </w:r>
          </w:p>
        </w:tc>
        <w:tc>
          <w:tcPr>
            <w:tcW w:w="960" w:type="dxa"/>
            <w:tcBorders>
              <w:bottom w:val="none" w:sz="0" w:space="0" w:color="auto"/>
              <w:right w:val="none" w:sz="0" w:space="0" w:color="auto"/>
            </w:tcBorders>
            <w:noWrap/>
            <w:hideMark/>
          </w:tcPr>
          <w:p w14:paraId="0DA41FEB" w14:textId="77777777" w:rsidR="002949D6" w:rsidRPr="00B05D99" w:rsidRDefault="002949D6" w:rsidP="002949D6">
            <w:pPr>
              <w:jc w:val="center"/>
              <w:cnfStyle w:val="100000000000" w:firstRow="1" w:lastRow="0" w:firstColumn="0" w:lastColumn="0" w:oddVBand="0" w:evenVBand="0" w:oddHBand="0" w:evenHBand="0" w:firstRowFirstColumn="0" w:firstRowLastColumn="0" w:lastRowFirstColumn="0" w:lastRowLastColumn="0"/>
              <w:rPr>
                <w:rFonts w:cs="Arial"/>
                <w:b w:val="0"/>
                <w:color w:val="000000"/>
                <w:sz w:val="20"/>
                <w:szCs w:val="20"/>
                <w:lang w:eastAsia="es-CO"/>
              </w:rPr>
            </w:pPr>
            <w:r w:rsidRPr="00B05D99">
              <w:rPr>
                <w:rFonts w:cs="Arial"/>
                <w:color w:val="000000"/>
                <w:sz w:val="20"/>
                <w:szCs w:val="20"/>
                <w:lang w:eastAsia="es-CO"/>
              </w:rPr>
              <w:t>Cota Baja (msnm)</w:t>
            </w:r>
          </w:p>
        </w:tc>
      </w:tr>
      <w:tr w:rsidR="002949D6" w:rsidRPr="00B05D99" w14:paraId="1A5783ED" w14:textId="77777777" w:rsidTr="009F43DD">
        <w:trPr>
          <w:trHeight w:val="300"/>
        </w:trPr>
        <w:tc>
          <w:tcPr>
            <w:cnfStyle w:val="001000000000" w:firstRow="0" w:lastRow="0" w:firstColumn="1" w:lastColumn="0" w:oddVBand="0" w:evenVBand="0" w:oddHBand="0" w:evenHBand="0" w:firstRowFirstColumn="0" w:firstRowLastColumn="0" w:lastRowFirstColumn="0" w:lastRowLastColumn="0"/>
            <w:tcW w:w="2850" w:type="dxa"/>
            <w:tcBorders>
              <w:left w:val="none" w:sz="0" w:space="0" w:color="auto"/>
            </w:tcBorders>
            <w:noWrap/>
            <w:hideMark/>
          </w:tcPr>
          <w:p w14:paraId="1AE565F0" w14:textId="77777777" w:rsidR="002949D6" w:rsidRPr="00B05D99" w:rsidRDefault="002949D6" w:rsidP="002949D6">
            <w:pPr>
              <w:jc w:val="left"/>
              <w:rPr>
                <w:rFonts w:cs="Arial"/>
                <w:color w:val="000000"/>
                <w:sz w:val="20"/>
                <w:szCs w:val="20"/>
                <w:lang w:eastAsia="es-CO"/>
              </w:rPr>
            </w:pPr>
            <w:r w:rsidRPr="00B05D99">
              <w:rPr>
                <w:rFonts w:cs="Arial"/>
                <w:color w:val="000000"/>
                <w:sz w:val="20"/>
                <w:szCs w:val="20"/>
                <w:lang w:eastAsia="es-CO"/>
              </w:rPr>
              <w:t>Quebrada La Culebra</w:t>
            </w:r>
          </w:p>
        </w:tc>
        <w:tc>
          <w:tcPr>
            <w:tcW w:w="1260" w:type="dxa"/>
            <w:noWrap/>
            <w:hideMark/>
          </w:tcPr>
          <w:p w14:paraId="6D845D29" w14:textId="77777777" w:rsidR="002949D6" w:rsidRPr="00B05D99" w:rsidRDefault="002949D6" w:rsidP="002949D6">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s-CO"/>
              </w:rPr>
            </w:pPr>
            <w:r w:rsidRPr="00B05D99">
              <w:rPr>
                <w:rFonts w:cs="Arial"/>
                <w:color w:val="000000"/>
                <w:sz w:val="20"/>
                <w:szCs w:val="20"/>
                <w:lang w:eastAsia="es-CO"/>
              </w:rPr>
              <w:t>2815,3</w:t>
            </w:r>
          </w:p>
        </w:tc>
        <w:tc>
          <w:tcPr>
            <w:tcW w:w="1088" w:type="dxa"/>
            <w:noWrap/>
            <w:hideMark/>
          </w:tcPr>
          <w:p w14:paraId="09F6D7D9" w14:textId="77777777" w:rsidR="002949D6" w:rsidRPr="00B05D99" w:rsidRDefault="002949D6" w:rsidP="002949D6">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s-CO"/>
              </w:rPr>
            </w:pPr>
            <w:r w:rsidRPr="00B05D99">
              <w:rPr>
                <w:rFonts w:cs="Arial"/>
                <w:color w:val="000000"/>
                <w:sz w:val="20"/>
                <w:szCs w:val="20"/>
                <w:lang w:eastAsia="es-CO"/>
              </w:rPr>
              <w:t>22,35</w:t>
            </w:r>
          </w:p>
        </w:tc>
        <w:tc>
          <w:tcPr>
            <w:tcW w:w="996" w:type="dxa"/>
            <w:noWrap/>
            <w:hideMark/>
          </w:tcPr>
          <w:p w14:paraId="5DC34D50" w14:textId="77777777" w:rsidR="002949D6" w:rsidRPr="00B05D99" w:rsidRDefault="002949D6" w:rsidP="002949D6">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s-CO"/>
              </w:rPr>
            </w:pPr>
            <w:r w:rsidRPr="00B05D99">
              <w:rPr>
                <w:rFonts w:cs="Arial"/>
                <w:color w:val="000000"/>
                <w:sz w:val="20"/>
                <w:szCs w:val="20"/>
                <w:lang w:eastAsia="es-CO"/>
              </w:rPr>
              <w:t>8805</w:t>
            </w:r>
          </w:p>
        </w:tc>
        <w:tc>
          <w:tcPr>
            <w:tcW w:w="960" w:type="dxa"/>
            <w:noWrap/>
            <w:hideMark/>
          </w:tcPr>
          <w:p w14:paraId="2879D9B8" w14:textId="77777777" w:rsidR="002949D6" w:rsidRPr="00B05D99" w:rsidRDefault="002949D6" w:rsidP="002949D6">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s-CO"/>
              </w:rPr>
            </w:pPr>
            <w:r w:rsidRPr="00B05D99">
              <w:rPr>
                <w:rFonts w:cs="Arial"/>
                <w:color w:val="000000"/>
                <w:sz w:val="20"/>
                <w:szCs w:val="20"/>
                <w:lang w:eastAsia="es-CO"/>
              </w:rPr>
              <w:t>736</w:t>
            </w:r>
          </w:p>
        </w:tc>
        <w:tc>
          <w:tcPr>
            <w:tcW w:w="960" w:type="dxa"/>
            <w:noWrap/>
            <w:hideMark/>
          </w:tcPr>
          <w:p w14:paraId="65A231A5" w14:textId="77777777" w:rsidR="002949D6" w:rsidRPr="00B05D99" w:rsidRDefault="002949D6" w:rsidP="002949D6">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s-CO"/>
              </w:rPr>
            </w:pPr>
            <w:r w:rsidRPr="00B05D99">
              <w:rPr>
                <w:rFonts w:cs="Arial"/>
                <w:color w:val="000000"/>
                <w:sz w:val="20"/>
                <w:szCs w:val="20"/>
                <w:lang w:eastAsia="es-CO"/>
              </w:rPr>
              <w:t>628</w:t>
            </w:r>
          </w:p>
        </w:tc>
      </w:tr>
      <w:tr w:rsidR="002949D6" w:rsidRPr="00B05D99" w14:paraId="69B0A2BF" w14:textId="77777777" w:rsidTr="009F43DD">
        <w:trPr>
          <w:trHeight w:val="300"/>
        </w:trPr>
        <w:tc>
          <w:tcPr>
            <w:cnfStyle w:val="001000000000" w:firstRow="0" w:lastRow="0" w:firstColumn="1" w:lastColumn="0" w:oddVBand="0" w:evenVBand="0" w:oddHBand="0" w:evenHBand="0" w:firstRowFirstColumn="0" w:firstRowLastColumn="0" w:lastRowFirstColumn="0" w:lastRowLastColumn="0"/>
            <w:tcW w:w="2850" w:type="dxa"/>
            <w:tcBorders>
              <w:left w:val="none" w:sz="0" w:space="0" w:color="auto"/>
            </w:tcBorders>
            <w:noWrap/>
            <w:hideMark/>
          </w:tcPr>
          <w:p w14:paraId="2A6CCDAD" w14:textId="77777777" w:rsidR="002949D6" w:rsidRPr="00B05D99" w:rsidRDefault="002949D6" w:rsidP="002949D6">
            <w:pPr>
              <w:jc w:val="left"/>
              <w:rPr>
                <w:rFonts w:cs="Arial"/>
                <w:color w:val="000000"/>
                <w:sz w:val="20"/>
                <w:szCs w:val="20"/>
                <w:lang w:eastAsia="es-CO"/>
              </w:rPr>
            </w:pPr>
            <w:r w:rsidRPr="00B05D99">
              <w:rPr>
                <w:rFonts w:cs="Arial"/>
                <w:color w:val="000000"/>
                <w:sz w:val="20"/>
                <w:szCs w:val="20"/>
                <w:lang w:eastAsia="es-CO"/>
              </w:rPr>
              <w:t>Quebrada Volcán</w:t>
            </w:r>
          </w:p>
        </w:tc>
        <w:tc>
          <w:tcPr>
            <w:tcW w:w="1260" w:type="dxa"/>
            <w:noWrap/>
            <w:hideMark/>
          </w:tcPr>
          <w:p w14:paraId="2B1B30A1" w14:textId="77777777" w:rsidR="002949D6" w:rsidRPr="00B05D99" w:rsidRDefault="002949D6" w:rsidP="002949D6">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s-CO"/>
              </w:rPr>
            </w:pPr>
            <w:r w:rsidRPr="00B05D99">
              <w:rPr>
                <w:rFonts w:cs="Arial"/>
                <w:color w:val="000000"/>
                <w:sz w:val="20"/>
                <w:szCs w:val="20"/>
                <w:lang w:eastAsia="es-CO"/>
              </w:rPr>
              <w:t>31374</w:t>
            </w:r>
          </w:p>
        </w:tc>
        <w:tc>
          <w:tcPr>
            <w:tcW w:w="1088" w:type="dxa"/>
            <w:noWrap/>
            <w:hideMark/>
          </w:tcPr>
          <w:p w14:paraId="4D254E9A" w14:textId="77777777" w:rsidR="002949D6" w:rsidRPr="00B05D99" w:rsidRDefault="002949D6" w:rsidP="002949D6">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s-CO"/>
              </w:rPr>
            </w:pPr>
            <w:r w:rsidRPr="00B05D99">
              <w:rPr>
                <w:rFonts w:cs="Arial"/>
                <w:color w:val="000000"/>
                <w:sz w:val="20"/>
                <w:szCs w:val="20"/>
                <w:lang w:eastAsia="es-CO"/>
              </w:rPr>
              <w:t>94,45</w:t>
            </w:r>
          </w:p>
        </w:tc>
        <w:tc>
          <w:tcPr>
            <w:tcW w:w="996" w:type="dxa"/>
            <w:noWrap/>
            <w:hideMark/>
          </w:tcPr>
          <w:p w14:paraId="2B455A0A" w14:textId="77777777" w:rsidR="002949D6" w:rsidRPr="00B05D99" w:rsidRDefault="002949D6" w:rsidP="002949D6">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s-CO"/>
              </w:rPr>
            </w:pPr>
            <w:r w:rsidRPr="00B05D99">
              <w:rPr>
                <w:rFonts w:cs="Arial"/>
                <w:color w:val="000000"/>
                <w:sz w:val="20"/>
                <w:szCs w:val="20"/>
                <w:lang w:eastAsia="es-CO"/>
              </w:rPr>
              <w:t>43487</w:t>
            </w:r>
          </w:p>
        </w:tc>
        <w:tc>
          <w:tcPr>
            <w:tcW w:w="960" w:type="dxa"/>
            <w:noWrap/>
            <w:hideMark/>
          </w:tcPr>
          <w:p w14:paraId="1E9C0149" w14:textId="77777777" w:rsidR="002949D6" w:rsidRPr="00B05D99" w:rsidRDefault="002949D6" w:rsidP="002949D6">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s-CO"/>
              </w:rPr>
            </w:pPr>
            <w:r w:rsidRPr="00B05D99">
              <w:rPr>
                <w:rFonts w:cs="Arial"/>
                <w:color w:val="000000"/>
                <w:sz w:val="20"/>
                <w:szCs w:val="20"/>
                <w:lang w:eastAsia="es-CO"/>
              </w:rPr>
              <w:t>1034</w:t>
            </w:r>
          </w:p>
        </w:tc>
        <w:tc>
          <w:tcPr>
            <w:tcW w:w="960" w:type="dxa"/>
            <w:noWrap/>
            <w:hideMark/>
          </w:tcPr>
          <w:p w14:paraId="61EA0437" w14:textId="77777777" w:rsidR="002949D6" w:rsidRPr="00B05D99" w:rsidRDefault="002949D6" w:rsidP="002949D6">
            <w:pPr>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lang w:eastAsia="es-CO"/>
              </w:rPr>
            </w:pPr>
            <w:r w:rsidRPr="00B05D99">
              <w:rPr>
                <w:rFonts w:cs="Arial"/>
                <w:color w:val="000000"/>
                <w:sz w:val="20"/>
                <w:szCs w:val="20"/>
                <w:lang w:eastAsia="es-CO"/>
              </w:rPr>
              <w:t>972</w:t>
            </w:r>
          </w:p>
        </w:tc>
      </w:tr>
    </w:tbl>
    <w:p w14:paraId="38606163" w14:textId="31FF5AB0" w:rsidR="002949D6" w:rsidRPr="00B05D99" w:rsidRDefault="002949D6" w:rsidP="002949D6">
      <w:pPr>
        <w:jc w:val="center"/>
        <w:rPr>
          <w:sz w:val="16"/>
          <w:szCs w:val="16"/>
        </w:rPr>
      </w:pPr>
      <w:r w:rsidRPr="00B05D99">
        <w:rPr>
          <w:rFonts w:asciiTheme="majorHAnsi" w:hAnsiTheme="majorHAnsi"/>
          <w:sz w:val="16"/>
          <w:szCs w:val="16"/>
        </w:rPr>
        <w:t xml:space="preserve">Fuente: </w:t>
      </w:r>
      <w:sdt>
        <w:sdtPr>
          <w:rPr>
            <w:rFonts w:asciiTheme="majorHAnsi" w:hAnsiTheme="majorHAnsi"/>
            <w:sz w:val="16"/>
            <w:szCs w:val="16"/>
          </w:rPr>
          <w:id w:val="1538235174"/>
          <w:citation/>
        </w:sdtPr>
        <w:sdtContent>
          <w:r w:rsidRPr="00B05D99">
            <w:rPr>
              <w:rFonts w:asciiTheme="majorHAnsi" w:hAnsiTheme="majorHAnsi"/>
              <w:sz w:val="16"/>
              <w:szCs w:val="16"/>
            </w:rPr>
            <w:fldChar w:fldCharType="begin"/>
          </w:r>
          <w:r w:rsidRPr="00B05D99">
            <w:rPr>
              <w:rFonts w:asciiTheme="majorHAnsi" w:hAnsiTheme="majorHAnsi"/>
              <w:sz w:val="16"/>
              <w:szCs w:val="16"/>
              <w:lang w:val="es-ES"/>
            </w:rPr>
            <w:instrText xml:space="preserve"> CITATION ECO15 \l 3082 </w:instrText>
          </w:r>
          <w:r w:rsidRPr="00B05D99">
            <w:rPr>
              <w:rFonts w:asciiTheme="majorHAnsi" w:hAnsiTheme="majorHAnsi"/>
              <w:sz w:val="16"/>
              <w:szCs w:val="16"/>
            </w:rPr>
            <w:fldChar w:fldCharType="separate"/>
          </w:r>
          <w:r w:rsidR="00144241" w:rsidRPr="00144241">
            <w:rPr>
              <w:rFonts w:asciiTheme="majorHAnsi" w:hAnsiTheme="majorHAnsi"/>
              <w:noProof/>
              <w:sz w:val="16"/>
              <w:szCs w:val="16"/>
              <w:lang w:val="es-ES"/>
            </w:rPr>
            <w:t>(ECOGERENCIA, 2015)</w:t>
          </w:r>
          <w:r w:rsidRPr="00B05D99">
            <w:rPr>
              <w:rFonts w:asciiTheme="majorHAnsi" w:hAnsiTheme="majorHAnsi"/>
              <w:sz w:val="16"/>
              <w:szCs w:val="16"/>
            </w:rPr>
            <w:fldChar w:fldCharType="end"/>
          </w:r>
        </w:sdtContent>
      </w:sdt>
    </w:p>
    <w:p w14:paraId="6484F14C" w14:textId="77777777" w:rsidR="002949D6" w:rsidRPr="00B05D99" w:rsidRDefault="002949D6" w:rsidP="002949D6"/>
    <w:p w14:paraId="5B29E4BF" w14:textId="4386A60A" w:rsidR="002949D6" w:rsidRPr="00B05D99" w:rsidRDefault="002949D6" w:rsidP="002949D6">
      <w:r w:rsidRPr="00B05D99">
        <w:t>Para obtener el caudal de la cuenca de aprovechamiento, se halló una ecuación de la forma Q=f(A) donde A es el área de la cuenca en Km2 referida. Es así como se obtienen curvas de duración de caudales (CDC) extendidas para cada corriente en el sitio de captación.</w:t>
      </w:r>
    </w:p>
    <w:p w14:paraId="7139620E" w14:textId="77777777" w:rsidR="002949D6" w:rsidRPr="00B05D99" w:rsidRDefault="002949D6" w:rsidP="002949D6"/>
    <w:p w14:paraId="417397CA" w14:textId="16C53131" w:rsidR="002949D6" w:rsidRPr="00B05D99" w:rsidRDefault="002949D6" w:rsidP="002949D6">
      <w:r w:rsidRPr="00B05D99">
        <w:t xml:space="preserve">Si se sabe que la microcuenca de la quebrada Volcán en el sitio de captación y la quebrada La Culebra tienen un área de drenaje de 31374 ha y 2815 ha, respectivamente, es factible hacer la extensión de la Curva de Duración de Caudales de la cuenca de la quebrada Volcán y estimar una CDC para cada microcuenca de interés. El resultado es el que se muestra en la </w:t>
      </w:r>
      <w:r w:rsidRPr="00B05D99">
        <w:fldChar w:fldCharType="begin"/>
      </w:r>
      <w:r w:rsidRPr="00B05D99">
        <w:instrText xml:space="preserve"> REF _Ref443646126 \h  \* MERGEFORMAT </w:instrText>
      </w:r>
      <w:r w:rsidRPr="00B05D99">
        <w:fldChar w:fldCharType="separate"/>
      </w:r>
      <w:r w:rsidR="00144241" w:rsidRPr="00144241">
        <w:t>Figura 7.9</w:t>
      </w:r>
      <w:r w:rsidRPr="00B05D99">
        <w:fldChar w:fldCharType="end"/>
      </w:r>
      <w:r w:rsidRPr="00B05D99">
        <w:t xml:space="preserve"> y la </w:t>
      </w:r>
      <w:r w:rsidRPr="00B05D99">
        <w:fldChar w:fldCharType="begin"/>
      </w:r>
      <w:r w:rsidRPr="00B05D99">
        <w:instrText xml:space="preserve"> REF _Ref443646139 \h  \* MERGEFORMAT </w:instrText>
      </w:r>
      <w:r w:rsidRPr="00B05D99">
        <w:fldChar w:fldCharType="separate"/>
      </w:r>
      <w:r w:rsidR="00144241" w:rsidRPr="00144241">
        <w:t>Figura 7.10</w:t>
      </w:r>
      <w:r w:rsidRPr="00B05D99">
        <w:fldChar w:fldCharType="end"/>
      </w:r>
      <w:r w:rsidRPr="00B05D99">
        <w:t>.</w:t>
      </w:r>
    </w:p>
    <w:p w14:paraId="0A92FF05" w14:textId="77777777" w:rsidR="002949D6" w:rsidRPr="00B05D99" w:rsidRDefault="002949D6" w:rsidP="002949D6"/>
    <w:p w14:paraId="444E261A" w14:textId="77777777" w:rsidR="002949D6" w:rsidRPr="00B05D99" w:rsidRDefault="002949D6" w:rsidP="002949D6">
      <w:pPr>
        <w:jc w:val="center"/>
      </w:pPr>
      <w:r w:rsidRPr="00B05D99">
        <w:rPr>
          <w:noProof/>
          <w:lang w:eastAsia="es-CO"/>
        </w:rPr>
        <w:drawing>
          <wp:inline distT="0" distB="0" distL="0" distR="0" wp14:anchorId="5644DC0D" wp14:editId="2ABACF44">
            <wp:extent cx="3935895" cy="2378549"/>
            <wp:effectExtent l="0" t="0" r="7620" b="317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936655" cy="2379008"/>
                    </a:xfrm>
                    <a:prstGeom prst="rect">
                      <a:avLst/>
                    </a:prstGeom>
                  </pic:spPr>
                </pic:pic>
              </a:graphicData>
            </a:graphic>
          </wp:inline>
        </w:drawing>
      </w:r>
    </w:p>
    <w:p w14:paraId="051891A2" w14:textId="5A056BDC" w:rsidR="002949D6" w:rsidRPr="00B05D99" w:rsidRDefault="002949D6" w:rsidP="009F43DD">
      <w:pPr>
        <w:pStyle w:val="Tablas"/>
      </w:pPr>
      <w:bookmarkStart w:id="63" w:name="_Ref443646126"/>
      <w:bookmarkStart w:id="64" w:name="_Toc445387798"/>
      <w:r w:rsidRPr="00B05D99">
        <w:rPr>
          <w:rFonts w:asciiTheme="majorHAnsi" w:hAnsiTheme="majorHAnsi"/>
        </w:rPr>
        <w:t xml:space="preserve">Figura </w:t>
      </w:r>
      <w:r w:rsidRPr="00B05D99">
        <w:rPr>
          <w:rFonts w:asciiTheme="majorHAnsi" w:hAnsiTheme="majorHAnsi"/>
        </w:rPr>
        <w:fldChar w:fldCharType="begin"/>
      </w:r>
      <w:r w:rsidRPr="00B05D99">
        <w:rPr>
          <w:rFonts w:asciiTheme="majorHAnsi" w:hAnsiTheme="majorHAnsi"/>
        </w:rPr>
        <w:instrText xml:space="preserve"> STYLEREF 1 \s </w:instrText>
      </w:r>
      <w:r w:rsidRPr="00B05D99">
        <w:rPr>
          <w:rFonts w:asciiTheme="majorHAnsi" w:hAnsiTheme="majorHAnsi"/>
        </w:rPr>
        <w:fldChar w:fldCharType="separate"/>
      </w:r>
      <w:r w:rsidR="00144241">
        <w:rPr>
          <w:rFonts w:asciiTheme="majorHAnsi" w:hAnsiTheme="majorHAnsi"/>
          <w:noProof/>
        </w:rPr>
        <w:t>7</w:t>
      </w:r>
      <w:r w:rsidRPr="00B05D99">
        <w:rPr>
          <w:rFonts w:asciiTheme="majorHAnsi" w:hAnsiTheme="majorHAnsi"/>
        </w:rPr>
        <w:fldChar w:fldCharType="end"/>
      </w:r>
      <w:r w:rsidRPr="00B05D99">
        <w:rPr>
          <w:rFonts w:asciiTheme="majorHAnsi" w:hAnsiTheme="majorHAnsi"/>
        </w:rPr>
        <w:t>.</w:t>
      </w:r>
      <w:r w:rsidRPr="00B05D99">
        <w:rPr>
          <w:rFonts w:asciiTheme="majorHAnsi" w:hAnsiTheme="majorHAnsi"/>
        </w:rPr>
        <w:fldChar w:fldCharType="begin"/>
      </w:r>
      <w:r w:rsidRPr="00B05D99">
        <w:rPr>
          <w:rFonts w:asciiTheme="majorHAnsi" w:hAnsiTheme="majorHAnsi"/>
        </w:rPr>
        <w:instrText xml:space="preserve"> SEQ Figura \* ARABIC \s 1 </w:instrText>
      </w:r>
      <w:r w:rsidRPr="00B05D99">
        <w:rPr>
          <w:rFonts w:asciiTheme="majorHAnsi" w:hAnsiTheme="majorHAnsi"/>
        </w:rPr>
        <w:fldChar w:fldCharType="separate"/>
      </w:r>
      <w:r w:rsidR="00144241">
        <w:rPr>
          <w:rFonts w:asciiTheme="majorHAnsi" w:hAnsiTheme="majorHAnsi"/>
          <w:noProof/>
        </w:rPr>
        <w:t>9</w:t>
      </w:r>
      <w:r w:rsidRPr="00B05D99">
        <w:rPr>
          <w:rFonts w:asciiTheme="majorHAnsi" w:hAnsiTheme="majorHAnsi"/>
        </w:rPr>
        <w:fldChar w:fldCharType="end"/>
      </w:r>
      <w:bookmarkEnd w:id="63"/>
      <w:r w:rsidR="009F43DD" w:rsidRPr="00B05D99">
        <w:rPr>
          <w:rFonts w:asciiTheme="majorHAnsi" w:hAnsiTheme="majorHAnsi"/>
        </w:rPr>
        <w:tab/>
      </w:r>
      <w:r w:rsidRPr="00B05D99">
        <w:t>CDC extendida para la cuenca de captación, en la quebrada Volcán</w:t>
      </w:r>
      <w:bookmarkEnd w:id="64"/>
    </w:p>
    <w:p w14:paraId="1A97B3B1" w14:textId="61415EBC" w:rsidR="002949D6" w:rsidRPr="00B05D99" w:rsidRDefault="002949D6" w:rsidP="002949D6">
      <w:pPr>
        <w:jc w:val="center"/>
        <w:rPr>
          <w:sz w:val="16"/>
          <w:szCs w:val="16"/>
        </w:rPr>
      </w:pPr>
      <w:r w:rsidRPr="00B05D99">
        <w:rPr>
          <w:rFonts w:asciiTheme="majorHAnsi" w:hAnsiTheme="majorHAnsi"/>
          <w:sz w:val="16"/>
          <w:szCs w:val="16"/>
        </w:rPr>
        <w:t xml:space="preserve">Fuente: </w:t>
      </w:r>
      <w:sdt>
        <w:sdtPr>
          <w:rPr>
            <w:rFonts w:asciiTheme="majorHAnsi" w:hAnsiTheme="majorHAnsi"/>
            <w:sz w:val="16"/>
            <w:szCs w:val="16"/>
          </w:rPr>
          <w:id w:val="-2114588549"/>
          <w:citation/>
        </w:sdtPr>
        <w:sdtContent>
          <w:r w:rsidRPr="00B05D99">
            <w:rPr>
              <w:rFonts w:asciiTheme="majorHAnsi" w:hAnsiTheme="majorHAnsi"/>
              <w:sz w:val="16"/>
              <w:szCs w:val="16"/>
            </w:rPr>
            <w:fldChar w:fldCharType="begin"/>
          </w:r>
          <w:r w:rsidRPr="00B05D99">
            <w:rPr>
              <w:rFonts w:asciiTheme="majorHAnsi" w:hAnsiTheme="majorHAnsi"/>
              <w:sz w:val="16"/>
              <w:szCs w:val="16"/>
              <w:lang w:val="es-ES"/>
            </w:rPr>
            <w:instrText xml:space="preserve"> CITATION ECO15 \l 3082 </w:instrText>
          </w:r>
          <w:r w:rsidRPr="00B05D99">
            <w:rPr>
              <w:rFonts w:asciiTheme="majorHAnsi" w:hAnsiTheme="majorHAnsi"/>
              <w:sz w:val="16"/>
              <w:szCs w:val="16"/>
            </w:rPr>
            <w:fldChar w:fldCharType="separate"/>
          </w:r>
          <w:r w:rsidR="00144241" w:rsidRPr="00144241">
            <w:rPr>
              <w:rFonts w:asciiTheme="majorHAnsi" w:hAnsiTheme="majorHAnsi"/>
              <w:noProof/>
              <w:sz w:val="16"/>
              <w:szCs w:val="16"/>
              <w:lang w:val="es-ES"/>
            </w:rPr>
            <w:t>(ECOGERENCIA, 2015)</w:t>
          </w:r>
          <w:r w:rsidRPr="00B05D99">
            <w:rPr>
              <w:rFonts w:asciiTheme="majorHAnsi" w:hAnsiTheme="majorHAnsi"/>
              <w:sz w:val="16"/>
              <w:szCs w:val="16"/>
            </w:rPr>
            <w:fldChar w:fldCharType="end"/>
          </w:r>
        </w:sdtContent>
      </w:sdt>
    </w:p>
    <w:p w14:paraId="48D55DD9" w14:textId="77777777" w:rsidR="002949D6" w:rsidRPr="00B05D99" w:rsidRDefault="002949D6" w:rsidP="002949D6">
      <w:pPr>
        <w:jc w:val="center"/>
        <w:rPr>
          <w:b/>
          <w:sz w:val="20"/>
          <w:szCs w:val="20"/>
        </w:rPr>
      </w:pPr>
    </w:p>
    <w:p w14:paraId="3C7E31C9" w14:textId="77777777" w:rsidR="002949D6" w:rsidRPr="00B05D99" w:rsidRDefault="002949D6" w:rsidP="002949D6">
      <w:pPr>
        <w:jc w:val="center"/>
        <w:rPr>
          <w:b/>
          <w:sz w:val="20"/>
          <w:szCs w:val="20"/>
        </w:rPr>
      </w:pPr>
      <w:r w:rsidRPr="00B05D99">
        <w:rPr>
          <w:noProof/>
          <w:lang w:eastAsia="es-CO"/>
        </w:rPr>
        <w:lastRenderedPageBreak/>
        <w:drawing>
          <wp:inline distT="0" distB="0" distL="0" distR="0" wp14:anchorId="5BAE36CC" wp14:editId="45791ACF">
            <wp:extent cx="3959750" cy="2392965"/>
            <wp:effectExtent l="0" t="0" r="3175" b="762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963272" cy="2395094"/>
                    </a:xfrm>
                    <a:prstGeom prst="rect">
                      <a:avLst/>
                    </a:prstGeom>
                  </pic:spPr>
                </pic:pic>
              </a:graphicData>
            </a:graphic>
          </wp:inline>
        </w:drawing>
      </w:r>
    </w:p>
    <w:p w14:paraId="5048D1B2" w14:textId="13B9B2DE" w:rsidR="002949D6" w:rsidRPr="00B05D99" w:rsidRDefault="002949D6" w:rsidP="009F43DD">
      <w:pPr>
        <w:pStyle w:val="Tablas"/>
      </w:pPr>
      <w:bookmarkStart w:id="65" w:name="_Ref443646139"/>
      <w:bookmarkStart w:id="66" w:name="_Toc445387799"/>
      <w:r w:rsidRPr="00B05D99">
        <w:rPr>
          <w:rFonts w:asciiTheme="majorHAnsi" w:hAnsiTheme="majorHAnsi"/>
        </w:rPr>
        <w:t xml:space="preserve">Figura </w:t>
      </w:r>
      <w:r w:rsidRPr="00B05D99">
        <w:rPr>
          <w:rFonts w:asciiTheme="majorHAnsi" w:hAnsiTheme="majorHAnsi"/>
        </w:rPr>
        <w:fldChar w:fldCharType="begin"/>
      </w:r>
      <w:r w:rsidRPr="00B05D99">
        <w:rPr>
          <w:rFonts w:asciiTheme="majorHAnsi" w:hAnsiTheme="majorHAnsi"/>
        </w:rPr>
        <w:instrText xml:space="preserve"> STYLEREF 1 \s </w:instrText>
      </w:r>
      <w:r w:rsidRPr="00B05D99">
        <w:rPr>
          <w:rFonts w:asciiTheme="majorHAnsi" w:hAnsiTheme="majorHAnsi"/>
        </w:rPr>
        <w:fldChar w:fldCharType="separate"/>
      </w:r>
      <w:r w:rsidR="00144241">
        <w:rPr>
          <w:rFonts w:asciiTheme="majorHAnsi" w:hAnsiTheme="majorHAnsi"/>
          <w:noProof/>
        </w:rPr>
        <w:t>7</w:t>
      </w:r>
      <w:r w:rsidRPr="00B05D99">
        <w:rPr>
          <w:rFonts w:asciiTheme="majorHAnsi" w:hAnsiTheme="majorHAnsi"/>
        </w:rPr>
        <w:fldChar w:fldCharType="end"/>
      </w:r>
      <w:r w:rsidRPr="00B05D99">
        <w:rPr>
          <w:rFonts w:asciiTheme="majorHAnsi" w:hAnsiTheme="majorHAnsi"/>
        </w:rPr>
        <w:t>.</w:t>
      </w:r>
      <w:r w:rsidRPr="00B05D99">
        <w:rPr>
          <w:rFonts w:asciiTheme="majorHAnsi" w:hAnsiTheme="majorHAnsi"/>
        </w:rPr>
        <w:fldChar w:fldCharType="begin"/>
      </w:r>
      <w:r w:rsidRPr="00B05D99">
        <w:rPr>
          <w:rFonts w:asciiTheme="majorHAnsi" w:hAnsiTheme="majorHAnsi"/>
        </w:rPr>
        <w:instrText xml:space="preserve"> SEQ Figura \* ARABIC \s 1 </w:instrText>
      </w:r>
      <w:r w:rsidRPr="00B05D99">
        <w:rPr>
          <w:rFonts w:asciiTheme="majorHAnsi" w:hAnsiTheme="majorHAnsi"/>
        </w:rPr>
        <w:fldChar w:fldCharType="separate"/>
      </w:r>
      <w:r w:rsidR="00144241">
        <w:rPr>
          <w:rFonts w:asciiTheme="majorHAnsi" w:hAnsiTheme="majorHAnsi"/>
          <w:noProof/>
        </w:rPr>
        <w:t>10</w:t>
      </w:r>
      <w:r w:rsidRPr="00B05D99">
        <w:rPr>
          <w:rFonts w:asciiTheme="majorHAnsi" w:hAnsiTheme="majorHAnsi"/>
        </w:rPr>
        <w:fldChar w:fldCharType="end"/>
      </w:r>
      <w:bookmarkEnd w:id="65"/>
      <w:r w:rsidR="009F43DD" w:rsidRPr="00B05D99">
        <w:rPr>
          <w:rFonts w:asciiTheme="majorHAnsi" w:hAnsiTheme="majorHAnsi"/>
        </w:rPr>
        <w:tab/>
      </w:r>
      <w:r w:rsidRPr="00B05D99">
        <w:t>CDC extendida para la cuenca de captación, en la quebrada La Culebra</w:t>
      </w:r>
      <w:bookmarkEnd w:id="66"/>
    </w:p>
    <w:p w14:paraId="14A1862A" w14:textId="483F8BD3" w:rsidR="002949D6" w:rsidRPr="00B05D99" w:rsidRDefault="002949D6" w:rsidP="002949D6">
      <w:pPr>
        <w:jc w:val="center"/>
        <w:rPr>
          <w:sz w:val="16"/>
          <w:szCs w:val="16"/>
        </w:rPr>
      </w:pPr>
      <w:r w:rsidRPr="00B05D99">
        <w:rPr>
          <w:rFonts w:asciiTheme="majorHAnsi" w:hAnsiTheme="majorHAnsi"/>
          <w:sz w:val="16"/>
          <w:szCs w:val="16"/>
        </w:rPr>
        <w:t xml:space="preserve">Fuente: </w:t>
      </w:r>
      <w:sdt>
        <w:sdtPr>
          <w:rPr>
            <w:rFonts w:asciiTheme="majorHAnsi" w:hAnsiTheme="majorHAnsi"/>
            <w:sz w:val="16"/>
            <w:szCs w:val="16"/>
          </w:rPr>
          <w:id w:val="-619460499"/>
          <w:citation/>
        </w:sdtPr>
        <w:sdtContent>
          <w:r w:rsidRPr="00B05D99">
            <w:rPr>
              <w:rFonts w:asciiTheme="majorHAnsi" w:hAnsiTheme="majorHAnsi"/>
              <w:sz w:val="16"/>
              <w:szCs w:val="16"/>
            </w:rPr>
            <w:fldChar w:fldCharType="begin"/>
          </w:r>
          <w:r w:rsidRPr="00B05D99">
            <w:rPr>
              <w:rFonts w:asciiTheme="majorHAnsi" w:hAnsiTheme="majorHAnsi"/>
              <w:sz w:val="16"/>
              <w:szCs w:val="16"/>
              <w:lang w:val="es-ES"/>
            </w:rPr>
            <w:instrText xml:space="preserve"> CITATION ECO15 \l 3082 </w:instrText>
          </w:r>
          <w:r w:rsidRPr="00B05D99">
            <w:rPr>
              <w:rFonts w:asciiTheme="majorHAnsi" w:hAnsiTheme="majorHAnsi"/>
              <w:sz w:val="16"/>
              <w:szCs w:val="16"/>
            </w:rPr>
            <w:fldChar w:fldCharType="separate"/>
          </w:r>
          <w:r w:rsidR="00144241" w:rsidRPr="00144241">
            <w:rPr>
              <w:rFonts w:asciiTheme="majorHAnsi" w:hAnsiTheme="majorHAnsi"/>
              <w:noProof/>
              <w:sz w:val="16"/>
              <w:szCs w:val="16"/>
              <w:lang w:val="es-ES"/>
            </w:rPr>
            <w:t>(ECOGERENCIA, 2015)</w:t>
          </w:r>
          <w:r w:rsidRPr="00B05D99">
            <w:rPr>
              <w:rFonts w:asciiTheme="majorHAnsi" w:hAnsiTheme="majorHAnsi"/>
              <w:sz w:val="16"/>
              <w:szCs w:val="16"/>
            </w:rPr>
            <w:fldChar w:fldCharType="end"/>
          </w:r>
        </w:sdtContent>
      </w:sdt>
    </w:p>
    <w:p w14:paraId="13A4AD56" w14:textId="77777777" w:rsidR="002949D6" w:rsidRPr="00B05D99" w:rsidRDefault="002949D6" w:rsidP="002949D6"/>
    <w:p w14:paraId="2F9A78EF" w14:textId="3DA819C1" w:rsidR="002949D6" w:rsidRPr="00B05D99" w:rsidRDefault="002949D6" w:rsidP="009F43DD">
      <w:pPr>
        <w:pStyle w:val="Ttulo4"/>
        <w:numPr>
          <w:ilvl w:val="3"/>
          <w:numId w:val="9"/>
        </w:numPr>
      </w:pPr>
      <w:r w:rsidRPr="00B05D99">
        <w:t>Estimación de caudales ecológicos</w:t>
      </w:r>
    </w:p>
    <w:p w14:paraId="541E479C" w14:textId="77777777" w:rsidR="002949D6" w:rsidRPr="00B05D99" w:rsidRDefault="002949D6" w:rsidP="002949D6"/>
    <w:p w14:paraId="28ADFCE5" w14:textId="77777777" w:rsidR="002949D6" w:rsidRPr="00B05D99" w:rsidRDefault="002949D6" w:rsidP="002949D6">
      <w:r w:rsidRPr="00B05D99">
        <w:t>En Colombia, la metodología para la estimación del caudal ecológico de cuencas se encuentra definida en la Resolución No. 0865 de 2004 del Ministerio de Ambiente, Vivienda y Desarrollo Territorial, en el cual el caudal mínimo, ecológico o caudal mínimo remanente es el caudal requerido para el sostenimiento del ecosistema, la flora y la fauna de una corriente de agua. Este método fue desarrollado por el IDEAM y acogido por el Ministerio de Ambiente, Vivienda y Desarrollo Territorial, como procedimiento general en el territorio nacional.</w:t>
      </w:r>
    </w:p>
    <w:p w14:paraId="35CBB323" w14:textId="77777777" w:rsidR="002949D6" w:rsidRPr="00B05D99" w:rsidRDefault="002949D6" w:rsidP="002949D6"/>
    <w:p w14:paraId="62A4064D" w14:textId="77777777" w:rsidR="002949D6" w:rsidRPr="00B05D99" w:rsidRDefault="002949D6" w:rsidP="002949D6">
      <w:r w:rsidRPr="00B05D99">
        <w:t>Existen diversas metodologías para conocer los caudales ecológicos:</w:t>
      </w:r>
    </w:p>
    <w:p w14:paraId="4992A7D7" w14:textId="77777777" w:rsidR="002949D6" w:rsidRPr="00B05D99" w:rsidRDefault="002949D6" w:rsidP="002949D6"/>
    <w:p w14:paraId="1A3DC437" w14:textId="77777777" w:rsidR="002949D6" w:rsidRPr="00B05D99" w:rsidRDefault="002949D6" w:rsidP="00E41307">
      <w:pPr>
        <w:pStyle w:val="Prrafodelista"/>
        <w:numPr>
          <w:ilvl w:val="0"/>
          <w:numId w:val="29"/>
        </w:numPr>
      </w:pPr>
      <w:r w:rsidRPr="00B05D99">
        <w:t>Hidrológicas: Se basan en el comportamiento de los caudales en los sitios de interés, para lo cual es necesario el conocimiento de series históricas de caudales.</w:t>
      </w:r>
    </w:p>
    <w:p w14:paraId="4E9D350A" w14:textId="77777777" w:rsidR="002949D6" w:rsidRPr="00B05D99" w:rsidRDefault="002949D6" w:rsidP="002949D6"/>
    <w:p w14:paraId="0008B048" w14:textId="77777777" w:rsidR="002949D6" w:rsidRPr="00B05D99" w:rsidRDefault="002949D6" w:rsidP="00E41307">
      <w:pPr>
        <w:pStyle w:val="Prrafodelista"/>
        <w:numPr>
          <w:ilvl w:val="0"/>
          <w:numId w:val="29"/>
        </w:numPr>
      </w:pPr>
      <w:r w:rsidRPr="00B05D99">
        <w:t>Hidráulicas: Consideran la conservación del funcionamiento o dinámica del ecosistema fluvial a lo largo de la distribución longitudinal del río, es decir que el caudal de reserva que se deje en los distintos tramos permita que el río siga comportándose como tal.</w:t>
      </w:r>
    </w:p>
    <w:p w14:paraId="685F5FFE" w14:textId="77777777" w:rsidR="002949D6" w:rsidRPr="00B05D99" w:rsidRDefault="002949D6" w:rsidP="002949D6"/>
    <w:p w14:paraId="2DF28910" w14:textId="77777777" w:rsidR="002949D6" w:rsidRPr="00B05D99" w:rsidRDefault="002949D6" w:rsidP="00E41307">
      <w:pPr>
        <w:pStyle w:val="Prrafodelista"/>
        <w:numPr>
          <w:ilvl w:val="0"/>
          <w:numId w:val="29"/>
        </w:numPr>
      </w:pPr>
      <w:r w:rsidRPr="00B05D99">
        <w:t xml:space="preserve">Simulación de los hábitats: Estiman el caudal necesario para la supervivencia de una especie en cierto estado de desarrollo. </w:t>
      </w:r>
    </w:p>
    <w:p w14:paraId="4C81009B" w14:textId="77777777" w:rsidR="002949D6" w:rsidRPr="00B05D99" w:rsidRDefault="002949D6" w:rsidP="002949D6"/>
    <w:p w14:paraId="0C011354" w14:textId="77777777" w:rsidR="002949D6" w:rsidRPr="00B05D99" w:rsidRDefault="002949D6" w:rsidP="00E41307">
      <w:pPr>
        <w:pStyle w:val="Prrafodelista"/>
        <w:numPr>
          <w:ilvl w:val="0"/>
          <w:numId w:val="29"/>
        </w:numPr>
      </w:pPr>
      <w:r w:rsidRPr="00B05D99">
        <w:t>Mínimo histórico: El Estudio Nacional del Agua (2000) a partir de curvas de duración de caudales medios diarios, propone como caudal mínimo ecológico el caudal promedio multianual de mínimo 5 a máximo 10 años que permanece el 97,5% del tiempo y cuyo periodo de recurrencia es de 2,33 años.</w:t>
      </w:r>
    </w:p>
    <w:p w14:paraId="204F28E7" w14:textId="77777777" w:rsidR="002949D6" w:rsidRPr="00B05D99" w:rsidRDefault="002949D6" w:rsidP="002949D6"/>
    <w:p w14:paraId="17E0DFEA" w14:textId="77777777" w:rsidR="002949D6" w:rsidRPr="00B05D99" w:rsidRDefault="002949D6" w:rsidP="00E41307">
      <w:pPr>
        <w:pStyle w:val="Prrafodelista"/>
        <w:numPr>
          <w:ilvl w:val="0"/>
          <w:numId w:val="29"/>
        </w:numPr>
      </w:pPr>
      <w:r w:rsidRPr="00B05D99">
        <w:t>Porcentaje de Descuento: El IDEAM ha adoptado como caudal mínimo ecológico un valor aproximado del 25% del caudal medio mensual multianual más bajo de la corriente en estudio.</w:t>
      </w:r>
    </w:p>
    <w:p w14:paraId="28FADE1D" w14:textId="77777777" w:rsidR="002949D6" w:rsidRPr="00B05D99" w:rsidRDefault="002949D6" w:rsidP="002949D6"/>
    <w:p w14:paraId="3B27CAAA" w14:textId="77777777" w:rsidR="002949D6" w:rsidRPr="00B05D99" w:rsidRDefault="002949D6" w:rsidP="002949D6">
      <w:r w:rsidRPr="00B05D99">
        <w:t>De acuerdo con lo anterior el caudal mínimo ecológico se calcularía de la siguiente manera:</w:t>
      </w:r>
    </w:p>
    <w:p w14:paraId="0096A438" w14:textId="77777777" w:rsidR="002949D6" w:rsidRPr="00B05D99" w:rsidRDefault="002949D6" w:rsidP="002949D6"/>
    <w:p w14:paraId="2E269E42" w14:textId="77777777" w:rsidR="002949D6" w:rsidRPr="00B05D99" w:rsidRDefault="002949D6" w:rsidP="002949D6">
      <w:r w:rsidRPr="00B05D99">
        <w:t>Método del Estudio Nacional de Aguas, ENA</w:t>
      </w:r>
    </w:p>
    <w:p w14:paraId="1A92205F" w14:textId="77777777" w:rsidR="002949D6" w:rsidRPr="00B05D99" w:rsidRDefault="002949D6" w:rsidP="002949D6"/>
    <w:p w14:paraId="72F0AC0C" w14:textId="77777777" w:rsidR="002949D6" w:rsidRPr="00B05D99" w:rsidRDefault="002949D6" w:rsidP="002949D6">
      <w:r w:rsidRPr="00B05D99">
        <w:t>Para el efecto se ha empleado la Curva de Duración de Caudales obtenida por extensión de la CDC de la cuenca de la quebrada Volcán al punto de captación de esta misma quebrada, se puede abstraer que el caudal que permanece el 97,5% del tiempo corresponde a un caudal del 3799,8 L/s. Para el caso de la quebrada La Culebra el valor es de 341 L/s.</w:t>
      </w:r>
    </w:p>
    <w:p w14:paraId="16052E27" w14:textId="714FF458" w:rsidR="009F43DD" w:rsidRPr="00B05D99" w:rsidRDefault="009F43DD">
      <w:pPr>
        <w:spacing w:line="240" w:lineRule="auto"/>
        <w:contextualSpacing w:val="0"/>
        <w:jc w:val="left"/>
      </w:pPr>
    </w:p>
    <w:p w14:paraId="5FC84BAF" w14:textId="77777777" w:rsidR="002949D6" w:rsidRPr="00B05D99" w:rsidRDefault="002949D6" w:rsidP="009F43DD">
      <w:pPr>
        <w:pStyle w:val="Ttulo5"/>
      </w:pPr>
      <w:r w:rsidRPr="00B05D99">
        <w:t>Oferta hídrica disponible</w:t>
      </w:r>
    </w:p>
    <w:p w14:paraId="220C5749" w14:textId="77777777" w:rsidR="002949D6" w:rsidRPr="00B05D99" w:rsidRDefault="002949D6" w:rsidP="002949D6"/>
    <w:p w14:paraId="4E7D55C6" w14:textId="77777777" w:rsidR="002949D6" w:rsidRPr="00B05D99" w:rsidRDefault="002949D6" w:rsidP="002949D6">
      <w:r w:rsidRPr="00B05D99">
        <w:t xml:space="preserve">La oferta de agua disponible o susceptible de ser aprovechada por la autoridad ambiental para el otorgamiento de licencias o concesiones, se obtiene de la diferencia entre el caudal medio y el caudal ecológico, valorada a través de la serie mensual multianual. </w:t>
      </w:r>
    </w:p>
    <w:p w14:paraId="395066FF" w14:textId="77777777" w:rsidR="002949D6" w:rsidRPr="00B05D99" w:rsidRDefault="002949D6" w:rsidP="002949D6"/>
    <w:p w14:paraId="5C8C04D9" w14:textId="77777777" w:rsidR="002949D6" w:rsidRPr="00B05D99" w:rsidRDefault="002949D6" w:rsidP="002949D6">
      <w:r w:rsidRPr="00B05D99">
        <w:t>De este modo la oferta disponible, es la siguiente, a partir de la información de la Curva de Duración de Caudales extendida para cada microcuenca:</w:t>
      </w:r>
    </w:p>
    <w:p w14:paraId="02A2EC3A" w14:textId="77777777" w:rsidR="002949D6" w:rsidRPr="00B05D99" w:rsidRDefault="002949D6" w:rsidP="002949D6"/>
    <w:p w14:paraId="3F4D160E" w14:textId="77777777" w:rsidR="002949D6" w:rsidRPr="00B05D99" w:rsidRDefault="002949D6" w:rsidP="002949D6">
      <w:r w:rsidRPr="00B05D99">
        <w:t>Aplicando el método del ENA:</w:t>
      </w:r>
    </w:p>
    <w:p w14:paraId="0B53FEA5" w14:textId="77777777" w:rsidR="002949D6" w:rsidRPr="00B05D99" w:rsidRDefault="002949D6" w:rsidP="002949D6"/>
    <w:p w14:paraId="305CA51B" w14:textId="77777777" w:rsidR="002949D6" w:rsidRPr="00B05D99" w:rsidRDefault="002949D6" w:rsidP="009F43DD">
      <w:pPr>
        <w:pStyle w:val="Ttulo6"/>
      </w:pPr>
      <w:r w:rsidRPr="00B05D99">
        <w:t>Quebrada Volcán:</w:t>
      </w:r>
    </w:p>
    <w:p w14:paraId="6D36DA3E" w14:textId="77777777" w:rsidR="002949D6" w:rsidRPr="00B05D99" w:rsidRDefault="002949D6" w:rsidP="002949D6"/>
    <w:p w14:paraId="6C5F69C4" w14:textId="77777777" w:rsidR="002949D6" w:rsidRPr="00B05D99" w:rsidRDefault="002949D6" w:rsidP="002949D6">
      <w:r w:rsidRPr="00B05D99">
        <w:t>Caudal medio (calculado de la CDC extendida) = 7929 L/s</w:t>
      </w:r>
    </w:p>
    <w:p w14:paraId="23697E1D" w14:textId="77777777" w:rsidR="002949D6" w:rsidRPr="00B05D99" w:rsidRDefault="002949D6" w:rsidP="002949D6">
      <w:r w:rsidRPr="00B05D99">
        <w:t>Caudal ecológico (calculado mediante el método del ENA) = 3799 L/s</w:t>
      </w:r>
    </w:p>
    <w:p w14:paraId="2117E665" w14:textId="77777777" w:rsidR="002949D6" w:rsidRPr="00B05D99" w:rsidRDefault="002949D6" w:rsidP="002949D6">
      <w:pPr>
        <w:rPr>
          <w:b/>
        </w:rPr>
      </w:pPr>
      <w:r w:rsidRPr="00B05D99">
        <w:t xml:space="preserve">Caudal de agua ofertado = 7929 L/s – 3799 L/s = </w:t>
      </w:r>
      <w:r w:rsidRPr="00B05D99">
        <w:rPr>
          <w:b/>
        </w:rPr>
        <w:t>4129,8 L/s</w:t>
      </w:r>
    </w:p>
    <w:p w14:paraId="2CEE6B96" w14:textId="77777777" w:rsidR="002949D6" w:rsidRPr="00B05D99" w:rsidRDefault="002949D6" w:rsidP="002949D6"/>
    <w:p w14:paraId="51A22A7D" w14:textId="77777777" w:rsidR="002949D6" w:rsidRPr="00B05D99" w:rsidRDefault="002949D6" w:rsidP="009F43DD">
      <w:pPr>
        <w:pStyle w:val="Ttulo6"/>
      </w:pPr>
      <w:r w:rsidRPr="00B05D99">
        <w:t>Quebrada la Culebra:</w:t>
      </w:r>
    </w:p>
    <w:p w14:paraId="5544E4CF" w14:textId="77777777" w:rsidR="002949D6" w:rsidRPr="00B05D99" w:rsidRDefault="002949D6" w:rsidP="002949D6"/>
    <w:p w14:paraId="4F0ACC83" w14:textId="77777777" w:rsidR="002949D6" w:rsidRPr="00B05D99" w:rsidRDefault="002949D6" w:rsidP="002949D6">
      <w:r w:rsidRPr="00B05D99">
        <w:t>Caudal medio (calculado de la CDC extendida) = 712 L/s</w:t>
      </w:r>
    </w:p>
    <w:p w14:paraId="6C54AC55" w14:textId="77777777" w:rsidR="002949D6" w:rsidRPr="00B05D99" w:rsidRDefault="002949D6" w:rsidP="002949D6">
      <w:r w:rsidRPr="00B05D99">
        <w:t>Caudal ecológico (calculado mediante el método del ENA) = 341 L/s</w:t>
      </w:r>
    </w:p>
    <w:p w14:paraId="0764248E" w14:textId="77777777" w:rsidR="002949D6" w:rsidRPr="00B05D99" w:rsidRDefault="002949D6" w:rsidP="002949D6">
      <w:pPr>
        <w:rPr>
          <w:b/>
        </w:rPr>
      </w:pPr>
      <w:r w:rsidRPr="00B05D99">
        <w:t xml:space="preserve">Caudal de agua ofertado = 712 L/s – 341 L/s = </w:t>
      </w:r>
      <w:r w:rsidRPr="00B05D99">
        <w:rPr>
          <w:b/>
        </w:rPr>
        <w:t>370,6 L/s</w:t>
      </w:r>
    </w:p>
    <w:p w14:paraId="27DB0FD0" w14:textId="77777777" w:rsidR="002949D6" w:rsidRPr="00B05D99" w:rsidRDefault="002949D6" w:rsidP="002949D6"/>
    <w:p w14:paraId="19FA6932" w14:textId="613D78A3" w:rsidR="002949D6" w:rsidRPr="00B05D99" w:rsidRDefault="002949D6" w:rsidP="002949D6">
      <w:r w:rsidRPr="00B05D99">
        <w:t xml:space="preserve">En la </w:t>
      </w:r>
      <w:r w:rsidRPr="00B05D99">
        <w:fldChar w:fldCharType="begin"/>
      </w:r>
      <w:r w:rsidRPr="00B05D99">
        <w:instrText xml:space="preserve"> REF _Ref443647196 \h  \* MERGEFORMAT </w:instrText>
      </w:r>
      <w:r w:rsidRPr="00B05D99">
        <w:fldChar w:fldCharType="separate"/>
      </w:r>
      <w:r w:rsidR="00144241" w:rsidRPr="00144241">
        <w:rPr>
          <w:b/>
          <w:sz w:val="20"/>
          <w:szCs w:val="20"/>
        </w:rPr>
        <w:t xml:space="preserve">Tabla </w:t>
      </w:r>
      <w:r w:rsidR="00144241" w:rsidRPr="00144241">
        <w:rPr>
          <w:b/>
          <w:noProof/>
          <w:sz w:val="20"/>
          <w:szCs w:val="20"/>
        </w:rPr>
        <w:t>7</w:t>
      </w:r>
      <w:r w:rsidR="00144241" w:rsidRPr="00144241">
        <w:rPr>
          <w:b/>
          <w:noProof/>
          <w:sz w:val="20"/>
          <w:szCs w:val="20"/>
        </w:rPr>
        <w:noBreakHyphen/>
        <w:t>11</w:t>
      </w:r>
      <w:r w:rsidRPr="00B05D99">
        <w:fldChar w:fldCharType="end"/>
      </w:r>
      <w:r w:rsidRPr="00B05D99">
        <w:t xml:space="preserve"> se presenta el resumen de la estimación de la oferta de agua para cada una de las corrientes que serán empleadas como fuentes de abastecimiento para el proyecto y de las cuales se solicita permiso de aprovechamiento.</w:t>
      </w:r>
    </w:p>
    <w:p w14:paraId="36A25358" w14:textId="77777777" w:rsidR="002949D6" w:rsidRPr="00B05D99" w:rsidRDefault="002949D6" w:rsidP="002949D6"/>
    <w:p w14:paraId="0C6428F2" w14:textId="20B21762" w:rsidR="002949D6" w:rsidRPr="00B05D99" w:rsidRDefault="002949D6" w:rsidP="009F43DD">
      <w:pPr>
        <w:pStyle w:val="Tablas"/>
      </w:pPr>
      <w:bookmarkStart w:id="67" w:name="_Ref443647196"/>
      <w:bookmarkStart w:id="68" w:name="_Toc452575509"/>
      <w:r w:rsidRPr="00B05D99">
        <w:lastRenderedPageBreak/>
        <w:t xml:space="preserve">Tabla </w:t>
      </w:r>
      <w:fldSimple w:instr=" STYLEREF 1 \s ">
        <w:r w:rsidR="00144241">
          <w:rPr>
            <w:noProof/>
          </w:rPr>
          <w:t>7</w:t>
        </w:r>
      </w:fldSimple>
      <w:r w:rsidR="00F15F0F">
        <w:noBreakHyphen/>
      </w:r>
      <w:fldSimple w:instr=" SEQ Tabla \* ARABIC \s 1 ">
        <w:r w:rsidR="00144241">
          <w:rPr>
            <w:noProof/>
          </w:rPr>
          <w:t>11</w:t>
        </w:r>
      </w:fldSimple>
      <w:bookmarkEnd w:id="67"/>
      <w:r w:rsidR="009F43DD" w:rsidRPr="00B05D99">
        <w:rPr>
          <w:noProof/>
        </w:rPr>
        <w:tab/>
      </w:r>
      <w:r w:rsidRPr="00B05D99">
        <w:t>Resumen de oferta de agua superficial en las corrientes objeto de aprovechamiento hídrico</w:t>
      </w:r>
      <w:bookmarkEnd w:id="68"/>
    </w:p>
    <w:tbl>
      <w:tblPr>
        <w:tblStyle w:val="Gminis"/>
        <w:tblW w:w="8498" w:type="dxa"/>
        <w:tblLook w:val="04A0" w:firstRow="1" w:lastRow="0" w:firstColumn="1" w:lastColumn="0" w:noHBand="0" w:noVBand="1"/>
      </w:tblPr>
      <w:tblGrid>
        <w:gridCol w:w="1878"/>
        <w:gridCol w:w="1721"/>
        <w:gridCol w:w="2146"/>
        <w:gridCol w:w="1440"/>
        <w:gridCol w:w="1413"/>
      </w:tblGrid>
      <w:tr w:rsidR="002949D6" w:rsidRPr="00B05D99" w14:paraId="6E94025A" w14:textId="77777777" w:rsidTr="00331923">
        <w:trPr>
          <w:cnfStyle w:val="100000000000" w:firstRow="1" w:lastRow="0" w:firstColumn="0" w:lastColumn="0" w:oddVBand="0" w:evenVBand="0" w:oddHBand="0" w:evenHBand="0" w:firstRowFirstColumn="0" w:firstRowLastColumn="0" w:lastRowFirstColumn="0" w:lastRowLastColumn="0"/>
          <w:trHeight w:val="480"/>
        </w:trPr>
        <w:tc>
          <w:tcPr>
            <w:cnfStyle w:val="001000000100" w:firstRow="0" w:lastRow="0" w:firstColumn="1" w:lastColumn="0" w:oddVBand="0" w:evenVBand="0" w:oddHBand="0" w:evenHBand="0" w:firstRowFirstColumn="1" w:firstRowLastColumn="0" w:lastRowFirstColumn="0" w:lastRowLastColumn="0"/>
            <w:tcW w:w="1858" w:type="dxa"/>
            <w:vMerge w:val="restart"/>
            <w:tcBorders>
              <w:top w:val="none" w:sz="0" w:space="0" w:color="auto"/>
              <w:left w:val="none" w:sz="0" w:space="0" w:color="auto"/>
              <w:bottom w:val="none" w:sz="0" w:space="0" w:color="auto"/>
            </w:tcBorders>
            <w:noWrap/>
            <w:hideMark/>
          </w:tcPr>
          <w:p w14:paraId="79837472" w14:textId="77777777" w:rsidR="002949D6" w:rsidRPr="00B05D99" w:rsidRDefault="002949D6" w:rsidP="002949D6">
            <w:pPr>
              <w:spacing w:line="240" w:lineRule="auto"/>
              <w:contextualSpacing w:val="0"/>
              <w:jc w:val="center"/>
              <w:rPr>
                <w:rFonts w:eastAsia="Times New Roman" w:cs="Calibri"/>
                <w:color w:val="000000"/>
                <w:sz w:val="20"/>
                <w:szCs w:val="20"/>
                <w:lang w:eastAsia="es-CO"/>
              </w:rPr>
            </w:pPr>
            <w:r w:rsidRPr="00B05D99">
              <w:rPr>
                <w:rFonts w:eastAsia="Times New Roman" w:cs="Calibri"/>
                <w:color w:val="000000"/>
                <w:sz w:val="20"/>
                <w:szCs w:val="20"/>
                <w:lang w:eastAsia="es-CO"/>
              </w:rPr>
              <w:t>CAPTACION</w:t>
            </w:r>
          </w:p>
        </w:tc>
        <w:tc>
          <w:tcPr>
            <w:tcW w:w="6640" w:type="dxa"/>
            <w:gridSpan w:val="4"/>
            <w:tcBorders>
              <w:bottom w:val="none" w:sz="0" w:space="0" w:color="auto"/>
              <w:right w:val="none" w:sz="0" w:space="0" w:color="auto"/>
            </w:tcBorders>
            <w:noWrap/>
            <w:hideMark/>
          </w:tcPr>
          <w:p w14:paraId="431743E2" w14:textId="77777777" w:rsidR="002949D6" w:rsidRPr="00B05D99" w:rsidRDefault="002949D6" w:rsidP="002949D6">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Oferta de agua (L/s)</w:t>
            </w:r>
          </w:p>
        </w:tc>
      </w:tr>
      <w:tr w:rsidR="002949D6" w:rsidRPr="00B05D99" w14:paraId="53B73DFB" w14:textId="77777777" w:rsidTr="009F43DD">
        <w:trPr>
          <w:trHeight w:val="480"/>
        </w:trPr>
        <w:tc>
          <w:tcPr>
            <w:cnfStyle w:val="001000000000" w:firstRow="0" w:lastRow="0" w:firstColumn="1" w:lastColumn="0" w:oddVBand="0" w:evenVBand="0" w:oddHBand="0" w:evenHBand="0" w:firstRowFirstColumn="0" w:firstRowLastColumn="0" w:lastRowFirstColumn="0" w:lastRowLastColumn="0"/>
            <w:tcW w:w="1858" w:type="dxa"/>
            <w:vMerge/>
            <w:tcBorders>
              <w:left w:val="none" w:sz="0" w:space="0" w:color="auto"/>
            </w:tcBorders>
            <w:hideMark/>
          </w:tcPr>
          <w:p w14:paraId="3F2B1AF3" w14:textId="77777777" w:rsidR="002949D6" w:rsidRPr="00B05D99" w:rsidRDefault="002949D6" w:rsidP="002949D6">
            <w:pPr>
              <w:spacing w:line="240" w:lineRule="auto"/>
              <w:contextualSpacing w:val="0"/>
              <w:jc w:val="left"/>
              <w:rPr>
                <w:rFonts w:eastAsia="Times New Roman" w:cs="Calibri"/>
                <w:color w:val="000000"/>
                <w:sz w:val="20"/>
                <w:szCs w:val="20"/>
                <w:lang w:eastAsia="es-CO"/>
              </w:rPr>
            </w:pPr>
          </w:p>
        </w:tc>
        <w:tc>
          <w:tcPr>
            <w:tcW w:w="1701" w:type="dxa"/>
            <w:vMerge w:val="restart"/>
            <w:shd w:val="clear" w:color="auto" w:fill="D9D9D9" w:themeFill="background1" w:themeFillShade="D9"/>
            <w:hideMark/>
          </w:tcPr>
          <w:p w14:paraId="73B5B79D"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Caudal medio (L/s)</w:t>
            </w:r>
          </w:p>
        </w:tc>
        <w:tc>
          <w:tcPr>
            <w:tcW w:w="2126" w:type="dxa"/>
            <w:shd w:val="clear" w:color="auto" w:fill="D9D9D9" w:themeFill="background1" w:themeFillShade="D9"/>
            <w:noWrap/>
            <w:hideMark/>
          </w:tcPr>
          <w:p w14:paraId="1D51EBFC"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Caudal ecológico (L/s)</w:t>
            </w:r>
          </w:p>
        </w:tc>
        <w:tc>
          <w:tcPr>
            <w:tcW w:w="2813" w:type="dxa"/>
            <w:gridSpan w:val="2"/>
            <w:shd w:val="clear" w:color="auto" w:fill="D9D9D9" w:themeFill="background1" w:themeFillShade="D9"/>
            <w:noWrap/>
            <w:hideMark/>
          </w:tcPr>
          <w:p w14:paraId="6AD6F664"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Caudal disponible (L/s)</w:t>
            </w:r>
          </w:p>
        </w:tc>
      </w:tr>
      <w:tr w:rsidR="002949D6" w:rsidRPr="00B05D99" w14:paraId="214E62CA" w14:textId="77777777" w:rsidTr="009F43DD">
        <w:trPr>
          <w:trHeight w:val="480"/>
        </w:trPr>
        <w:tc>
          <w:tcPr>
            <w:cnfStyle w:val="001000000000" w:firstRow="0" w:lastRow="0" w:firstColumn="1" w:lastColumn="0" w:oddVBand="0" w:evenVBand="0" w:oddHBand="0" w:evenHBand="0" w:firstRowFirstColumn="0" w:firstRowLastColumn="0" w:lastRowFirstColumn="0" w:lastRowLastColumn="0"/>
            <w:tcW w:w="1858" w:type="dxa"/>
            <w:vMerge/>
            <w:tcBorders>
              <w:left w:val="none" w:sz="0" w:space="0" w:color="auto"/>
            </w:tcBorders>
            <w:hideMark/>
          </w:tcPr>
          <w:p w14:paraId="37D1B680" w14:textId="77777777" w:rsidR="002949D6" w:rsidRPr="00B05D99" w:rsidRDefault="002949D6" w:rsidP="002949D6">
            <w:pPr>
              <w:spacing w:line="240" w:lineRule="auto"/>
              <w:contextualSpacing w:val="0"/>
              <w:jc w:val="left"/>
              <w:rPr>
                <w:rFonts w:eastAsia="Times New Roman" w:cs="Calibri"/>
                <w:color w:val="000000"/>
                <w:sz w:val="20"/>
                <w:szCs w:val="20"/>
                <w:lang w:eastAsia="es-CO"/>
              </w:rPr>
            </w:pPr>
          </w:p>
        </w:tc>
        <w:tc>
          <w:tcPr>
            <w:tcW w:w="1701" w:type="dxa"/>
            <w:vMerge/>
            <w:shd w:val="clear" w:color="auto" w:fill="D9D9D9" w:themeFill="background1" w:themeFillShade="D9"/>
            <w:hideMark/>
          </w:tcPr>
          <w:p w14:paraId="0353310F" w14:textId="77777777" w:rsidR="002949D6" w:rsidRPr="00B05D99" w:rsidRDefault="002949D6" w:rsidP="002949D6">
            <w:pPr>
              <w:spacing w:line="240" w:lineRule="auto"/>
              <w:contextualSpacing w:val="0"/>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p>
        </w:tc>
        <w:tc>
          <w:tcPr>
            <w:tcW w:w="2126" w:type="dxa"/>
            <w:shd w:val="clear" w:color="auto" w:fill="D9D9D9" w:themeFill="background1" w:themeFillShade="D9"/>
            <w:hideMark/>
          </w:tcPr>
          <w:p w14:paraId="298DB6C9"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Método ENA</w:t>
            </w:r>
          </w:p>
        </w:tc>
        <w:tc>
          <w:tcPr>
            <w:tcW w:w="1420" w:type="dxa"/>
            <w:shd w:val="clear" w:color="auto" w:fill="D9D9D9" w:themeFill="background1" w:themeFillShade="D9"/>
            <w:hideMark/>
          </w:tcPr>
          <w:p w14:paraId="3CAA088D"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Método ENA</w:t>
            </w:r>
          </w:p>
        </w:tc>
        <w:tc>
          <w:tcPr>
            <w:tcW w:w="1393" w:type="dxa"/>
            <w:shd w:val="clear" w:color="auto" w:fill="D9D9D9" w:themeFill="background1" w:themeFillShade="D9"/>
            <w:hideMark/>
          </w:tcPr>
          <w:p w14:paraId="6216D74C"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Aforo</w:t>
            </w:r>
          </w:p>
        </w:tc>
      </w:tr>
      <w:tr w:rsidR="002949D6" w:rsidRPr="00B05D99" w14:paraId="08B8292B" w14:textId="77777777" w:rsidTr="009F43DD">
        <w:trPr>
          <w:trHeight w:val="480"/>
        </w:trPr>
        <w:tc>
          <w:tcPr>
            <w:cnfStyle w:val="001000000000" w:firstRow="0" w:lastRow="0" w:firstColumn="1" w:lastColumn="0" w:oddVBand="0" w:evenVBand="0" w:oddHBand="0" w:evenHBand="0" w:firstRowFirstColumn="0" w:firstRowLastColumn="0" w:lastRowFirstColumn="0" w:lastRowLastColumn="0"/>
            <w:tcW w:w="1858" w:type="dxa"/>
            <w:tcBorders>
              <w:left w:val="none" w:sz="0" w:space="0" w:color="auto"/>
            </w:tcBorders>
            <w:noWrap/>
            <w:hideMark/>
          </w:tcPr>
          <w:p w14:paraId="5730B39A" w14:textId="77777777" w:rsidR="002949D6" w:rsidRPr="00B05D99" w:rsidRDefault="002949D6" w:rsidP="002949D6">
            <w:pPr>
              <w:spacing w:line="240" w:lineRule="auto"/>
              <w:contextualSpacing w:val="0"/>
              <w:jc w:val="left"/>
              <w:rPr>
                <w:rFonts w:eastAsia="Times New Roman" w:cs="Calibri"/>
                <w:color w:val="000000"/>
                <w:sz w:val="20"/>
                <w:szCs w:val="20"/>
                <w:lang w:eastAsia="es-CO"/>
              </w:rPr>
            </w:pPr>
            <w:r w:rsidRPr="00B05D99">
              <w:rPr>
                <w:rFonts w:eastAsia="Times New Roman" w:cs="Calibri"/>
                <w:color w:val="000000"/>
                <w:sz w:val="20"/>
                <w:szCs w:val="20"/>
                <w:lang w:eastAsia="es-CO"/>
              </w:rPr>
              <w:t>Q. Volcán</w:t>
            </w:r>
          </w:p>
        </w:tc>
        <w:tc>
          <w:tcPr>
            <w:tcW w:w="1701" w:type="dxa"/>
            <w:noWrap/>
            <w:hideMark/>
          </w:tcPr>
          <w:p w14:paraId="0266FB15"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7930</w:t>
            </w:r>
          </w:p>
        </w:tc>
        <w:tc>
          <w:tcPr>
            <w:tcW w:w="2126" w:type="dxa"/>
            <w:noWrap/>
            <w:hideMark/>
          </w:tcPr>
          <w:p w14:paraId="43BB09D4"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3800</w:t>
            </w:r>
          </w:p>
        </w:tc>
        <w:tc>
          <w:tcPr>
            <w:tcW w:w="1420" w:type="dxa"/>
            <w:noWrap/>
            <w:hideMark/>
          </w:tcPr>
          <w:p w14:paraId="7974E281"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4130</w:t>
            </w:r>
          </w:p>
        </w:tc>
        <w:tc>
          <w:tcPr>
            <w:tcW w:w="1393" w:type="dxa"/>
            <w:noWrap/>
            <w:hideMark/>
          </w:tcPr>
          <w:p w14:paraId="14227390"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3039</w:t>
            </w:r>
          </w:p>
        </w:tc>
      </w:tr>
      <w:tr w:rsidR="002949D6" w:rsidRPr="00B05D99" w14:paraId="754DB035" w14:textId="77777777" w:rsidTr="009F43DD">
        <w:trPr>
          <w:trHeight w:val="480"/>
        </w:trPr>
        <w:tc>
          <w:tcPr>
            <w:cnfStyle w:val="001000000000" w:firstRow="0" w:lastRow="0" w:firstColumn="1" w:lastColumn="0" w:oddVBand="0" w:evenVBand="0" w:oddHBand="0" w:evenHBand="0" w:firstRowFirstColumn="0" w:firstRowLastColumn="0" w:lastRowFirstColumn="0" w:lastRowLastColumn="0"/>
            <w:tcW w:w="1858" w:type="dxa"/>
            <w:tcBorders>
              <w:left w:val="none" w:sz="0" w:space="0" w:color="auto"/>
            </w:tcBorders>
            <w:noWrap/>
            <w:hideMark/>
          </w:tcPr>
          <w:p w14:paraId="1C0FFF89" w14:textId="77777777" w:rsidR="002949D6" w:rsidRPr="00B05D99" w:rsidRDefault="002949D6" w:rsidP="002949D6">
            <w:pPr>
              <w:spacing w:line="240" w:lineRule="auto"/>
              <w:contextualSpacing w:val="0"/>
              <w:jc w:val="left"/>
              <w:rPr>
                <w:rFonts w:eastAsia="Times New Roman" w:cs="Calibri"/>
                <w:color w:val="000000"/>
                <w:sz w:val="20"/>
                <w:szCs w:val="20"/>
                <w:lang w:eastAsia="es-CO"/>
              </w:rPr>
            </w:pPr>
            <w:r w:rsidRPr="00B05D99">
              <w:rPr>
                <w:rFonts w:eastAsia="Times New Roman" w:cs="Calibri"/>
                <w:color w:val="000000"/>
                <w:sz w:val="20"/>
                <w:szCs w:val="20"/>
                <w:lang w:eastAsia="es-CO"/>
              </w:rPr>
              <w:t>Q. La Culebra</w:t>
            </w:r>
          </w:p>
        </w:tc>
        <w:tc>
          <w:tcPr>
            <w:tcW w:w="1701" w:type="dxa"/>
            <w:noWrap/>
            <w:hideMark/>
          </w:tcPr>
          <w:p w14:paraId="2CCAE4FE"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712</w:t>
            </w:r>
          </w:p>
        </w:tc>
        <w:tc>
          <w:tcPr>
            <w:tcW w:w="2126" w:type="dxa"/>
            <w:noWrap/>
            <w:hideMark/>
          </w:tcPr>
          <w:p w14:paraId="7EBF9CEA"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341</w:t>
            </w:r>
          </w:p>
        </w:tc>
        <w:tc>
          <w:tcPr>
            <w:tcW w:w="1420" w:type="dxa"/>
            <w:noWrap/>
            <w:hideMark/>
          </w:tcPr>
          <w:p w14:paraId="17F3C980"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371</w:t>
            </w:r>
          </w:p>
        </w:tc>
        <w:tc>
          <w:tcPr>
            <w:tcW w:w="1393" w:type="dxa"/>
            <w:noWrap/>
            <w:hideMark/>
          </w:tcPr>
          <w:p w14:paraId="7E85FD27" w14:textId="77777777" w:rsidR="002949D6" w:rsidRPr="00B05D99" w:rsidRDefault="002949D6" w:rsidP="002949D6">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B05D99">
              <w:rPr>
                <w:rFonts w:eastAsia="Times New Roman" w:cs="Calibri"/>
                <w:color w:val="000000"/>
                <w:sz w:val="20"/>
                <w:szCs w:val="20"/>
                <w:lang w:eastAsia="es-CO"/>
              </w:rPr>
              <w:t>228</w:t>
            </w:r>
          </w:p>
        </w:tc>
      </w:tr>
    </w:tbl>
    <w:p w14:paraId="406DE8F3" w14:textId="283F8519" w:rsidR="002949D6" w:rsidRPr="00B05D99" w:rsidRDefault="002949D6" w:rsidP="002949D6">
      <w:pPr>
        <w:jc w:val="center"/>
        <w:rPr>
          <w:sz w:val="16"/>
          <w:szCs w:val="16"/>
        </w:rPr>
      </w:pPr>
      <w:r w:rsidRPr="00B05D99">
        <w:rPr>
          <w:rFonts w:asciiTheme="majorHAnsi" w:hAnsiTheme="majorHAnsi"/>
          <w:sz w:val="16"/>
          <w:szCs w:val="16"/>
        </w:rPr>
        <w:t xml:space="preserve">Fuente: </w:t>
      </w:r>
      <w:sdt>
        <w:sdtPr>
          <w:rPr>
            <w:rFonts w:asciiTheme="majorHAnsi" w:hAnsiTheme="majorHAnsi"/>
            <w:sz w:val="16"/>
            <w:szCs w:val="16"/>
          </w:rPr>
          <w:id w:val="-364367817"/>
          <w:citation/>
        </w:sdtPr>
        <w:sdtContent>
          <w:r w:rsidRPr="00B05D99">
            <w:rPr>
              <w:rFonts w:asciiTheme="majorHAnsi" w:hAnsiTheme="majorHAnsi"/>
              <w:sz w:val="16"/>
              <w:szCs w:val="16"/>
            </w:rPr>
            <w:fldChar w:fldCharType="begin"/>
          </w:r>
          <w:r w:rsidRPr="00B05D99">
            <w:rPr>
              <w:rFonts w:asciiTheme="majorHAnsi" w:hAnsiTheme="majorHAnsi"/>
              <w:sz w:val="16"/>
              <w:szCs w:val="16"/>
              <w:lang w:val="es-ES"/>
            </w:rPr>
            <w:instrText xml:space="preserve"> CITATION ECO15 \l 3082 </w:instrText>
          </w:r>
          <w:r w:rsidRPr="00B05D99">
            <w:rPr>
              <w:rFonts w:asciiTheme="majorHAnsi" w:hAnsiTheme="majorHAnsi"/>
              <w:sz w:val="16"/>
              <w:szCs w:val="16"/>
            </w:rPr>
            <w:fldChar w:fldCharType="separate"/>
          </w:r>
          <w:r w:rsidR="00144241" w:rsidRPr="00144241">
            <w:rPr>
              <w:rFonts w:asciiTheme="majorHAnsi" w:hAnsiTheme="majorHAnsi"/>
              <w:noProof/>
              <w:sz w:val="16"/>
              <w:szCs w:val="16"/>
              <w:lang w:val="es-ES"/>
            </w:rPr>
            <w:t>(ECOGERENCIA, 2015)</w:t>
          </w:r>
          <w:r w:rsidRPr="00B05D99">
            <w:rPr>
              <w:rFonts w:asciiTheme="majorHAnsi" w:hAnsiTheme="majorHAnsi"/>
              <w:sz w:val="16"/>
              <w:szCs w:val="16"/>
            </w:rPr>
            <w:fldChar w:fldCharType="end"/>
          </w:r>
        </w:sdtContent>
      </w:sdt>
    </w:p>
    <w:p w14:paraId="538E8A51" w14:textId="77777777" w:rsidR="002949D6" w:rsidRPr="00B05D99" w:rsidRDefault="002949D6" w:rsidP="002949D6">
      <w:pPr>
        <w:rPr>
          <w:rFonts w:asciiTheme="majorHAnsi" w:hAnsiTheme="majorHAnsi"/>
        </w:rPr>
      </w:pPr>
    </w:p>
    <w:p w14:paraId="092B4CD7" w14:textId="224A8F9A" w:rsidR="002949D6" w:rsidRPr="00B05D99" w:rsidRDefault="002949D6" w:rsidP="002949D6">
      <w:pPr>
        <w:rPr>
          <w:rFonts w:asciiTheme="majorHAnsi" w:eastAsia="Times New Roman" w:hAnsiTheme="majorHAnsi"/>
          <w:color w:val="000000"/>
          <w:lang w:eastAsia="es-CO"/>
        </w:rPr>
      </w:pPr>
      <w:r w:rsidRPr="00B05D99">
        <w:rPr>
          <w:rFonts w:asciiTheme="majorHAnsi" w:hAnsiTheme="majorHAnsi"/>
        </w:rPr>
        <w:t xml:space="preserve">Para el río Volcán se estimó un volumen de captación de 1,8 L/s, el cual representa </w:t>
      </w:r>
      <w:r w:rsidRPr="00B05D99">
        <w:rPr>
          <w:rFonts w:asciiTheme="majorHAnsi" w:eastAsia="Times New Roman" w:hAnsiTheme="majorHAnsi"/>
          <w:color w:val="000000"/>
          <w:lang w:eastAsia="es-CO"/>
        </w:rPr>
        <w:t>0,04% del caudal ofertado disponible en este cuerpo de agua (4130 L/s). Para la quebrada La Culebra se prevé captar un volumen de 1,2 L/s, el cual representa el 0,32% del total del caudal ofertad</w:t>
      </w:r>
      <w:r w:rsidR="009F43DD" w:rsidRPr="00B05D99">
        <w:rPr>
          <w:rFonts w:asciiTheme="majorHAnsi" w:eastAsia="Times New Roman" w:hAnsiTheme="majorHAnsi"/>
          <w:color w:val="000000"/>
          <w:lang w:eastAsia="es-CO"/>
        </w:rPr>
        <w:t>o disponible para esta corriente.</w:t>
      </w:r>
    </w:p>
    <w:p w14:paraId="2173C01E" w14:textId="72419FF3" w:rsidR="009F43DD" w:rsidRPr="00B05D99" w:rsidRDefault="009F43DD" w:rsidP="002949D6">
      <w:pPr>
        <w:rPr>
          <w:rFonts w:asciiTheme="majorHAnsi" w:eastAsia="Times New Roman" w:hAnsiTheme="majorHAnsi"/>
          <w:color w:val="000000"/>
          <w:lang w:eastAsia="es-CO"/>
        </w:rPr>
      </w:pPr>
    </w:p>
    <w:p w14:paraId="5AA22144" w14:textId="584FE7C7" w:rsidR="009F43DD" w:rsidRPr="00B05D99" w:rsidRDefault="009F43DD" w:rsidP="002949D6">
      <w:pPr>
        <w:rPr>
          <w:rFonts w:asciiTheme="majorHAnsi" w:eastAsia="Times New Roman" w:hAnsiTheme="majorHAnsi"/>
          <w:color w:val="000000"/>
          <w:lang w:eastAsia="es-CO"/>
        </w:rPr>
      </w:pPr>
      <w:r w:rsidRPr="00B05D99">
        <w:rPr>
          <w:rFonts w:asciiTheme="majorHAnsi" w:eastAsia="Times New Roman" w:hAnsiTheme="majorHAnsi"/>
          <w:color w:val="000000"/>
          <w:lang w:eastAsia="es-CO"/>
        </w:rPr>
        <w:t>Teniendo en cuenta los anteriores resultados se puede afirmar que el volumen a captar no altera el caudal ecológico de los cuerpos de agua a intervenir (Quebrada la Culebra y Río Volcán)</w:t>
      </w:r>
    </w:p>
    <w:p w14:paraId="085A53C9" w14:textId="77777777" w:rsidR="002949D6" w:rsidRPr="00B05D99" w:rsidRDefault="002949D6" w:rsidP="002949D6"/>
    <w:p w14:paraId="0BFBDBF1" w14:textId="609387D5" w:rsidR="00A650D4" w:rsidRPr="00B05D99" w:rsidRDefault="00A650D4" w:rsidP="00A650D4">
      <w:pPr>
        <w:pStyle w:val="Ttulo3"/>
        <w:numPr>
          <w:ilvl w:val="2"/>
          <w:numId w:val="9"/>
        </w:numPr>
      </w:pPr>
      <w:bookmarkStart w:id="69" w:name="_Toc453150838"/>
      <w:r w:rsidRPr="00B05D99">
        <w:t>Análisis de los conflictos actuales o potenciales sobre la disponibilidad y usos del agua.</w:t>
      </w:r>
      <w:bookmarkEnd w:id="69"/>
    </w:p>
    <w:p w14:paraId="7ED59EB1" w14:textId="77777777" w:rsidR="00A650D4" w:rsidRPr="00B05D99" w:rsidRDefault="00A650D4" w:rsidP="00662178"/>
    <w:p w14:paraId="153FC97A" w14:textId="207FE175" w:rsidR="0043701B" w:rsidRPr="00B05D99" w:rsidRDefault="0043701B" w:rsidP="0043701B">
      <w:r w:rsidRPr="00B05D99">
        <w:t>Una vez definidos las franjas de captación sobre las corrientes hídricas propuestas para ser intervenidas en el área de influencia del proyecto, se realizó el análisis de los posibles conflictos actuales y potenciales asociados al recurso hídrico.</w:t>
      </w:r>
    </w:p>
    <w:p w14:paraId="0D03DF4E" w14:textId="77777777" w:rsidR="00BC0B3B" w:rsidRPr="00B05D99" w:rsidRDefault="00BC0B3B" w:rsidP="001D17C7"/>
    <w:p w14:paraId="102F2AA9" w14:textId="5A9C2295" w:rsidR="00A650D4" w:rsidRPr="00B05D99" w:rsidRDefault="00A650D4" w:rsidP="00E41307">
      <w:pPr>
        <w:pStyle w:val="Ttulo4"/>
        <w:numPr>
          <w:ilvl w:val="3"/>
          <w:numId w:val="22"/>
        </w:numPr>
        <w:rPr>
          <w:rFonts w:asciiTheme="majorHAnsi" w:hAnsiTheme="majorHAnsi"/>
        </w:rPr>
      </w:pPr>
      <w:bookmarkStart w:id="70" w:name="_Toc438411331"/>
      <w:r w:rsidRPr="00B05D99">
        <w:rPr>
          <w:rFonts w:asciiTheme="majorHAnsi" w:hAnsiTheme="majorHAnsi"/>
        </w:rPr>
        <w:t>Usos Actuales</w:t>
      </w:r>
      <w:bookmarkEnd w:id="70"/>
      <w:r w:rsidRPr="00B05D99">
        <w:rPr>
          <w:rFonts w:asciiTheme="majorHAnsi" w:hAnsiTheme="majorHAnsi"/>
        </w:rPr>
        <w:t xml:space="preserve"> del agua.</w:t>
      </w:r>
    </w:p>
    <w:p w14:paraId="7C845980" w14:textId="77777777" w:rsidR="00A650D4" w:rsidRPr="00B05D99" w:rsidRDefault="00A650D4" w:rsidP="00A650D4">
      <w:pPr>
        <w:rPr>
          <w:rFonts w:asciiTheme="majorHAnsi" w:hAnsiTheme="majorHAnsi"/>
        </w:rPr>
      </w:pPr>
    </w:p>
    <w:p w14:paraId="7C6A87F8" w14:textId="77777777" w:rsidR="00A650D4" w:rsidRPr="00B05D99" w:rsidRDefault="00A650D4" w:rsidP="00A650D4">
      <w:pPr>
        <w:rPr>
          <w:rFonts w:asciiTheme="majorHAnsi" w:hAnsiTheme="majorHAnsi" w:cs="Arial"/>
        </w:rPr>
      </w:pPr>
      <w:r w:rsidRPr="00B05D99">
        <w:rPr>
          <w:rFonts w:asciiTheme="majorHAnsi" w:hAnsiTheme="majorHAnsi" w:cs="Arial"/>
        </w:rPr>
        <w:t>Según el reconocimiento efectuado en campo, dentro del AI del proyecto, se identificaron como usos principales del recurso hídrico el doméstico para los predios ubicados dentro de las cuencas donde se solicita captación para las actividades propias del proyecto; en cuanto a uso industrial, éste se encuentra asociado a la industria de minería (minería de río) principalmente.</w:t>
      </w:r>
    </w:p>
    <w:p w14:paraId="1DEF3AB1" w14:textId="77777777" w:rsidR="00A650D4" w:rsidRPr="00B05D99" w:rsidRDefault="00A650D4" w:rsidP="00A650D4">
      <w:pPr>
        <w:rPr>
          <w:rFonts w:asciiTheme="majorHAnsi" w:hAnsiTheme="majorHAnsi"/>
        </w:rPr>
      </w:pPr>
    </w:p>
    <w:p w14:paraId="7DAB6D0B" w14:textId="77777777" w:rsidR="00A650D4" w:rsidRPr="00B05D99" w:rsidRDefault="00A650D4" w:rsidP="00A650D4">
      <w:pPr>
        <w:pStyle w:val="Ttulo5"/>
        <w:rPr>
          <w:rFonts w:asciiTheme="majorHAnsi" w:hAnsiTheme="majorHAnsi"/>
        </w:rPr>
      </w:pPr>
      <w:r w:rsidRPr="00B05D99">
        <w:rPr>
          <w:rFonts w:asciiTheme="majorHAnsi" w:hAnsiTheme="majorHAnsi"/>
        </w:rPr>
        <w:t>Uso Domestico</w:t>
      </w:r>
    </w:p>
    <w:p w14:paraId="3483298C" w14:textId="77777777" w:rsidR="00A650D4" w:rsidRPr="00B05D99" w:rsidRDefault="00A650D4" w:rsidP="00A650D4">
      <w:pPr>
        <w:rPr>
          <w:rFonts w:asciiTheme="majorHAnsi" w:hAnsiTheme="majorHAnsi" w:cs="Arial"/>
        </w:rPr>
      </w:pPr>
    </w:p>
    <w:p w14:paraId="26DD9E94" w14:textId="77777777" w:rsidR="00A650D4" w:rsidRPr="00B05D99" w:rsidRDefault="00A650D4" w:rsidP="00A650D4">
      <w:pPr>
        <w:rPr>
          <w:rFonts w:asciiTheme="majorHAnsi" w:hAnsiTheme="majorHAnsi"/>
        </w:rPr>
      </w:pPr>
      <w:r w:rsidRPr="00B05D99">
        <w:rPr>
          <w:rFonts w:asciiTheme="majorHAnsi" w:hAnsiTheme="majorHAnsi"/>
        </w:rPr>
        <w:t xml:space="preserve">Los predios ubicados dentro del AI demandan el recurso hídrico para las actividades de uso doméstico; en general las captaciones dentro del área de influencia se realizan en cuerpos de agua de tipo superficial, sub superficial y subterráneo. </w:t>
      </w:r>
    </w:p>
    <w:p w14:paraId="1F194884" w14:textId="77777777" w:rsidR="00A650D4" w:rsidRPr="00B05D99" w:rsidRDefault="00A650D4" w:rsidP="00A650D4">
      <w:pPr>
        <w:rPr>
          <w:rFonts w:asciiTheme="majorHAnsi" w:hAnsiTheme="majorHAnsi"/>
        </w:rPr>
      </w:pPr>
    </w:p>
    <w:p w14:paraId="27FFC500" w14:textId="77777777" w:rsidR="00A650D4" w:rsidRPr="00B05D99" w:rsidRDefault="00A650D4" w:rsidP="00A650D4">
      <w:pPr>
        <w:pStyle w:val="Ttulo5"/>
        <w:rPr>
          <w:rFonts w:asciiTheme="majorHAnsi" w:hAnsiTheme="majorHAnsi"/>
        </w:rPr>
      </w:pPr>
      <w:r w:rsidRPr="00B05D99">
        <w:rPr>
          <w:rFonts w:asciiTheme="majorHAnsi" w:hAnsiTheme="majorHAnsi"/>
        </w:rPr>
        <w:t>Uso industrial</w:t>
      </w:r>
    </w:p>
    <w:p w14:paraId="1A354AB3" w14:textId="77777777" w:rsidR="00A650D4" w:rsidRPr="00B05D99" w:rsidRDefault="00A650D4" w:rsidP="00A650D4">
      <w:pPr>
        <w:rPr>
          <w:rFonts w:asciiTheme="majorHAnsi" w:hAnsiTheme="majorHAnsi"/>
        </w:rPr>
      </w:pPr>
    </w:p>
    <w:p w14:paraId="097F6343" w14:textId="35AD3E58" w:rsidR="00A650D4" w:rsidRPr="00B05D99" w:rsidRDefault="00A650D4" w:rsidP="00A650D4">
      <w:pPr>
        <w:rPr>
          <w:rFonts w:asciiTheme="majorHAnsi" w:hAnsiTheme="majorHAnsi"/>
        </w:rPr>
      </w:pPr>
      <w:r w:rsidRPr="00B05D99">
        <w:rPr>
          <w:rFonts w:asciiTheme="majorHAnsi" w:hAnsiTheme="majorHAnsi" w:cs="Arial"/>
        </w:rPr>
        <w:t>Para el caso de aguas de consumo industrial, y con el fin de asegurar que el caudal solicitado en la</w:t>
      </w:r>
      <w:r w:rsidR="00CF2AEC" w:rsidRPr="00B05D99">
        <w:rPr>
          <w:rFonts w:asciiTheme="majorHAnsi" w:hAnsiTheme="majorHAnsi" w:cs="Arial"/>
        </w:rPr>
        <w:t>s</w:t>
      </w:r>
      <w:r w:rsidRPr="00B05D99">
        <w:rPr>
          <w:rFonts w:asciiTheme="majorHAnsi" w:hAnsiTheme="majorHAnsi" w:cs="Arial"/>
        </w:rPr>
        <w:t xml:space="preserve"> fuentes de estudio no altera la disponibilidad del recurso, se tienen en cuenta los caudales concesionados </w:t>
      </w:r>
      <w:r w:rsidRPr="00B05D99">
        <w:rPr>
          <w:rFonts w:asciiTheme="majorHAnsi" w:hAnsiTheme="majorHAnsi"/>
        </w:rPr>
        <w:t>por la corporación CORANTIOQUIA</w:t>
      </w:r>
      <w:r w:rsidRPr="00B05D99">
        <w:rPr>
          <w:rFonts w:asciiTheme="majorHAnsi" w:hAnsiTheme="majorHAnsi" w:cs="Arial"/>
        </w:rPr>
        <w:t xml:space="preserve"> para uso industriales en los cuales se incluye el uso doméstico e industrial. En el anexo 2.1</w:t>
      </w:r>
      <w:r w:rsidR="00CF2AEC" w:rsidRPr="00B05D99">
        <w:rPr>
          <w:rFonts w:asciiTheme="majorHAnsi" w:hAnsiTheme="majorHAnsi" w:cs="Arial"/>
        </w:rPr>
        <w:t xml:space="preserve"> </w:t>
      </w:r>
      <w:r w:rsidRPr="00B05D99">
        <w:rPr>
          <w:rFonts w:asciiTheme="majorHAnsi" w:hAnsiTheme="majorHAnsi" w:cs="Arial"/>
        </w:rPr>
        <w:t>Certificaciones Entidades\6-CORANTIOQUIA se puede consultar la respuesta de la entidad, en la cual solo reporta uso doméstico en el área de interés del proyecto. Para efectos de vertimiento la CORANTIOQUIA no reporta permisos de vertimientos otorgados o en trámite en el área de interés.</w:t>
      </w:r>
    </w:p>
    <w:p w14:paraId="770FB796" w14:textId="77777777" w:rsidR="00A650D4" w:rsidRPr="00B05D99" w:rsidRDefault="00A650D4" w:rsidP="00A650D4">
      <w:pPr>
        <w:rPr>
          <w:rFonts w:asciiTheme="majorHAnsi" w:hAnsiTheme="majorHAnsi"/>
        </w:rPr>
      </w:pPr>
    </w:p>
    <w:p w14:paraId="3102E2D0" w14:textId="77777777" w:rsidR="00A650D4" w:rsidRPr="00B05D99" w:rsidRDefault="00A650D4" w:rsidP="00A650D4">
      <w:pPr>
        <w:rPr>
          <w:rFonts w:asciiTheme="majorHAnsi" w:hAnsiTheme="majorHAnsi"/>
        </w:rPr>
      </w:pPr>
      <w:r w:rsidRPr="00B05D99">
        <w:rPr>
          <w:rFonts w:asciiTheme="majorHAnsi" w:hAnsiTheme="majorHAnsi"/>
        </w:rPr>
        <w:t>Para las franjas de captación solicitadas para el desarrollo de este proyecto no se identificaron usuarios directos sobre los cuerpos de agua 200 m aguas arriba y 200 m aguas debajo de los extremos de la franja de captación, los cuales puedan aprovechar el recurso de manera directa para uso doméstico o industrial.</w:t>
      </w:r>
    </w:p>
    <w:p w14:paraId="56C42000" w14:textId="77777777" w:rsidR="00A650D4" w:rsidRPr="00B05D99" w:rsidRDefault="00A650D4" w:rsidP="00A650D4">
      <w:pPr>
        <w:rPr>
          <w:rFonts w:asciiTheme="majorHAnsi" w:hAnsiTheme="majorHAnsi"/>
        </w:rPr>
      </w:pPr>
    </w:p>
    <w:p w14:paraId="3D0C830E" w14:textId="3A1F023F" w:rsidR="00A650D4" w:rsidRPr="00B05D99" w:rsidRDefault="00A650D4" w:rsidP="00A650D4">
      <w:pPr>
        <w:rPr>
          <w:rFonts w:asciiTheme="majorHAnsi" w:hAnsiTheme="majorHAnsi" w:cs="Arial"/>
          <w:lang w:eastAsia="es-CO"/>
        </w:rPr>
      </w:pPr>
      <w:r w:rsidRPr="00B05D99">
        <w:rPr>
          <w:rFonts w:asciiTheme="majorHAnsi" w:hAnsiTheme="majorHAnsi" w:cs="Arial"/>
        </w:rPr>
        <w:t xml:space="preserve">De los datos suministrados por CORANTIOQUIA se sobrepusieron sobre el área de influencia del recurso Hídrico para determinar cuáles captaciones están dentro de la misma. </w:t>
      </w:r>
      <w:r w:rsidRPr="00B05D99">
        <w:rPr>
          <w:rFonts w:asciiTheme="majorHAnsi" w:hAnsiTheme="majorHAnsi"/>
        </w:rPr>
        <w:t xml:space="preserve">A </w:t>
      </w:r>
      <w:r w:rsidR="002B577B" w:rsidRPr="00B05D99">
        <w:rPr>
          <w:rFonts w:asciiTheme="majorHAnsi" w:hAnsiTheme="majorHAnsi"/>
        </w:rPr>
        <w:t>continuación,</w:t>
      </w:r>
      <w:r w:rsidRPr="00B05D99">
        <w:rPr>
          <w:rFonts w:asciiTheme="majorHAnsi" w:hAnsiTheme="majorHAnsi"/>
        </w:rPr>
        <w:t xml:space="preserve"> la </w:t>
      </w:r>
      <w:r w:rsidR="008100EF" w:rsidRPr="00B05D99">
        <w:rPr>
          <w:rFonts w:asciiTheme="majorHAnsi" w:hAnsiTheme="majorHAnsi"/>
        </w:rPr>
        <w:fldChar w:fldCharType="begin"/>
      </w:r>
      <w:r w:rsidR="008100EF" w:rsidRPr="00B05D99">
        <w:rPr>
          <w:rFonts w:asciiTheme="majorHAnsi" w:hAnsiTheme="majorHAnsi"/>
        </w:rPr>
        <w:instrText xml:space="preserve"> REF _Ref443484864 \h </w:instrText>
      </w:r>
      <w:r w:rsidR="00B05D99">
        <w:rPr>
          <w:rFonts w:asciiTheme="majorHAnsi" w:hAnsiTheme="majorHAnsi"/>
        </w:rPr>
        <w:instrText xml:space="preserve"> \* MERGEFORMAT </w:instrText>
      </w:r>
      <w:r w:rsidR="008100EF" w:rsidRPr="00B05D99">
        <w:rPr>
          <w:rFonts w:asciiTheme="majorHAnsi" w:hAnsiTheme="majorHAnsi"/>
        </w:rPr>
      </w:r>
      <w:r w:rsidR="008100EF" w:rsidRPr="00B05D99">
        <w:rPr>
          <w:rFonts w:asciiTheme="majorHAnsi" w:hAnsiTheme="majorHAnsi"/>
        </w:rPr>
        <w:fldChar w:fldCharType="separate"/>
      </w:r>
      <w:r w:rsidR="00144241" w:rsidRPr="00B05D99">
        <w:t xml:space="preserve">Tabla </w:t>
      </w:r>
      <w:r w:rsidR="00144241">
        <w:rPr>
          <w:noProof/>
        </w:rPr>
        <w:t>7</w:t>
      </w:r>
      <w:r w:rsidR="00144241">
        <w:rPr>
          <w:noProof/>
        </w:rPr>
        <w:noBreakHyphen/>
        <w:t>12</w:t>
      </w:r>
      <w:r w:rsidR="008100EF" w:rsidRPr="00B05D99">
        <w:rPr>
          <w:rFonts w:asciiTheme="majorHAnsi" w:hAnsiTheme="majorHAnsi"/>
        </w:rPr>
        <w:fldChar w:fldCharType="end"/>
      </w:r>
      <w:r w:rsidRPr="00B05D99">
        <w:rPr>
          <w:rFonts w:asciiTheme="majorHAnsi" w:hAnsiTheme="majorHAnsi"/>
        </w:rPr>
        <w:t xml:space="preserve"> relaciona los permisos de captaciones de agua superficial otorgados por CORANTIOQUIA los cuales se encuentran vigentes, este reporte se puede consultar en el anexo Capitulo 2 </w:t>
      </w:r>
      <w:r w:rsidRPr="00B05D99">
        <w:rPr>
          <w:rFonts w:asciiTheme="majorHAnsi" w:hAnsiTheme="majorHAnsi" w:cs="Arial"/>
        </w:rPr>
        <w:t xml:space="preserve">en las carpetas 2.1Certificaciones Entidades\6-CORANTIOQUIA. </w:t>
      </w:r>
    </w:p>
    <w:p w14:paraId="240C8EDF" w14:textId="77777777" w:rsidR="00A650D4" w:rsidRPr="00B05D99" w:rsidRDefault="00A650D4" w:rsidP="00A650D4">
      <w:pPr>
        <w:spacing w:line="240" w:lineRule="auto"/>
        <w:contextualSpacing w:val="0"/>
        <w:jc w:val="center"/>
        <w:rPr>
          <w:rFonts w:asciiTheme="majorHAnsi" w:hAnsiTheme="majorHAnsi"/>
          <w:b/>
        </w:rPr>
      </w:pPr>
      <w:bookmarkStart w:id="71" w:name="_Toc433828344"/>
      <w:bookmarkStart w:id="72" w:name="_Toc438411063"/>
    </w:p>
    <w:p w14:paraId="10D1D23D" w14:textId="4F74C6B7" w:rsidR="00A650D4" w:rsidRPr="00B05D99" w:rsidRDefault="00A650D4" w:rsidP="00647C79">
      <w:pPr>
        <w:pStyle w:val="Tablas"/>
      </w:pPr>
      <w:bookmarkStart w:id="73" w:name="_Ref443484864"/>
      <w:bookmarkStart w:id="74" w:name="_Toc452575510"/>
      <w:r w:rsidRPr="00B05D99">
        <w:t xml:space="preserve">Tabla </w:t>
      </w:r>
      <w:fldSimple w:instr=" STYLEREF 1 \s ">
        <w:r w:rsidR="00144241">
          <w:rPr>
            <w:noProof/>
          </w:rPr>
          <w:t>7</w:t>
        </w:r>
      </w:fldSimple>
      <w:r w:rsidR="00F15F0F">
        <w:noBreakHyphen/>
      </w:r>
      <w:fldSimple w:instr=" SEQ Tabla \* ARABIC \s 1 ">
        <w:r w:rsidR="00144241">
          <w:rPr>
            <w:noProof/>
          </w:rPr>
          <w:t>12</w:t>
        </w:r>
      </w:fldSimple>
      <w:bookmarkEnd w:id="73"/>
      <w:r w:rsidRPr="00B05D99">
        <w:tab/>
        <w:t>Captación de cuerpos superficiales – Uso Domestico</w:t>
      </w:r>
      <w:bookmarkEnd w:id="71"/>
      <w:bookmarkEnd w:id="72"/>
      <w:bookmarkEnd w:id="74"/>
    </w:p>
    <w:tbl>
      <w:tblPr>
        <w:tblW w:w="5073" w:type="pct"/>
        <w:tblCellMar>
          <w:left w:w="70" w:type="dxa"/>
          <w:right w:w="70" w:type="dxa"/>
        </w:tblCellMar>
        <w:tblLook w:val="04A0" w:firstRow="1" w:lastRow="0" w:firstColumn="1" w:lastColumn="0" w:noHBand="0" w:noVBand="1"/>
      </w:tblPr>
      <w:tblGrid>
        <w:gridCol w:w="1121"/>
        <w:gridCol w:w="1356"/>
        <w:gridCol w:w="1310"/>
        <w:gridCol w:w="734"/>
        <w:gridCol w:w="1020"/>
        <w:gridCol w:w="1002"/>
        <w:gridCol w:w="750"/>
        <w:gridCol w:w="775"/>
        <w:gridCol w:w="879"/>
      </w:tblGrid>
      <w:tr w:rsidR="00A650D4" w:rsidRPr="00B05D99" w14:paraId="1BE6C0B4" w14:textId="77777777" w:rsidTr="00FC2D5B">
        <w:trPr>
          <w:trHeight w:val="525"/>
          <w:tblHeader/>
        </w:trPr>
        <w:tc>
          <w:tcPr>
            <w:tcW w:w="627" w:type="pct"/>
            <w:tcBorders>
              <w:top w:val="single" w:sz="8" w:space="0" w:color="auto"/>
              <w:left w:val="single" w:sz="8" w:space="0" w:color="auto"/>
              <w:bottom w:val="single" w:sz="8" w:space="0" w:color="auto"/>
              <w:right w:val="single" w:sz="4" w:space="0" w:color="auto"/>
            </w:tcBorders>
            <w:shd w:val="clear" w:color="auto" w:fill="A6A6A6" w:themeFill="background1" w:themeFillShade="A6"/>
            <w:vAlign w:val="center"/>
            <w:hideMark/>
          </w:tcPr>
          <w:p w14:paraId="5C7B1DBD" w14:textId="77777777" w:rsidR="00A650D4" w:rsidRPr="00B05D99" w:rsidRDefault="00A650D4" w:rsidP="00A650D4">
            <w:pPr>
              <w:spacing w:line="240" w:lineRule="auto"/>
              <w:contextualSpacing w:val="0"/>
              <w:jc w:val="center"/>
              <w:rPr>
                <w:rFonts w:eastAsia="Times New Roman"/>
                <w:b/>
                <w:bCs/>
                <w:color w:val="000000"/>
                <w:sz w:val="18"/>
                <w:szCs w:val="18"/>
                <w:lang w:eastAsia="es-CO"/>
              </w:rPr>
            </w:pPr>
            <w:r w:rsidRPr="00B05D99">
              <w:rPr>
                <w:rFonts w:eastAsia="Times New Roman"/>
                <w:b/>
                <w:bCs/>
                <w:color w:val="000000"/>
                <w:sz w:val="18"/>
                <w:szCs w:val="18"/>
                <w:lang w:eastAsia="es-CO"/>
              </w:rPr>
              <w:t>Expediente</w:t>
            </w:r>
          </w:p>
        </w:tc>
        <w:tc>
          <w:tcPr>
            <w:tcW w:w="758" w:type="pct"/>
            <w:tcBorders>
              <w:top w:val="single" w:sz="8" w:space="0" w:color="auto"/>
              <w:left w:val="nil"/>
              <w:bottom w:val="single" w:sz="8" w:space="0" w:color="auto"/>
              <w:right w:val="single" w:sz="4" w:space="0" w:color="auto"/>
            </w:tcBorders>
            <w:shd w:val="clear" w:color="auto" w:fill="A6A6A6" w:themeFill="background1" w:themeFillShade="A6"/>
            <w:vAlign w:val="center"/>
            <w:hideMark/>
          </w:tcPr>
          <w:p w14:paraId="7A30C29C" w14:textId="77777777" w:rsidR="00A650D4" w:rsidRPr="00B05D99" w:rsidRDefault="00A650D4" w:rsidP="00A650D4">
            <w:pPr>
              <w:spacing w:line="240" w:lineRule="auto"/>
              <w:contextualSpacing w:val="0"/>
              <w:jc w:val="center"/>
              <w:rPr>
                <w:rFonts w:eastAsia="Times New Roman"/>
                <w:b/>
                <w:bCs/>
                <w:color w:val="000000"/>
                <w:sz w:val="18"/>
                <w:szCs w:val="18"/>
                <w:lang w:eastAsia="es-CO"/>
              </w:rPr>
            </w:pPr>
            <w:r w:rsidRPr="00B05D99">
              <w:rPr>
                <w:rFonts w:eastAsia="Times New Roman"/>
                <w:b/>
                <w:bCs/>
                <w:color w:val="000000"/>
                <w:sz w:val="18"/>
                <w:szCs w:val="18"/>
                <w:lang w:eastAsia="es-CO"/>
              </w:rPr>
              <w:t>Solicitante</w:t>
            </w:r>
          </w:p>
        </w:tc>
        <w:tc>
          <w:tcPr>
            <w:tcW w:w="732" w:type="pct"/>
            <w:tcBorders>
              <w:top w:val="single" w:sz="8" w:space="0" w:color="auto"/>
              <w:left w:val="nil"/>
              <w:bottom w:val="single" w:sz="8" w:space="0" w:color="auto"/>
              <w:right w:val="single" w:sz="4" w:space="0" w:color="auto"/>
            </w:tcBorders>
            <w:shd w:val="clear" w:color="auto" w:fill="A6A6A6" w:themeFill="background1" w:themeFillShade="A6"/>
            <w:vAlign w:val="center"/>
            <w:hideMark/>
          </w:tcPr>
          <w:p w14:paraId="3BA6CA8A" w14:textId="77777777" w:rsidR="00A650D4" w:rsidRPr="00B05D99" w:rsidRDefault="00A650D4" w:rsidP="00A650D4">
            <w:pPr>
              <w:spacing w:line="240" w:lineRule="auto"/>
              <w:contextualSpacing w:val="0"/>
              <w:jc w:val="center"/>
              <w:rPr>
                <w:rFonts w:eastAsia="Times New Roman"/>
                <w:b/>
                <w:bCs/>
                <w:color w:val="000000"/>
                <w:sz w:val="18"/>
                <w:szCs w:val="18"/>
                <w:lang w:eastAsia="es-CO"/>
              </w:rPr>
            </w:pPr>
            <w:r w:rsidRPr="00B05D99">
              <w:rPr>
                <w:rFonts w:eastAsia="Times New Roman"/>
                <w:b/>
                <w:bCs/>
                <w:color w:val="000000"/>
                <w:sz w:val="18"/>
                <w:szCs w:val="18"/>
                <w:lang w:eastAsia="es-CO"/>
              </w:rPr>
              <w:t>Asunto</w:t>
            </w:r>
          </w:p>
        </w:tc>
        <w:tc>
          <w:tcPr>
            <w:tcW w:w="410" w:type="pct"/>
            <w:tcBorders>
              <w:top w:val="single" w:sz="8" w:space="0" w:color="auto"/>
              <w:left w:val="nil"/>
              <w:bottom w:val="single" w:sz="8" w:space="0" w:color="auto"/>
              <w:right w:val="single" w:sz="4" w:space="0" w:color="auto"/>
            </w:tcBorders>
            <w:shd w:val="clear" w:color="auto" w:fill="A6A6A6" w:themeFill="background1" w:themeFillShade="A6"/>
            <w:vAlign w:val="center"/>
            <w:hideMark/>
          </w:tcPr>
          <w:p w14:paraId="08B4F152" w14:textId="77777777" w:rsidR="00A650D4" w:rsidRPr="00B05D99" w:rsidRDefault="00A650D4" w:rsidP="00A650D4">
            <w:pPr>
              <w:spacing w:line="240" w:lineRule="auto"/>
              <w:contextualSpacing w:val="0"/>
              <w:jc w:val="center"/>
              <w:rPr>
                <w:rFonts w:eastAsia="Times New Roman"/>
                <w:b/>
                <w:bCs/>
                <w:color w:val="000000"/>
                <w:sz w:val="18"/>
                <w:szCs w:val="18"/>
                <w:lang w:eastAsia="es-CO"/>
              </w:rPr>
            </w:pPr>
            <w:r w:rsidRPr="00B05D99">
              <w:rPr>
                <w:rFonts w:eastAsia="Times New Roman"/>
                <w:b/>
                <w:bCs/>
                <w:color w:val="000000"/>
                <w:sz w:val="18"/>
                <w:szCs w:val="18"/>
                <w:lang w:eastAsia="es-CO"/>
              </w:rPr>
              <w:t>Estado</w:t>
            </w:r>
          </w:p>
        </w:tc>
        <w:tc>
          <w:tcPr>
            <w:tcW w:w="570" w:type="pct"/>
            <w:tcBorders>
              <w:top w:val="single" w:sz="8" w:space="0" w:color="auto"/>
              <w:left w:val="nil"/>
              <w:bottom w:val="single" w:sz="8" w:space="0" w:color="auto"/>
              <w:right w:val="single" w:sz="4" w:space="0" w:color="auto"/>
            </w:tcBorders>
            <w:shd w:val="clear" w:color="auto" w:fill="A6A6A6" w:themeFill="background1" w:themeFillShade="A6"/>
            <w:vAlign w:val="center"/>
            <w:hideMark/>
          </w:tcPr>
          <w:p w14:paraId="209A7A75" w14:textId="77777777" w:rsidR="00A650D4" w:rsidRPr="00B05D99" w:rsidRDefault="00A650D4" w:rsidP="00A650D4">
            <w:pPr>
              <w:spacing w:line="240" w:lineRule="auto"/>
              <w:contextualSpacing w:val="0"/>
              <w:jc w:val="center"/>
              <w:rPr>
                <w:rFonts w:eastAsia="Times New Roman"/>
                <w:b/>
                <w:bCs/>
                <w:color w:val="000000"/>
                <w:sz w:val="18"/>
                <w:szCs w:val="18"/>
                <w:lang w:eastAsia="es-CO"/>
              </w:rPr>
            </w:pPr>
            <w:r w:rsidRPr="00B05D99">
              <w:rPr>
                <w:rFonts w:eastAsia="Times New Roman"/>
                <w:b/>
                <w:bCs/>
                <w:color w:val="000000"/>
                <w:sz w:val="18"/>
                <w:szCs w:val="18"/>
                <w:lang w:eastAsia="es-CO"/>
              </w:rPr>
              <w:t>Municipio</w:t>
            </w:r>
          </w:p>
        </w:tc>
        <w:tc>
          <w:tcPr>
            <w:tcW w:w="560" w:type="pct"/>
            <w:tcBorders>
              <w:top w:val="single" w:sz="8" w:space="0" w:color="auto"/>
              <w:left w:val="nil"/>
              <w:bottom w:val="single" w:sz="8" w:space="0" w:color="auto"/>
              <w:right w:val="single" w:sz="4" w:space="0" w:color="auto"/>
            </w:tcBorders>
            <w:shd w:val="clear" w:color="auto" w:fill="A6A6A6" w:themeFill="background1" w:themeFillShade="A6"/>
            <w:vAlign w:val="center"/>
            <w:hideMark/>
          </w:tcPr>
          <w:p w14:paraId="61589FA9" w14:textId="77777777" w:rsidR="00A650D4" w:rsidRPr="00B05D99" w:rsidRDefault="00A650D4" w:rsidP="00A650D4">
            <w:pPr>
              <w:spacing w:line="240" w:lineRule="auto"/>
              <w:contextualSpacing w:val="0"/>
              <w:jc w:val="center"/>
              <w:rPr>
                <w:rFonts w:eastAsia="Times New Roman"/>
                <w:b/>
                <w:bCs/>
                <w:color w:val="000000"/>
                <w:sz w:val="18"/>
                <w:szCs w:val="18"/>
                <w:lang w:eastAsia="es-CO"/>
              </w:rPr>
            </w:pPr>
            <w:r w:rsidRPr="00B05D99">
              <w:rPr>
                <w:rFonts w:eastAsia="Times New Roman"/>
                <w:b/>
                <w:bCs/>
                <w:color w:val="000000"/>
                <w:sz w:val="18"/>
                <w:szCs w:val="18"/>
                <w:lang w:eastAsia="es-CO"/>
              </w:rPr>
              <w:t>Uso</w:t>
            </w:r>
          </w:p>
        </w:tc>
        <w:tc>
          <w:tcPr>
            <w:tcW w:w="419" w:type="pct"/>
            <w:tcBorders>
              <w:top w:val="single" w:sz="8" w:space="0" w:color="auto"/>
              <w:left w:val="nil"/>
              <w:bottom w:val="single" w:sz="8" w:space="0" w:color="auto"/>
              <w:right w:val="single" w:sz="4" w:space="0" w:color="auto"/>
            </w:tcBorders>
            <w:shd w:val="clear" w:color="auto" w:fill="A6A6A6" w:themeFill="background1" w:themeFillShade="A6"/>
            <w:vAlign w:val="center"/>
            <w:hideMark/>
          </w:tcPr>
          <w:p w14:paraId="1FF20956" w14:textId="77777777" w:rsidR="00A650D4" w:rsidRPr="00B05D99" w:rsidRDefault="00A650D4" w:rsidP="00A650D4">
            <w:pPr>
              <w:spacing w:line="240" w:lineRule="auto"/>
              <w:contextualSpacing w:val="0"/>
              <w:jc w:val="center"/>
              <w:rPr>
                <w:rFonts w:eastAsia="Times New Roman"/>
                <w:b/>
                <w:bCs/>
                <w:color w:val="000000"/>
                <w:sz w:val="18"/>
                <w:szCs w:val="18"/>
                <w:lang w:eastAsia="es-CO"/>
              </w:rPr>
            </w:pPr>
            <w:r w:rsidRPr="00B05D99">
              <w:rPr>
                <w:rFonts w:eastAsia="Times New Roman"/>
                <w:b/>
                <w:bCs/>
                <w:color w:val="000000"/>
                <w:sz w:val="18"/>
                <w:szCs w:val="18"/>
                <w:lang w:eastAsia="es-CO"/>
              </w:rPr>
              <w:t>Q (l/s)</w:t>
            </w:r>
          </w:p>
        </w:tc>
        <w:tc>
          <w:tcPr>
            <w:tcW w:w="433" w:type="pct"/>
            <w:tcBorders>
              <w:top w:val="single" w:sz="8" w:space="0" w:color="auto"/>
              <w:left w:val="nil"/>
              <w:bottom w:val="single" w:sz="8" w:space="0" w:color="auto"/>
              <w:right w:val="single" w:sz="4" w:space="0" w:color="auto"/>
            </w:tcBorders>
            <w:shd w:val="clear" w:color="auto" w:fill="A6A6A6" w:themeFill="background1" w:themeFillShade="A6"/>
            <w:vAlign w:val="center"/>
            <w:hideMark/>
          </w:tcPr>
          <w:p w14:paraId="235CF426" w14:textId="77777777" w:rsidR="00A650D4" w:rsidRPr="00B05D99" w:rsidRDefault="00A650D4" w:rsidP="00A650D4">
            <w:pPr>
              <w:spacing w:line="240" w:lineRule="auto"/>
              <w:contextualSpacing w:val="0"/>
              <w:jc w:val="center"/>
              <w:rPr>
                <w:rFonts w:eastAsia="Times New Roman"/>
                <w:b/>
                <w:bCs/>
                <w:color w:val="000000"/>
                <w:sz w:val="18"/>
                <w:szCs w:val="18"/>
                <w:lang w:eastAsia="es-CO"/>
              </w:rPr>
            </w:pPr>
            <w:r w:rsidRPr="00B05D99">
              <w:rPr>
                <w:rFonts w:eastAsia="Times New Roman"/>
                <w:b/>
                <w:bCs/>
                <w:color w:val="000000"/>
                <w:sz w:val="18"/>
                <w:szCs w:val="18"/>
                <w:lang w:eastAsia="es-CO"/>
              </w:rPr>
              <w:t>X_Este</w:t>
            </w:r>
          </w:p>
        </w:tc>
        <w:tc>
          <w:tcPr>
            <w:tcW w:w="491" w:type="pct"/>
            <w:tcBorders>
              <w:top w:val="single" w:sz="8" w:space="0" w:color="auto"/>
              <w:left w:val="nil"/>
              <w:bottom w:val="single" w:sz="8" w:space="0" w:color="auto"/>
              <w:right w:val="single" w:sz="8" w:space="0" w:color="auto"/>
            </w:tcBorders>
            <w:shd w:val="clear" w:color="auto" w:fill="A6A6A6" w:themeFill="background1" w:themeFillShade="A6"/>
            <w:vAlign w:val="center"/>
            <w:hideMark/>
          </w:tcPr>
          <w:p w14:paraId="400F095B" w14:textId="77777777" w:rsidR="00A650D4" w:rsidRPr="00B05D99" w:rsidRDefault="00A650D4" w:rsidP="00A650D4">
            <w:pPr>
              <w:spacing w:line="240" w:lineRule="auto"/>
              <w:contextualSpacing w:val="0"/>
              <w:jc w:val="center"/>
              <w:rPr>
                <w:rFonts w:eastAsia="Times New Roman"/>
                <w:b/>
                <w:bCs/>
                <w:color w:val="000000"/>
                <w:sz w:val="18"/>
                <w:szCs w:val="18"/>
                <w:lang w:eastAsia="es-CO"/>
              </w:rPr>
            </w:pPr>
            <w:r w:rsidRPr="00B05D99">
              <w:rPr>
                <w:rFonts w:eastAsia="Times New Roman"/>
                <w:b/>
                <w:bCs/>
                <w:color w:val="000000"/>
                <w:sz w:val="18"/>
                <w:szCs w:val="18"/>
                <w:lang w:eastAsia="es-CO"/>
              </w:rPr>
              <w:t>Y_Norte</w:t>
            </w:r>
          </w:p>
        </w:tc>
      </w:tr>
      <w:tr w:rsidR="00A650D4" w:rsidRPr="00B05D99" w14:paraId="3AC040FF" w14:textId="77777777" w:rsidTr="00A650D4">
        <w:trPr>
          <w:trHeight w:val="557"/>
        </w:trPr>
        <w:tc>
          <w:tcPr>
            <w:tcW w:w="627" w:type="pct"/>
            <w:tcBorders>
              <w:top w:val="nil"/>
              <w:left w:val="single" w:sz="8" w:space="0" w:color="auto"/>
              <w:bottom w:val="single" w:sz="4" w:space="0" w:color="auto"/>
              <w:right w:val="single" w:sz="4" w:space="0" w:color="auto"/>
            </w:tcBorders>
            <w:shd w:val="clear" w:color="auto" w:fill="auto"/>
            <w:vAlign w:val="center"/>
            <w:hideMark/>
          </w:tcPr>
          <w:p w14:paraId="7E7B684B"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ZF1-2008-16</w:t>
            </w:r>
          </w:p>
        </w:tc>
        <w:tc>
          <w:tcPr>
            <w:tcW w:w="758" w:type="pct"/>
            <w:tcBorders>
              <w:top w:val="nil"/>
              <w:left w:val="nil"/>
              <w:bottom w:val="single" w:sz="4" w:space="0" w:color="auto"/>
              <w:right w:val="single" w:sz="4" w:space="0" w:color="auto"/>
            </w:tcBorders>
            <w:shd w:val="clear" w:color="auto" w:fill="auto"/>
            <w:vAlign w:val="center"/>
            <w:hideMark/>
          </w:tcPr>
          <w:p w14:paraId="5F5CFA35"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Aguas Del Nordeste Sa Esp</w:t>
            </w:r>
          </w:p>
        </w:tc>
        <w:tc>
          <w:tcPr>
            <w:tcW w:w="732" w:type="pct"/>
            <w:tcBorders>
              <w:top w:val="nil"/>
              <w:left w:val="nil"/>
              <w:bottom w:val="single" w:sz="4" w:space="0" w:color="auto"/>
              <w:right w:val="single" w:sz="4" w:space="0" w:color="auto"/>
            </w:tcBorders>
            <w:shd w:val="clear" w:color="auto" w:fill="auto"/>
            <w:vAlign w:val="center"/>
            <w:hideMark/>
          </w:tcPr>
          <w:p w14:paraId="0CF7B1ED"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Concesión de Aguas Superficiales</w:t>
            </w:r>
          </w:p>
        </w:tc>
        <w:tc>
          <w:tcPr>
            <w:tcW w:w="410" w:type="pct"/>
            <w:tcBorders>
              <w:top w:val="nil"/>
              <w:left w:val="nil"/>
              <w:bottom w:val="single" w:sz="4" w:space="0" w:color="auto"/>
              <w:right w:val="single" w:sz="4" w:space="0" w:color="auto"/>
            </w:tcBorders>
            <w:shd w:val="clear" w:color="auto" w:fill="auto"/>
            <w:vAlign w:val="center"/>
            <w:hideMark/>
          </w:tcPr>
          <w:p w14:paraId="15718F71"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Activo</w:t>
            </w:r>
          </w:p>
        </w:tc>
        <w:tc>
          <w:tcPr>
            <w:tcW w:w="570" w:type="pct"/>
            <w:tcBorders>
              <w:top w:val="nil"/>
              <w:left w:val="nil"/>
              <w:bottom w:val="single" w:sz="4" w:space="0" w:color="auto"/>
              <w:right w:val="single" w:sz="4" w:space="0" w:color="auto"/>
            </w:tcBorders>
            <w:shd w:val="clear" w:color="auto" w:fill="auto"/>
            <w:vAlign w:val="center"/>
            <w:hideMark/>
          </w:tcPr>
          <w:p w14:paraId="40989A52"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Remedios</w:t>
            </w:r>
          </w:p>
        </w:tc>
        <w:tc>
          <w:tcPr>
            <w:tcW w:w="560" w:type="pct"/>
            <w:tcBorders>
              <w:top w:val="nil"/>
              <w:left w:val="nil"/>
              <w:bottom w:val="single" w:sz="4" w:space="0" w:color="auto"/>
              <w:right w:val="single" w:sz="4" w:space="0" w:color="auto"/>
            </w:tcBorders>
            <w:shd w:val="clear" w:color="auto" w:fill="auto"/>
            <w:vAlign w:val="center"/>
            <w:hideMark/>
          </w:tcPr>
          <w:p w14:paraId="39652570"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Doméstico</w:t>
            </w:r>
          </w:p>
        </w:tc>
        <w:tc>
          <w:tcPr>
            <w:tcW w:w="419" w:type="pct"/>
            <w:tcBorders>
              <w:top w:val="nil"/>
              <w:left w:val="nil"/>
              <w:bottom w:val="single" w:sz="4" w:space="0" w:color="auto"/>
              <w:right w:val="single" w:sz="4" w:space="0" w:color="auto"/>
            </w:tcBorders>
            <w:shd w:val="clear" w:color="auto" w:fill="auto"/>
            <w:vAlign w:val="center"/>
            <w:hideMark/>
          </w:tcPr>
          <w:p w14:paraId="785A17DF" w14:textId="77777777" w:rsidR="00A650D4" w:rsidRPr="00B05D99" w:rsidRDefault="00A650D4" w:rsidP="00A650D4">
            <w:pPr>
              <w:spacing w:line="240" w:lineRule="auto"/>
              <w:contextualSpacing w:val="0"/>
              <w:jc w:val="right"/>
              <w:rPr>
                <w:rFonts w:eastAsia="Times New Roman"/>
                <w:color w:val="000000"/>
                <w:sz w:val="18"/>
                <w:szCs w:val="18"/>
                <w:lang w:eastAsia="es-CO"/>
              </w:rPr>
            </w:pPr>
            <w:r w:rsidRPr="00B05D99">
              <w:rPr>
                <w:rFonts w:eastAsia="Times New Roman"/>
                <w:color w:val="000000"/>
                <w:sz w:val="18"/>
                <w:szCs w:val="18"/>
                <w:lang w:eastAsia="es-CO"/>
              </w:rPr>
              <w:t>27,093</w:t>
            </w:r>
          </w:p>
        </w:tc>
        <w:tc>
          <w:tcPr>
            <w:tcW w:w="433" w:type="pct"/>
            <w:tcBorders>
              <w:top w:val="nil"/>
              <w:left w:val="nil"/>
              <w:bottom w:val="single" w:sz="4" w:space="0" w:color="auto"/>
              <w:right w:val="single" w:sz="4" w:space="0" w:color="auto"/>
            </w:tcBorders>
            <w:shd w:val="clear" w:color="auto" w:fill="auto"/>
            <w:vAlign w:val="center"/>
            <w:hideMark/>
          </w:tcPr>
          <w:p w14:paraId="3352AC37"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929064</w:t>
            </w:r>
          </w:p>
        </w:tc>
        <w:tc>
          <w:tcPr>
            <w:tcW w:w="491" w:type="pct"/>
            <w:tcBorders>
              <w:top w:val="nil"/>
              <w:left w:val="nil"/>
              <w:bottom w:val="single" w:sz="4" w:space="0" w:color="auto"/>
              <w:right w:val="single" w:sz="8" w:space="0" w:color="auto"/>
            </w:tcBorders>
            <w:shd w:val="clear" w:color="auto" w:fill="auto"/>
            <w:vAlign w:val="center"/>
            <w:hideMark/>
          </w:tcPr>
          <w:p w14:paraId="05A58A88"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1269454</w:t>
            </w:r>
          </w:p>
        </w:tc>
      </w:tr>
      <w:tr w:rsidR="00A650D4" w:rsidRPr="00B05D99" w14:paraId="39D6435D" w14:textId="77777777" w:rsidTr="00A650D4">
        <w:trPr>
          <w:trHeight w:val="493"/>
        </w:trPr>
        <w:tc>
          <w:tcPr>
            <w:tcW w:w="627" w:type="pct"/>
            <w:tcBorders>
              <w:top w:val="nil"/>
              <w:left w:val="single" w:sz="8" w:space="0" w:color="auto"/>
              <w:bottom w:val="single" w:sz="4" w:space="0" w:color="auto"/>
              <w:right w:val="single" w:sz="4" w:space="0" w:color="auto"/>
            </w:tcBorders>
            <w:shd w:val="clear" w:color="auto" w:fill="auto"/>
            <w:vAlign w:val="center"/>
            <w:hideMark/>
          </w:tcPr>
          <w:p w14:paraId="7C8A5C50"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ZF1-2011-44</w:t>
            </w:r>
          </w:p>
        </w:tc>
        <w:tc>
          <w:tcPr>
            <w:tcW w:w="758" w:type="pct"/>
            <w:tcBorders>
              <w:top w:val="nil"/>
              <w:left w:val="nil"/>
              <w:bottom w:val="single" w:sz="4" w:space="0" w:color="auto"/>
              <w:right w:val="single" w:sz="4" w:space="0" w:color="auto"/>
            </w:tcBorders>
            <w:shd w:val="clear" w:color="auto" w:fill="auto"/>
            <w:vAlign w:val="center"/>
            <w:hideMark/>
          </w:tcPr>
          <w:p w14:paraId="6304558F"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Municipio De Vegachí</w:t>
            </w:r>
          </w:p>
        </w:tc>
        <w:tc>
          <w:tcPr>
            <w:tcW w:w="732" w:type="pct"/>
            <w:tcBorders>
              <w:top w:val="nil"/>
              <w:left w:val="nil"/>
              <w:bottom w:val="single" w:sz="4" w:space="0" w:color="auto"/>
              <w:right w:val="single" w:sz="4" w:space="0" w:color="auto"/>
            </w:tcBorders>
            <w:shd w:val="clear" w:color="auto" w:fill="auto"/>
            <w:vAlign w:val="center"/>
            <w:hideMark/>
          </w:tcPr>
          <w:p w14:paraId="38532963"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Concesión de Aguas Superficiales</w:t>
            </w:r>
          </w:p>
        </w:tc>
        <w:tc>
          <w:tcPr>
            <w:tcW w:w="410" w:type="pct"/>
            <w:tcBorders>
              <w:top w:val="nil"/>
              <w:left w:val="nil"/>
              <w:bottom w:val="single" w:sz="4" w:space="0" w:color="auto"/>
              <w:right w:val="single" w:sz="4" w:space="0" w:color="auto"/>
            </w:tcBorders>
            <w:shd w:val="clear" w:color="auto" w:fill="auto"/>
            <w:vAlign w:val="center"/>
            <w:hideMark/>
          </w:tcPr>
          <w:p w14:paraId="69679E05"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Activo</w:t>
            </w:r>
          </w:p>
        </w:tc>
        <w:tc>
          <w:tcPr>
            <w:tcW w:w="570" w:type="pct"/>
            <w:tcBorders>
              <w:top w:val="nil"/>
              <w:left w:val="nil"/>
              <w:bottom w:val="single" w:sz="4" w:space="0" w:color="auto"/>
              <w:right w:val="single" w:sz="4" w:space="0" w:color="auto"/>
            </w:tcBorders>
            <w:shd w:val="clear" w:color="auto" w:fill="auto"/>
            <w:vAlign w:val="center"/>
            <w:hideMark/>
          </w:tcPr>
          <w:p w14:paraId="4726049A"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Vegachí</w:t>
            </w:r>
          </w:p>
        </w:tc>
        <w:tc>
          <w:tcPr>
            <w:tcW w:w="560" w:type="pct"/>
            <w:tcBorders>
              <w:top w:val="nil"/>
              <w:left w:val="nil"/>
              <w:bottom w:val="single" w:sz="4" w:space="0" w:color="auto"/>
              <w:right w:val="single" w:sz="4" w:space="0" w:color="auto"/>
            </w:tcBorders>
            <w:shd w:val="clear" w:color="auto" w:fill="auto"/>
            <w:vAlign w:val="center"/>
            <w:hideMark/>
          </w:tcPr>
          <w:p w14:paraId="188B592C"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Doméstico</w:t>
            </w:r>
          </w:p>
        </w:tc>
        <w:tc>
          <w:tcPr>
            <w:tcW w:w="419" w:type="pct"/>
            <w:tcBorders>
              <w:top w:val="nil"/>
              <w:left w:val="nil"/>
              <w:bottom w:val="single" w:sz="4" w:space="0" w:color="auto"/>
              <w:right w:val="single" w:sz="4" w:space="0" w:color="auto"/>
            </w:tcBorders>
            <w:shd w:val="clear" w:color="auto" w:fill="auto"/>
            <w:vAlign w:val="center"/>
            <w:hideMark/>
          </w:tcPr>
          <w:p w14:paraId="34E89C91" w14:textId="77777777" w:rsidR="00A650D4" w:rsidRPr="00B05D99" w:rsidRDefault="00A650D4" w:rsidP="00A650D4">
            <w:pPr>
              <w:spacing w:line="240" w:lineRule="auto"/>
              <w:contextualSpacing w:val="0"/>
              <w:jc w:val="right"/>
              <w:rPr>
                <w:rFonts w:eastAsia="Times New Roman"/>
                <w:color w:val="000000"/>
                <w:sz w:val="18"/>
                <w:szCs w:val="18"/>
                <w:lang w:eastAsia="es-CO"/>
              </w:rPr>
            </w:pPr>
            <w:r w:rsidRPr="00B05D99">
              <w:rPr>
                <w:rFonts w:eastAsia="Times New Roman"/>
                <w:color w:val="000000"/>
                <w:sz w:val="18"/>
                <w:szCs w:val="18"/>
                <w:lang w:eastAsia="es-CO"/>
              </w:rPr>
              <w:t>0,016</w:t>
            </w:r>
          </w:p>
        </w:tc>
        <w:tc>
          <w:tcPr>
            <w:tcW w:w="433" w:type="pct"/>
            <w:tcBorders>
              <w:top w:val="nil"/>
              <w:left w:val="nil"/>
              <w:bottom w:val="single" w:sz="4" w:space="0" w:color="auto"/>
              <w:right w:val="single" w:sz="4" w:space="0" w:color="auto"/>
            </w:tcBorders>
            <w:shd w:val="clear" w:color="auto" w:fill="auto"/>
            <w:vAlign w:val="center"/>
            <w:hideMark/>
          </w:tcPr>
          <w:p w14:paraId="5ACB2743"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921139</w:t>
            </w:r>
          </w:p>
        </w:tc>
        <w:tc>
          <w:tcPr>
            <w:tcW w:w="491" w:type="pct"/>
            <w:tcBorders>
              <w:top w:val="nil"/>
              <w:left w:val="nil"/>
              <w:bottom w:val="single" w:sz="4" w:space="0" w:color="auto"/>
              <w:right w:val="single" w:sz="8" w:space="0" w:color="auto"/>
            </w:tcBorders>
            <w:shd w:val="clear" w:color="auto" w:fill="auto"/>
            <w:vAlign w:val="center"/>
            <w:hideMark/>
          </w:tcPr>
          <w:p w14:paraId="3EAE2535"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1244878</w:t>
            </w:r>
          </w:p>
        </w:tc>
      </w:tr>
      <w:tr w:rsidR="00A650D4" w:rsidRPr="00B05D99" w14:paraId="1C56326F" w14:textId="77777777" w:rsidTr="00A650D4">
        <w:trPr>
          <w:trHeight w:val="559"/>
        </w:trPr>
        <w:tc>
          <w:tcPr>
            <w:tcW w:w="627" w:type="pct"/>
            <w:tcBorders>
              <w:top w:val="nil"/>
              <w:left w:val="single" w:sz="8" w:space="0" w:color="auto"/>
              <w:bottom w:val="single" w:sz="4" w:space="0" w:color="auto"/>
              <w:right w:val="single" w:sz="4" w:space="0" w:color="auto"/>
            </w:tcBorders>
            <w:shd w:val="clear" w:color="auto" w:fill="auto"/>
            <w:vAlign w:val="center"/>
            <w:hideMark/>
          </w:tcPr>
          <w:p w14:paraId="6BE309D8"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ZF1-2012-36</w:t>
            </w:r>
          </w:p>
        </w:tc>
        <w:tc>
          <w:tcPr>
            <w:tcW w:w="758" w:type="pct"/>
            <w:tcBorders>
              <w:top w:val="nil"/>
              <w:left w:val="nil"/>
              <w:bottom w:val="single" w:sz="4" w:space="0" w:color="auto"/>
              <w:right w:val="single" w:sz="4" w:space="0" w:color="auto"/>
            </w:tcBorders>
            <w:shd w:val="clear" w:color="auto" w:fill="auto"/>
            <w:vAlign w:val="center"/>
            <w:hideMark/>
          </w:tcPr>
          <w:p w14:paraId="7FFD931C"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Jesus Emilio Tobón Castrillon</w:t>
            </w:r>
          </w:p>
        </w:tc>
        <w:tc>
          <w:tcPr>
            <w:tcW w:w="732" w:type="pct"/>
            <w:tcBorders>
              <w:top w:val="nil"/>
              <w:left w:val="nil"/>
              <w:bottom w:val="single" w:sz="4" w:space="0" w:color="auto"/>
              <w:right w:val="single" w:sz="4" w:space="0" w:color="auto"/>
            </w:tcBorders>
            <w:shd w:val="clear" w:color="auto" w:fill="auto"/>
            <w:vAlign w:val="center"/>
            <w:hideMark/>
          </w:tcPr>
          <w:p w14:paraId="3E018BBD"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Concesión de Aguas Superficiales</w:t>
            </w:r>
          </w:p>
        </w:tc>
        <w:tc>
          <w:tcPr>
            <w:tcW w:w="410" w:type="pct"/>
            <w:tcBorders>
              <w:top w:val="nil"/>
              <w:left w:val="nil"/>
              <w:bottom w:val="single" w:sz="4" w:space="0" w:color="auto"/>
              <w:right w:val="single" w:sz="4" w:space="0" w:color="auto"/>
            </w:tcBorders>
            <w:shd w:val="clear" w:color="auto" w:fill="auto"/>
            <w:vAlign w:val="center"/>
            <w:hideMark/>
          </w:tcPr>
          <w:p w14:paraId="5C5AA128"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Activo</w:t>
            </w:r>
          </w:p>
        </w:tc>
        <w:tc>
          <w:tcPr>
            <w:tcW w:w="570" w:type="pct"/>
            <w:tcBorders>
              <w:top w:val="nil"/>
              <w:left w:val="nil"/>
              <w:bottom w:val="single" w:sz="4" w:space="0" w:color="auto"/>
              <w:right w:val="single" w:sz="4" w:space="0" w:color="auto"/>
            </w:tcBorders>
            <w:shd w:val="clear" w:color="auto" w:fill="auto"/>
            <w:vAlign w:val="center"/>
            <w:hideMark/>
          </w:tcPr>
          <w:p w14:paraId="1BE57105"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Remedios</w:t>
            </w:r>
          </w:p>
        </w:tc>
        <w:tc>
          <w:tcPr>
            <w:tcW w:w="560" w:type="pct"/>
            <w:tcBorders>
              <w:top w:val="nil"/>
              <w:left w:val="nil"/>
              <w:bottom w:val="single" w:sz="4" w:space="0" w:color="auto"/>
              <w:right w:val="single" w:sz="4" w:space="0" w:color="auto"/>
            </w:tcBorders>
            <w:shd w:val="clear" w:color="auto" w:fill="auto"/>
            <w:vAlign w:val="center"/>
            <w:hideMark/>
          </w:tcPr>
          <w:p w14:paraId="4C2D9F76"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Doméstico</w:t>
            </w:r>
          </w:p>
        </w:tc>
        <w:tc>
          <w:tcPr>
            <w:tcW w:w="419" w:type="pct"/>
            <w:tcBorders>
              <w:top w:val="nil"/>
              <w:left w:val="nil"/>
              <w:bottom w:val="single" w:sz="4" w:space="0" w:color="auto"/>
              <w:right w:val="single" w:sz="4" w:space="0" w:color="auto"/>
            </w:tcBorders>
            <w:shd w:val="clear" w:color="auto" w:fill="auto"/>
            <w:vAlign w:val="center"/>
            <w:hideMark/>
          </w:tcPr>
          <w:p w14:paraId="0D4B591F" w14:textId="77777777" w:rsidR="00A650D4" w:rsidRPr="00B05D99" w:rsidRDefault="00A650D4" w:rsidP="00A650D4">
            <w:pPr>
              <w:spacing w:line="240" w:lineRule="auto"/>
              <w:contextualSpacing w:val="0"/>
              <w:jc w:val="right"/>
              <w:rPr>
                <w:rFonts w:eastAsia="Times New Roman"/>
                <w:color w:val="000000"/>
                <w:sz w:val="18"/>
                <w:szCs w:val="18"/>
                <w:lang w:eastAsia="es-CO"/>
              </w:rPr>
            </w:pPr>
            <w:r w:rsidRPr="00B05D99">
              <w:rPr>
                <w:rFonts w:eastAsia="Times New Roman"/>
                <w:color w:val="000000"/>
                <w:sz w:val="18"/>
                <w:szCs w:val="18"/>
                <w:lang w:eastAsia="es-CO"/>
              </w:rPr>
              <w:t>0,002</w:t>
            </w:r>
          </w:p>
        </w:tc>
        <w:tc>
          <w:tcPr>
            <w:tcW w:w="433" w:type="pct"/>
            <w:tcBorders>
              <w:top w:val="nil"/>
              <w:left w:val="nil"/>
              <w:bottom w:val="single" w:sz="4" w:space="0" w:color="auto"/>
              <w:right w:val="single" w:sz="4" w:space="0" w:color="auto"/>
            </w:tcBorders>
            <w:shd w:val="clear" w:color="auto" w:fill="auto"/>
            <w:vAlign w:val="center"/>
            <w:hideMark/>
          </w:tcPr>
          <w:p w14:paraId="1EA6B947"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924807</w:t>
            </w:r>
          </w:p>
        </w:tc>
        <w:tc>
          <w:tcPr>
            <w:tcW w:w="491" w:type="pct"/>
            <w:tcBorders>
              <w:top w:val="nil"/>
              <w:left w:val="nil"/>
              <w:bottom w:val="single" w:sz="4" w:space="0" w:color="auto"/>
              <w:right w:val="single" w:sz="8" w:space="0" w:color="auto"/>
            </w:tcBorders>
            <w:shd w:val="clear" w:color="auto" w:fill="auto"/>
            <w:vAlign w:val="center"/>
            <w:hideMark/>
          </w:tcPr>
          <w:p w14:paraId="7D1EA96A"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1257382</w:t>
            </w:r>
          </w:p>
        </w:tc>
      </w:tr>
      <w:tr w:rsidR="00A650D4" w:rsidRPr="00B05D99" w14:paraId="205EA35B" w14:textId="77777777" w:rsidTr="00A650D4">
        <w:trPr>
          <w:trHeight w:val="1052"/>
        </w:trPr>
        <w:tc>
          <w:tcPr>
            <w:tcW w:w="627" w:type="pct"/>
            <w:tcBorders>
              <w:top w:val="nil"/>
              <w:left w:val="single" w:sz="8" w:space="0" w:color="auto"/>
              <w:bottom w:val="single" w:sz="4" w:space="0" w:color="auto"/>
              <w:right w:val="single" w:sz="4" w:space="0" w:color="auto"/>
            </w:tcBorders>
            <w:shd w:val="clear" w:color="auto" w:fill="auto"/>
            <w:vAlign w:val="center"/>
            <w:hideMark/>
          </w:tcPr>
          <w:p w14:paraId="31D98798"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ZF1-2012-4</w:t>
            </w:r>
          </w:p>
        </w:tc>
        <w:tc>
          <w:tcPr>
            <w:tcW w:w="758" w:type="pct"/>
            <w:tcBorders>
              <w:top w:val="nil"/>
              <w:left w:val="nil"/>
              <w:bottom w:val="single" w:sz="4" w:space="0" w:color="auto"/>
              <w:right w:val="single" w:sz="4" w:space="0" w:color="auto"/>
            </w:tcBorders>
            <w:shd w:val="clear" w:color="auto" w:fill="auto"/>
            <w:vAlign w:val="center"/>
            <w:hideMark/>
          </w:tcPr>
          <w:p w14:paraId="01339FB3"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Unidad Administrativa Especial De Aeronáutica Civil</w:t>
            </w:r>
          </w:p>
        </w:tc>
        <w:tc>
          <w:tcPr>
            <w:tcW w:w="732" w:type="pct"/>
            <w:tcBorders>
              <w:top w:val="nil"/>
              <w:left w:val="nil"/>
              <w:bottom w:val="single" w:sz="4" w:space="0" w:color="auto"/>
              <w:right w:val="single" w:sz="4" w:space="0" w:color="auto"/>
            </w:tcBorders>
            <w:shd w:val="clear" w:color="auto" w:fill="auto"/>
            <w:vAlign w:val="center"/>
            <w:hideMark/>
          </w:tcPr>
          <w:p w14:paraId="34824276"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Concesión de Aguas Superficiales</w:t>
            </w:r>
          </w:p>
        </w:tc>
        <w:tc>
          <w:tcPr>
            <w:tcW w:w="410" w:type="pct"/>
            <w:tcBorders>
              <w:top w:val="nil"/>
              <w:left w:val="nil"/>
              <w:bottom w:val="single" w:sz="4" w:space="0" w:color="auto"/>
              <w:right w:val="single" w:sz="4" w:space="0" w:color="auto"/>
            </w:tcBorders>
            <w:shd w:val="clear" w:color="auto" w:fill="auto"/>
            <w:vAlign w:val="center"/>
            <w:hideMark/>
          </w:tcPr>
          <w:p w14:paraId="043C77B2"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Activo</w:t>
            </w:r>
          </w:p>
        </w:tc>
        <w:tc>
          <w:tcPr>
            <w:tcW w:w="570" w:type="pct"/>
            <w:tcBorders>
              <w:top w:val="nil"/>
              <w:left w:val="nil"/>
              <w:bottom w:val="single" w:sz="4" w:space="0" w:color="auto"/>
              <w:right w:val="single" w:sz="4" w:space="0" w:color="auto"/>
            </w:tcBorders>
            <w:shd w:val="clear" w:color="auto" w:fill="auto"/>
            <w:vAlign w:val="center"/>
            <w:hideMark/>
          </w:tcPr>
          <w:p w14:paraId="1EC8A9F1"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Remedios</w:t>
            </w:r>
          </w:p>
        </w:tc>
        <w:tc>
          <w:tcPr>
            <w:tcW w:w="560" w:type="pct"/>
            <w:tcBorders>
              <w:top w:val="nil"/>
              <w:left w:val="nil"/>
              <w:bottom w:val="single" w:sz="4" w:space="0" w:color="auto"/>
              <w:right w:val="single" w:sz="4" w:space="0" w:color="auto"/>
            </w:tcBorders>
            <w:shd w:val="clear" w:color="auto" w:fill="auto"/>
            <w:vAlign w:val="center"/>
            <w:hideMark/>
          </w:tcPr>
          <w:p w14:paraId="132C3C36"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Doméstico</w:t>
            </w:r>
          </w:p>
        </w:tc>
        <w:tc>
          <w:tcPr>
            <w:tcW w:w="419" w:type="pct"/>
            <w:tcBorders>
              <w:top w:val="nil"/>
              <w:left w:val="nil"/>
              <w:bottom w:val="single" w:sz="4" w:space="0" w:color="auto"/>
              <w:right w:val="single" w:sz="4" w:space="0" w:color="auto"/>
            </w:tcBorders>
            <w:shd w:val="clear" w:color="auto" w:fill="auto"/>
            <w:vAlign w:val="center"/>
            <w:hideMark/>
          </w:tcPr>
          <w:p w14:paraId="230EA18C" w14:textId="77777777" w:rsidR="00A650D4" w:rsidRPr="00B05D99" w:rsidRDefault="00A650D4" w:rsidP="00A650D4">
            <w:pPr>
              <w:spacing w:line="240" w:lineRule="auto"/>
              <w:contextualSpacing w:val="0"/>
              <w:jc w:val="right"/>
              <w:rPr>
                <w:rFonts w:eastAsia="Times New Roman"/>
                <w:color w:val="000000"/>
                <w:sz w:val="18"/>
                <w:szCs w:val="18"/>
                <w:lang w:eastAsia="es-CO"/>
              </w:rPr>
            </w:pPr>
            <w:r w:rsidRPr="00B05D99">
              <w:rPr>
                <w:rFonts w:eastAsia="Times New Roman"/>
                <w:color w:val="000000"/>
                <w:sz w:val="18"/>
                <w:szCs w:val="18"/>
                <w:lang w:eastAsia="es-CO"/>
              </w:rPr>
              <w:t>0,038</w:t>
            </w:r>
          </w:p>
        </w:tc>
        <w:tc>
          <w:tcPr>
            <w:tcW w:w="433" w:type="pct"/>
            <w:tcBorders>
              <w:top w:val="nil"/>
              <w:left w:val="nil"/>
              <w:bottom w:val="single" w:sz="4" w:space="0" w:color="auto"/>
              <w:right w:val="single" w:sz="4" w:space="0" w:color="auto"/>
            </w:tcBorders>
            <w:shd w:val="clear" w:color="auto" w:fill="auto"/>
            <w:vAlign w:val="center"/>
            <w:hideMark/>
          </w:tcPr>
          <w:p w14:paraId="0358435B"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927260</w:t>
            </w:r>
          </w:p>
        </w:tc>
        <w:tc>
          <w:tcPr>
            <w:tcW w:w="491" w:type="pct"/>
            <w:tcBorders>
              <w:top w:val="nil"/>
              <w:left w:val="nil"/>
              <w:bottom w:val="single" w:sz="4" w:space="0" w:color="auto"/>
              <w:right w:val="single" w:sz="8" w:space="0" w:color="auto"/>
            </w:tcBorders>
            <w:shd w:val="clear" w:color="auto" w:fill="auto"/>
            <w:vAlign w:val="center"/>
            <w:hideMark/>
          </w:tcPr>
          <w:p w14:paraId="6C1C9A76"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1267023</w:t>
            </w:r>
          </w:p>
        </w:tc>
      </w:tr>
      <w:tr w:rsidR="00A650D4" w:rsidRPr="00B05D99" w14:paraId="253BFD54" w14:textId="77777777" w:rsidTr="00A650D4">
        <w:trPr>
          <w:trHeight w:val="780"/>
        </w:trPr>
        <w:tc>
          <w:tcPr>
            <w:tcW w:w="627" w:type="pct"/>
            <w:tcBorders>
              <w:top w:val="nil"/>
              <w:left w:val="single" w:sz="8" w:space="0" w:color="auto"/>
              <w:bottom w:val="single" w:sz="8" w:space="0" w:color="auto"/>
              <w:right w:val="single" w:sz="4" w:space="0" w:color="auto"/>
            </w:tcBorders>
            <w:shd w:val="clear" w:color="auto" w:fill="auto"/>
            <w:vAlign w:val="center"/>
            <w:hideMark/>
          </w:tcPr>
          <w:p w14:paraId="69ADAD4D"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ZF1-2014-16</w:t>
            </w:r>
          </w:p>
        </w:tc>
        <w:tc>
          <w:tcPr>
            <w:tcW w:w="758" w:type="pct"/>
            <w:tcBorders>
              <w:top w:val="nil"/>
              <w:left w:val="nil"/>
              <w:bottom w:val="single" w:sz="8" w:space="0" w:color="auto"/>
              <w:right w:val="single" w:sz="4" w:space="0" w:color="auto"/>
            </w:tcBorders>
            <w:shd w:val="clear" w:color="auto" w:fill="auto"/>
            <w:vAlign w:val="center"/>
            <w:hideMark/>
          </w:tcPr>
          <w:p w14:paraId="46DE5B9B"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Luz Elena Cardona Echeverri</w:t>
            </w:r>
          </w:p>
        </w:tc>
        <w:tc>
          <w:tcPr>
            <w:tcW w:w="732" w:type="pct"/>
            <w:tcBorders>
              <w:top w:val="nil"/>
              <w:left w:val="nil"/>
              <w:bottom w:val="single" w:sz="8" w:space="0" w:color="auto"/>
              <w:right w:val="single" w:sz="4" w:space="0" w:color="auto"/>
            </w:tcBorders>
            <w:shd w:val="clear" w:color="auto" w:fill="auto"/>
            <w:vAlign w:val="center"/>
            <w:hideMark/>
          </w:tcPr>
          <w:p w14:paraId="5B6D3414"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Concesión de Aguas Superficiales</w:t>
            </w:r>
          </w:p>
        </w:tc>
        <w:tc>
          <w:tcPr>
            <w:tcW w:w="410" w:type="pct"/>
            <w:tcBorders>
              <w:top w:val="nil"/>
              <w:left w:val="nil"/>
              <w:bottom w:val="single" w:sz="8" w:space="0" w:color="auto"/>
              <w:right w:val="single" w:sz="4" w:space="0" w:color="auto"/>
            </w:tcBorders>
            <w:shd w:val="clear" w:color="auto" w:fill="auto"/>
            <w:vAlign w:val="center"/>
            <w:hideMark/>
          </w:tcPr>
          <w:p w14:paraId="0773DD41"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Activo</w:t>
            </w:r>
          </w:p>
        </w:tc>
        <w:tc>
          <w:tcPr>
            <w:tcW w:w="570" w:type="pct"/>
            <w:tcBorders>
              <w:top w:val="nil"/>
              <w:left w:val="nil"/>
              <w:bottom w:val="single" w:sz="8" w:space="0" w:color="auto"/>
              <w:right w:val="single" w:sz="4" w:space="0" w:color="auto"/>
            </w:tcBorders>
            <w:shd w:val="clear" w:color="auto" w:fill="auto"/>
            <w:vAlign w:val="center"/>
            <w:hideMark/>
          </w:tcPr>
          <w:p w14:paraId="02FBAF01"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Yalí</w:t>
            </w:r>
          </w:p>
        </w:tc>
        <w:tc>
          <w:tcPr>
            <w:tcW w:w="560" w:type="pct"/>
            <w:tcBorders>
              <w:top w:val="nil"/>
              <w:left w:val="nil"/>
              <w:bottom w:val="single" w:sz="8" w:space="0" w:color="auto"/>
              <w:right w:val="single" w:sz="4" w:space="0" w:color="auto"/>
            </w:tcBorders>
            <w:shd w:val="clear" w:color="auto" w:fill="auto"/>
            <w:vAlign w:val="center"/>
            <w:hideMark/>
          </w:tcPr>
          <w:p w14:paraId="0C75692C"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Doméstico</w:t>
            </w:r>
          </w:p>
        </w:tc>
        <w:tc>
          <w:tcPr>
            <w:tcW w:w="419" w:type="pct"/>
            <w:tcBorders>
              <w:top w:val="nil"/>
              <w:left w:val="nil"/>
              <w:bottom w:val="single" w:sz="8" w:space="0" w:color="auto"/>
              <w:right w:val="single" w:sz="4" w:space="0" w:color="auto"/>
            </w:tcBorders>
            <w:shd w:val="clear" w:color="auto" w:fill="auto"/>
            <w:vAlign w:val="center"/>
            <w:hideMark/>
          </w:tcPr>
          <w:p w14:paraId="0F506C1F" w14:textId="77777777" w:rsidR="00A650D4" w:rsidRPr="00B05D99" w:rsidRDefault="00A650D4" w:rsidP="00A650D4">
            <w:pPr>
              <w:spacing w:line="240" w:lineRule="auto"/>
              <w:contextualSpacing w:val="0"/>
              <w:jc w:val="right"/>
              <w:rPr>
                <w:rFonts w:eastAsia="Times New Roman"/>
                <w:color w:val="000000"/>
                <w:sz w:val="18"/>
                <w:szCs w:val="18"/>
                <w:lang w:eastAsia="es-CO"/>
              </w:rPr>
            </w:pPr>
            <w:r w:rsidRPr="00B05D99">
              <w:rPr>
                <w:rFonts w:eastAsia="Times New Roman"/>
                <w:color w:val="000000"/>
                <w:sz w:val="18"/>
                <w:szCs w:val="18"/>
                <w:lang w:eastAsia="es-CO"/>
              </w:rPr>
              <w:t>0,002</w:t>
            </w:r>
          </w:p>
        </w:tc>
        <w:tc>
          <w:tcPr>
            <w:tcW w:w="433" w:type="pct"/>
            <w:tcBorders>
              <w:top w:val="nil"/>
              <w:left w:val="nil"/>
              <w:bottom w:val="single" w:sz="8" w:space="0" w:color="auto"/>
              <w:right w:val="single" w:sz="4" w:space="0" w:color="auto"/>
            </w:tcBorders>
            <w:shd w:val="clear" w:color="auto" w:fill="auto"/>
            <w:vAlign w:val="center"/>
            <w:hideMark/>
          </w:tcPr>
          <w:p w14:paraId="1B508F09"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920844</w:t>
            </w:r>
          </w:p>
        </w:tc>
        <w:tc>
          <w:tcPr>
            <w:tcW w:w="491" w:type="pct"/>
            <w:tcBorders>
              <w:top w:val="nil"/>
              <w:left w:val="nil"/>
              <w:bottom w:val="single" w:sz="8" w:space="0" w:color="auto"/>
              <w:right w:val="single" w:sz="8" w:space="0" w:color="auto"/>
            </w:tcBorders>
            <w:shd w:val="clear" w:color="auto" w:fill="auto"/>
            <w:vAlign w:val="center"/>
            <w:hideMark/>
          </w:tcPr>
          <w:p w14:paraId="7C8C162F" w14:textId="77777777" w:rsidR="00A650D4" w:rsidRPr="00B05D99" w:rsidRDefault="00A650D4" w:rsidP="00A650D4">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1230768</w:t>
            </w:r>
          </w:p>
        </w:tc>
      </w:tr>
      <w:tr w:rsidR="00A650D4" w:rsidRPr="00B05D99" w14:paraId="299F4BB7" w14:textId="77777777" w:rsidTr="00A650D4">
        <w:trPr>
          <w:trHeight w:val="270"/>
        </w:trPr>
        <w:tc>
          <w:tcPr>
            <w:tcW w:w="3657" w:type="pct"/>
            <w:gridSpan w:val="6"/>
            <w:tcBorders>
              <w:top w:val="single" w:sz="8" w:space="0" w:color="auto"/>
              <w:left w:val="single" w:sz="8" w:space="0" w:color="auto"/>
              <w:bottom w:val="single" w:sz="8" w:space="0" w:color="auto"/>
              <w:right w:val="nil"/>
            </w:tcBorders>
            <w:shd w:val="clear" w:color="auto" w:fill="A6A6A6" w:themeFill="background1" w:themeFillShade="A6"/>
            <w:noWrap/>
            <w:vAlign w:val="bottom"/>
            <w:hideMark/>
          </w:tcPr>
          <w:p w14:paraId="09723F22" w14:textId="23AB2EFF" w:rsidR="00A650D4" w:rsidRPr="00B05D99" w:rsidRDefault="00A650D4" w:rsidP="00A650D4">
            <w:pPr>
              <w:spacing w:line="240" w:lineRule="auto"/>
              <w:contextualSpacing w:val="0"/>
              <w:jc w:val="right"/>
              <w:rPr>
                <w:rFonts w:eastAsia="Times New Roman"/>
                <w:b/>
                <w:bCs/>
                <w:color w:val="000000"/>
                <w:sz w:val="18"/>
                <w:szCs w:val="18"/>
                <w:lang w:eastAsia="es-CO"/>
              </w:rPr>
            </w:pPr>
            <w:r w:rsidRPr="00B05D99">
              <w:rPr>
                <w:rFonts w:eastAsia="Times New Roman"/>
                <w:b/>
                <w:bCs/>
                <w:color w:val="000000"/>
                <w:sz w:val="18"/>
                <w:szCs w:val="18"/>
                <w:lang w:eastAsia="es-CO"/>
              </w:rPr>
              <w:t xml:space="preserve">TOTAL DEMANDA </w:t>
            </w:r>
            <w:r w:rsidR="007C54D4" w:rsidRPr="00B05D99">
              <w:rPr>
                <w:rFonts w:eastAsia="Times New Roman"/>
                <w:b/>
                <w:bCs/>
                <w:color w:val="000000"/>
                <w:sz w:val="18"/>
                <w:szCs w:val="18"/>
                <w:lang w:eastAsia="es-CO"/>
              </w:rPr>
              <w:t>HÍDRICA</w:t>
            </w:r>
            <w:r w:rsidRPr="00B05D99">
              <w:rPr>
                <w:rFonts w:eastAsia="Times New Roman"/>
                <w:b/>
                <w:bCs/>
                <w:color w:val="000000"/>
                <w:sz w:val="18"/>
                <w:szCs w:val="18"/>
                <w:lang w:eastAsia="es-CO"/>
              </w:rPr>
              <w:t xml:space="preserve"> </w:t>
            </w:r>
          </w:p>
        </w:tc>
        <w:tc>
          <w:tcPr>
            <w:tcW w:w="419" w:type="pct"/>
            <w:tcBorders>
              <w:top w:val="nil"/>
              <w:left w:val="single" w:sz="4" w:space="0" w:color="auto"/>
              <w:bottom w:val="single" w:sz="8" w:space="0" w:color="auto"/>
              <w:right w:val="single" w:sz="8" w:space="0" w:color="auto"/>
            </w:tcBorders>
            <w:shd w:val="clear" w:color="auto" w:fill="A6A6A6" w:themeFill="background1" w:themeFillShade="A6"/>
            <w:noWrap/>
            <w:vAlign w:val="bottom"/>
            <w:hideMark/>
          </w:tcPr>
          <w:p w14:paraId="7EECB6FE" w14:textId="77777777" w:rsidR="00A650D4" w:rsidRPr="00B05D99" w:rsidRDefault="00A650D4" w:rsidP="00A650D4">
            <w:pPr>
              <w:spacing w:line="240" w:lineRule="auto"/>
              <w:contextualSpacing w:val="0"/>
              <w:jc w:val="right"/>
              <w:rPr>
                <w:rFonts w:eastAsia="Times New Roman"/>
                <w:b/>
                <w:bCs/>
                <w:color w:val="000000"/>
                <w:sz w:val="18"/>
                <w:szCs w:val="18"/>
                <w:lang w:eastAsia="es-CO"/>
              </w:rPr>
            </w:pPr>
            <w:r w:rsidRPr="00B05D99">
              <w:rPr>
                <w:rFonts w:eastAsia="Times New Roman"/>
                <w:b/>
                <w:bCs/>
                <w:color w:val="000000"/>
                <w:sz w:val="18"/>
                <w:szCs w:val="18"/>
                <w:lang w:eastAsia="es-CO"/>
              </w:rPr>
              <w:t>27,151</w:t>
            </w:r>
          </w:p>
        </w:tc>
        <w:tc>
          <w:tcPr>
            <w:tcW w:w="433" w:type="pct"/>
            <w:tcBorders>
              <w:top w:val="nil"/>
              <w:left w:val="nil"/>
              <w:bottom w:val="nil"/>
              <w:right w:val="nil"/>
            </w:tcBorders>
            <w:shd w:val="clear" w:color="auto" w:fill="auto"/>
            <w:noWrap/>
            <w:vAlign w:val="bottom"/>
            <w:hideMark/>
          </w:tcPr>
          <w:p w14:paraId="5A351E97" w14:textId="77777777" w:rsidR="00A650D4" w:rsidRPr="00B05D99" w:rsidRDefault="00A650D4" w:rsidP="00A650D4">
            <w:pPr>
              <w:spacing w:line="240" w:lineRule="auto"/>
              <w:contextualSpacing w:val="0"/>
              <w:jc w:val="left"/>
              <w:rPr>
                <w:rFonts w:eastAsia="Times New Roman"/>
                <w:color w:val="000000"/>
                <w:sz w:val="18"/>
                <w:szCs w:val="18"/>
                <w:lang w:eastAsia="es-CO"/>
              </w:rPr>
            </w:pPr>
          </w:p>
        </w:tc>
        <w:tc>
          <w:tcPr>
            <w:tcW w:w="491" w:type="pct"/>
            <w:tcBorders>
              <w:top w:val="nil"/>
              <w:left w:val="nil"/>
              <w:bottom w:val="nil"/>
              <w:right w:val="nil"/>
            </w:tcBorders>
            <w:shd w:val="clear" w:color="auto" w:fill="auto"/>
            <w:noWrap/>
            <w:vAlign w:val="bottom"/>
            <w:hideMark/>
          </w:tcPr>
          <w:p w14:paraId="42E36B7C" w14:textId="77777777" w:rsidR="00A650D4" w:rsidRPr="00B05D99" w:rsidRDefault="00A650D4" w:rsidP="00A650D4">
            <w:pPr>
              <w:spacing w:line="240" w:lineRule="auto"/>
              <w:contextualSpacing w:val="0"/>
              <w:jc w:val="left"/>
              <w:rPr>
                <w:rFonts w:eastAsia="Times New Roman"/>
                <w:color w:val="000000"/>
                <w:sz w:val="18"/>
                <w:szCs w:val="18"/>
                <w:lang w:eastAsia="es-CO"/>
              </w:rPr>
            </w:pPr>
          </w:p>
        </w:tc>
      </w:tr>
    </w:tbl>
    <w:p w14:paraId="5F2872E3" w14:textId="77777777" w:rsidR="00A650D4" w:rsidRPr="00B05D99" w:rsidRDefault="00A650D4" w:rsidP="00A650D4">
      <w:pPr>
        <w:pStyle w:val="Notas"/>
      </w:pPr>
      <w:r w:rsidRPr="00B05D99">
        <w:t>Fuente: CORANTIOQUIA, 2015</w:t>
      </w:r>
    </w:p>
    <w:p w14:paraId="7B874A02" w14:textId="77777777" w:rsidR="00A650D4" w:rsidRPr="00B05D99" w:rsidRDefault="00A650D4" w:rsidP="00662178"/>
    <w:p w14:paraId="073446A8" w14:textId="4D562316" w:rsidR="00A650D4" w:rsidRPr="00B05D99" w:rsidRDefault="00A650D4" w:rsidP="00662178">
      <w:r w:rsidRPr="00B05D99">
        <w:t xml:space="preserve">Del reporte de CORANTIOQUIA ninguno de los puntos de concesión </w:t>
      </w:r>
      <w:r w:rsidR="00570EB2" w:rsidRPr="00B05D99">
        <w:t xml:space="preserve">otorgados por esta autoridad </w:t>
      </w:r>
      <w:r w:rsidRPr="00B05D99">
        <w:t>se encuentran dentro de las franjas de captación solicitadas para el proyecto</w:t>
      </w:r>
      <w:r w:rsidR="00570EB2" w:rsidRPr="00B05D99">
        <w:t>.</w:t>
      </w:r>
      <w:r w:rsidRPr="00B05D99">
        <w:t xml:space="preserve"> </w:t>
      </w:r>
    </w:p>
    <w:p w14:paraId="5185573E" w14:textId="77777777" w:rsidR="00A650D4" w:rsidRPr="00B05D99" w:rsidRDefault="00A650D4" w:rsidP="00662178"/>
    <w:p w14:paraId="5B27B571" w14:textId="77777777" w:rsidR="00F41746" w:rsidRPr="00B05D99" w:rsidRDefault="00F41746" w:rsidP="00F41746">
      <w:r w:rsidRPr="00B05D99">
        <w:t>Como resultado de este ejercicio, el cual se realizó 200 m aguas arriba y 200m aguas debajo de la franja de captación, se concluyó que a pesar de existir viviendas en los predios donde se encuentran las captaciones y el desarrollo de actividades de tipo pecuario y agrícola, los lugareños no hacen uso del recurso superficial para abastecer sus necesidades, ya que cuentan con acueductos veredales o pozos de agua y realizan vertimientos a pozos sépticos, por lo que la corriente no se ve afectada directamente.</w:t>
      </w:r>
    </w:p>
    <w:p w14:paraId="78E2BE51" w14:textId="77777777" w:rsidR="00A17191" w:rsidRPr="00B05D99" w:rsidRDefault="00A17191" w:rsidP="00F41746"/>
    <w:p w14:paraId="1D6898E1" w14:textId="77777777" w:rsidR="00F41746" w:rsidRPr="00B05D99" w:rsidRDefault="00F41746" w:rsidP="00F41746">
      <w:r w:rsidRPr="00B05D99">
        <w:t>En el caso de la minería que se encuentra en el área de influencia del proyecto, no se tienen un conflicto directo, ya que las cuencas a captar, no están siendo utilizadas en procesos mineros actuales.</w:t>
      </w:r>
    </w:p>
    <w:p w14:paraId="50BDA7A2" w14:textId="77777777" w:rsidR="00F41746" w:rsidRPr="00B05D99" w:rsidRDefault="00F41746" w:rsidP="00F41746"/>
    <w:p w14:paraId="16D4DF06" w14:textId="533EE07F" w:rsidR="00F41746" w:rsidRPr="00B05D99" w:rsidRDefault="00F41746" w:rsidP="00F41746">
      <w:r w:rsidRPr="00B05D99">
        <w:t>En el c</w:t>
      </w:r>
      <w:r w:rsidR="00084A36" w:rsidRPr="00B05D99">
        <w:t>aso de la franja de captación UF1_C1 sobre la quebrada la C</w:t>
      </w:r>
      <w:r w:rsidRPr="00B05D99">
        <w:t xml:space="preserve">ulebra se podrá generar algún tipo de conflicto por personas de la zona, debido a su importancia ambiental y paisajística de la misma, este conflicto se presentaría si la captación se realizara en época de verano, ya que el caudal de la quebrada baja significativamente, por tal motivo la captación se </w:t>
      </w:r>
      <w:r w:rsidR="00084A36" w:rsidRPr="00B05D99">
        <w:t xml:space="preserve">solicita para la época de </w:t>
      </w:r>
      <w:r w:rsidRPr="00B05D99">
        <w:t xml:space="preserve">invierno. </w:t>
      </w:r>
    </w:p>
    <w:p w14:paraId="158CCD32" w14:textId="77777777" w:rsidR="00F41746" w:rsidRPr="00B05D99" w:rsidRDefault="00F41746" w:rsidP="00662178"/>
    <w:p w14:paraId="11A679EA" w14:textId="77777777" w:rsidR="009467DF" w:rsidRPr="00B05D99" w:rsidRDefault="009467DF" w:rsidP="00662178">
      <w:pPr>
        <w:pStyle w:val="Ttulo3"/>
        <w:numPr>
          <w:ilvl w:val="2"/>
          <w:numId w:val="9"/>
        </w:numPr>
      </w:pPr>
      <w:bookmarkStart w:id="75" w:name="_Toc433885553"/>
      <w:bookmarkStart w:id="76" w:name="_Toc453150839"/>
      <w:bookmarkEnd w:id="30"/>
      <w:r w:rsidRPr="00B05D99">
        <w:t>Sistemas de captación y conducción</w:t>
      </w:r>
      <w:bookmarkEnd w:id="75"/>
      <w:bookmarkEnd w:id="76"/>
      <w:r w:rsidRPr="00B05D99">
        <w:t xml:space="preserve"> </w:t>
      </w:r>
    </w:p>
    <w:p w14:paraId="3A9FBE34" w14:textId="77777777" w:rsidR="009467DF" w:rsidRPr="00B05D99" w:rsidRDefault="009467DF" w:rsidP="00662178"/>
    <w:p w14:paraId="1D50B393" w14:textId="77777777" w:rsidR="009467DF" w:rsidRPr="00B05D99" w:rsidRDefault="009467DF" w:rsidP="00662178">
      <w:pPr>
        <w:rPr>
          <w:rFonts w:cs="Arial"/>
        </w:rPr>
      </w:pPr>
      <w:r w:rsidRPr="00B05D99">
        <w:rPr>
          <w:rFonts w:cs="Arial"/>
        </w:rPr>
        <w:t>Para la captación de agua en cuerpos de aguas superficiales solicitadas anteriormente, se propone las siguientes alternativas de captación:</w:t>
      </w:r>
    </w:p>
    <w:p w14:paraId="3C05CA58" w14:textId="77777777" w:rsidR="009467DF" w:rsidRPr="00B05D99" w:rsidRDefault="009467DF" w:rsidP="00662178">
      <w:pPr>
        <w:pStyle w:val="Sinespaciado"/>
        <w:spacing w:line="276" w:lineRule="auto"/>
        <w:ind w:left="357" w:hanging="357"/>
        <w:rPr>
          <w:rFonts w:cs="Arial"/>
        </w:rPr>
      </w:pPr>
    </w:p>
    <w:p w14:paraId="453077CC" w14:textId="77777777" w:rsidR="009467DF" w:rsidRPr="00B05D99" w:rsidRDefault="009467DF" w:rsidP="00662178">
      <w:pPr>
        <w:pStyle w:val="Ttulo4"/>
        <w:numPr>
          <w:ilvl w:val="3"/>
          <w:numId w:val="9"/>
        </w:numPr>
        <w:rPr>
          <w:rFonts w:cs="Arial"/>
        </w:rPr>
      </w:pPr>
      <w:r w:rsidRPr="00B05D99">
        <w:t>Captación por medio de bomba desde carrotanque</w:t>
      </w:r>
    </w:p>
    <w:p w14:paraId="6F70A12D" w14:textId="77777777" w:rsidR="009467DF" w:rsidRPr="00B05D99" w:rsidRDefault="009467DF" w:rsidP="00662178">
      <w:pPr>
        <w:pStyle w:val="Diamantico"/>
        <w:numPr>
          <w:ilvl w:val="0"/>
          <w:numId w:val="0"/>
        </w:numPr>
        <w:spacing w:line="276" w:lineRule="auto"/>
        <w:ind w:left="357" w:hanging="357"/>
      </w:pPr>
    </w:p>
    <w:p w14:paraId="4EE433E8" w14:textId="3B6E1D35" w:rsidR="009467DF" w:rsidRPr="00B05D99" w:rsidRDefault="009467DF" w:rsidP="00662178">
      <w:pPr>
        <w:rPr>
          <w:rFonts w:cs="Arial"/>
        </w:rPr>
      </w:pPr>
      <w:r w:rsidRPr="00B05D99">
        <w:rPr>
          <w:rFonts w:cs="Arial"/>
        </w:rPr>
        <w:t>Este esquema de captación consiste de una motobomba instalada sobre un carrotanque, la cual se unirá a una manguera o tubería de succión de hasta 6” proveniente de la corriente de agua. Dicha tubería contará con un accesorio en el extremo de succión que impida la entrada de material de arrastre (Ver</w:t>
      </w:r>
      <w:r w:rsidR="009D5998" w:rsidRPr="00B05D99">
        <w:rPr>
          <w:rFonts w:cs="Arial"/>
        </w:rPr>
        <w:t xml:space="preserve"> </w:t>
      </w:r>
      <w:r w:rsidR="009D5998" w:rsidRPr="00B05D99">
        <w:rPr>
          <w:rFonts w:cs="Arial"/>
        </w:rPr>
        <w:fldChar w:fldCharType="begin"/>
      </w:r>
      <w:r w:rsidR="009D5998" w:rsidRPr="00B05D99">
        <w:rPr>
          <w:rFonts w:cs="Arial"/>
        </w:rPr>
        <w:instrText xml:space="preserve"> REF _Ref436665563 \h </w:instrText>
      </w:r>
      <w:r w:rsidR="00662178" w:rsidRPr="00B05D99">
        <w:rPr>
          <w:rFonts w:cs="Arial"/>
        </w:rPr>
        <w:instrText xml:space="preserve"> \* MERGEFORMAT </w:instrText>
      </w:r>
      <w:r w:rsidR="009D5998" w:rsidRPr="00B05D99">
        <w:rPr>
          <w:rFonts w:cs="Arial"/>
        </w:rPr>
      </w:r>
      <w:r w:rsidR="009D5998" w:rsidRPr="00B05D99">
        <w:rPr>
          <w:rFonts w:cs="Arial"/>
        </w:rPr>
        <w:fldChar w:fldCharType="separate"/>
      </w:r>
      <w:r w:rsidR="00144241" w:rsidRPr="00B05D99">
        <w:t xml:space="preserve">Figura </w:t>
      </w:r>
      <w:r w:rsidR="00144241">
        <w:rPr>
          <w:noProof/>
        </w:rPr>
        <w:t>7</w:t>
      </w:r>
      <w:r w:rsidR="00144241" w:rsidRPr="00B05D99">
        <w:rPr>
          <w:noProof/>
        </w:rPr>
        <w:t>.</w:t>
      </w:r>
      <w:r w:rsidR="00144241">
        <w:rPr>
          <w:noProof/>
        </w:rPr>
        <w:t>11</w:t>
      </w:r>
      <w:r w:rsidR="009D5998" w:rsidRPr="00B05D99">
        <w:rPr>
          <w:rFonts w:cs="Arial"/>
        </w:rPr>
        <w:fldChar w:fldCharType="end"/>
      </w:r>
      <w:r w:rsidR="009D5998" w:rsidRPr="00B05D99">
        <w:rPr>
          <w:rFonts w:cs="Arial"/>
        </w:rPr>
        <w:t xml:space="preserve"> </w:t>
      </w:r>
      <w:r w:rsidRPr="00B05D99">
        <w:rPr>
          <w:rFonts w:cs="Arial"/>
        </w:rPr>
        <w:t xml:space="preserve">). En cada localización a donde se conduzca el agua captada se instalarán tanques para el almacenamiento y distribución del agua. El control del caudal captado se deberá realizar mediante la instalación de un medidor de flujo en cada franja de captación utilizada o adosada en el carrotanque (Ver </w:t>
      </w:r>
      <w:r w:rsidRPr="00B05D99">
        <w:rPr>
          <w:rFonts w:cs="Arial"/>
        </w:rPr>
        <w:fldChar w:fldCharType="begin"/>
      </w:r>
      <w:r w:rsidRPr="00B05D99">
        <w:rPr>
          <w:rFonts w:cs="Arial"/>
        </w:rPr>
        <w:instrText xml:space="preserve"> REF _Ref427936879 \h </w:instrText>
      </w:r>
      <w:r w:rsidR="00662178" w:rsidRPr="00B05D99">
        <w:rPr>
          <w:rFonts w:cs="Arial"/>
        </w:rPr>
        <w:instrText xml:space="preserve"> \* MERGEFORMAT </w:instrText>
      </w:r>
      <w:r w:rsidRPr="00B05D99">
        <w:rPr>
          <w:rFonts w:cs="Arial"/>
        </w:rPr>
      </w:r>
      <w:r w:rsidRPr="00B05D99">
        <w:rPr>
          <w:rFonts w:cs="Arial"/>
        </w:rPr>
        <w:fldChar w:fldCharType="separate"/>
      </w:r>
      <w:r w:rsidR="00144241" w:rsidRPr="00B05D99">
        <w:t xml:space="preserve">Fotografía </w:t>
      </w:r>
      <w:r w:rsidR="00144241">
        <w:rPr>
          <w:noProof/>
        </w:rPr>
        <w:t>7</w:t>
      </w:r>
      <w:r w:rsidR="00144241" w:rsidRPr="00B05D99">
        <w:rPr>
          <w:noProof/>
        </w:rPr>
        <w:t>.</w:t>
      </w:r>
      <w:r w:rsidR="00144241">
        <w:rPr>
          <w:noProof/>
        </w:rPr>
        <w:t>1</w:t>
      </w:r>
      <w:r w:rsidRPr="00B05D99">
        <w:rPr>
          <w:rFonts w:cs="Arial"/>
        </w:rPr>
        <w:fldChar w:fldCharType="end"/>
      </w:r>
      <w:r w:rsidRPr="00B05D99">
        <w:rPr>
          <w:rFonts w:cs="Arial"/>
        </w:rPr>
        <w:t xml:space="preserve"> y </w:t>
      </w:r>
      <w:r w:rsidRPr="00B05D99">
        <w:rPr>
          <w:rFonts w:cs="Arial"/>
        </w:rPr>
        <w:fldChar w:fldCharType="begin"/>
      </w:r>
      <w:r w:rsidRPr="00B05D99">
        <w:rPr>
          <w:rFonts w:cs="Arial"/>
        </w:rPr>
        <w:instrText xml:space="preserve"> REF _Ref427936886 \h </w:instrText>
      </w:r>
      <w:r w:rsidR="00662178" w:rsidRPr="00B05D99">
        <w:rPr>
          <w:rFonts w:cs="Arial"/>
        </w:rPr>
        <w:instrText xml:space="preserve"> \* MERGEFORMAT </w:instrText>
      </w:r>
      <w:r w:rsidRPr="00B05D99">
        <w:rPr>
          <w:rFonts w:cs="Arial"/>
        </w:rPr>
      </w:r>
      <w:r w:rsidRPr="00B05D99">
        <w:rPr>
          <w:rFonts w:cs="Arial"/>
        </w:rPr>
        <w:fldChar w:fldCharType="separate"/>
      </w:r>
      <w:r w:rsidR="00144241" w:rsidRPr="00B05D99">
        <w:t xml:space="preserve">Fotografía </w:t>
      </w:r>
      <w:r w:rsidR="00144241">
        <w:rPr>
          <w:noProof/>
        </w:rPr>
        <w:t>7</w:t>
      </w:r>
      <w:r w:rsidR="00144241" w:rsidRPr="00B05D99">
        <w:rPr>
          <w:noProof/>
        </w:rPr>
        <w:t>.</w:t>
      </w:r>
      <w:r w:rsidR="00144241">
        <w:rPr>
          <w:noProof/>
        </w:rPr>
        <w:t>2</w:t>
      </w:r>
      <w:r w:rsidRPr="00B05D99">
        <w:rPr>
          <w:rFonts w:cs="Arial"/>
        </w:rPr>
        <w:fldChar w:fldCharType="end"/>
      </w:r>
      <w:r w:rsidRPr="00B05D99">
        <w:rPr>
          <w:rFonts w:cs="Arial"/>
        </w:rPr>
        <w:t>).</w:t>
      </w:r>
    </w:p>
    <w:p w14:paraId="23A82F2A" w14:textId="77777777" w:rsidR="009467DF" w:rsidRPr="00B05D99" w:rsidRDefault="009467DF" w:rsidP="00662178">
      <w:pPr>
        <w:rPr>
          <w:rFonts w:cs="Arial"/>
        </w:rPr>
      </w:pPr>
    </w:p>
    <w:tbl>
      <w:tblPr>
        <w:tblW w:w="0" w:type="auto"/>
        <w:jc w:val="center"/>
        <w:tblCellMar>
          <w:left w:w="70" w:type="dxa"/>
          <w:right w:w="70" w:type="dxa"/>
        </w:tblCellMar>
        <w:tblLook w:val="0000" w:firstRow="0" w:lastRow="0" w:firstColumn="0" w:lastColumn="0" w:noHBand="0" w:noVBand="0"/>
      </w:tblPr>
      <w:tblGrid>
        <w:gridCol w:w="8631"/>
      </w:tblGrid>
      <w:tr w:rsidR="009467DF" w:rsidRPr="00B05D99" w14:paraId="7E3E028F" w14:textId="77777777" w:rsidTr="00CA29F9">
        <w:trPr>
          <w:trHeight w:val="2800"/>
          <w:jc w:val="center"/>
        </w:trPr>
        <w:tc>
          <w:tcPr>
            <w:tcW w:w="2800" w:type="dxa"/>
            <w:shd w:val="clear" w:color="auto" w:fill="auto"/>
            <w:vAlign w:val="center"/>
          </w:tcPr>
          <w:p w14:paraId="0626169C" w14:textId="77777777" w:rsidR="009467DF" w:rsidRPr="00B05D99" w:rsidRDefault="009467DF" w:rsidP="00662178">
            <w:pPr>
              <w:keepNext/>
              <w:jc w:val="center"/>
              <w:rPr>
                <w:rFonts w:cs="Arial"/>
                <w:color w:val="AE0000"/>
                <w:kern w:val="32"/>
              </w:rPr>
            </w:pPr>
            <w:r w:rsidRPr="00B05D99">
              <w:rPr>
                <w:rFonts w:cs="Arial"/>
                <w:noProof/>
                <w:lang w:eastAsia="es-CO"/>
              </w:rPr>
              <w:lastRenderedPageBreak/>
              <w:drawing>
                <wp:inline distT="0" distB="0" distL="0" distR="0" wp14:anchorId="7ED9C53B" wp14:editId="03706E2F">
                  <wp:extent cx="5391785" cy="2346325"/>
                  <wp:effectExtent l="0" t="0" r="0" b="0"/>
                  <wp:docPr id="18" name="Imagen 18" descr="Descripción: C:\Users\Natalia\Documents\LABORAL\MEGAOIL\CPO-11\7. INFORME\CAPÍTULO 4\otros\civil\CAPTACIÓN - VERTIMIENTO\Carrotanque con motobomba sin pl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Descripción: C:\Users\Natalia\Documents\LABORAL\MEGAOIL\CPO-11\7. INFORME\CAPÍTULO 4\otros\civil\CAPTACIÓN - VERTIMIENTO\Carrotanque con motobomba sin plac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91785" cy="2346325"/>
                          </a:xfrm>
                          <a:prstGeom prst="rect">
                            <a:avLst/>
                          </a:prstGeom>
                          <a:noFill/>
                          <a:ln>
                            <a:noFill/>
                          </a:ln>
                        </pic:spPr>
                      </pic:pic>
                    </a:graphicData>
                  </a:graphic>
                </wp:inline>
              </w:drawing>
            </w:r>
          </w:p>
        </w:tc>
      </w:tr>
    </w:tbl>
    <w:p w14:paraId="2BF52861" w14:textId="59CBED6F" w:rsidR="009467DF" w:rsidRPr="00B05D99" w:rsidRDefault="009467DF" w:rsidP="00662178">
      <w:pPr>
        <w:pStyle w:val="Tablas"/>
      </w:pPr>
      <w:bookmarkStart w:id="77" w:name="_Ref436665563"/>
      <w:bookmarkStart w:id="78" w:name="_Toc433885609"/>
      <w:bookmarkStart w:id="79" w:name="_Toc445387800"/>
      <w:r w:rsidRPr="00B05D99">
        <w:t xml:space="preserve">Figura </w:t>
      </w:r>
      <w:fldSimple w:instr=" STYLEREF 1 \s ">
        <w:r w:rsidR="00144241">
          <w:rPr>
            <w:noProof/>
          </w:rPr>
          <w:t>7</w:t>
        </w:r>
      </w:fldSimple>
      <w:r w:rsidR="001027F6" w:rsidRPr="00B05D99">
        <w:t>.</w:t>
      </w:r>
      <w:fldSimple w:instr=" SEQ Figura \* ARABIC \s 1 ">
        <w:r w:rsidR="00144241">
          <w:rPr>
            <w:noProof/>
          </w:rPr>
          <w:t>11</w:t>
        </w:r>
      </w:fldSimple>
      <w:bookmarkEnd w:id="77"/>
      <w:r w:rsidR="00D51DEC" w:rsidRPr="00B05D99">
        <w:tab/>
      </w:r>
      <w:r w:rsidRPr="00B05D99">
        <w:t>Sistema de Captación Directa desde carro tanque</w:t>
      </w:r>
      <w:bookmarkEnd w:id="78"/>
      <w:bookmarkEnd w:id="79"/>
    </w:p>
    <w:p w14:paraId="771AD199" w14:textId="2F96E8A4" w:rsidR="009467DF" w:rsidRPr="00B05D99" w:rsidRDefault="009467DF" w:rsidP="00662178">
      <w:pPr>
        <w:pStyle w:val="Notas"/>
      </w:pPr>
      <w:r w:rsidRPr="00B05D99">
        <w:t xml:space="preserve">Fuente </w:t>
      </w:r>
      <w:r w:rsidR="00084A36" w:rsidRPr="00B05D99">
        <w:t>Autopista Río Magdalena S.A.S, 2015</w:t>
      </w:r>
    </w:p>
    <w:p w14:paraId="5AE7DBE8" w14:textId="77777777" w:rsidR="009467DF" w:rsidRPr="00B05D99" w:rsidRDefault="009467DF" w:rsidP="00662178"/>
    <w:tbl>
      <w:tblPr>
        <w:tblW w:w="0" w:type="auto"/>
        <w:jc w:val="center"/>
        <w:tblCellMar>
          <w:left w:w="70" w:type="dxa"/>
          <w:right w:w="70" w:type="dxa"/>
        </w:tblCellMar>
        <w:tblLook w:val="0000" w:firstRow="0" w:lastRow="0" w:firstColumn="0" w:lastColumn="0" w:noHBand="0" w:noVBand="0"/>
      </w:tblPr>
      <w:tblGrid>
        <w:gridCol w:w="3876"/>
      </w:tblGrid>
      <w:tr w:rsidR="009467DF" w:rsidRPr="00B05D99" w14:paraId="0182ADCC" w14:textId="77777777" w:rsidTr="009F2237">
        <w:trPr>
          <w:trHeight w:val="2466"/>
          <w:jc w:val="center"/>
        </w:trPr>
        <w:tc>
          <w:tcPr>
            <w:tcW w:w="3876" w:type="dxa"/>
            <w:shd w:val="clear" w:color="auto" w:fill="auto"/>
            <w:vAlign w:val="center"/>
          </w:tcPr>
          <w:p w14:paraId="0BEC40E8" w14:textId="16B982A4" w:rsidR="009467DF" w:rsidRPr="00B05D99" w:rsidRDefault="009F2237" w:rsidP="00662178">
            <w:r w:rsidRPr="00B05D99">
              <w:rPr>
                <w:noProof/>
                <w:lang w:eastAsia="es-CO"/>
              </w:rPr>
              <w:drawing>
                <wp:inline distT="0" distB="0" distL="0" distR="0" wp14:anchorId="7B807C11" wp14:editId="1A213CB8">
                  <wp:extent cx="2304019" cy="1891863"/>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15492" cy="1901284"/>
                          </a:xfrm>
                          <a:prstGeom prst="rect">
                            <a:avLst/>
                          </a:prstGeom>
                          <a:noFill/>
                        </pic:spPr>
                      </pic:pic>
                    </a:graphicData>
                  </a:graphic>
                </wp:inline>
              </w:drawing>
            </w:r>
          </w:p>
        </w:tc>
      </w:tr>
    </w:tbl>
    <w:p w14:paraId="0D52105A" w14:textId="5B452B5E" w:rsidR="009467DF" w:rsidRPr="00B05D99" w:rsidRDefault="009467DF" w:rsidP="00662178">
      <w:pPr>
        <w:pStyle w:val="Tablas"/>
      </w:pPr>
      <w:bookmarkStart w:id="80" w:name="_Ref427936879"/>
      <w:bookmarkStart w:id="81" w:name="_Toc453150868"/>
      <w:r w:rsidRPr="00B05D99">
        <w:t xml:space="preserve">Fotografía </w:t>
      </w:r>
      <w:fldSimple w:instr=" STYLEREF 1 \s ">
        <w:r w:rsidR="00144241">
          <w:rPr>
            <w:noProof/>
          </w:rPr>
          <w:t>7</w:t>
        </w:r>
      </w:fldSimple>
      <w:r w:rsidRPr="00B05D99">
        <w:t>.</w:t>
      </w:r>
      <w:fldSimple w:instr=" SEQ Fotografía \* ARABIC \s 1 ">
        <w:r w:rsidR="00144241">
          <w:rPr>
            <w:noProof/>
          </w:rPr>
          <w:t>1</w:t>
        </w:r>
      </w:fldSimple>
      <w:bookmarkEnd w:id="80"/>
      <w:r w:rsidRPr="00B05D99">
        <w:tab/>
        <w:t>Carrotanque con medidor de flujo</w:t>
      </w:r>
      <w:bookmarkEnd w:id="81"/>
    </w:p>
    <w:p w14:paraId="204A0ABD" w14:textId="6792AE70" w:rsidR="009467DF" w:rsidRPr="00B05D99" w:rsidRDefault="009467DF" w:rsidP="00662178">
      <w:pPr>
        <w:pStyle w:val="Notas"/>
      </w:pPr>
      <w:r w:rsidRPr="00B05D99">
        <w:t xml:space="preserve">Fuente </w:t>
      </w:r>
      <w:r w:rsidR="00084A36" w:rsidRPr="00B05D99">
        <w:t>Autopista Río Magdalena S.A.S, 2015</w:t>
      </w:r>
    </w:p>
    <w:p w14:paraId="538AC2EC" w14:textId="77777777" w:rsidR="009467DF" w:rsidRPr="00B05D99" w:rsidRDefault="009467DF" w:rsidP="00662178"/>
    <w:tbl>
      <w:tblPr>
        <w:tblW w:w="0" w:type="auto"/>
        <w:jc w:val="center"/>
        <w:tblCellMar>
          <w:left w:w="70" w:type="dxa"/>
          <w:right w:w="70" w:type="dxa"/>
        </w:tblCellMar>
        <w:tblLook w:val="0000" w:firstRow="0" w:lastRow="0" w:firstColumn="0" w:lastColumn="0" w:noHBand="0" w:noVBand="0"/>
      </w:tblPr>
      <w:tblGrid>
        <w:gridCol w:w="3874"/>
      </w:tblGrid>
      <w:tr w:rsidR="009467DF" w:rsidRPr="00B05D99" w14:paraId="6C46473A" w14:textId="77777777" w:rsidTr="009F2237">
        <w:trPr>
          <w:trHeight w:val="2603"/>
          <w:jc w:val="center"/>
        </w:trPr>
        <w:tc>
          <w:tcPr>
            <w:tcW w:w="3874" w:type="dxa"/>
            <w:shd w:val="clear" w:color="auto" w:fill="auto"/>
            <w:vAlign w:val="center"/>
          </w:tcPr>
          <w:p w14:paraId="0D64BA28" w14:textId="34578C50" w:rsidR="009467DF" w:rsidRPr="00B05D99" w:rsidRDefault="009F2237" w:rsidP="00662178">
            <w:r w:rsidRPr="00B05D99">
              <w:rPr>
                <w:noProof/>
                <w:lang w:eastAsia="es-CO"/>
              </w:rPr>
              <w:drawing>
                <wp:inline distT="0" distB="0" distL="0" distR="0" wp14:anchorId="5AA2EA4F" wp14:editId="4B46DFA2">
                  <wp:extent cx="2252673" cy="1608083"/>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63541" cy="1615841"/>
                          </a:xfrm>
                          <a:prstGeom prst="rect">
                            <a:avLst/>
                          </a:prstGeom>
                          <a:noFill/>
                        </pic:spPr>
                      </pic:pic>
                    </a:graphicData>
                  </a:graphic>
                </wp:inline>
              </w:drawing>
            </w:r>
          </w:p>
        </w:tc>
      </w:tr>
    </w:tbl>
    <w:p w14:paraId="5F276CD6" w14:textId="33879313" w:rsidR="009467DF" w:rsidRPr="00B05D99" w:rsidRDefault="009467DF" w:rsidP="00662178">
      <w:pPr>
        <w:pStyle w:val="Tablas"/>
      </w:pPr>
      <w:bookmarkStart w:id="82" w:name="_Ref427936886"/>
      <w:bookmarkStart w:id="83" w:name="_Toc453150869"/>
      <w:r w:rsidRPr="00B05D99">
        <w:t xml:space="preserve">Fotografía </w:t>
      </w:r>
      <w:fldSimple w:instr=" STYLEREF 1 \s ">
        <w:r w:rsidR="00144241">
          <w:rPr>
            <w:noProof/>
          </w:rPr>
          <w:t>7</w:t>
        </w:r>
      </w:fldSimple>
      <w:r w:rsidRPr="00B05D99">
        <w:t>.</w:t>
      </w:r>
      <w:fldSimple w:instr=" SEQ Fotografía \* ARABIC \s 1 ">
        <w:r w:rsidR="00144241">
          <w:rPr>
            <w:noProof/>
          </w:rPr>
          <w:t>2</w:t>
        </w:r>
      </w:fldSimple>
      <w:bookmarkEnd w:id="82"/>
      <w:r w:rsidRPr="00B05D99">
        <w:tab/>
        <w:t>Medidor para el control del flujo de agua</w:t>
      </w:r>
      <w:bookmarkEnd w:id="83"/>
    </w:p>
    <w:p w14:paraId="068735D2" w14:textId="2C7FBF71" w:rsidR="009467DF" w:rsidRPr="00B05D99" w:rsidRDefault="009467DF" w:rsidP="00662178">
      <w:pPr>
        <w:pStyle w:val="Notas"/>
      </w:pPr>
      <w:r w:rsidRPr="00B05D99">
        <w:t xml:space="preserve">Fuente </w:t>
      </w:r>
      <w:r w:rsidR="00084A36" w:rsidRPr="00B05D99">
        <w:t>Autopista Río Magdalena S.A.S, 2015</w:t>
      </w:r>
    </w:p>
    <w:p w14:paraId="0C28783B" w14:textId="77777777" w:rsidR="009467DF" w:rsidRPr="00B05D99" w:rsidRDefault="009467DF" w:rsidP="00662178">
      <w:pPr>
        <w:rPr>
          <w:rFonts w:ascii="Arial" w:hAnsi="Arial" w:cs="Arial"/>
          <w:sz w:val="20"/>
          <w:lang w:val="es-ES"/>
        </w:rPr>
      </w:pPr>
    </w:p>
    <w:p w14:paraId="07993918" w14:textId="77777777" w:rsidR="009467DF" w:rsidRPr="00B05D99" w:rsidRDefault="009467DF" w:rsidP="00662178">
      <w:pPr>
        <w:rPr>
          <w:rFonts w:cs="Arial"/>
        </w:rPr>
      </w:pPr>
      <w:r w:rsidRPr="00B05D99">
        <w:rPr>
          <w:rFonts w:cs="Arial"/>
        </w:rPr>
        <w:lastRenderedPageBreak/>
        <w:t>Para hacer la captación utilizando carro tanque se debe tener en cuenta, las siguientes recomendaciones:</w:t>
      </w:r>
    </w:p>
    <w:p w14:paraId="1C2FF00A" w14:textId="77777777" w:rsidR="009467DF" w:rsidRPr="00B05D99" w:rsidRDefault="009467DF" w:rsidP="00662178">
      <w:pPr>
        <w:rPr>
          <w:rFonts w:cs="Arial"/>
        </w:rPr>
      </w:pPr>
    </w:p>
    <w:p w14:paraId="76186A73" w14:textId="23A52D36" w:rsidR="009467DF" w:rsidRPr="00B05D99" w:rsidRDefault="009467DF" w:rsidP="00662178">
      <w:pPr>
        <w:pStyle w:val="Prrafodelista"/>
        <w:numPr>
          <w:ilvl w:val="0"/>
          <w:numId w:val="11"/>
        </w:numPr>
        <w:rPr>
          <w:rFonts w:cs="Arial"/>
        </w:rPr>
      </w:pPr>
      <w:r w:rsidRPr="00B05D99">
        <w:rPr>
          <w:rFonts w:cs="Arial"/>
        </w:rPr>
        <w:t xml:space="preserve">El carrotanque no podrá por ningún motivo ingresar al cuerpo de agua y deberá guardar una distancia prudente en metros con respecto al borde del cauce para evitar afectación del talud (la ronda de protección de los cuerpos de agua superficial es de 30 m para </w:t>
      </w:r>
      <w:r w:rsidR="000A49CD" w:rsidRPr="00B05D99">
        <w:rPr>
          <w:rFonts w:cs="Arial"/>
        </w:rPr>
        <w:t xml:space="preserve">ríos, </w:t>
      </w:r>
      <w:r w:rsidRPr="00B05D99">
        <w:rPr>
          <w:rFonts w:cs="Arial"/>
        </w:rPr>
        <w:t>arroyos, quebrada y manantiales).</w:t>
      </w:r>
    </w:p>
    <w:p w14:paraId="21B8AE2C" w14:textId="1A054ECF" w:rsidR="009467DF" w:rsidRPr="00B05D99" w:rsidRDefault="009467DF" w:rsidP="00662178">
      <w:pPr>
        <w:pStyle w:val="Prrafodelista"/>
        <w:numPr>
          <w:ilvl w:val="0"/>
          <w:numId w:val="11"/>
        </w:numPr>
        <w:rPr>
          <w:rFonts w:cs="Arial"/>
        </w:rPr>
      </w:pPr>
      <w:r w:rsidRPr="00B05D99">
        <w:rPr>
          <w:rFonts w:cs="Arial"/>
        </w:rPr>
        <w:t xml:space="preserve">La captación se </w:t>
      </w:r>
      <w:r w:rsidR="00084A36" w:rsidRPr="00B05D99">
        <w:rPr>
          <w:rFonts w:cs="Arial"/>
        </w:rPr>
        <w:t>realizará</w:t>
      </w:r>
      <w:r w:rsidRPr="00B05D99">
        <w:rPr>
          <w:rFonts w:cs="Arial"/>
        </w:rPr>
        <w:t xml:space="preserve"> por medio de una manguera adecuada, con el fin de bombear el agua desde la fuente hídrica e impedir la alteración de la calidad del cuerpo de agua. Esto con el fin de evitar la generación de inestabilidad en las orillas, considerando, erosión y/ socavación en estas</w:t>
      </w:r>
    </w:p>
    <w:p w14:paraId="44FE9325" w14:textId="77777777" w:rsidR="009467DF" w:rsidRPr="00B05D99" w:rsidRDefault="009467DF" w:rsidP="00662178">
      <w:pPr>
        <w:pStyle w:val="Prrafodelista"/>
        <w:numPr>
          <w:ilvl w:val="0"/>
          <w:numId w:val="11"/>
        </w:numPr>
        <w:rPr>
          <w:rFonts w:cs="Arial"/>
        </w:rPr>
      </w:pPr>
      <w:r w:rsidRPr="00B05D99">
        <w:rPr>
          <w:rFonts w:cs="Arial"/>
        </w:rPr>
        <w:t>El tendido de la manguera desde el carrotanque hasta el cuerpo de agua, no se realizar aprovechamiento forestal; en donde exista vegetación entre la zona de parqueo del carrotanque y la orilla del cauce, se realizara un manejo para apertura de trochas, amarrando las ramas de los árboles que se encuentren ubicados en la línea de la manguera (desde el carrotanque hasta la orilla del cauce) para abrir un espacio suficiente para el tendido de la misma sin necesidad de realizar aprovechamiento forestal.</w:t>
      </w:r>
    </w:p>
    <w:p w14:paraId="755FBF04" w14:textId="77777777" w:rsidR="009467DF" w:rsidRPr="00B05D99" w:rsidRDefault="009467DF" w:rsidP="00662178">
      <w:pPr>
        <w:pStyle w:val="Prrafodelista"/>
        <w:numPr>
          <w:ilvl w:val="0"/>
          <w:numId w:val="11"/>
        </w:numPr>
        <w:rPr>
          <w:rFonts w:cs="Arial"/>
        </w:rPr>
      </w:pPr>
      <w:r w:rsidRPr="00B05D99">
        <w:rPr>
          <w:rFonts w:cs="Arial"/>
        </w:rPr>
        <w:t xml:space="preserve">El extremo de la manguera de succión no debe sumergirse demasiado en el cuerpo de agua a fin de impedir succión de sedimentos y la afectación de los mismos. </w:t>
      </w:r>
    </w:p>
    <w:p w14:paraId="752FEEB7" w14:textId="77777777" w:rsidR="009467DF" w:rsidRPr="00B05D99" w:rsidRDefault="009467DF" w:rsidP="00662178">
      <w:pPr>
        <w:rPr>
          <w:rFonts w:cs="Arial"/>
        </w:rPr>
      </w:pPr>
    </w:p>
    <w:p w14:paraId="4AE5E2D5" w14:textId="77777777" w:rsidR="009467DF" w:rsidRPr="00B05D99" w:rsidRDefault="009467DF" w:rsidP="00662178">
      <w:pPr>
        <w:rPr>
          <w:rFonts w:cs="Arial"/>
        </w:rPr>
      </w:pPr>
      <w:r w:rsidRPr="00B05D99">
        <w:rPr>
          <w:rFonts w:cs="Arial"/>
        </w:rPr>
        <w:t>De igual forma, para la adecuación y/o construcción de vías que eventualmente se requieran, se sugiere no realizar aprovechamiento forestal, buscar las huellas existentes y zonas de pastos.</w:t>
      </w:r>
    </w:p>
    <w:p w14:paraId="703BE50F" w14:textId="77777777" w:rsidR="009467DF" w:rsidRPr="00B05D99" w:rsidRDefault="009467DF" w:rsidP="00662178">
      <w:pPr>
        <w:rPr>
          <w:rFonts w:cs="Arial"/>
        </w:rPr>
      </w:pPr>
    </w:p>
    <w:p w14:paraId="44CF6EEE" w14:textId="77777777" w:rsidR="009467DF" w:rsidRPr="00B05D99" w:rsidRDefault="009467DF" w:rsidP="00662178">
      <w:pPr>
        <w:pStyle w:val="Ttulo4"/>
        <w:numPr>
          <w:ilvl w:val="3"/>
          <w:numId w:val="9"/>
        </w:numPr>
        <w:rPr>
          <w:rFonts w:cs="Arial"/>
        </w:rPr>
      </w:pPr>
      <w:r w:rsidRPr="00B05D99">
        <w:t>Captación directa con bomba fija</w:t>
      </w:r>
    </w:p>
    <w:p w14:paraId="64DF6B50" w14:textId="77777777" w:rsidR="009467DF" w:rsidRPr="00B05D99" w:rsidRDefault="009467DF" w:rsidP="00662178">
      <w:pPr>
        <w:rPr>
          <w:rFonts w:cs="Arial"/>
        </w:rPr>
      </w:pPr>
    </w:p>
    <w:p w14:paraId="6A24C782" w14:textId="77777777" w:rsidR="009467DF" w:rsidRPr="00B05D99" w:rsidRDefault="009467DF" w:rsidP="00662178">
      <w:pPr>
        <w:rPr>
          <w:rFonts w:cs="Arial"/>
        </w:rPr>
      </w:pPr>
      <w:r w:rsidRPr="00B05D99">
        <w:rPr>
          <w:rFonts w:cs="Arial"/>
        </w:rPr>
        <w:t xml:space="preserve">La captación se realizará utilizando una motobomba, cuya potencia dependerá de la longitud de la conducción desde la captación hasta la descarga (evitando al máximo el aprovechamiento forestal), de las condiciones topográficas de la captación, de la conducción y de la descarga. </w:t>
      </w:r>
    </w:p>
    <w:p w14:paraId="2006B233" w14:textId="77777777" w:rsidR="009467DF" w:rsidRPr="00B05D99" w:rsidRDefault="009467DF" w:rsidP="00662178">
      <w:pPr>
        <w:rPr>
          <w:rFonts w:cs="Arial"/>
        </w:rPr>
      </w:pPr>
    </w:p>
    <w:p w14:paraId="3BEF1E8D" w14:textId="77777777" w:rsidR="009467DF" w:rsidRPr="00B05D99" w:rsidRDefault="009467DF" w:rsidP="00662178">
      <w:pPr>
        <w:rPr>
          <w:rFonts w:cs="Arial"/>
        </w:rPr>
      </w:pPr>
      <w:r w:rsidRPr="00B05D99">
        <w:rPr>
          <w:rFonts w:cs="Arial"/>
        </w:rPr>
        <w:t xml:space="preserve">Este sistema consiste en instalar una bomba fija con medidor de flujo sobre una placa de concreto con diques de contención para controlar las aguas aceitosas y grasas provenientes de derrames de la operación del motor. </w:t>
      </w:r>
    </w:p>
    <w:p w14:paraId="5F73E0C3" w14:textId="77777777" w:rsidR="009467DF" w:rsidRPr="00B05D99" w:rsidRDefault="009467DF" w:rsidP="00662178">
      <w:pPr>
        <w:rPr>
          <w:rFonts w:cs="Arial"/>
        </w:rPr>
      </w:pPr>
    </w:p>
    <w:p w14:paraId="7B827500" w14:textId="77777777" w:rsidR="009467DF" w:rsidRPr="00B05D99" w:rsidRDefault="009467DF" w:rsidP="00662178">
      <w:pPr>
        <w:rPr>
          <w:rFonts w:cs="Arial"/>
        </w:rPr>
      </w:pPr>
      <w:r w:rsidRPr="00B05D99">
        <w:rPr>
          <w:rFonts w:cs="Arial"/>
        </w:rPr>
        <w:t>El volumen captado se medirá mediante contadores que garantizan que éste no supera el concesionado por la autoridad ambiental en cada franja. La ubicación exacta de la motobomba fija se concretará previo al inicio de las labores, con base en los criterios de diseño detallados para el proyecto, sus necesidades y requerimientos, y las condiciones antrópicas y naturales que se presenten en el momento específico de ejecución de actividades.</w:t>
      </w:r>
    </w:p>
    <w:p w14:paraId="56CF6ADF" w14:textId="77777777" w:rsidR="009467DF" w:rsidRPr="00B05D99" w:rsidRDefault="009467DF" w:rsidP="00662178">
      <w:pPr>
        <w:rPr>
          <w:rFonts w:cs="Arial"/>
        </w:rPr>
      </w:pPr>
    </w:p>
    <w:p w14:paraId="6E43E02D" w14:textId="77777777" w:rsidR="009467DF" w:rsidRPr="00B05D99" w:rsidRDefault="009467DF" w:rsidP="00662178">
      <w:pPr>
        <w:rPr>
          <w:rFonts w:cs="Arial"/>
        </w:rPr>
      </w:pPr>
      <w:r w:rsidRPr="00B05D99">
        <w:rPr>
          <w:rFonts w:cs="Arial"/>
        </w:rPr>
        <w:t xml:space="preserve">Para la captación se dispone de bombas comerciales, como la bomba centrífuga horizontal, la cual tiene la ventaja de que la ubicación del equipo de bombeo y el punto de captación pueden </w:t>
      </w:r>
      <w:r w:rsidRPr="00B05D99">
        <w:rPr>
          <w:rFonts w:cs="Arial"/>
        </w:rPr>
        <w:lastRenderedPageBreak/>
        <w:t>ser distintos, es decir que la estación de bombeo puede construirse en el sitio más favorable desde el punto de vista de cimentación, acceso, protección contra inundaciones y de la ronda de protección, entre otros.</w:t>
      </w:r>
    </w:p>
    <w:p w14:paraId="3CFBFF28" w14:textId="77777777" w:rsidR="009467DF" w:rsidRPr="00B05D99" w:rsidRDefault="009467DF" w:rsidP="00662178">
      <w:pPr>
        <w:rPr>
          <w:rFonts w:cs="Arial"/>
        </w:rPr>
      </w:pPr>
    </w:p>
    <w:p w14:paraId="2A786F15" w14:textId="4F324B67" w:rsidR="009467DF" w:rsidRPr="00B05D99" w:rsidRDefault="009467DF" w:rsidP="00662178">
      <w:pPr>
        <w:rPr>
          <w:rFonts w:cs="Arial"/>
        </w:rPr>
      </w:pPr>
      <w:r w:rsidRPr="00B05D99">
        <w:rPr>
          <w:rFonts w:cs="Arial"/>
        </w:rPr>
        <w:t xml:space="preserve">Los elementos de succión utilizados para la captación son similares al esquema anterior, pero ya que la bomba quedará fija en el sitio, se deberá construir una caseta de protección contra del clima y resguardar los equipos. (Ver </w:t>
      </w:r>
      <w:r w:rsidRPr="00B05D99">
        <w:rPr>
          <w:rFonts w:cs="Arial"/>
        </w:rPr>
        <w:fldChar w:fldCharType="begin"/>
      </w:r>
      <w:r w:rsidRPr="00B05D99">
        <w:rPr>
          <w:rFonts w:cs="Arial"/>
        </w:rPr>
        <w:instrText xml:space="preserve"> REF _Ref427938112 \h </w:instrText>
      </w:r>
      <w:r w:rsidR="00662178" w:rsidRPr="00B05D99">
        <w:rPr>
          <w:rFonts w:cs="Arial"/>
        </w:rPr>
        <w:instrText xml:space="preserve"> \* MERGEFORMAT </w:instrText>
      </w:r>
      <w:r w:rsidRPr="00B05D99">
        <w:rPr>
          <w:rFonts w:cs="Arial"/>
        </w:rPr>
      </w:r>
      <w:r w:rsidRPr="00B05D99">
        <w:rPr>
          <w:rFonts w:cs="Arial"/>
        </w:rPr>
        <w:fldChar w:fldCharType="separate"/>
      </w:r>
      <w:r w:rsidR="00144241" w:rsidRPr="00B05D99">
        <w:t xml:space="preserve">Figura </w:t>
      </w:r>
      <w:r w:rsidR="00144241">
        <w:rPr>
          <w:noProof/>
        </w:rPr>
        <w:t>7</w:t>
      </w:r>
      <w:r w:rsidR="00144241" w:rsidRPr="00B05D99">
        <w:rPr>
          <w:noProof/>
        </w:rPr>
        <w:t>.</w:t>
      </w:r>
      <w:r w:rsidR="00144241">
        <w:rPr>
          <w:noProof/>
        </w:rPr>
        <w:t>12</w:t>
      </w:r>
      <w:r w:rsidRPr="00B05D99">
        <w:rPr>
          <w:rFonts w:cs="Arial"/>
        </w:rPr>
        <w:fldChar w:fldCharType="end"/>
      </w:r>
      <w:r w:rsidRPr="00B05D99">
        <w:rPr>
          <w:rFonts w:cs="Arial"/>
        </w:rPr>
        <w:t>).</w:t>
      </w:r>
    </w:p>
    <w:p w14:paraId="694A5264" w14:textId="77777777" w:rsidR="009467DF" w:rsidRPr="00B05D99" w:rsidRDefault="009467DF" w:rsidP="00662178">
      <w:pPr>
        <w:rPr>
          <w:rFonts w:cs="Arial"/>
        </w:rPr>
      </w:pPr>
    </w:p>
    <w:tbl>
      <w:tblPr>
        <w:tblW w:w="0" w:type="auto"/>
        <w:jc w:val="center"/>
        <w:tblCellMar>
          <w:left w:w="70" w:type="dxa"/>
          <w:right w:w="70" w:type="dxa"/>
        </w:tblCellMar>
        <w:tblLook w:val="0000" w:firstRow="0" w:lastRow="0" w:firstColumn="0" w:lastColumn="0" w:noHBand="0" w:noVBand="0"/>
      </w:tblPr>
      <w:tblGrid>
        <w:gridCol w:w="8631"/>
      </w:tblGrid>
      <w:tr w:rsidR="009467DF" w:rsidRPr="00B05D99" w14:paraId="51537B34" w14:textId="77777777" w:rsidTr="00CA29F9">
        <w:trPr>
          <w:trHeight w:val="2800"/>
          <w:jc w:val="center"/>
        </w:trPr>
        <w:tc>
          <w:tcPr>
            <w:tcW w:w="2800" w:type="dxa"/>
            <w:shd w:val="clear" w:color="auto" w:fill="auto"/>
            <w:vAlign w:val="center"/>
          </w:tcPr>
          <w:p w14:paraId="6347B765" w14:textId="77777777" w:rsidR="009467DF" w:rsidRPr="00B05D99" w:rsidRDefault="009467DF" w:rsidP="00662178">
            <w:pPr>
              <w:keepNext/>
              <w:jc w:val="center"/>
              <w:rPr>
                <w:rFonts w:cs="Arial"/>
                <w:color w:val="AE0000"/>
                <w:kern w:val="32"/>
              </w:rPr>
            </w:pPr>
            <w:bookmarkStart w:id="84" w:name="_Toc290557490"/>
            <w:bookmarkStart w:id="85" w:name="_Toc279071781"/>
            <w:bookmarkStart w:id="86" w:name="_Toc278993434"/>
            <w:bookmarkStart w:id="87" w:name="_Toc255994848"/>
            <w:bookmarkStart w:id="88" w:name="_Ref227347115"/>
            <w:r w:rsidRPr="00B05D99">
              <w:rPr>
                <w:rFonts w:cs="Arial"/>
                <w:noProof/>
                <w:lang w:eastAsia="es-CO"/>
              </w:rPr>
              <w:drawing>
                <wp:inline distT="0" distB="0" distL="0" distR="0" wp14:anchorId="0F3EB681" wp14:editId="73EC3E3D">
                  <wp:extent cx="5391785" cy="1975485"/>
                  <wp:effectExtent l="0" t="0" r="0" b="5715"/>
                  <wp:docPr id="15" name="Imagen 15" descr="Descripción: C:\Users\Natalia\Documents\LABORAL\MEGAOIL\CPO-11\7. INFORME\CAPÍTULO 4\otros\civil\CAPTACIÓN - VERTIMIENTO\Motobgomba f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228" descr="Descripción: C:\Users\Natalia\Documents\LABORAL\MEGAOIL\CPO-11\7. INFORME\CAPÍTULO 4\otros\civil\CAPTACIÓN - VERTIMIENTO\Motobgomba fij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91785" cy="1975485"/>
                          </a:xfrm>
                          <a:prstGeom prst="rect">
                            <a:avLst/>
                          </a:prstGeom>
                          <a:noFill/>
                          <a:ln>
                            <a:noFill/>
                          </a:ln>
                        </pic:spPr>
                      </pic:pic>
                    </a:graphicData>
                  </a:graphic>
                </wp:inline>
              </w:drawing>
            </w:r>
          </w:p>
        </w:tc>
      </w:tr>
    </w:tbl>
    <w:p w14:paraId="0AAA47BF" w14:textId="21CA1538" w:rsidR="009467DF" w:rsidRPr="00B05D99" w:rsidRDefault="009467DF" w:rsidP="00662178">
      <w:pPr>
        <w:pStyle w:val="Tablas"/>
      </w:pPr>
      <w:bookmarkStart w:id="89" w:name="_Ref427938112"/>
      <w:bookmarkStart w:id="90" w:name="_Toc433885610"/>
      <w:bookmarkStart w:id="91" w:name="_Toc445387801"/>
      <w:r w:rsidRPr="00B05D99">
        <w:t xml:space="preserve">Figura </w:t>
      </w:r>
      <w:fldSimple w:instr=" STYLEREF 1 \s ">
        <w:r w:rsidR="00144241">
          <w:rPr>
            <w:noProof/>
          </w:rPr>
          <w:t>7</w:t>
        </w:r>
      </w:fldSimple>
      <w:r w:rsidR="001027F6" w:rsidRPr="00B05D99">
        <w:t>.</w:t>
      </w:r>
      <w:fldSimple w:instr=" SEQ Figura \* ARABIC \s 1 ">
        <w:r w:rsidR="00144241">
          <w:rPr>
            <w:noProof/>
          </w:rPr>
          <w:t>12</w:t>
        </w:r>
      </w:fldSimple>
      <w:bookmarkEnd w:id="89"/>
      <w:r w:rsidRPr="00B05D99">
        <w:tab/>
        <w:t>Esquema de captación con bomba fija</w:t>
      </w:r>
      <w:bookmarkEnd w:id="90"/>
      <w:bookmarkEnd w:id="91"/>
    </w:p>
    <w:p w14:paraId="418F134C" w14:textId="3F47874D" w:rsidR="009467DF" w:rsidRPr="00B05D99" w:rsidRDefault="009467DF" w:rsidP="00662178">
      <w:pPr>
        <w:pStyle w:val="Notas"/>
      </w:pPr>
      <w:r w:rsidRPr="00B05D99">
        <w:t xml:space="preserve">Fuente </w:t>
      </w:r>
      <w:r w:rsidR="00316376" w:rsidRPr="00B05D99">
        <w:t>Autopista Río Magdalena S.A.S, 2015</w:t>
      </w:r>
    </w:p>
    <w:bookmarkEnd w:id="84"/>
    <w:bookmarkEnd w:id="85"/>
    <w:bookmarkEnd w:id="86"/>
    <w:bookmarkEnd w:id="87"/>
    <w:bookmarkEnd w:id="88"/>
    <w:p w14:paraId="28E42B32" w14:textId="77777777" w:rsidR="009467DF" w:rsidRPr="00B05D99" w:rsidRDefault="009467DF" w:rsidP="00662178">
      <w:pPr>
        <w:rPr>
          <w:rFonts w:cs="Arial"/>
        </w:rPr>
      </w:pPr>
    </w:p>
    <w:p w14:paraId="5459D5CF" w14:textId="77777777" w:rsidR="009467DF" w:rsidRPr="00B05D99" w:rsidRDefault="009467DF" w:rsidP="00662178">
      <w:pPr>
        <w:pStyle w:val="Ttulo4"/>
        <w:numPr>
          <w:ilvl w:val="3"/>
          <w:numId w:val="9"/>
        </w:numPr>
      </w:pPr>
      <w:r w:rsidRPr="00B05D99">
        <w:t>Captación de agua superficial con bomba fija y conducción con línea de flujo</w:t>
      </w:r>
    </w:p>
    <w:p w14:paraId="156C4C54" w14:textId="77777777" w:rsidR="009467DF" w:rsidRPr="00B05D99" w:rsidRDefault="009467DF" w:rsidP="00662178">
      <w:pPr>
        <w:rPr>
          <w:rFonts w:cs="Arial"/>
          <w:szCs w:val="20"/>
        </w:rPr>
      </w:pPr>
    </w:p>
    <w:p w14:paraId="76B8FC18" w14:textId="77777777" w:rsidR="009467DF" w:rsidRPr="00B05D99" w:rsidRDefault="009467DF" w:rsidP="00662178">
      <w:pPr>
        <w:rPr>
          <w:rFonts w:cs="Arial"/>
          <w:szCs w:val="20"/>
        </w:rPr>
      </w:pPr>
      <w:r w:rsidRPr="00B05D99">
        <w:rPr>
          <w:rFonts w:cs="Arial"/>
          <w:szCs w:val="20"/>
        </w:rPr>
        <w:t>Con el fin de disminuir la frecuencia y extensión del número de viajes para efectuar el transporte por medio de carrotanques, se solicita la captación por medio de las líneas de flujo para la conducción de fluidos hasta el sitio de almacenamiento temporal.</w:t>
      </w:r>
    </w:p>
    <w:p w14:paraId="31AC0CCC" w14:textId="77777777" w:rsidR="009467DF" w:rsidRPr="00B05D99" w:rsidRDefault="009467DF" w:rsidP="00662178">
      <w:pPr>
        <w:rPr>
          <w:rFonts w:cs="Arial"/>
          <w:szCs w:val="20"/>
        </w:rPr>
      </w:pPr>
    </w:p>
    <w:p w14:paraId="3073AD20" w14:textId="24D641DB" w:rsidR="009467DF" w:rsidRPr="00B05D99" w:rsidRDefault="009467DF" w:rsidP="00662178">
      <w:pPr>
        <w:rPr>
          <w:rFonts w:cs="Arial"/>
          <w:szCs w:val="20"/>
        </w:rPr>
      </w:pPr>
      <w:r w:rsidRPr="00B05D99">
        <w:rPr>
          <w:rFonts w:cs="Arial"/>
          <w:szCs w:val="20"/>
        </w:rPr>
        <w:t xml:space="preserve">Para el uso de ésta alternativa, se instalará una estación de bombeo que se debe ubicar sobre terreno firme, con suelo de cimentación adecuado, en sitios accesibles para mantenimiento y protegido contra inundación; debe constar de una bomba fija centrifuga horizontal ubicada en una caseta y tubería flexible de succión con su respectiva rejilla en la poma para evitar la entrada de solidos al sistema. La bomba se debe instalar garantizando la succión desde la lámina de agua. En la salida de la bomba se debe instalar tubería del diámetro necesario para captar el caudal requerido, esta tubería se instalará para realizar el transporte del agua captada hasta el sitio donde se va a utilizar (ver </w:t>
      </w:r>
      <w:r w:rsidRPr="00B05D99">
        <w:rPr>
          <w:rFonts w:cs="Arial"/>
          <w:szCs w:val="20"/>
        </w:rPr>
        <w:fldChar w:fldCharType="begin"/>
      </w:r>
      <w:r w:rsidRPr="00B05D99">
        <w:rPr>
          <w:rFonts w:cs="Arial"/>
          <w:szCs w:val="20"/>
        </w:rPr>
        <w:instrText xml:space="preserve"> REF _Ref427938685 \h </w:instrText>
      </w:r>
      <w:r w:rsidR="00662178" w:rsidRPr="00B05D99">
        <w:rPr>
          <w:rFonts w:cs="Arial"/>
          <w:szCs w:val="20"/>
        </w:rPr>
        <w:instrText xml:space="preserve"> \* MERGEFORMAT </w:instrText>
      </w:r>
      <w:r w:rsidRPr="00B05D99">
        <w:rPr>
          <w:rFonts w:cs="Arial"/>
          <w:szCs w:val="20"/>
        </w:rPr>
      </w:r>
      <w:r w:rsidRPr="00B05D99">
        <w:rPr>
          <w:rFonts w:cs="Arial"/>
          <w:szCs w:val="20"/>
        </w:rPr>
        <w:fldChar w:fldCharType="separate"/>
      </w:r>
      <w:r w:rsidR="00144241" w:rsidRPr="00B05D99">
        <w:t xml:space="preserve">Figura </w:t>
      </w:r>
      <w:r w:rsidR="00144241">
        <w:rPr>
          <w:noProof/>
        </w:rPr>
        <w:t>7</w:t>
      </w:r>
      <w:r w:rsidR="00144241" w:rsidRPr="00B05D99">
        <w:rPr>
          <w:noProof/>
        </w:rPr>
        <w:t>.</w:t>
      </w:r>
      <w:r w:rsidR="00144241">
        <w:rPr>
          <w:noProof/>
        </w:rPr>
        <w:t>13</w:t>
      </w:r>
      <w:r w:rsidRPr="00B05D99">
        <w:rPr>
          <w:rFonts w:cs="Arial"/>
          <w:szCs w:val="20"/>
        </w:rPr>
        <w:fldChar w:fldCharType="end"/>
      </w:r>
      <w:r w:rsidRPr="00B05D99">
        <w:rPr>
          <w:rFonts w:cs="Arial"/>
          <w:szCs w:val="20"/>
        </w:rPr>
        <w:t>). Los elementos a utilizar son:</w:t>
      </w:r>
    </w:p>
    <w:p w14:paraId="60C5753F" w14:textId="77777777" w:rsidR="009467DF" w:rsidRPr="00B05D99" w:rsidRDefault="009467DF" w:rsidP="00662178">
      <w:pPr>
        <w:rPr>
          <w:rFonts w:cs="Arial"/>
          <w:szCs w:val="20"/>
        </w:rPr>
      </w:pPr>
    </w:p>
    <w:p w14:paraId="122FDCD0" w14:textId="77777777" w:rsidR="009467DF" w:rsidRPr="00B05D99" w:rsidRDefault="009467DF" w:rsidP="00662178">
      <w:pPr>
        <w:pStyle w:val="Prrafodelista"/>
        <w:numPr>
          <w:ilvl w:val="0"/>
          <w:numId w:val="11"/>
        </w:numPr>
        <w:rPr>
          <w:szCs w:val="20"/>
        </w:rPr>
      </w:pPr>
      <w:r w:rsidRPr="00B05D99">
        <w:t>Bomba fija</w:t>
      </w:r>
    </w:p>
    <w:p w14:paraId="5136D2C1" w14:textId="77777777" w:rsidR="009467DF" w:rsidRPr="00B05D99" w:rsidRDefault="009467DF" w:rsidP="00662178">
      <w:pPr>
        <w:pStyle w:val="Prrafodelista"/>
        <w:numPr>
          <w:ilvl w:val="0"/>
          <w:numId w:val="11"/>
        </w:numPr>
        <w:rPr>
          <w:szCs w:val="20"/>
        </w:rPr>
      </w:pPr>
      <w:r w:rsidRPr="00B05D99">
        <w:t>Tubería de succión</w:t>
      </w:r>
    </w:p>
    <w:p w14:paraId="3F4022FC" w14:textId="77777777" w:rsidR="009467DF" w:rsidRPr="00B05D99" w:rsidRDefault="009467DF" w:rsidP="00662178">
      <w:pPr>
        <w:pStyle w:val="Prrafodelista"/>
        <w:numPr>
          <w:ilvl w:val="0"/>
          <w:numId w:val="11"/>
        </w:numPr>
        <w:rPr>
          <w:szCs w:val="20"/>
        </w:rPr>
      </w:pPr>
      <w:r w:rsidRPr="00B05D99">
        <w:rPr>
          <w:rFonts w:cs="Arial"/>
        </w:rPr>
        <w:t>Tubería de aducción</w:t>
      </w:r>
    </w:p>
    <w:p w14:paraId="1A8AF477" w14:textId="77777777" w:rsidR="009467DF" w:rsidRPr="00B05D99" w:rsidRDefault="009467DF" w:rsidP="00662178">
      <w:pPr>
        <w:pStyle w:val="Prrafodelista"/>
        <w:numPr>
          <w:ilvl w:val="0"/>
          <w:numId w:val="11"/>
        </w:numPr>
        <w:rPr>
          <w:szCs w:val="20"/>
        </w:rPr>
      </w:pPr>
      <w:r w:rsidRPr="00B05D99">
        <w:rPr>
          <w:rFonts w:cs="Arial"/>
        </w:rPr>
        <w:t>Desarenador</w:t>
      </w:r>
    </w:p>
    <w:p w14:paraId="5FD147AE" w14:textId="77777777" w:rsidR="009467DF" w:rsidRPr="00B05D99" w:rsidRDefault="009467DF" w:rsidP="00662178">
      <w:pPr>
        <w:pStyle w:val="Prrafodelista"/>
        <w:numPr>
          <w:ilvl w:val="0"/>
          <w:numId w:val="11"/>
        </w:numPr>
        <w:rPr>
          <w:szCs w:val="20"/>
        </w:rPr>
      </w:pPr>
      <w:r w:rsidRPr="00B05D99">
        <w:rPr>
          <w:rFonts w:cs="Arial"/>
        </w:rPr>
        <w:lastRenderedPageBreak/>
        <w:t>Tubería de conducción</w:t>
      </w:r>
    </w:p>
    <w:p w14:paraId="7AB7BEDD" w14:textId="77777777" w:rsidR="009467DF" w:rsidRPr="00B05D99" w:rsidRDefault="009467DF" w:rsidP="00662178">
      <w:pPr>
        <w:pStyle w:val="Prrafodelista"/>
        <w:numPr>
          <w:ilvl w:val="0"/>
          <w:numId w:val="11"/>
        </w:numPr>
        <w:rPr>
          <w:szCs w:val="20"/>
        </w:rPr>
      </w:pPr>
      <w:r w:rsidRPr="00B05D99">
        <w:rPr>
          <w:rFonts w:cs="Arial"/>
        </w:rPr>
        <w:t>Tanque</w:t>
      </w:r>
    </w:p>
    <w:p w14:paraId="7622309F" w14:textId="77777777" w:rsidR="009467DF" w:rsidRPr="00B05D99" w:rsidRDefault="009467DF" w:rsidP="00662178">
      <w:pPr>
        <w:pStyle w:val="Prrafodelista"/>
        <w:numPr>
          <w:ilvl w:val="0"/>
          <w:numId w:val="11"/>
        </w:numPr>
        <w:rPr>
          <w:szCs w:val="20"/>
        </w:rPr>
      </w:pPr>
      <w:r w:rsidRPr="00B05D99">
        <w:rPr>
          <w:rFonts w:cs="Arial"/>
        </w:rPr>
        <w:t>Válvulas</w:t>
      </w:r>
    </w:p>
    <w:p w14:paraId="18B04C35" w14:textId="77777777" w:rsidR="009467DF" w:rsidRPr="00B05D99" w:rsidRDefault="009467DF" w:rsidP="00662178">
      <w:pPr>
        <w:pStyle w:val="Prrafodelista"/>
        <w:numPr>
          <w:ilvl w:val="0"/>
          <w:numId w:val="11"/>
        </w:numPr>
      </w:pPr>
      <w:r w:rsidRPr="00B05D99">
        <w:t xml:space="preserve">El tendido de tubería, se utilizarán los corredores viales existentes </w:t>
      </w:r>
    </w:p>
    <w:p w14:paraId="3E685E40" w14:textId="77777777" w:rsidR="009467DF" w:rsidRPr="00B05D99" w:rsidRDefault="009467DF" w:rsidP="00662178">
      <w:pPr>
        <w:pStyle w:val="Prrafodelista"/>
        <w:numPr>
          <w:ilvl w:val="0"/>
          <w:numId w:val="11"/>
        </w:numPr>
        <w:rPr>
          <w:rFonts w:ascii="Arial" w:hAnsi="Arial" w:cs="Arial"/>
          <w:sz w:val="20"/>
          <w:lang w:eastAsia="es-CO"/>
        </w:rPr>
      </w:pPr>
      <w:r w:rsidRPr="00B05D99">
        <w:rPr>
          <w:rFonts w:cs="Arial"/>
          <w:lang w:eastAsia="es-CO"/>
        </w:rPr>
        <w:t xml:space="preserve">El agua podrá ser conducida hasta un carrotanque o a un tanque de almacenamiento y distribución ubicado en los campamentos, centros de acopio, plantas u otra estructura temporal asociada al proyecto. </w:t>
      </w:r>
    </w:p>
    <w:p w14:paraId="44F4A4A7" w14:textId="77777777" w:rsidR="009467DF" w:rsidRPr="00B05D99" w:rsidRDefault="009467DF" w:rsidP="00662178">
      <w:pPr>
        <w:pStyle w:val="Prrafodelista"/>
        <w:numPr>
          <w:ilvl w:val="0"/>
          <w:numId w:val="11"/>
        </w:numPr>
        <w:rPr>
          <w:rFonts w:ascii="Arial" w:hAnsi="Arial" w:cs="Arial"/>
          <w:sz w:val="20"/>
          <w:lang w:eastAsia="es-CO"/>
        </w:rPr>
      </w:pPr>
      <w:r w:rsidRPr="00B05D99">
        <w:rPr>
          <w:rFonts w:cs="Arial"/>
          <w:lang w:eastAsia="es-CO"/>
        </w:rPr>
        <w:t>El sistema de conducción estará compuesto principalmente por tubería y accesorios en PVC o acero, anclajes y soportes.</w:t>
      </w:r>
    </w:p>
    <w:p w14:paraId="785D679E" w14:textId="77777777" w:rsidR="009467DF" w:rsidRPr="00B05D99" w:rsidRDefault="009467DF" w:rsidP="00662178">
      <w:pPr>
        <w:pStyle w:val="Prrafodelista"/>
        <w:ind w:left="405"/>
        <w:rPr>
          <w:szCs w:val="20"/>
        </w:rPr>
      </w:pPr>
    </w:p>
    <w:tbl>
      <w:tblPr>
        <w:tblW w:w="0" w:type="auto"/>
        <w:jc w:val="center"/>
        <w:tblCellMar>
          <w:left w:w="70" w:type="dxa"/>
          <w:right w:w="70" w:type="dxa"/>
        </w:tblCellMar>
        <w:tblLook w:val="0000" w:firstRow="0" w:lastRow="0" w:firstColumn="0" w:lastColumn="0" w:noHBand="0" w:noVBand="0"/>
      </w:tblPr>
      <w:tblGrid>
        <w:gridCol w:w="8150"/>
      </w:tblGrid>
      <w:tr w:rsidR="009467DF" w:rsidRPr="00B05D99" w14:paraId="35E7DBE7" w14:textId="77777777" w:rsidTr="00CA29F9">
        <w:trPr>
          <w:trHeight w:val="2800"/>
          <w:jc w:val="center"/>
        </w:trPr>
        <w:tc>
          <w:tcPr>
            <w:tcW w:w="2800" w:type="dxa"/>
            <w:shd w:val="clear" w:color="auto" w:fill="auto"/>
            <w:vAlign w:val="center"/>
          </w:tcPr>
          <w:p w14:paraId="325D0725" w14:textId="77777777" w:rsidR="009467DF" w:rsidRPr="00B05D99" w:rsidRDefault="009467DF" w:rsidP="00662178">
            <w:r w:rsidRPr="00B05D99">
              <w:rPr>
                <w:rFonts w:cs="Arial"/>
                <w:noProof/>
                <w:color w:val="FF0000"/>
                <w:lang w:eastAsia="es-CO"/>
              </w:rPr>
              <w:drawing>
                <wp:inline distT="0" distB="0" distL="0" distR="0" wp14:anchorId="491CA006" wp14:editId="6A33D560">
                  <wp:extent cx="5080461" cy="2479299"/>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20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80693" cy="2479412"/>
                          </a:xfrm>
                          <a:prstGeom prst="rect">
                            <a:avLst/>
                          </a:prstGeom>
                          <a:noFill/>
                          <a:ln>
                            <a:noFill/>
                          </a:ln>
                        </pic:spPr>
                      </pic:pic>
                    </a:graphicData>
                  </a:graphic>
                </wp:inline>
              </w:drawing>
            </w:r>
          </w:p>
        </w:tc>
      </w:tr>
    </w:tbl>
    <w:p w14:paraId="1AEBEF02" w14:textId="3700665E" w:rsidR="009467DF" w:rsidRPr="00B05D99" w:rsidRDefault="009467DF" w:rsidP="00662178">
      <w:pPr>
        <w:pStyle w:val="Tablas"/>
      </w:pPr>
      <w:bookmarkStart w:id="92" w:name="_Ref427938685"/>
      <w:bookmarkStart w:id="93" w:name="_Toc433885611"/>
      <w:bookmarkStart w:id="94" w:name="_Toc445387802"/>
      <w:r w:rsidRPr="00B05D99">
        <w:t xml:space="preserve">Figura </w:t>
      </w:r>
      <w:fldSimple w:instr=" STYLEREF 1 \s ">
        <w:r w:rsidR="00144241">
          <w:rPr>
            <w:noProof/>
          </w:rPr>
          <w:t>7</w:t>
        </w:r>
      </w:fldSimple>
      <w:r w:rsidR="001027F6" w:rsidRPr="00B05D99">
        <w:t>.</w:t>
      </w:r>
      <w:fldSimple w:instr=" SEQ Figura \* ARABIC \s 1 ">
        <w:r w:rsidR="00144241">
          <w:rPr>
            <w:noProof/>
          </w:rPr>
          <w:t>13</w:t>
        </w:r>
      </w:fldSimple>
      <w:bookmarkEnd w:id="92"/>
      <w:r w:rsidRPr="00B05D99">
        <w:tab/>
        <w:t>Sistema de captación con bomba fija y transporte mediante línea de flujo</w:t>
      </w:r>
      <w:bookmarkEnd w:id="93"/>
      <w:bookmarkEnd w:id="94"/>
    </w:p>
    <w:p w14:paraId="683CDB24" w14:textId="445449FB" w:rsidR="009467DF" w:rsidRPr="00B05D99" w:rsidRDefault="009467DF" w:rsidP="00662178">
      <w:pPr>
        <w:pStyle w:val="Notas"/>
      </w:pPr>
      <w:r w:rsidRPr="00B05D99">
        <w:t xml:space="preserve">Fuente </w:t>
      </w:r>
      <w:r w:rsidR="00316376" w:rsidRPr="00B05D99">
        <w:t>Autopista Río Magdalena S.A.S, 2015</w:t>
      </w:r>
    </w:p>
    <w:p w14:paraId="01AFF5DC" w14:textId="77777777" w:rsidR="009467DF" w:rsidRPr="00B05D99" w:rsidRDefault="009467DF" w:rsidP="00662178">
      <w:pPr>
        <w:rPr>
          <w:rFonts w:cs="Arial"/>
        </w:rPr>
      </w:pPr>
    </w:p>
    <w:p w14:paraId="56779D1C" w14:textId="77777777" w:rsidR="009467DF" w:rsidRPr="00B05D99" w:rsidRDefault="009467DF" w:rsidP="00662178">
      <w:pPr>
        <w:pStyle w:val="Ttulo4"/>
        <w:numPr>
          <w:ilvl w:val="3"/>
          <w:numId w:val="9"/>
        </w:numPr>
        <w:rPr>
          <w:lang w:val="es-ES"/>
        </w:rPr>
      </w:pPr>
      <w:r w:rsidRPr="00B05D99">
        <w:t>Conducción o transporte con carro tanque</w:t>
      </w:r>
    </w:p>
    <w:p w14:paraId="45D3311C" w14:textId="77777777" w:rsidR="009467DF" w:rsidRPr="00B05D99" w:rsidRDefault="009467DF" w:rsidP="00662178">
      <w:pPr>
        <w:pStyle w:val="Diamantico"/>
        <w:numPr>
          <w:ilvl w:val="0"/>
          <w:numId w:val="0"/>
        </w:numPr>
        <w:spacing w:line="276" w:lineRule="auto"/>
        <w:ind w:left="360" w:hanging="360"/>
      </w:pPr>
    </w:p>
    <w:p w14:paraId="520FEC44" w14:textId="5AF701CD" w:rsidR="009467DF" w:rsidRPr="00B05D99" w:rsidRDefault="009467DF" w:rsidP="00662178">
      <w:pPr>
        <w:rPr>
          <w:rFonts w:cs="Arial"/>
        </w:rPr>
      </w:pPr>
      <w:r w:rsidRPr="00B05D99">
        <w:rPr>
          <w:rFonts w:cs="Arial"/>
        </w:rPr>
        <w:t xml:space="preserve">La conducción o transporte del agua captada se realizará a través de </w:t>
      </w:r>
      <w:r w:rsidR="004C2D28" w:rsidRPr="00B05D99">
        <w:rPr>
          <w:rFonts w:cs="Arial"/>
        </w:rPr>
        <w:t>carrotanques</w:t>
      </w:r>
      <w:r w:rsidRPr="00B05D99">
        <w:rPr>
          <w:rFonts w:cs="Arial"/>
        </w:rPr>
        <w:t xml:space="preserve"> utilizados exclusivamente para ésta actividad, con capacidad de hasta 10.000 galones. Este será movilizado desde el punto de captación al punto de almacenamiento temporal ubicado en campamentos, talleres, zonas de acopio o plantas, dependiendo la demanda del recurso. </w:t>
      </w:r>
    </w:p>
    <w:p w14:paraId="47E7D886" w14:textId="77777777" w:rsidR="009467DF" w:rsidRPr="00B05D99" w:rsidRDefault="009467DF" w:rsidP="00662178">
      <w:pPr>
        <w:rPr>
          <w:rFonts w:cs="Arial"/>
        </w:rPr>
      </w:pPr>
    </w:p>
    <w:p w14:paraId="246A7522" w14:textId="77777777" w:rsidR="009467DF" w:rsidRPr="00B05D99" w:rsidRDefault="009467DF" w:rsidP="00662178">
      <w:pPr>
        <w:rPr>
          <w:rFonts w:cs="Arial"/>
        </w:rPr>
      </w:pPr>
      <w:r w:rsidRPr="00B05D99">
        <w:rPr>
          <w:rFonts w:cs="Arial"/>
        </w:rPr>
        <w:t xml:space="preserve">El recurso será usado para las actividades propuestas para el desarrollo del proyecto. Previa a la iniciación de actividades de captación, se deberá realizar la limpieza correspondiente al tanque, una vez limpio se procederá al llenado para hacer el transporte hasta el almacenamiento temporal. </w:t>
      </w:r>
    </w:p>
    <w:p w14:paraId="231C54C6" w14:textId="77777777" w:rsidR="009467DF" w:rsidRPr="00B05D99" w:rsidRDefault="009467DF" w:rsidP="00662178">
      <w:pPr>
        <w:rPr>
          <w:rFonts w:cs="Arial"/>
        </w:rPr>
      </w:pPr>
    </w:p>
    <w:p w14:paraId="10ECE4FB" w14:textId="60DEE32C" w:rsidR="009467DF" w:rsidRPr="00B05D99" w:rsidRDefault="009467DF" w:rsidP="00662178">
      <w:pPr>
        <w:rPr>
          <w:rFonts w:cs="Arial"/>
        </w:rPr>
      </w:pPr>
      <w:r w:rsidRPr="00B05D99">
        <w:rPr>
          <w:rFonts w:cs="Arial"/>
        </w:rPr>
        <w:t xml:space="preserve">Los carrotanques utilizados para el transporte de agua, no podrán realizar cargue de otras sustancias (químicos, agua residual doméstica y no domésticos, combustibles, entre otros), que </w:t>
      </w:r>
      <w:r w:rsidRPr="00B05D99">
        <w:rPr>
          <w:rFonts w:cs="Arial"/>
        </w:rPr>
        <w:lastRenderedPageBreak/>
        <w:t xml:space="preserve">pueda causar deterioro de la calidad del agua o contaminación de la misma. La </w:t>
      </w:r>
      <w:r w:rsidRPr="00B05D99">
        <w:rPr>
          <w:rFonts w:cs="Arial"/>
        </w:rPr>
        <w:fldChar w:fldCharType="begin"/>
      </w:r>
      <w:r w:rsidRPr="00B05D99">
        <w:rPr>
          <w:rFonts w:cs="Arial"/>
        </w:rPr>
        <w:instrText xml:space="preserve"> REF _Ref428004585 \h </w:instrText>
      </w:r>
      <w:r w:rsidR="00662178" w:rsidRPr="00B05D99">
        <w:rPr>
          <w:rFonts w:cs="Arial"/>
        </w:rPr>
        <w:instrText xml:space="preserve"> \* MERGEFORMAT </w:instrText>
      </w:r>
      <w:r w:rsidRPr="00B05D99">
        <w:rPr>
          <w:rFonts w:cs="Arial"/>
        </w:rPr>
      </w:r>
      <w:r w:rsidRPr="00B05D99">
        <w:rPr>
          <w:rFonts w:cs="Arial"/>
        </w:rPr>
        <w:fldChar w:fldCharType="separate"/>
      </w:r>
      <w:r w:rsidR="00144241" w:rsidRPr="00B05D99">
        <w:t xml:space="preserve">Fotografía </w:t>
      </w:r>
      <w:r w:rsidR="00144241">
        <w:rPr>
          <w:noProof/>
        </w:rPr>
        <w:t>7</w:t>
      </w:r>
      <w:r w:rsidR="00144241" w:rsidRPr="00B05D99">
        <w:rPr>
          <w:noProof/>
        </w:rPr>
        <w:t>.</w:t>
      </w:r>
      <w:r w:rsidR="00144241">
        <w:rPr>
          <w:noProof/>
        </w:rPr>
        <w:t>3</w:t>
      </w:r>
      <w:r w:rsidRPr="00B05D99">
        <w:rPr>
          <w:rFonts w:cs="Arial"/>
        </w:rPr>
        <w:fldChar w:fldCharType="end"/>
      </w:r>
      <w:r w:rsidRPr="00B05D99">
        <w:rPr>
          <w:rFonts w:cs="Arial"/>
        </w:rPr>
        <w:t xml:space="preserve"> muestra un carrotanque utilizado para el transporte de agua. </w:t>
      </w:r>
    </w:p>
    <w:p w14:paraId="6B193BBC" w14:textId="77777777" w:rsidR="009467DF" w:rsidRPr="00B05D99" w:rsidRDefault="009467DF" w:rsidP="00662178">
      <w:pPr>
        <w:rPr>
          <w:rFonts w:cs="Arial"/>
        </w:rPr>
      </w:pPr>
    </w:p>
    <w:tbl>
      <w:tblPr>
        <w:tblW w:w="0" w:type="auto"/>
        <w:jc w:val="center"/>
        <w:tblCellMar>
          <w:left w:w="70" w:type="dxa"/>
          <w:right w:w="70" w:type="dxa"/>
        </w:tblCellMar>
        <w:tblLook w:val="0000" w:firstRow="0" w:lastRow="0" w:firstColumn="0" w:lastColumn="0" w:noHBand="0" w:noVBand="0"/>
      </w:tblPr>
      <w:tblGrid>
        <w:gridCol w:w="5900"/>
      </w:tblGrid>
      <w:tr w:rsidR="009467DF" w:rsidRPr="00B05D99" w14:paraId="5071810A" w14:textId="77777777" w:rsidTr="00CA29F9">
        <w:trPr>
          <w:trHeight w:val="2800"/>
          <w:jc w:val="center"/>
        </w:trPr>
        <w:tc>
          <w:tcPr>
            <w:tcW w:w="2800" w:type="dxa"/>
            <w:shd w:val="clear" w:color="auto" w:fill="auto"/>
            <w:vAlign w:val="center"/>
          </w:tcPr>
          <w:p w14:paraId="4215913C" w14:textId="7963ADCE" w:rsidR="009467DF" w:rsidRPr="00B05D99" w:rsidRDefault="009F2237" w:rsidP="00662178">
            <w:r w:rsidRPr="00B05D99">
              <w:rPr>
                <w:noProof/>
                <w:lang w:eastAsia="es-CO"/>
              </w:rPr>
              <w:drawing>
                <wp:inline distT="0" distB="0" distL="0" distR="0" wp14:anchorId="1D5417EC" wp14:editId="555001D8">
                  <wp:extent cx="3657600" cy="318516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57600" cy="3185160"/>
                          </a:xfrm>
                          <a:prstGeom prst="rect">
                            <a:avLst/>
                          </a:prstGeom>
                          <a:noFill/>
                        </pic:spPr>
                      </pic:pic>
                    </a:graphicData>
                  </a:graphic>
                </wp:inline>
              </w:drawing>
            </w:r>
          </w:p>
        </w:tc>
      </w:tr>
    </w:tbl>
    <w:p w14:paraId="2D703919" w14:textId="303D43E8" w:rsidR="009467DF" w:rsidRPr="00B05D99" w:rsidRDefault="009467DF" w:rsidP="00662178">
      <w:pPr>
        <w:pStyle w:val="Tablas"/>
      </w:pPr>
      <w:bookmarkStart w:id="95" w:name="_Ref428004585"/>
      <w:bookmarkStart w:id="96" w:name="_Toc453150870"/>
      <w:r w:rsidRPr="00B05D99">
        <w:t xml:space="preserve">Fotografía </w:t>
      </w:r>
      <w:fldSimple w:instr=" STYLEREF 1 \s ">
        <w:r w:rsidR="00144241">
          <w:rPr>
            <w:noProof/>
          </w:rPr>
          <w:t>7</w:t>
        </w:r>
      </w:fldSimple>
      <w:r w:rsidRPr="00B05D99">
        <w:t>.</w:t>
      </w:r>
      <w:fldSimple w:instr=" SEQ Fotografía \* ARABIC \s 1 ">
        <w:r w:rsidR="00144241">
          <w:rPr>
            <w:noProof/>
          </w:rPr>
          <w:t>3</w:t>
        </w:r>
      </w:fldSimple>
      <w:bookmarkEnd w:id="95"/>
      <w:r w:rsidRPr="00B05D99">
        <w:tab/>
        <w:t>Carrotanque empleado para el transporte de agua</w:t>
      </w:r>
      <w:bookmarkEnd w:id="96"/>
    </w:p>
    <w:p w14:paraId="454B2D1A" w14:textId="6625CC02" w:rsidR="009467DF" w:rsidRPr="00B05D99" w:rsidRDefault="009467DF" w:rsidP="00662178">
      <w:pPr>
        <w:pStyle w:val="Notas"/>
      </w:pPr>
      <w:r w:rsidRPr="00B05D99">
        <w:t xml:space="preserve">Fuente </w:t>
      </w:r>
      <w:r w:rsidR="00316376" w:rsidRPr="00B05D99">
        <w:t>Autopista Río Magdalena S.A.S, 2015</w:t>
      </w:r>
    </w:p>
    <w:p w14:paraId="700E210C" w14:textId="77777777" w:rsidR="009467DF" w:rsidRPr="00B05D99" w:rsidRDefault="009467DF" w:rsidP="00662178">
      <w:pPr>
        <w:rPr>
          <w:rFonts w:cs="Arial"/>
        </w:rPr>
      </w:pPr>
    </w:p>
    <w:p w14:paraId="2F564BFB" w14:textId="7C5FF6B8" w:rsidR="00521FF6" w:rsidRPr="00B05D99" w:rsidRDefault="00521FF6" w:rsidP="00662178">
      <w:pPr>
        <w:rPr>
          <w:rFonts w:cs="Arial"/>
        </w:rPr>
      </w:pPr>
      <w:r w:rsidRPr="00B05D99">
        <w:rPr>
          <w:rFonts w:cs="Arial"/>
        </w:rPr>
        <w:t xml:space="preserve">Para los puntos de captación solicitados se deberá presentar en el primer ICA la medida adoptada para cada uno de los puntos, aclarando el caudal de captación y monitoreos realizados. </w:t>
      </w:r>
    </w:p>
    <w:p w14:paraId="1CADAEFB" w14:textId="77777777" w:rsidR="00521FF6" w:rsidRPr="00B05D99" w:rsidRDefault="00521FF6" w:rsidP="00662178">
      <w:pPr>
        <w:rPr>
          <w:rFonts w:cs="Arial"/>
        </w:rPr>
      </w:pPr>
    </w:p>
    <w:p w14:paraId="6916CB0F" w14:textId="77777777" w:rsidR="009467DF" w:rsidRPr="00B05D99" w:rsidRDefault="009467DF" w:rsidP="00662178">
      <w:pPr>
        <w:rPr>
          <w:rFonts w:cs="Arial"/>
        </w:rPr>
      </w:pPr>
      <w:r w:rsidRPr="00B05D99">
        <w:rPr>
          <w:rFonts w:cs="Arial"/>
        </w:rPr>
        <w:t>En el Capítulo 11.1.1 se presentarán las medidas de manejo de la actividad de la captación de agua superficial.</w:t>
      </w:r>
    </w:p>
    <w:p w14:paraId="2A78E879" w14:textId="77777777" w:rsidR="009467DF" w:rsidRPr="00B05D99" w:rsidRDefault="009467DF" w:rsidP="00662178"/>
    <w:p w14:paraId="7B7B449E" w14:textId="77777777" w:rsidR="009467DF" w:rsidRPr="00B05D99" w:rsidRDefault="009467DF" w:rsidP="00662178">
      <w:pPr>
        <w:pStyle w:val="Ttulo4"/>
        <w:numPr>
          <w:ilvl w:val="3"/>
          <w:numId w:val="9"/>
        </w:numPr>
        <w:rPr>
          <w:lang w:val="es-ES"/>
        </w:rPr>
      </w:pPr>
      <w:bookmarkStart w:id="97" w:name="_Toc419281250"/>
      <w:r w:rsidRPr="00B05D99">
        <w:rPr>
          <w:lang w:val="es-ES"/>
        </w:rPr>
        <w:t>Almacenamiento temporal</w:t>
      </w:r>
      <w:bookmarkEnd w:id="97"/>
    </w:p>
    <w:p w14:paraId="4304595C" w14:textId="77777777" w:rsidR="009467DF" w:rsidRPr="00B05D99" w:rsidRDefault="009467DF" w:rsidP="00662178">
      <w:pPr>
        <w:rPr>
          <w:lang w:val="es-ES"/>
        </w:rPr>
      </w:pPr>
    </w:p>
    <w:p w14:paraId="18E4F0EC" w14:textId="56DB375E" w:rsidR="009467DF" w:rsidRPr="00B05D99" w:rsidRDefault="009467DF" w:rsidP="00662178">
      <w:pPr>
        <w:rPr>
          <w:lang w:val="es-ES"/>
        </w:rPr>
      </w:pPr>
      <w:r w:rsidRPr="00B05D99">
        <w:rPr>
          <w:lang w:val="es-ES"/>
        </w:rPr>
        <w:t xml:space="preserve">Para el almacenamiento temporal de agua para uso doméstico e industrial, se </w:t>
      </w:r>
      <w:r w:rsidR="00A25F2A" w:rsidRPr="00B05D99">
        <w:rPr>
          <w:lang w:val="es-ES"/>
        </w:rPr>
        <w:t>instalarán</w:t>
      </w:r>
      <w:r w:rsidRPr="00B05D99">
        <w:rPr>
          <w:lang w:val="es-ES"/>
        </w:rPr>
        <w:t xml:space="preserve"> tan</w:t>
      </w:r>
      <w:r w:rsidR="004C2D28" w:rsidRPr="00B05D99">
        <w:rPr>
          <w:lang w:val="es-ES"/>
        </w:rPr>
        <w:t xml:space="preserve">ques de almacenamiento de agua </w:t>
      </w:r>
      <w:r w:rsidRPr="00B05D99">
        <w:rPr>
          <w:lang w:val="es-ES"/>
        </w:rPr>
        <w:t>en los campamentos permanentes, habitacionales, plantas, centros de acopio o en otras áreas que requieran del insumo, en donde deben ir señalizados adecuadamente.</w:t>
      </w:r>
    </w:p>
    <w:p w14:paraId="21FB40B0" w14:textId="77777777" w:rsidR="009467DF" w:rsidRPr="00B05D99" w:rsidRDefault="009467DF" w:rsidP="00662178">
      <w:pPr>
        <w:rPr>
          <w:lang w:val="es-ES"/>
        </w:rPr>
      </w:pPr>
    </w:p>
    <w:p w14:paraId="3EED6732" w14:textId="151B822C" w:rsidR="009467DF" w:rsidRPr="00B05D99" w:rsidRDefault="009467DF" w:rsidP="00662178">
      <w:pPr>
        <w:rPr>
          <w:lang w:val="es-ES"/>
        </w:rPr>
      </w:pPr>
      <w:r w:rsidRPr="00B05D99">
        <w:rPr>
          <w:lang w:val="es-ES"/>
        </w:rPr>
        <w:t xml:space="preserve">Los tanques de almacenamiento temporal para agua potable y para agua cruda deben cumplir las características generales que muestra la </w:t>
      </w:r>
      <w:r w:rsidRPr="00B05D99">
        <w:rPr>
          <w:lang w:val="es-ES"/>
        </w:rPr>
        <w:fldChar w:fldCharType="begin"/>
      </w:r>
      <w:r w:rsidRPr="00B05D99">
        <w:rPr>
          <w:lang w:val="es-ES"/>
        </w:rPr>
        <w:instrText xml:space="preserve"> REF _Ref419740079 \h </w:instrText>
      </w:r>
      <w:r w:rsidR="00662178" w:rsidRPr="00B05D99">
        <w:rPr>
          <w:lang w:val="es-ES"/>
        </w:rPr>
        <w:instrText xml:space="preserve"> \* MERGEFORMAT </w:instrText>
      </w:r>
      <w:r w:rsidRPr="00B05D99">
        <w:rPr>
          <w:lang w:val="es-ES"/>
        </w:rPr>
      </w:r>
      <w:r w:rsidRPr="00B05D99">
        <w:rPr>
          <w:lang w:val="es-ES"/>
        </w:rPr>
        <w:fldChar w:fldCharType="separate"/>
      </w:r>
      <w:r w:rsidR="00144241" w:rsidRPr="00B05D99">
        <w:t xml:space="preserve">Tabla </w:t>
      </w:r>
      <w:r w:rsidR="00144241">
        <w:rPr>
          <w:noProof/>
        </w:rPr>
        <w:t>7</w:t>
      </w:r>
      <w:r w:rsidR="00144241">
        <w:rPr>
          <w:noProof/>
        </w:rPr>
        <w:noBreakHyphen/>
        <w:t>13</w:t>
      </w:r>
      <w:r w:rsidRPr="00B05D99">
        <w:rPr>
          <w:lang w:val="es-ES"/>
        </w:rPr>
        <w:fldChar w:fldCharType="end"/>
      </w:r>
      <w:r w:rsidRPr="00B05D99">
        <w:rPr>
          <w:lang w:val="es-ES"/>
        </w:rPr>
        <w:t>.</w:t>
      </w:r>
    </w:p>
    <w:p w14:paraId="359156F9" w14:textId="0D073CD0" w:rsidR="00331923" w:rsidRDefault="00331923">
      <w:pPr>
        <w:spacing w:line="240" w:lineRule="auto"/>
        <w:contextualSpacing w:val="0"/>
        <w:jc w:val="left"/>
        <w:rPr>
          <w:lang w:val="es-ES"/>
        </w:rPr>
      </w:pPr>
      <w:r>
        <w:rPr>
          <w:lang w:val="es-ES"/>
        </w:rPr>
        <w:br w:type="page"/>
      </w:r>
    </w:p>
    <w:p w14:paraId="7B73803B" w14:textId="6E2B5F01" w:rsidR="009467DF" w:rsidRPr="00B05D99" w:rsidRDefault="009467DF" w:rsidP="00662178">
      <w:pPr>
        <w:pStyle w:val="Descripcin"/>
        <w:jc w:val="center"/>
        <w:rPr>
          <w:lang w:val="es-ES"/>
        </w:rPr>
      </w:pPr>
      <w:bookmarkStart w:id="98" w:name="_Ref419740079"/>
      <w:bookmarkStart w:id="99" w:name="_Toc419977227"/>
      <w:bookmarkStart w:id="100" w:name="_Toc433885583"/>
      <w:bookmarkStart w:id="101" w:name="_Toc452575511"/>
      <w:r w:rsidRPr="00B05D99">
        <w:lastRenderedPageBreak/>
        <w:t xml:space="preserve">Tabla </w:t>
      </w:r>
      <w:fldSimple w:instr=" STYLEREF 1 \s ">
        <w:r w:rsidR="00144241">
          <w:rPr>
            <w:noProof/>
          </w:rPr>
          <w:t>7</w:t>
        </w:r>
      </w:fldSimple>
      <w:r w:rsidR="00F15F0F">
        <w:noBreakHyphen/>
      </w:r>
      <w:fldSimple w:instr=" SEQ Tabla \* ARABIC \s 1 ">
        <w:r w:rsidR="00144241">
          <w:rPr>
            <w:noProof/>
          </w:rPr>
          <w:t>13</w:t>
        </w:r>
      </w:fldSimple>
      <w:bookmarkEnd w:id="98"/>
      <w:r w:rsidRPr="00B05D99">
        <w:tab/>
        <w:t>Características generales para tanques de almacenamiento de agua</w:t>
      </w:r>
      <w:r w:rsidRPr="00B05D99">
        <w:rPr>
          <w:lang w:val="es-ES"/>
        </w:rPr>
        <w:t xml:space="preserve"> potable y cruda</w:t>
      </w:r>
      <w:bookmarkEnd w:id="99"/>
      <w:bookmarkEnd w:id="100"/>
      <w:bookmarkEnd w:id="101"/>
    </w:p>
    <w:tbl>
      <w:tblPr>
        <w:tblStyle w:val="Gminis"/>
        <w:tblW w:w="0" w:type="auto"/>
        <w:tblLook w:val="04A0" w:firstRow="1" w:lastRow="0" w:firstColumn="1" w:lastColumn="0" w:noHBand="0" w:noVBand="1"/>
      </w:tblPr>
      <w:tblGrid>
        <w:gridCol w:w="1808"/>
        <w:gridCol w:w="7020"/>
      </w:tblGrid>
      <w:tr w:rsidR="009467DF" w:rsidRPr="00B05D99" w14:paraId="2DD50570" w14:textId="77777777" w:rsidTr="0033192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809" w:type="dxa"/>
            <w:tcBorders>
              <w:top w:val="none" w:sz="0" w:space="0" w:color="auto"/>
              <w:left w:val="none" w:sz="0" w:space="0" w:color="auto"/>
              <w:bottom w:val="none" w:sz="0" w:space="0" w:color="auto"/>
            </w:tcBorders>
            <w:vAlign w:val="center"/>
          </w:tcPr>
          <w:p w14:paraId="190B6234" w14:textId="77777777" w:rsidR="009467DF" w:rsidRPr="00B05D99" w:rsidRDefault="009467DF" w:rsidP="00662178">
            <w:pPr>
              <w:jc w:val="center"/>
              <w:rPr>
                <w:b w:val="0"/>
                <w:sz w:val="18"/>
                <w:szCs w:val="18"/>
                <w:lang w:val="es-ES"/>
              </w:rPr>
            </w:pPr>
            <w:r w:rsidRPr="00B05D99">
              <w:rPr>
                <w:sz w:val="18"/>
                <w:szCs w:val="18"/>
                <w:lang w:val="es-ES"/>
              </w:rPr>
              <w:t>CARACTERÍSTICA</w:t>
            </w:r>
          </w:p>
        </w:tc>
        <w:tc>
          <w:tcPr>
            <w:tcW w:w="7171" w:type="dxa"/>
            <w:tcBorders>
              <w:bottom w:val="none" w:sz="0" w:space="0" w:color="auto"/>
              <w:right w:val="none" w:sz="0" w:space="0" w:color="auto"/>
            </w:tcBorders>
            <w:vAlign w:val="center"/>
          </w:tcPr>
          <w:p w14:paraId="64C327A6"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b w:val="0"/>
                <w:sz w:val="18"/>
                <w:szCs w:val="18"/>
                <w:lang w:val="es-ES"/>
              </w:rPr>
            </w:pPr>
            <w:r w:rsidRPr="00B05D99">
              <w:rPr>
                <w:sz w:val="18"/>
                <w:szCs w:val="18"/>
                <w:lang w:val="es-ES"/>
              </w:rPr>
              <w:t>DESCRIPCIÓN</w:t>
            </w:r>
          </w:p>
        </w:tc>
      </w:tr>
      <w:tr w:rsidR="009467DF" w:rsidRPr="00B05D99" w14:paraId="3554A4B7" w14:textId="77777777" w:rsidTr="000E440B">
        <w:tc>
          <w:tcPr>
            <w:cnfStyle w:val="001000000000" w:firstRow="0" w:lastRow="0" w:firstColumn="1" w:lastColumn="0" w:oddVBand="0" w:evenVBand="0" w:oddHBand="0" w:evenHBand="0" w:firstRowFirstColumn="0" w:firstRowLastColumn="0" w:lastRowFirstColumn="0" w:lastRowLastColumn="0"/>
            <w:tcW w:w="1809" w:type="dxa"/>
            <w:tcBorders>
              <w:left w:val="none" w:sz="0" w:space="0" w:color="auto"/>
            </w:tcBorders>
            <w:vAlign w:val="center"/>
          </w:tcPr>
          <w:p w14:paraId="603E765F" w14:textId="77777777" w:rsidR="009467DF" w:rsidRPr="00B05D99" w:rsidRDefault="009467DF" w:rsidP="00662178">
            <w:pPr>
              <w:jc w:val="center"/>
              <w:rPr>
                <w:sz w:val="18"/>
                <w:szCs w:val="18"/>
                <w:lang w:val="es-ES"/>
              </w:rPr>
            </w:pPr>
            <w:r w:rsidRPr="00B05D99">
              <w:rPr>
                <w:sz w:val="18"/>
                <w:szCs w:val="18"/>
                <w:lang w:val="es-ES"/>
              </w:rPr>
              <w:t>Seguridad</w:t>
            </w:r>
          </w:p>
        </w:tc>
        <w:tc>
          <w:tcPr>
            <w:tcW w:w="7171" w:type="dxa"/>
            <w:vAlign w:val="center"/>
          </w:tcPr>
          <w:p w14:paraId="57500ECD"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El tanque debe estar localizado en terrenos no susceptibles de deslizamientos o inundaciones. Además, debe ser estable con respecto a la calidad del suelo de cimentación y a fallas de origen geotécnico o geológico. Igualmente, la estructura debe ser estable para el sismo de diseño correspondiente a la zona de amenaza sísmica en que se encuentre ubicado el municipio objeto del sistema de acueducto</w:t>
            </w:r>
          </w:p>
        </w:tc>
      </w:tr>
      <w:tr w:rsidR="009467DF" w:rsidRPr="00B05D99" w14:paraId="3EE23FA9" w14:textId="77777777" w:rsidTr="000E440B">
        <w:tc>
          <w:tcPr>
            <w:cnfStyle w:val="001000000000" w:firstRow="0" w:lastRow="0" w:firstColumn="1" w:lastColumn="0" w:oddVBand="0" w:evenVBand="0" w:oddHBand="0" w:evenHBand="0" w:firstRowFirstColumn="0" w:firstRowLastColumn="0" w:lastRowFirstColumn="0" w:lastRowLastColumn="0"/>
            <w:tcW w:w="1809" w:type="dxa"/>
            <w:tcBorders>
              <w:left w:val="none" w:sz="0" w:space="0" w:color="auto"/>
            </w:tcBorders>
            <w:vAlign w:val="center"/>
          </w:tcPr>
          <w:p w14:paraId="0B3FDCF2" w14:textId="77777777" w:rsidR="009467DF" w:rsidRPr="00B05D99" w:rsidRDefault="009467DF" w:rsidP="00662178">
            <w:pPr>
              <w:jc w:val="center"/>
              <w:rPr>
                <w:sz w:val="18"/>
                <w:szCs w:val="18"/>
                <w:lang w:val="es-ES"/>
              </w:rPr>
            </w:pPr>
            <w:r w:rsidRPr="00B05D99">
              <w:rPr>
                <w:sz w:val="18"/>
                <w:szCs w:val="18"/>
                <w:lang w:val="es-ES"/>
              </w:rPr>
              <w:t>Facilidad de mantenimiento</w:t>
            </w:r>
          </w:p>
        </w:tc>
        <w:tc>
          <w:tcPr>
            <w:tcW w:w="7171" w:type="dxa"/>
            <w:vAlign w:val="center"/>
          </w:tcPr>
          <w:p w14:paraId="2C0BE8F0"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El tanque debe diseñarse de tal forma que puedan realizarse labores de mantenimiento con el mínimo de interrupciones, teniendo en cuenta las siguientes disposiciones:</w:t>
            </w:r>
          </w:p>
          <w:p w14:paraId="5FF3FB6E"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 xml:space="preserve">1. Para el nivel bajo de complejidad puede tener un solo compartimiento </w:t>
            </w:r>
          </w:p>
          <w:p w14:paraId="2E01864D"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3. El tanque debe estar provisto de válvulas para el cierre de las tuberías de entrada, de las tuberías de salida.</w:t>
            </w:r>
          </w:p>
          <w:p w14:paraId="0B89FB90" w14:textId="6E78CD29"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4. Los dispositivos para el cierre de las tuberías de entrada y salid</w:t>
            </w:r>
            <w:r w:rsidR="005B3AA1" w:rsidRPr="00B05D99">
              <w:rPr>
                <w:sz w:val="18"/>
                <w:szCs w:val="18"/>
                <w:lang w:val="es-ES"/>
              </w:rPr>
              <w:t>a estar señalizados de acuerdo con el</w:t>
            </w:r>
            <w:r w:rsidRPr="00B05D99">
              <w:rPr>
                <w:sz w:val="18"/>
                <w:szCs w:val="18"/>
                <w:lang w:val="es-ES"/>
              </w:rPr>
              <w:t xml:space="preserve"> código de colores para tubería y válvulas.</w:t>
            </w:r>
          </w:p>
          <w:p w14:paraId="478470A5"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5. El diseño debe prever la forma de mantenimiento</w:t>
            </w:r>
          </w:p>
        </w:tc>
      </w:tr>
      <w:tr w:rsidR="009467DF" w:rsidRPr="00B05D99" w14:paraId="5DFF935A" w14:textId="77777777" w:rsidTr="000E440B">
        <w:tc>
          <w:tcPr>
            <w:cnfStyle w:val="001000000000" w:firstRow="0" w:lastRow="0" w:firstColumn="1" w:lastColumn="0" w:oddVBand="0" w:evenVBand="0" w:oddHBand="0" w:evenHBand="0" w:firstRowFirstColumn="0" w:firstRowLastColumn="0" w:lastRowFirstColumn="0" w:lastRowLastColumn="0"/>
            <w:tcW w:w="1809" w:type="dxa"/>
            <w:tcBorders>
              <w:left w:val="none" w:sz="0" w:space="0" w:color="auto"/>
            </w:tcBorders>
            <w:vAlign w:val="center"/>
          </w:tcPr>
          <w:p w14:paraId="08B10872" w14:textId="77777777" w:rsidR="009467DF" w:rsidRPr="00B05D99" w:rsidRDefault="009467DF" w:rsidP="00662178">
            <w:pPr>
              <w:jc w:val="center"/>
              <w:rPr>
                <w:sz w:val="18"/>
                <w:szCs w:val="18"/>
                <w:lang w:val="es-ES"/>
              </w:rPr>
            </w:pPr>
            <w:r w:rsidRPr="00B05D99">
              <w:rPr>
                <w:sz w:val="18"/>
                <w:szCs w:val="18"/>
                <w:lang w:val="es-ES"/>
              </w:rPr>
              <w:t>Restricción de acceso</w:t>
            </w:r>
          </w:p>
        </w:tc>
        <w:tc>
          <w:tcPr>
            <w:tcW w:w="7171" w:type="dxa"/>
            <w:vAlign w:val="center"/>
          </w:tcPr>
          <w:p w14:paraId="0A9DACEC"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Deben tomarse las medidas de seguridad necesarias mediante cercados, vías de acceso restringidas, vigilancia o cualquier otra forma, para evitar el acceso de personas extrañas.</w:t>
            </w:r>
          </w:p>
        </w:tc>
      </w:tr>
      <w:tr w:rsidR="009467DF" w:rsidRPr="00B05D99" w14:paraId="701AC653" w14:textId="77777777" w:rsidTr="000E440B">
        <w:tc>
          <w:tcPr>
            <w:cnfStyle w:val="001000000000" w:firstRow="0" w:lastRow="0" w:firstColumn="1" w:lastColumn="0" w:oddVBand="0" w:evenVBand="0" w:oddHBand="0" w:evenHBand="0" w:firstRowFirstColumn="0" w:firstRowLastColumn="0" w:lastRowFirstColumn="0" w:lastRowLastColumn="0"/>
            <w:tcW w:w="1809" w:type="dxa"/>
            <w:tcBorders>
              <w:left w:val="none" w:sz="0" w:space="0" w:color="auto"/>
            </w:tcBorders>
            <w:vAlign w:val="center"/>
          </w:tcPr>
          <w:p w14:paraId="30C4D7B0" w14:textId="77777777" w:rsidR="009467DF" w:rsidRPr="00B05D99" w:rsidRDefault="009467DF" w:rsidP="00662178">
            <w:pPr>
              <w:jc w:val="center"/>
              <w:rPr>
                <w:sz w:val="18"/>
                <w:szCs w:val="18"/>
                <w:lang w:val="es-ES"/>
              </w:rPr>
            </w:pPr>
            <w:r w:rsidRPr="00B05D99">
              <w:rPr>
                <w:sz w:val="18"/>
                <w:szCs w:val="18"/>
                <w:lang w:val="es-ES"/>
              </w:rPr>
              <w:t>Localización del tanque</w:t>
            </w:r>
          </w:p>
        </w:tc>
        <w:tc>
          <w:tcPr>
            <w:tcW w:w="7171" w:type="dxa"/>
            <w:vAlign w:val="center"/>
          </w:tcPr>
          <w:p w14:paraId="0A93354F"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Para la ubicación de los tanques deben tenerse en cuenta las siguientes recomendaciones</w:t>
            </w:r>
          </w:p>
          <w:p w14:paraId="4C70DE48"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1. Si el tanque es enterrado o semienterrado, debe estar alejado de cualquier fuente de contaminación, tales como pozos sépticos, depósitos de basuras, letrinas, sumideros, corrales, entre otros y debe tener cubierta.</w:t>
            </w:r>
          </w:p>
          <w:p w14:paraId="210C4E0B"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2. Si el tanque es metálico, debe situarse en zonas donde se minimice el riesgo de corrosión.</w:t>
            </w:r>
          </w:p>
        </w:tc>
      </w:tr>
      <w:tr w:rsidR="009467DF" w:rsidRPr="00B05D99" w14:paraId="1A729EAE" w14:textId="77777777" w:rsidTr="000E440B">
        <w:tc>
          <w:tcPr>
            <w:cnfStyle w:val="001000000000" w:firstRow="0" w:lastRow="0" w:firstColumn="1" w:lastColumn="0" w:oddVBand="0" w:evenVBand="0" w:oddHBand="0" w:evenHBand="0" w:firstRowFirstColumn="0" w:firstRowLastColumn="0" w:lastRowFirstColumn="0" w:lastRowLastColumn="0"/>
            <w:tcW w:w="1809" w:type="dxa"/>
            <w:tcBorders>
              <w:left w:val="none" w:sz="0" w:space="0" w:color="auto"/>
            </w:tcBorders>
            <w:vAlign w:val="center"/>
          </w:tcPr>
          <w:p w14:paraId="4E373F2F" w14:textId="77777777" w:rsidR="009467DF" w:rsidRPr="00B05D99" w:rsidRDefault="009467DF" w:rsidP="00662178">
            <w:pPr>
              <w:jc w:val="center"/>
              <w:rPr>
                <w:sz w:val="18"/>
                <w:szCs w:val="18"/>
                <w:lang w:val="es-ES"/>
              </w:rPr>
            </w:pPr>
            <w:r w:rsidRPr="00B05D99">
              <w:rPr>
                <w:sz w:val="18"/>
                <w:szCs w:val="18"/>
                <w:lang w:val="es-ES"/>
              </w:rPr>
              <w:t>Materiales</w:t>
            </w:r>
          </w:p>
        </w:tc>
        <w:tc>
          <w:tcPr>
            <w:tcW w:w="7171" w:type="dxa"/>
            <w:vAlign w:val="center"/>
          </w:tcPr>
          <w:p w14:paraId="387FD09B"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El material del tanque debe resistir las fuerzas causadas por el empuje de tierra y de flotación, en el caso de tanques enterrados o semienterrados, cuando el tanque se encuentre desocupado.</w:t>
            </w:r>
          </w:p>
        </w:tc>
      </w:tr>
      <w:tr w:rsidR="009467DF" w:rsidRPr="00B05D99" w14:paraId="0D37418B" w14:textId="77777777" w:rsidTr="000E440B">
        <w:tc>
          <w:tcPr>
            <w:cnfStyle w:val="001000000000" w:firstRow="0" w:lastRow="0" w:firstColumn="1" w:lastColumn="0" w:oddVBand="0" w:evenVBand="0" w:oddHBand="0" w:evenHBand="0" w:firstRowFirstColumn="0" w:firstRowLastColumn="0" w:lastRowFirstColumn="0" w:lastRowLastColumn="0"/>
            <w:tcW w:w="1809" w:type="dxa"/>
            <w:tcBorders>
              <w:left w:val="none" w:sz="0" w:space="0" w:color="auto"/>
            </w:tcBorders>
            <w:vAlign w:val="center"/>
          </w:tcPr>
          <w:p w14:paraId="3A3E40EB" w14:textId="77777777" w:rsidR="009467DF" w:rsidRPr="00B05D99" w:rsidRDefault="009467DF" w:rsidP="00662178">
            <w:pPr>
              <w:jc w:val="center"/>
              <w:rPr>
                <w:sz w:val="18"/>
                <w:szCs w:val="18"/>
                <w:lang w:val="es-ES"/>
              </w:rPr>
            </w:pPr>
            <w:r w:rsidRPr="00B05D99">
              <w:rPr>
                <w:sz w:val="18"/>
                <w:szCs w:val="18"/>
                <w:lang w:val="es-ES"/>
              </w:rPr>
              <w:t>Impermeabilización</w:t>
            </w:r>
          </w:p>
        </w:tc>
        <w:tc>
          <w:tcPr>
            <w:tcW w:w="7171" w:type="dxa"/>
            <w:vAlign w:val="center"/>
          </w:tcPr>
          <w:p w14:paraId="014D4AB2"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Las paredes y el fondo deben ser impermeables y el material expuesto al agua debe ser resistente a los ataques químicos y a la corrosión.</w:t>
            </w:r>
          </w:p>
        </w:tc>
      </w:tr>
      <w:tr w:rsidR="009467DF" w:rsidRPr="00B05D99" w14:paraId="5EF060D4" w14:textId="77777777" w:rsidTr="000E440B">
        <w:tc>
          <w:tcPr>
            <w:cnfStyle w:val="001000000000" w:firstRow="0" w:lastRow="0" w:firstColumn="1" w:lastColumn="0" w:oddVBand="0" w:evenVBand="0" w:oddHBand="0" w:evenHBand="0" w:firstRowFirstColumn="0" w:firstRowLastColumn="0" w:lastRowFirstColumn="0" w:lastRowLastColumn="0"/>
            <w:tcW w:w="1809" w:type="dxa"/>
            <w:tcBorders>
              <w:left w:val="none" w:sz="0" w:space="0" w:color="auto"/>
            </w:tcBorders>
            <w:vAlign w:val="center"/>
          </w:tcPr>
          <w:p w14:paraId="1BDA31CA" w14:textId="77777777" w:rsidR="009467DF" w:rsidRPr="00B05D99" w:rsidRDefault="009467DF" w:rsidP="00662178">
            <w:pPr>
              <w:jc w:val="center"/>
              <w:rPr>
                <w:sz w:val="18"/>
                <w:szCs w:val="18"/>
                <w:lang w:val="es-ES"/>
              </w:rPr>
            </w:pPr>
            <w:r w:rsidRPr="00B05D99">
              <w:rPr>
                <w:sz w:val="18"/>
                <w:szCs w:val="18"/>
                <w:lang w:val="es-ES"/>
              </w:rPr>
              <w:t>Ventilación</w:t>
            </w:r>
          </w:p>
        </w:tc>
        <w:tc>
          <w:tcPr>
            <w:tcW w:w="7171" w:type="dxa"/>
            <w:vAlign w:val="center"/>
          </w:tcPr>
          <w:p w14:paraId="1CB4CB85" w14:textId="77777777" w:rsidR="009467DF" w:rsidRPr="00B05D99" w:rsidRDefault="009467DF" w:rsidP="00662178">
            <w:pPr>
              <w:cnfStyle w:val="000000000000" w:firstRow="0" w:lastRow="0" w:firstColumn="0" w:lastColumn="0" w:oddVBand="0" w:evenVBand="0" w:oddHBand="0" w:evenHBand="0" w:firstRowFirstColumn="0" w:firstRowLastColumn="0" w:lastRowFirstColumn="0" w:lastRowLastColumn="0"/>
              <w:rPr>
                <w:sz w:val="18"/>
                <w:szCs w:val="18"/>
                <w:lang w:val="es-ES"/>
              </w:rPr>
            </w:pPr>
            <w:r w:rsidRPr="00B05D99">
              <w:rPr>
                <w:sz w:val="18"/>
                <w:szCs w:val="18"/>
                <w:lang w:val="es-ES"/>
              </w:rPr>
              <w:t>Deben proveerse ductos de ventilación que permitan la entrada y salida Fuente de aire, con una malla de 5 mm para evitar la entrada de insectos; en caso de que éstos sean de PVC, debe usarse la norma técnica NTC 1260.</w:t>
            </w:r>
          </w:p>
        </w:tc>
      </w:tr>
    </w:tbl>
    <w:p w14:paraId="46BF8D5A" w14:textId="1756BC02" w:rsidR="009467DF" w:rsidRPr="00B05D99" w:rsidRDefault="0095713D" w:rsidP="00662178">
      <w:pPr>
        <w:pStyle w:val="Notas"/>
        <w:rPr>
          <w:lang w:val="es-ES"/>
        </w:rPr>
      </w:pPr>
      <w:r w:rsidRPr="00B05D99">
        <w:rPr>
          <w:lang w:val="es-ES"/>
        </w:rPr>
        <w:t>Fuente Autopista</w:t>
      </w:r>
      <w:r w:rsidR="004C2D28" w:rsidRPr="00B05D99">
        <w:rPr>
          <w:lang w:val="es-ES"/>
        </w:rPr>
        <w:t xml:space="preserve"> Río Magdalena S.A.S, 2015</w:t>
      </w:r>
    </w:p>
    <w:p w14:paraId="09764F9B" w14:textId="23C25A70" w:rsidR="009467DF" w:rsidRPr="00B05D99" w:rsidRDefault="009467DF" w:rsidP="00662178">
      <w:pPr>
        <w:contextualSpacing w:val="0"/>
        <w:jc w:val="left"/>
      </w:pPr>
    </w:p>
    <w:p w14:paraId="1AD8A210" w14:textId="77777777" w:rsidR="009467DF" w:rsidRPr="00B05D99" w:rsidRDefault="009467DF" w:rsidP="00662178">
      <w:pPr>
        <w:pStyle w:val="Ttulo3"/>
        <w:ind w:left="0" w:firstLine="0"/>
      </w:pPr>
      <w:bookmarkStart w:id="102" w:name="_Toc433885554"/>
      <w:bookmarkStart w:id="103" w:name="_Toc453150840"/>
      <w:r w:rsidRPr="00B05D99">
        <w:t>7.1.5</w:t>
      </w:r>
      <w:r w:rsidRPr="00B05D99">
        <w:tab/>
        <w:t>Compra de agua a terceros autorizados</w:t>
      </w:r>
      <w:bookmarkEnd w:id="102"/>
      <w:bookmarkEnd w:id="103"/>
    </w:p>
    <w:p w14:paraId="03CDEE7F" w14:textId="77777777" w:rsidR="009467DF" w:rsidRPr="00B05D99" w:rsidRDefault="009467DF" w:rsidP="00662178"/>
    <w:p w14:paraId="0E4337D6" w14:textId="7DB54293" w:rsidR="009467DF" w:rsidRPr="00B05D99" w:rsidRDefault="009467DF" w:rsidP="00662178">
      <w:r w:rsidRPr="00B05D99">
        <w:t xml:space="preserve">Para el abastecimiento de agua para el desarrollo del proyecto “Construcción de la </w:t>
      </w:r>
      <w:r w:rsidR="00F60C5C" w:rsidRPr="00B05D99">
        <w:t>vía</w:t>
      </w:r>
      <w:r w:rsidRPr="00B05D99">
        <w:t xml:space="preserve"> Remedios- Alto de Dolores”, también se considera la compra de agua a terceros que se encuentren debidamente autorizados y cumplan con las características requeridas por el proyecto. De conformidad con esto, sólo se podrá adquirir y comprar el recurso hídrico a las personas autorizadas según lo estipulado en el Artículo 15 de la Ley 142 de 1994, referente a las personas jurídicas avaladas para prestar servicios públicos, considerando además las condiciones y obligaciones que se deben cumplir. </w:t>
      </w:r>
    </w:p>
    <w:p w14:paraId="43C1BAF9" w14:textId="77777777" w:rsidR="009467DF" w:rsidRPr="00B05D99" w:rsidRDefault="009467DF" w:rsidP="00662178"/>
    <w:p w14:paraId="7A2EBF11" w14:textId="77B5B3E0" w:rsidR="009467DF" w:rsidRPr="00B05D99" w:rsidRDefault="009467DF" w:rsidP="00662178">
      <w:r w:rsidRPr="00B05D99">
        <w:t xml:space="preserve">Por tal razón, es importante hacer énfasis en que esta alternativa se podrá aplicar únicamente si el municipio respectivo da su aprobación con certificación y se tiene completa seguridad que </w:t>
      </w:r>
      <w:r w:rsidRPr="00B05D99">
        <w:lastRenderedPageBreak/>
        <w:t>dicha actividad no genera de</w:t>
      </w:r>
      <w:r w:rsidR="004C2D28" w:rsidRPr="00B05D99">
        <w:t>sabastecimiento del agua en el m</w:t>
      </w:r>
      <w:r w:rsidRPr="00B05D99">
        <w:t>unicipio de compra, para los usuario</w:t>
      </w:r>
      <w:r w:rsidR="002B577B">
        <w:t>s</w:t>
      </w:r>
      <w:r w:rsidRPr="00B05D99">
        <w:t xml:space="preserve"> presentes, así mismo que ésta actividad no altera el nivel de cobertura del servicio agua potable en la zona. </w:t>
      </w:r>
    </w:p>
    <w:p w14:paraId="6E64DC7E" w14:textId="77777777" w:rsidR="009467DF" w:rsidRPr="00B05D99" w:rsidRDefault="009467DF" w:rsidP="00662178"/>
    <w:p w14:paraId="2E6BCE94" w14:textId="77777777" w:rsidR="009467DF" w:rsidRPr="00B05D99" w:rsidRDefault="009467DF" w:rsidP="00662178">
      <w:r w:rsidRPr="00B05D99">
        <w:t>Igualmente, se debe tener en cuenta que la posibilidad de un municipio de suministrar agua se puede ver influenciada por la época del año (periodo lluvioso/periodo seco), por lo que es necesario que cuando se tenga certeza de la fecha de inicio del proyecto, se solicite a los municipios cercanos su pronunciamiento sobre la viabilidad de suministro de agua para las fechas requeridas por el proyecto. Lo anterior se hará mediante oficio dirigido a la alcaldía respectiva y/o empresa de servicios públicos.</w:t>
      </w:r>
    </w:p>
    <w:p w14:paraId="78E0C088" w14:textId="77777777" w:rsidR="009467DF" w:rsidRPr="00B05D99" w:rsidRDefault="009467DF" w:rsidP="00662178"/>
    <w:p w14:paraId="61470728" w14:textId="5B294CAF" w:rsidR="009467DF" w:rsidRPr="00B05D99" w:rsidRDefault="009467DF" w:rsidP="00662178">
      <w:r w:rsidRPr="00B05D99">
        <w:t xml:space="preserve">Así mismo, se debe entregar en el informe de cumplimiento ambiental -ICA, el acto administrativo mediante el cual la autoridad ambiental competente, le otorga la concesión a la empresa de servicios </w:t>
      </w:r>
      <w:r w:rsidR="002B577B" w:rsidRPr="00B05D99">
        <w:t>públicos o</w:t>
      </w:r>
      <w:r w:rsidRPr="00B05D99">
        <w:t xml:space="preserve"> a la empresa que se escoja para la compra del agua, en donde se evidencien los usos permitidos del recurso y los caudales otorgados para cada uno.</w:t>
      </w:r>
    </w:p>
    <w:p w14:paraId="7CEA7D24" w14:textId="77777777" w:rsidR="009467DF" w:rsidRPr="00B05D99" w:rsidRDefault="009467DF" w:rsidP="00662178"/>
    <w:p w14:paraId="4ACFD8B2" w14:textId="77777777" w:rsidR="009467DF" w:rsidRPr="00B05D99" w:rsidRDefault="009467DF" w:rsidP="00662178">
      <w:pPr>
        <w:pStyle w:val="Ttulo2"/>
        <w:numPr>
          <w:ilvl w:val="1"/>
          <w:numId w:val="9"/>
        </w:numPr>
      </w:pPr>
      <w:bookmarkStart w:id="104" w:name="_Toc433885555"/>
      <w:bookmarkStart w:id="105" w:name="_Toc453150841"/>
      <w:r w:rsidRPr="00B05D99">
        <w:t>Aguas Subterráneas</w:t>
      </w:r>
      <w:bookmarkEnd w:id="104"/>
      <w:bookmarkEnd w:id="105"/>
    </w:p>
    <w:p w14:paraId="22B90001" w14:textId="77777777" w:rsidR="009467DF" w:rsidRPr="00B05D99" w:rsidRDefault="009467DF" w:rsidP="00662178"/>
    <w:p w14:paraId="317CE79D" w14:textId="1297634A" w:rsidR="004354F2" w:rsidRDefault="009467DF" w:rsidP="004354F2">
      <w:pPr>
        <w:rPr>
          <w:lang w:val="es-ES"/>
        </w:rPr>
      </w:pPr>
      <w:r w:rsidRPr="00B05D99">
        <w:rPr>
          <w:lang w:val="es-ES"/>
        </w:rPr>
        <w:t xml:space="preserve">Para el desarrollo y ejecución del proyecto </w:t>
      </w:r>
      <w:r w:rsidRPr="00B05D99">
        <w:t xml:space="preserve">“Construcción de la vía Remedios- Alto de Dolores”, </w:t>
      </w:r>
      <w:r w:rsidRPr="00B05D99">
        <w:rPr>
          <w:lang w:val="es-ES"/>
        </w:rPr>
        <w:t xml:space="preserve">no se </w:t>
      </w:r>
      <w:r w:rsidR="004354F2" w:rsidRPr="00B05D99">
        <w:rPr>
          <w:lang w:val="es-ES"/>
        </w:rPr>
        <w:t>realizará</w:t>
      </w:r>
      <w:r w:rsidRPr="00B05D99">
        <w:rPr>
          <w:lang w:val="es-ES"/>
        </w:rPr>
        <w:t xml:space="preserve"> captación de agua subterránea. Por tal motivo no se solicita la concesión para uso y aprovechamiento de este recurso</w:t>
      </w:r>
    </w:p>
    <w:p w14:paraId="54C8D2BE" w14:textId="77777777" w:rsidR="00331923" w:rsidRPr="00B05D99" w:rsidRDefault="00331923" w:rsidP="004354F2">
      <w:pPr>
        <w:rPr>
          <w:lang w:val="es-ES"/>
        </w:rPr>
      </w:pPr>
    </w:p>
    <w:p w14:paraId="1CE8402D" w14:textId="77777777" w:rsidR="009467DF" w:rsidRPr="00B05D99" w:rsidRDefault="009467DF" w:rsidP="00662178">
      <w:pPr>
        <w:pStyle w:val="Ttulo2"/>
        <w:numPr>
          <w:ilvl w:val="1"/>
          <w:numId w:val="9"/>
        </w:numPr>
      </w:pPr>
      <w:bookmarkStart w:id="106" w:name="_Toc433885556"/>
      <w:bookmarkStart w:id="107" w:name="_Toc453150842"/>
      <w:r w:rsidRPr="00B05D99">
        <w:t>Vertimientos</w:t>
      </w:r>
      <w:bookmarkEnd w:id="106"/>
      <w:bookmarkEnd w:id="107"/>
    </w:p>
    <w:p w14:paraId="14F2D066" w14:textId="77777777" w:rsidR="009467DF" w:rsidRPr="00B05D99" w:rsidRDefault="009467DF" w:rsidP="00662178"/>
    <w:p w14:paraId="4231888F" w14:textId="77777777" w:rsidR="009467DF" w:rsidRPr="00B05D99" w:rsidRDefault="009467DF" w:rsidP="00662178">
      <w:pPr>
        <w:pStyle w:val="Ttulo3"/>
      </w:pPr>
      <w:bookmarkStart w:id="108" w:name="_Toc433885557"/>
      <w:bookmarkStart w:id="109" w:name="_Toc453150843"/>
      <w:r w:rsidRPr="00B05D99">
        <w:t>7.3.1</w:t>
      </w:r>
      <w:r w:rsidRPr="00B05D99">
        <w:tab/>
        <w:t>Características de las aguas residuales y sistemas de tratamiento</w:t>
      </w:r>
      <w:bookmarkEnd w:id="108"/>
      <w:bookmarkEnd w:id="109"/>
    </w:p>
    <w:p w14:paraId="0150B5F0" w14:textId="77777777" w:rsidR="009467DF" w:rsidRPr="00B05D99" w:rsidRDefault="009467DF" w:rsidP="00662178"/>
    <w:p w14:paraId="10605F74" w14:textId="77777777" w:rsidR="009467DF" w:rsidRPr="00B05D99" w:rsidRDefault="009467DF" w:rsidP="00662178">
      <w:pPr>
        <w:rPr>
          <w:rFonts w:cs="Arial"/>
        </w:rPr>
      </w:pPr>
      <w:r w:rsidRPr="00B05D99">
        <w:rPr>
          <w:rFonts w:cs="Arial"/>
        </w:rPr>
        <w:t xml:space="preserve">Los sistemas de tratamiento de aguas residuales, no es solo una medida de manejo ambiental por las posibles afectaciones que el desarrollo del proyecto prevé sobre el recurso hídrico; si no que hoy en día se asume como una actividad del proyecto. Debido a esto, la empresa busca proponer alternativas a los sistemas de tratamiento que presenten una mayor eficiencia en la remoción de contaminantes, traduciéndose finalmente en mayor protección al recurso hídrico y al medio ambiente. </w:t>
      </w:r>
    </w:p>
    <w:p w14:paraId="5C3A9F82" w14:textId="77777777" w:rsidR="009467DF" w:rsidRPr="00B05D99" w:rsidRDefault="009467DF" w:rsidP="00662178">
      <w:pPr>
        <w:rPr>
          <w:rFonts w:cs="Arial"/>
        </w:rPr>
      </w:pPr>
    </w:p>
    <w:p w14:paraId="500636AC" w14:textId="77777777" w:rsidR="009467DF" w:rsidRPr="00B05D99" w:rsidRDefault="009467DF" w:rsidP="00662178">
      <w:pPr>
        <w:rPr>
          <w:rFonts w:cs="Arial"/>
        </w:rPr>
      </w:pPr>
      <w:r w:rsidRPr="00B05D99">
        <w:rPr>
          <w:rFonts w:cs="Arial"/>
        </w:rPr>
        <w:t>Los diseños de los sistemas de tratamiento obedecen a las características de las aguas residuales a tratar, las cuales varían en función de su origen.</w:t>
      </w:r>
    </w:p>
    <w:p w14:paraId="196C50FC" w14:textId="77777777" w:rsidR="009467DF" w:rsidRPr="00B05D99" w:rsidRDefault="009467DF" w:rsidP="00662178">
      <w:pPr>
        <w:rPr>
          <w:rFonts w:cs="Arial"/>
        </w:rPr>
      </w:pPr>
    </w:p>
    <w:p w14:paraId="6B6B879F" w14:textId="4A7783FA" w:rsidR="009467DF" w:rsidRPr="00B05D99" w:rsidRDefault="009467DF" w:rsidP="00662178">
      <w:pPr>
        <w:rPr>
          <w:rFonts w:cs="Arial"/>
        </w:rPr>
      </w:pPr>
      <w:r w:rsidRPr="00B05D99">
        <w:rPr>
          <w:rFonts w:cs="Arial"/>
        </w:rPr>
        <w:t xml:space="preserve">Por la operación del casino y alojamientos en todas las etapas del proyecto, se generan dos tipos de aguas residuales domesticas (aguas </w:t>
      </w:r>
      <w:r w:rsidR="008A55DA" w:rsidRPr="00B05D99">
        <w:rPr>
          <w:rFonts w:cs="Arial"/>
        </w:rPr>
        <w:t>de casi</w:t>
      </w:r>
      <w:r w:rsidRPr="00B05D99">
        <w:rPr>
          <w:rFonts w:cs="Arial"/>
        </w:rPr>
        <w:t xml:space="preserve">nos, cocinas y baños, duchas entre otros) que definen las características de las aguas residuales domésticas (ARD). </w:t>
      </w:r>
    </w:p>
    <w:p w14:paraId="173EC1D2" w14:textId="77777777" w:rsidR="009467DF" w:rsidRPr="00B05D99" w:rsidRDefault="009467DF" w:rsidP="00662178">
      <w:pPr>
        <w:rPr>
          <w:rFonts w:cs="Arial"/>
        </w:rPr>
      </w:pPr>
    </w:p>
    <w:p w14:paraId="5D9E4DDC" w14:textId="5A9E1183" w:rsidR="009467DF" w:rsidRPr="00B05D99" w:rsidRDefault="009467DF" w:rsidP="00662178">
      <w:pPr>
        <w:pStyle w:val="Prrafodelista"/>
        <w:numPr>
          <w:ilvl w:val="0"/>
          <w:numId w:val="11"/>
        </w:numPr>
        <w:rPr>
          <w:rFonts w:cs="Arial"/>
        </w:rPr>
      </w:pPr>
      <w:r w:rsidRPr="00B05D99">
        <w:rPr>
          <w:rFonts w:cs="Arial"/>
        </w:rPr>
        <w:lastRenderedPageBreak/>
        <w:t xml:space="preserve">Las ARD son las provenientes de los casinos (duchas, lavamanos, lavaplatos, y lavarropas), se caracterizan por tener materiales en suspensión y grasas de origen vegetal. El índice de contaminación orgánica en </w:t>
      </w:r>
      <w:r w:rsidR="008A55DA" w:rsidRPr="00B05D99">
        <w:rPr>
          <w:rFonts w:cs="Arial"/>
        </w:rPr>
        <w:t>estas aguas es menor que en agua</w:t>
      </w:r>
      <w:r w:rsidRPr="00B05D99">
        <w:rPr>
          <w:rFonts w:cs="Arial"/>
        </w:rPr>
        <w:t xml:space="preserve">s de tipo sanitario. Estas aguas serán conducidas de manera independiente hasta una trampa de grasas, antes de alcanzar el sistema de tratamiento. </w:t>
      </w:r>
    </w:p>
    <w:p w14:paraId="1D1DD015" w14:textId="77777777" w:rsidR="009467DF" w:rsidRPr="00B05D99" w:rsidRDefault="009467DF" w:rsidP="00662178">
      <w:pPr>
        <w:rPr>
          <w:rFonts w:cs="Arial"/>
        </w:rPr>
      </w:pPr>
    </w:p>
    <w:p w14:paraId="1BC48355" w14:textId="77777777" w:rsidR="009467DF" w:rsidRPr="00B05D99" w:rsidRDefault="009467DF" w:rsidP="00662178">
      <w:pPr>
        <w:pStyle w:val="Prrafodelista"/>
        <w:numPr>
          <w:ilvl w:val="0"/>
          <w:numId w:val="11"/>
        </w:numPr>
        <w:rPr>
          <w:rFonts w:cs="Arial"/>
        </w:rPr>
      </w:pPr>
      <w:r w:rsidRPr="00B05D99">
        <w:rPr>
          <w:rFonts w:cs="Arial"/>
        </w:rPr>
        <w:t xml:space="preserve">Las ARD, provenientes de todas las unidades sanitarias, se caracterizan por tener un alto contenido de carga orgánica y elevada población de los coliformes totales y fecales. Su concentración dependerá del caudal y del número de trabajadores el cual se calcula que para el pico máximo de producción será de 200 hab. Estas aguas serán conducidas directamente al sistema de tratamiento. </w:t>
      </w:r>
    </w:p>
    <w:p w14:paraId="5CEF1537" w14:textId="77777777" w:rsidR="009467DF" w:rsidRPr="00B05D99" w:rsidRDefault="009467DF" w:rsidP="00662178">
      <w:pPr>
        <w:rPr>
          <w:rFonts w:cs="Arial"/>
        </w:rPr>
      </w:pPr>
    </w:p>
    <w:p w14:paraId="5B0DC7CE" w14:textId="0F46657C" w:rsidR="009467DF" w:rsidRPr="00B05D99" w:rsidRDefault="009467DF" w:rsidP="00662178">
      <w:pPr>
        <w:rPr>
          <w:rFonts w:cs="Arial"/>
        </w:rPr>
      </w:pPr>
      <w:r w:rsidRPr="00B05D99">
        <w:rPr>
          <w:rFonts w:cs="Arial"/>
        </w:rPr>
        <w:t xml:space="preserve">Para el proyecto “Construcción de la </w:t>
      </w:r>
      <w:r w:rsidR="005D1658" w:rsidRPr="00B05D99">
        <w:rPr>
          <w:rFonts w:cs="Arial"/>
        </w:rPr>
        <w:t>vía</w:t>
      </w:r>
      <w:r w:rsidRPr="00B05D99">
        <w:rPr>
          <w:rFonts w:cs="Arial"/>
        </w:rPr>
        <w:t xml:space="preserve"> Remedios – Alto de Dolores” se contempla instalar unidades sanitarias móviles en los frentes de obras y algunas zonas de las plantas donde el servicio (contrato) incluye la disposición del residuo provenientes de estas unidades (previa verificación de los respectivos permisos), al igual que la construcción de sistemas sépticos diseñados acorde con los volúmenes de aguas residuales a generar, pero siempre las aguas deben pasar previamente por un trampa de grasas antes de llegar a la unidad séptica.</w:t>
      </w:r>
    </w:p>
    <w:p w14:paraId="3AB70819" w14:textId="77777777" w:rsidR="009467DF" w:rsidRPr="00B05D99" w:rsidRDefault="009467DF" w:rsidP="00662178">
      <w:pPr>
        <w:rPr>
          <w:rFonts w:cs="Arial"/>
        </w:rPr>
      </w:pPr>
    </w:p>
    <w:p w14:paraId="1ABE6DE4" w14:textId="77777777" w:rsidR="009467DF" w:rsidRPr="00B05D99" w:rsidRDefault="009467DF" w:rsidP="00662178">
      <w:pPr>
        <w:rPr>
          <w:rFonts w:cs="Arial"/>
        </w:rPr>
      </w:pPr>
      <w:r w:rsidRPr="00B05D99">
        <w:rPr>
          <w:rFonts w:cs="Arial"/>
        </w:rPr>
        <w:t>A partir de las actividades que se presentan en la etapa de construcción, sobre todo en la instalación y operación de plantas de concreto y asfalto se generan aguas residuales industriales o también llamadas aguas residuales no domesticas (ARnD), siendo de dos (2) tipos:</w:t>
      </w:r>
    </w:p>
    <w:p w14:paraId="168A9042" w14:textId="77777777" w:rsidR="009467DF" w:rsidRPr="00B05D99" w:rsidRDefault="009467DF" w:rsidP="00662178">
      <w:pPr>
        <w:rPr>
          <w:rFonts w:cs="Arial"/>
        </w:rPr>
      </w:pPr>
    </w:p>
    <w:p w14:paraId="5CCCF1F1" w14:textId="77777777" w:rsidR="009467DF" w:rsidRPr="00B05D99" w:rsidRDefault="009467DF" w:rsidP="00662178">
      <w:pPr>
        <w:pStyle w:val="Prrafodelista"/>
        <w:numPr>
          <w:ilvl w:val="0"/>
          <w:numId w:val="11"/>
        </w:numPr>
        <w:rPr>
          <w:rFonts w:cs="Arial"/>
        </w:rPr>
      </w:pPr>
      <w:r w:rsidRPr="00B05D99">
        <w:rPr>
          <w:rFonts w:cs="Arial"/>
        </w:rPr>
        <w:t xml:space="preserve"> El primer provienen del proceso de cada planta, estos vertimientos se conduce directamente al sistema de tratamiento de aguas residuales industriales.</w:t>
      </w:r>
    </w:p>
    <w:p w14:paraId="3D6A8CB5" w14:textId="77777777" w:rsidR="009467DF" w:rsidRPr="00B05D99" w:rsidRDefault="009467DF" w:rsidP="00662178">
      <w:pPr>
        <w:pStyle w:val="Prrafodelista"/>
        <w:numPr>
          <w:ilvl w:val="0"/>
          <w:numId w:val="11"/>
        </w:numPr>
        <w:rPr>
          <w:rFonts w:cs="Arial"/>
        </w:rPr>
      </w:pPr>
      <w:r w:rsidRPr="00B05D99">
        <w:rPr>
          <w:rFonts w:cs="Arial"/>
        </w:rPr>
        <w:t>El segundo tipo proviene de las actividades como lavado de tuberías, de equipos, entre otros y de las aguas lluvias que entran con contacto con equipos y áreas aceitadas y/o enlodadas. Dichas aguas (aguas lluvias y aguas de lavado contaminadas ) son recolectadas y conducidas a través de un sistema de canales perimetrales de las plantas, hasta un desarenado (skimmer), para la retención de grasas y aceites, y su posterior conducción hacia el Sistema de Tratamiento de Aguas Residuales Industriales STARI. En caso de que se presenten lluvias intensas en el área de procesos de las plantas, éste desarenador está provisto de una compuerta para desviar los excesos de aguas hacia la cuneta de aguas lluvias.</w:t>
      </w:r>
    </w:p>
    <w:p w14:paraId="30358253" w14:textId="77777777" w:rsidR="00D8552C" w:rsidRPr="00B05D99" w:rsidRDefault="00D8552C" w:rsidP="00662178">
      <w:pPr>
        <w:rPr>
          <w:rFonts w:cs="Arial"/>
        </w:rPr>
      </w:pPr>
    </w:p>
    <w:p w14:paraId="3BA4D3A5" w14:textId="78E51F95" w:rsidR="009467DF" w:rsidRPr="00B05D99" w:rsidRDefault="00D8552C" w:rsidP="00662178">
      <w:pPr>
        <w:rPr>
          <w:rFonts w:cs="Arial"/>
        </w:rPr>
      </w:pPr>
      <w:r w:rsidRPr="00B05D99">
        <w:rPr>
          <w:rFonts w:cs="Arial"/>
        </w:rPr>
        <w:t>Las aguas residuales industriales una vez tratadas (</w:t>
      </w:r>
      <w:r w:rsidRPr="00B05D99">
        <w:rPr>
          <w:rFonts w:asciiTheme="majorHAnsi" w:hAnsiTheme="majorHAnsi"/>
          <w:lang w:val="es-ES"/>
        </w:rPr>
        <w:t>después de la decantación de las partículas de cemento, de grava, de arena)</w:t>
      </w:r>
      <w:r w:rsidRPr="00B05D99">
        <w:rPr>
          <w:rFonts w:cs="Arial"/>
        </w:rPr>
        <w:t xml:space="preserve">, estas </w:t>
      </w:r>
      <w:r w:rsidRPr="00B05D99">
        <w:rPr>
          <w:rFonts w:asciiTheme="majorHAnsi" w:hAnsiTheme="majorHAnsi"/>
          <w:lang w:val="es-ES"/>
        </w:rPr>
        <w:t>serán conducida al sistema de recirculación de la planta para ser reutilizadas en la elaboración del concreto (cumpliendo con el Artículo 500 – 07 del INVIAS (Norma de calidad pavimento de concreto hidráulico, numeral 500.2.1.2 Agua).</w:t>
      </w:r>
    </w:p>
    <w:p w14:paraId="0FD575C3" w14:textId="77777777" w:rsidR="00D8552C" w:rsidRPr="00B05D99" w:rsidRDefault="00D8552C" w:rsidP="00662178">
      <w:pPr>
        <w:rPr>
          <w:rFonts w:cs="Arial"/>
        </w:rPr>
      </w:pPr>
    </w:p>
    <w:p w14:paraId="3D583D41" w14:textId="77777777" w:rsidR="009467DF" w:rsidRPr="00B05D99" w:rsidRDefault="009467DF" w:rsidP="00662178">
      <w:pPr>
        <w:rPr>
          <w:rFonts w:cs="Arial"/>
        </w:rPr>
      </w:pPr>
      <w:r w:rsidRPr="00B05D99">
        <w:rPr>
          <w:rFonts w:cs="Arial"/>
        </w:rPr>
        <w:lastRenderedPageBreak/>
        <w:t>Existen diversas tecnologías para el tratamiento de las aguas residuales, los cuales se deben definir a partir de los caudales y características propias del agua residual en primera medida, y tener en cuenta factores como costos de operación, clima, entre otros. El presente estudio propone tecnologías, o la mezcla de tecnologías, con la capacidad hidráulica y eficiencia para minimizar los impactos al medio ambiente y cumplir con la legislación ambiental, al igual que cierto grado de versatilidad en términos de movilidad, instalación, soporte técnico, operación etc.</w:t>
      </w:r>
    </w:p>
    <w:p w14:paraId="378E43DB" w14:textId="77777777" w:rsidR="00D8552C" w:rsidRPr="00B05D99" w:rsidRDefault="00D8552C" w:rsidP="00662178">
      <w:pPr>
        <w:rPr>
          <w:rFonts w:cs="Arial"/>
        </w:rPr>
      </w:pPr>
    </w:p>
    <w:p w14:paraId="1DCC024D" w14:textId="2F324126" w:rsidR="009467DF" w:rsidRPr="00B05D99" w:rsidRDefault="009467DF" w:rsidP="00662178">
      <w:pPr>
        <w:pStyle w:val="Ttulo4"/>
        <w:numPr>
          <w:ilvl w:val="0"/>
          <w:numId w:val="0"/>
        </w:numPr>
        <w:ind w:left="714" w:hanging="357"/>
      </w:pPr>
      <w:r w:rsidRPr="00B05D99">
        <w:rPr>
          <w:rStyle w:val="Ttulo4Car"/>
        </w:rPr>
        <w:t>7.3.1.1</w:t>
      </w:r>
      <w:r w:rsidRPr="00B05D99">
        <w:rPr>
          <w:rStyle w:val="Ttulo4Car"/>
        </w:rPr>
        <w:tab/>
      </w:r>
      <w:r w:rsidRPr="00B05D99">
        <w:t>Sistema de t</w:t>
      </w:r>
      <w:r w:rsidR="00CA493C" w:rsidRPr="00B05D99">
        <w:t>ratamiento de agua residual domé</w:t>
      </w:r>
      <w:r w:rsidRPr="00B05D99">
        <w:t>stica (STARD)</w:t>
      </w:r>
    </w:p>
    <w:p w14:paraId="3680F859" w14:textId="77777777" w:rsidR="009467DF" w:rsidRPr="00B05D99" w:rsidRDefault="009467DF" w:rsidP="00662178"/>
    <w:p w14:paraId="0CC446E7" w14:textId="1B07955B" w:rsidR="009467DF" w:rsidRPr="00B05D99" w:rsidRDefault="009467DF" w:rsidP="00662178">
      <w:pPr>
        <w:rPr>
          <w:rFonts w:cs="Arial"/>
          <w:b/>
        </w:rPr>
      </w:pPr>
      <w:r w:rsidRPr="00B05D99">
        <w:rPr>
          <w:rFonts w:cs="Arial"/>
        </w:rPr>
        <w:t xml:space="preserve">Para caracterizar las aguas residuales domesticas a generar durante las etapas del proyecto, se toma la caracterización típica de las ARD originadas en campamentos.  Los resultados se presentan a continuación en la </w:t>
      </w:r>
      <w:r w:rsidRPr="00B05D99">
        <w:rPr>
          <w:rFonts w:cs="Arial"/>
        </w:rPr>
        <w:fldChar w:fldCharType="begin"/>
      </w:r>
      <w:r w:rsidRPr="00B05D99">
        <w:rPr>
          <w:rFonts w:cs="Arial"/>
        </w:rPr>
        <w:instrText xml:space="preserve"> REF _Ref362528226 \h  \* MERGEFORMAT </w:instrText>
      </w:r>
      <w:r w:rsidRPr="00B05D99">
        <w:rPr>
          <w:rFonts w:cs="Arial"/>
        </w:rPr>
      </w:r>
      <w:r w:rsidRPr="00B05D99">
        <w:rPr>
          <w:rFonts w:cs="Arial"/>
        </w:rPr>
        <w:fldChar w:fldCharType="separate"/>
      </w:r>
      <w:r w:rsidR="00144241" w:rsidRPr="00B05D99">
        <w:rPr>
          <w:rFonts w:cs="Arial"/>
        </w:rPr>
        <w:t xml:space="preserve">Tabla </w:t>
      </w:r>
      <w:r w:rsidR="00144241">
        <w:rPr>
          <w:rFonts w:cs="Arial"/>
        </w:rPr>
        <w:t>7</w:t>
      </w:r>
      <w:r w:rsidR="00144241">
        <w:rPr>
          <w:rFonts w:cs="Arial"/>
        </w:rPr>
        <w:noBreakHyphen/>
        <w:t>14</w:t>
      </w:r>
      <w:r w:rsidRPr="00B05D99">
        <w:rPr>
          <w:rFonts w:cs="Arial"/>
        </w:rPr>
        <w:fldChar w:fldCharType="end"/>
      </w:r>
      <w:r w:rsidRPr="00B05D99">
        <w:rPr>
          <w:rFonts w:cs="Arial"/>
        </w:rPr>
        <w:t>.</w:t>
      </w:r>
    </w:p>
    <w:p w14:paraId="2644240A" w14:textId="77777777" w:rsidR="009467DF" w:rsidRPr="00B05D99" w:rsidRDefault="009467DF" w:rsidP="00662178"/>
    <w:p w14:paraId="2760AB48" w14:textId="6E93D8EE" w:rsidR="009467DF" w:rsidRPr="00B05D99" w:rsidRDefault="009467DF" w:rsidP="00662178">
      <w:pPr>
        <w:pStyle w:val="Descripcin"/>
        <w:jc w:val="center"/>
        <w:rPr>
          <w:rFonts w:cs="Arial"/>
        </w:rPr>
      </w:pPr>
      <w:bookmarkStart w:id="110" w:name="_Ref362528226"/>
      <w:bookmarkStart w:id="111" w:name="_Toc369859405"/>
      <w:bookmarkStart w:id="112" w:name="_Toc433885584"/>
      <w:bookmarkStart w:id="113" w:name="_Toc452575512"/>
      <w:r w:rsidRPr="00B05D99">
        <w:rPr>
          <w:rFonts w:cs="Arial"/>
        </w:rPr>
        <w:t xml:space="preserve">Tabla </w:t>
      </w:r>
      <w:r w:rsidR="00F15F0F">
        <w:rPr>
          <w:rFonts w:cs="Arial"/>
        </w:rPr>
        <w:fldChar w:fldCharType="begin"/>
      </w:r>
      <w:r w:rsidR="00F15F0F">
        <w:rPr>
          <w:rFonts w:cs="Arial"/>
        </w:rPr>
        <w:instrText xml:space="preserve"> STYLEREF 1 \s </w:instrText>
      </w:r>
      <w:r w:rsidR="00F15F0F">
        <w:rPr>
          <w:rFonts w:cs="Arial"/>
        </w:rPr>
        <w:fldChar w:fldCharType="separate"/>
      </w:r>
      <w:r w:rsidR="00144241">
        <w:rPr>
          <w:rFonts w:cs="Arial"/>
          <w:noProof/>
        </w:rPr>
        <w:t>7</w:t>
      </w:r>
      <w:r w:rsidR="00F15F0F">
        <w:rPr>
          <w:rFonts w:cs="Arial"/>
        </w:rPr>
        <w:fldChar w:fldCharType="end"/>
      </w:r>
      <w:r w:rsidR="00F15F0F">
        <w:rPr>
          <w:rFonts w:cs="Arial"/>
        </w:rPr>
        <w:noBreakHyphen/>
      </w:r>
      <w:r w:rsidR="00F15F0F">
        <w:rPr>
          <w:rFonts w:cs="Arial"/>
        </w:rPr>
        <w:fldChar w:fldCharType="begin"/>
      </w:r>
      <w:r w:rsidR="00F15F0F">
        <w:rPr>
          <w:rFonts w:cs="Arial"/>
        </w:rPr>
        <w:instrText xml:space="preserve"> SEQ Tabla \* ARABIC \s 1 </w:instrText>
      </w:r>
      <w:r w:rsidR="00F15F0F">
        <w:rPr>
          <w:rFonts w:cs="Arial"/>
        </w:rPr>
        <w:fldChar w:fldCharType="separate"/>
      </w:r>
      <w:r w:rsidR="00144241">
        <w:rPr>
          <w:rFonts w:cs="Arial"/>
          <w:noProof/>
        </w:rPr>
        <w:t>14</w:t>
      </w:r>
      <w:r w:rsidR="00F15F0F">
        <w:rPr>
          <w:rFonts w:cs="Arial"/>
        </w:rPr>
        <w:fldChar w:fldCharType="end"/>
      </w:r>
      <w:bookmarkEnd w:id="110"/>
      <w:r w:rsidRPr="00B05D99">
        <w:rPr>
          <w:rFonts w:cs="Arial"/>
        </w:rPr>
        <w:tab/>
        <w:t xml:space="preserve">Características </w:t>
      </w:r>
      <w:bookmarkEnd w:id="111"/>
      <w:r w:rsidRPr="00B05D99">
        <w:rPr>
          <w:rFonts w:cs="Arial"/>
        </w:rPr>
        <w:t>típica</w:t>
      </w:r>
      <w:r w:rsidR="0027650D" w:rsidRPr="00B05D99">
        <w:rPr>
          <w:rFonts w:cs="Arial"/>
        </w:rPr>
        <w:t>s</w:t>
      </w:r>
      <w:r w:rsidRPr="00B05D99">
        <w:rPr>
          <w:rFonts w:cs="Arial"/>
        </w:rPr>
        <w:t xml:space="preserve"> de las aguas residuales </w:t>
      </w:r>
      <w:bookmarkEnd w:id="112"/>
      <w:r w:rsidR="00CA493C" w:rsidRPr="00B05D99">
        <w:rPr>
          <w:rFonts w:cs="Arial"/>
        </w:rPr>
        <w:t>doméstica</w:t>
      </w:r>
      <w:bookmarkEnd w:id="113"/>
    </w:p>
    <w:tbl>
      <w:tblPr>
        <w:tblStyle w:val="Gminis"/>
        <w:tblW w:w="3362" w:type="pct"/>
        <w:tblLayout w:type="fixed"/>
        <w:tblLook w:val="04A0" w:firstRow="1" w:lastRow="0" w:firstColumn="1" w:lastColumn="0" w:noHBand="0" w:noVBand="1"/>
      </w:tblPr>
      <w:tblGrid>
        <w:gridCol w:w="2049"/>
        <w:gridCol w:w="1617"/>
        <w:gridCol w:w="2270"/>
      </w:tblGrid>
      <w:tr w:rsidR="009467DF" w:rsidRPr="00B05D99" w14:paraId="481D11EB" w14:textId="77777777" w:rsidTr="00331923">
        <w:trPr>
          <w:cnfStyle w:val="100000000000" w:firstRow="1" w:lastRow="0" w:firstColumn="0" w:lastColumn="0" w:oddVBand="0" w:evenVBand="0" w:oddHBand="0" w:evenHBand="0" w:firstRowFirstColumn="0" w:firstRowLastColumn="0" w:lastRowFirstColumn="0" w:lastRowLastColumn="0"/>
          <w:trHeight w:val="773"/>
          <w:tblHeader/>
        </w:trPr>
        <w:tc>
          <w:tcPr>
            <w:cnfStyle w:val="001000000100" w:firstRow="0" w:lastRow="0" w:firstColumn="1" w:lastColumn="0" w:oddVBand="0" w:evenVBand="0" w:oddHBand="0" w:evenHBand="0" w:firstRowFirstColumn="1" w:firstRowLastColumn="0" w:lastRowFirstColumn="0" w:lastRowLastColumn="0"/>
            <w:tcW w:w="1726" w:type="pct"/>
            <w:tcBorders>
              <w:top w:val="none" w:sz="0" w:space="0" w:color="auto"/>
              <w:left w:val="none" w:sz="0" w:space="0" w:color="auto"/>
              <w:bottom w:val="none" w:sz="0" w:space="0" w:color="auto"/>
            </w:tcBorders>
            <w:noWrap/>
            <w:vAlign w:val="center"/>
            <w:hideMark/>
          </w:tcPr>
          <w:p w14:paraId="4297B103" w14:textId="77777777" w:rsidR="009467DF" w:rsidRPr="00B05D99" w:rsidRDefault="009467DF" w:rsidP="00662178">
            <w:pPr>
              <w:jc w:val="center"/>
              <w:rPr>
                <w:rFonts w:eastAsia="Times New Roman" w:cs="Arial"/>
                <w:bCs/>
                <w:color w:val="000000"/>
                <w:sz w:val="18"/>
                <w:szCs w:val="18"/>
                <w:lang w:eastAsia="es-CO"/>
              </w:rPr>
            </w:pPr>
            <w:r w:rsidRPr="00B05D99">
              <w:rPr>
                <w:rFonts w:eastAsia="Times New Roman" w:cs="Arial"/>
                <w:bCs/>
                <w:color w:val="000000"/>
                <w:sz w:val="18"/>
                <w:szCs w:val="18"/>
                <w:lang w:eastAsia="es-CO"/>
              </w:rPr>
              <w:t>PARÁMETRO</w:t>
            </w:r>
          </w:p>
        </w:tc>
        <w:tc>
          <w:tcPr>
            <w:tcW w:w="1362" w:type="pct"/>
            <w:tcBorders>
              <w:bottom w:val="none" w:sz="0" w:space="0" w:color="auto"/>
            </w:tcBorders>
            <w:noWrap/>
            <w:vAlign w:val="center"/>
            <w:hideMark/>
          </w:tcPr>
          <w:p w14:paraId="506EA159"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eastAsia="Times New Roman" w:cs="Arial"/>
                <w:bCs/>
                <w:color w:val="000000"/>
                <w:sz w:val="18"/>
                <w:szCs w:val="18"/>
                <w:lang w:eastAsia="es-CO"/>
              </w:rPr>
            </w:pPr>
            <w:r w:rsidRPr="00B05D99">
              <w:rPr>
                <w:rFonts w:eastAsia="Times New Roman" w:cs="Arial"/>
                <w:bCs/>
                <w:color w:val="000000"/>
                <w:sz w:val="18"/>
                <w:szCs w:val="18"/>
                <w:lang w:eastAsia="es-CO"/>
              </w:rPr>
              <w:t>UNIDADES</w:t>
            </w:r>
          </w:p>
        </w:tc>
        <w:tc>
          <w:tcPr>
            <w:tcW w:w="1912" w:type="pct"/>
            <w:tcBorders>
              <w:bottom w:val="none" w:sz="0" w:space="0" w:color="auto"/>
              <w:right w:val="none" w:sz="0" w:space="0" w:color="auto"/>
            </w:tcBorders>
            <w:noWrap/>
            <w:vAlign w:val="center"/>
            <w:hideMark/>
          </w:tcPr>
          <w:p w14:paraId="3F30A454"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eastAsia="Times New Roman" w:cs="Arial"/>
                <w:bCs/>
                <w:color w:val="000000"/>
                <w:sz w:val="18"/>
                <w:szCs w:val="18"/>
                <w:lang w:eastAsia="es-CO"/>
              </w:rPr>
            </w:pPr>
            <w:r w:rsidRPr="00B05D99">
              <w:rPr>
                <w:rFonts w:eastAsia="Times New Roman" w:cs="Arial"/>
                <w:bCs/>
                <w:color w:val="000000"/>
                <w:sz w:val="18"/>
                <w:szCs w:val="18"/>
                <w:lang w:eastAsia="es-CO"/>
              </w:rPr>
              <w:t>RESULTADO N°</w:t>
            </w:r>
          </w:p>
        </w:tc>
      </w:tr>
      <w:tr w:rsidR="009467DF" w:rsidRPr="00B05D99" w14:paraId="1D5DBFC8" w14:textId="77777777" w:rsidTr="000E440B">
        <w:trPr>
          <w:trHeight w:val="270"/>
        </w:trPr>
        <w:tc>
          <w:tcPr>
            <w:cnfStyle w:val="001000000000" w:firstRow="0" w:lastRow="0" w:firstColumn="1" w:lastColumn="0" w:oddVBand="0" w:evenVBand="0" w:oddHBand="0" w:evenHBand="0" w:firstRowFirstColumn="0" w:firstRowLastColumn="0" w:lastRowFirstColumn="0" w:lastRowLastColumn="0"/>
            <w:tcW w:w="1726" w:type="pct"/>
            <w:tcBorders>
              <w:left w:val="none" w:sz="0" w:space="0" w:color="auto"/>
            </w:tcBorders>
            <w:noWrap/>
            <w:vAlign w:val="center"/>
            <w:hideMark/>
          </w:tcPr>
          <w:p w14:paraId="1E453153" w14:textId="77777777" w:rsidR="009467DF" w:rsidRPr="00B05D99" w:rsidRDefault="009467DF" w:rsidP="00662178">
            <w:pPr>
              <w:jc w:val="center"/>
              <w:rPr>
                <w:rFonts w:eastAsia="Times New Roman" w:cs="Arial"/>
                <w:b/>
                <w:bCs/>
                <w:color w:val="000000"/>
                <w:sz w:val="18"/>
                <w:szCs w:val="18"/>
                <w:lang w:eastAsia="es-CO"/>
              </w:rPr>
            </w:pPr>
            <w:r w:rsidRPr="00B05D99">
              <w:rPr>
                <w:rFonts w:eastAsia="Times New Roman" w:cs="Arial"/>
                <w:b/>
                <w:bCs/>
                <w:color w:val="000000"/>
                <w:sz w:val="18"/>
                <w:szCs w:val="18"/>
                <w:lang w:eastAsia="es-CO"/>
              </w:rPr>
              <w:t xml:space="preserve">Cloro </w:t>
            </w:r>
          </w:p>
        </w:tc>
        <w:tc>
          <w:tcPr>
            <w:tcW w:w="1362" w:type="pct"/>
            <w:noWrap/>
            <w:vAlign w:val="center"/>
            <w:hideMark/>
          </w:tcPr>
          <w:p w14:paraId="5F820588"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UPC</w:t>
            </w:r>
          </w:p>
        </w:tc>
        <w:tc>
          <w:tcPr>
            <w:tcW w:w="1912" w:type="pct"/>
            <w:noWrap/>
            <w:vAlign w:val="center"/>
          </w:tcPr>
          <w:p w14:paraId="1A1B1E1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&gt;150</w:t>
            </w:r>
          </w:p>
        </w:tc>
      </w:tr>
      <w:tr w:rsidR="009467DF" w:rsidRPr="00B05D99" w14:paraId="0648C311" w14:textId="77777777" w:rsidTr="000E440B">
        <w:trPr>
          <w:trHeight w:val="270"/>
        </w:trPr>
        <w:tc>
          <w:tcPr>
            <w:cnfStyle w:val="001000000000" w:firstRow="0" w:lastRow="0" w:firstColumn="1" w:lastColumn="0" w:oddVBand="0" w:evenVBand="0" w:oddHBand="0" w:evenHBand="0" w:firstRowFirstColumn="0" w:firstRowLastColumn="0" w:lastRowFirstColumn="0" w:lastRowLastColumn="0"/>
            <w:tcW w:w="1726" w:type="pct"/>
            <w:tcBorders>
              <w:left w:val="none" w:sz="0" w:space="0" w:color="auto"/>
            </w:tcBorders>
            <w:noWrap/>
            <w:vAlign w:val="center"/>
          </w:tcPr>
          <w:p w14:paraId="30931F51" w14:textId="77777777" w:rsidR="009467DF" w:rsidRPr="00B05D99" w:rsidRDefault="009467DF" w:rsidP="00662178">
            <w:pPr>
              <w:jc w:val="center"/>
              <w:rPr>
                <w:rFonts w:eastAsia="Times New Roman" w:cs="Arial"/>
                <w:b/>
                <w:bCs/>
                <w:color w:val="000000"/>
                <w:sz w:val="18"/>
                <w:szCs w:val="18"/>
                <w:lang w:eastAsia="es-CO"/>
              </w:rPr>
            </w:pPr>
            <w:r w:rsidRPr="00B05D99">
              <w:rPr>
                <w:rFonts w:eastAsia="Times New Roman" w:cs="Arial"/>
                <w:b/>
                <w:bCs/>
                <w:color w:val="000000"/>
                <w:sz w:val="18"/>
                <w:szCs w:val="18"/>
                <w:lang w:eastAsia="es-CO"/>
              </w:rPr>
              <w:t>Cloruros</w:t>
            </w:r>
          </w:p>
        </w:tc>
        <w:tc>
          <w:tcPr>
            <w:tcW w:w="1362" w:type="pct"/>
            <w:noWrap/>
            <w:vAlign w:val="center"/>
          </w:tcPr>
          <w:p w14:paraId="17254118"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mg Cl/l</w:t>
            </w:r>
          </w:p>
        </w:tc>
        <w:tc>
          <w:tcPr>
            <w:tcW w:w="1912" w:type="pct"/>
            <w:noWrap/>
            <w:vAlign w:val="center"/>
          </w:tcPr>
          <w:p w14:paraId="0B3EE0F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&gt;150</w:t>
            </w:r>
          </w:p>
        </w:tc>
      </w:tr>
      <w:tr w:rsidR="009467DF" w:rsidRPr="00B05D99" w14:paraId="0FE5D097" w14:textId="77777777" w:rsidTr="000E440B">
        <w:trPr>
          <w:trHeight w:val="270"/>
        </w:trPr>
        <w:tc>
          <w:tcPr>
            <w:cnfStyle w:val="001000000000" w:firstRow="0" w:lastRow="0" w:firstColumn="1" w:lastColumn="0" w:oddVBand="0" w:evenVBand="0" w:oddHBand="0" w:evenHBand="0" w:firstRowFirstColumn="0" w:firstRowLastColumn="0" w:lastRowFirstColumn="0" w:lastRowLastColumn="0"/>
            <w:tcW w:w="1726" w:type="pct"/>
            <w:tcBorders>
              <w:left w:val="none" w:sz="0" w:space="0" w:color="auto"/>
            </w:tcBorders>
            <w:noWrap/>
            <w:vAlign w:val="center"/>
          </w:tcPr>
          <w:p w14:paraId="30700F29" w14:textId="77777777" w:rsidR="009467DF" w:rsidRPr="00B05D99" w:rsidRDefault="009467DF" w:rsidP="00662178">
            <w:pPr>
              <w:jc w:val="center"/>
              <w:rPr>
                <w:rFonts w:eastAsia="Times New Roman" w:cs="Arial"/>
                <w:b/>
                <w:bCs/>
                <w:color w:val="000000"/>
                <w:sz w:val="18"/>
                <w:szCs w:val="18"/>
                <w:lang w:eastAsia="es-CO"/>
              </w:rPr>
            </w:pPr>
            <w:r w:rsidRPr="00B05D99">
              <w:rPr>
                <w:rFonts w:eastAsia="Times New Roman" w:cs="Arial"/>
                <w:b/>
                <w:bCs/>
                <w:color w:val="000000"/>
                <w:sz w:val="18"/>
                <w:szCs w:val="18"/>
                <w:lang w:eastAsia="es-CO"/>
              </w:rPr>
              <w:t>DBO</w:t>
            </w:r>
          </w:p>
        </w:tc>
        <w:tc>
          <w:tcPr>
            <w:tcW w:w="1362" w:type="pct"/>
            <w:noWrap/>
            <w:vAlign w:val="center"/>
          </w:tcPr>
          <w:p w14:paraId="5602634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mg O2/l</w:t>
            </w:r>
          </w:p>
        </w:tc>
        <w:tc>
          <w:tcPr>
            <w:tcW w:w="1912" w:type="pct"/>
            <w:noWrap/>
            <w:vAlign w:val="center"/>
          </w:tcPr>
          <w:p w14:paraId="34A743E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&gt;150</w:t>
            </w:r>
          </w:p>
        </w:tc>
      </w:tr>
      <w:tr w:rsidR="009467DF" w:rsidRPr="00B05D99" w14:paraId="2A85C58A" w14:textId="77777777" w:rsidTr="000E440B">
        <w:trPr>
          <w:trHeight w:val="240"/>
        </w:trPr>
        <w:tc>
          <w:tcPr>
            <w:cnfStyle w:val="001000000000" w:firstRow="0" w:lastRow="0" w:firstColumn="1" w:lastColumn="0" w:oddVBand="0" w:evenVBand="0" w:oddHBand="0" w:evenHBand="0" w:firstRowFirstColumn="0" w:firstRowLastColumn="0" w:lastRowFirstColumn="0" w:lastRowLastColumn="0"/>
            <w:tcW w:w="1726" w:type="pct"/>
            <w:tcBorders>
              <w:left w:val="none" w:sz="0" w:space="0" w:color="auto"/>
            </w:tcBorders>
            <w:noWrap/>
            <w:vAlign w:val="center"/>
          </w:tcPr>
          <w:p w14:paraId="7E7FDD22" w14:textId="77777777" w:rsidR="009467DF" w:rsidRPr="00B05D99" w:rsidRDefault="009467DF" w:rsidP="00662178">
            <w:pPr>
              <w:jc w:val="center"/>
              <w:rPr>
                <w:rFonts w:eastAsia="Times New Roman" w:cs="Arial"/>
                <w:b/>
                <w:bCs/>
                <w:color w:val="000000"/>
                <w:sz w:val="18"/>
                <w:szCs w:val="18"/>
                <w:lang w:eastAsia="es-CO"/>
              </w:rPr>
            </w:pPr>
            <w:r w:rsidRPr="00B05D99">
              <w:rPr>
                <w:rFonts w:eastAsia="Times New Roman" w:cs="Arial"/>
                <w:b/>
                <w:bCs/>
                <w:color w:val="000000"/>
                <w:sz w:val="18"/>
                <w:szCs w:val="18"/>
                <w:lang w:eastAsia="es-CO"/>
              </w:rPr>
              <w:t>DQO</w:t>
            </w:r>
          </w:p>
        </w:tc>
        <w:tc>
          <w:tcPr>
            <w:tcW w:w="1362" w:type="pct"/>
            <w:noWrap/>
            <w:vAlign w:val="center"/>
          </w:tcPr>
          <w:p w14:paraId="0A536EF8"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mg O2/l</w:t>
            </w:r>
          </w:p>
        </w:tc>
        <w:tc>
          <w:tcPr>
            <w:tcW w:w="1912" w:type="pct"/>
            <w:noWrap/>
            <w:vAlign w:val="center"/>
          </w:tcPr>
          <w:p w14:paraId="3DD4DF42"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&gt;600</w:t>
            </w:r>
          </w:p>
        </w:tc>
      </w:tr>
      <w:tr w:rsidR="009467DF" w:rsidRPr="00B05D99" w14:paraId="644FD092" w14:textId="77777777" w:rsidTr="000E440B">
        <w:trPr>
          <w:trHeight w:val="240"/>
        </w:trPr>
        <w:tc>
          <w:tcPr>
            <w:cnfStyle w:val="001000000000" w:firstRow="0" w:lastRow="0" w:firstColumn="1" w:lastColumn="0" w:oddVBand="0" w:evenVBand="0" w:oddHBand="0" w:evenHBand="0" w:firstRowFirstColumn="0" w:firstRowLastColumn="0" w:lastRowFirstColumn="0" w:lastRowLastColumn="0"/>
            <w:tcW w:w="1726" w:type="pct"/>
            <w:tcBorders>
              <w:left w:val="none" w:sz="0" w:space="0" w:color="auto"/>
            </w:tcBorders>
            <w:noWrap/>
            <w:vAlign w:val="center"/>
          </w:tcPr>
          <w:p w14:paraId="68F7FB73" w14:textId="77777777" w:rsidR="009467DF" w:rsidRPr="00B05D99" w:rsidRDefault="009467DF" w:rsidP="00662178">
            <w:pPr>
              <w:jc w:val="center"/>
              <w:rPr>
                <w:rFonts w:eastAsia="Times New Roman" w:cs="Arial"/>
                <w:b/>
                <w:bCs/>
                <w:color w:val="000000"/>
                <w:sz w:val="18"/>
                <w:szCs w:val="18"/>
                <w:lang w:eastAsia="es-CO"/>
              </w:rPr>
            </w:pPr>
            <w:r w:rsidRPr="00B05D99">
              <w:rPr>
                <w:rFonts w:eastAsia="Times New Roman" w:cs="Arial"/>
                <w:b/>
                <w:bCs/>
                <w:color w:val="000000"/>
                <w:sz w:val="18"/>
                <w:szCs w:val="18"/>
                <w:lang w:eastAsia="es-CO"/>
              </w:rPr>
              <w:t>Dureza total</w:t>
            </w:r>
          </w:p>
        </w:tc>
        <w:tc>
          <w:tcPr>
            <w:tcW w:w="1362" w:type="pct"/>
            <w:noWrap/>
            <w:vAlign w:val="center"/>
          </w:tcPr>
          <w:p w14:paraId="0C764D16"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mg CaCO3/l</w:t>
            </w:r>
          </w:p>
        </w:tc>
        <w:tc>
          <w:tcPr>
            <w:tcW w:w="1912" w:type="pct"/>
            <w:noWrap/>
            <w:vAlign w:val="center"/>
          </w:tcPr>
          <w:p w14:paraId="3178047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50</w:t>
            </w:r>
          </w:p>
        </w:tc>
      </w:tr>
      <w:tr w:rsidR="009467DF" w:rsidRPr="00B05D99" w14:paraId="5D5EED21" w14:textId="77777777" w:rsidTr="000E440B">
        <w:trPr>
          <w:trHeight w:val="240"/>
        </w:trPr>
        <w:tc>
          <w:tcPr>
            <w:cnfStyle w:val="001000000000" w:firstRow="0" w:lastRow="0" w:firstColumn="1" w:lastColumn="0" w:oddVBand="0" w:evenVBand="0" w:oddHBand="0" w:evenHBand="0" w:firstRowFirstColumn="0" w:firstRowLastColumn="0" w:lastRowFirstColumn="0" w:lastRowLastColumn="0"/>
            <w:tcW w:w="1726" w:type="pct"/>
            <w:tcBorders>
              <w:left w:val="none" w:sz="0" w:space="0" w:color="auto"/>
            </w:tcBorders>
            <w:noWrap/>
            <w:vAlign w:val="center"/>
          </w:tcPr>
          <w:p w14:paraId="65016999" w14:textId="77777777" w:rsidR="009467DF" w:rsidRPr="00B05D99" w:rsidRDefault="009467DF" w:rsidP="00662178">
            <w:pPr>
              <w:jc w:val="center"/>
              <w:rPr>
                <w:rFonts w:eastAsia="Times New Roman" w:cs="Arial"/>
                <w:b/>
                <w:bCs/>
                <w:color w:val="000000"/>
                <w:sz w:val="18"/>
                <w:szCs w:val="18"/>
                <w:lang w:eastAsia="es-CO"/>
              </w:rPr>
            </w:pPr>
            <w:r w:rsidRPr="00B05D99">
              <w:rPr>
                <w:rFonts w:eastAsia="Times New Roman" w:cs="Arial"/>
                <w:b/>
                <w:bCs/>
                <w:color w:val="000000"/>
                <w:sz w:val="18"/>
                <w:szCs w:val="18"/>
                <w:lang w:eastAsia="es-CO"/>
              </w:rPr>
              <w:t>pH</w:t>
            </w:r>
          </w:p>
        </w:tc>
        <w:tc>
          <w:tcPr>
            <w:tcW w:w="1362" w:type="pct"/>
            <w:noWrap/>
            <w:vAlign w:val="center"/>
          </w:tcPr>
          <w:p w14:paraId="023CF664"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Unidad</w:t>
            </w:r>
          </w:p>
        </w:tc>
        <w:tc>
          <w:tcPr>
            <w:tcW w:w="1912" w:type="pct"/>
            <w:noWrap/>
            <w:vAlign w:val="center"/>
          </w:tcPr>
          <w:p w14:paraId="77C50BB4"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7-9</w:t>
            </w:r>
          </w:p>
        </w:tc>
      </w:tr>
      <w:tr w:rsidR="009467DF" w:rsidRPr="00B05D99" w14:paraId="319231CA" w14:textId="77777777" w:rsidTr="000E440B">
        <w:trPr>
          <w:trHeight w:val="270"/>
        </w:trPr>
        <w:tc>
          <w:tcPr>
            <w:cnfStyle w:val="001000000000" w:firstRow="0" w:lastRow="0" w:firstColumn="1" w:lastColumn="0" w:oddVBand="0" w:evenVBand="0" w:oddHBand="0" w:evenHBand="0" w:firstRowFirstColumn="0" w:firstRowLastColumn="0" w:lastRowFirstColumn="0" w:lastRowLastColumn="0"/>
            <w:tcW w:w="1726" w:type="pct"/>
            <w:tcBorders>
              <w:left w:val="none" w:sz="0" w:space="0" w:color="auto"/>
            </w:tcBorders>
            <w:noWrap/>
            <w:vAlign w:val="center"/>
          </w:tcPr>
          <w:p w14:paraId="1DBBFBC2" w14:textId="77777777" w:rsidR="009467DF" w:rsidRPr="00B05D99" w:rsidRDefault="009467DF" w:rsidP="00662178">
            <w:pPr>
              <w:jc w:val="center"/>
              <w:rPr>
                <w:rFonts w:eastAsia="Times New Roman" w:cs="Arial"/>
                <w:b/>
                <w:bCs/>
                <w:color w:val="000000"/>
                <w:sz w:val="18"/>
                <w:szCs w:val="18"/>
                <w:lang w:eastAsia="es-CO"/>
              </w:rPr>
            </w:pPr>
            <w:r w:rsidRPr="00B05D99">
              <w:rPr>
                <w:rFonts w:eastAsia="Times New Roman" w:cs="Arial"/>
                <w:b/>
                <w:bCs/>
                <w:color w:val="000000"/>
                <w:sz w:val="18"/>
                <w:szCs w:val="18"/>
                <w:lang w:eastAsia="es-CO"/>
              </w:rPr>
              <w:t>Solidos disueltos</w:t>
            </w:r>
          </w:p>
        </w:tc>
        <w:tc>
          <w:tcPr>
            <w:tcW w:w="1362" w:type="pct"/>
            <w:noWrap/>
            <w:vAlign w:val="center"/>
          </w:tcPr>
          <w:p w14:paraId="4FB6031D"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mg/l</w:t>
            </w:r>
          </w:p>
        </w:tc>
        <w:tc>
          <w:tcPr>
            <w:tcW w:w="1912" w:type="pct"/>
            <w:noWrap/>
            <w:vAlign w:val="center"/>
          </w:tcPr>
          <w:p w14:paraId="14A24DDF"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300-800</w:t>
            </w:r>
          </w:p>
        </w:tc>
      </w:tr>
      <w:tr w:rsidR="009467DF" w:rsidRPr="00B05D99" w14:paraId="5CB41144" w14:textId="77777777" w:rsidTr="000E440B">
        <w:trPr>
          <w:trHeight w:val="270"/>
        </w:trPr>
        <w:tc>
          <w:tcPr>
            <w:cnfStyle w:val="001000000000" w:firstRow="0" w:lastRow="0" w:firstColumn="1" w:lastColumn="0" w:oddVBand="0" w:evenVBand="0" w:oddHBand="0" w:evenHBand="0" w:firstRowFirstColumn="0" w:firstRowLastColumn="0" w:lastRowFirstColumn="0" w:lastRowLastColumn="0"/>
            <w:tcW w:w="1726" w:type="pct"/>
            <w:tcBorders>
              <w:left w:val="none" w:sz="0" w:space="0" w:color="auto"/>
            </w:tcBorders>
            <w:noWrap/>
            <w:vAlign w:val="center"/>
          </w:tcPr>
          <w:p w14:paraId="508CDAB0" w14:textId="77777777" w:rsidR="009467DF" w:rsidRPr="00B05D99" w:rsidRDefault="009467DF" w:rsidP="00662178">
            <w:pPr>
              <w:jc w:val="center"/>
              <w:rPr>
                <w:rFonts w:eastAsia="Times New Roman" w:cs="Arial"/>
                <w:b/>
                <w:bCs/>
                <w:color w:val="000000"/>
                <w:sz w:val="18"/>
                <w:szCs w:val="18"/>
                <w:lang w:eastAsia="es-CO"/>
              </w:rPr>
            </w:pPr>
            <w:r w:rsidRPr="00B05D99">
              <w:rPr>
                <w:rFonts w:eastAsia="Times New Roman" w:cs="Arial"/>
                <w:b/>
                <w:bCs/>
                <w:color w:val="000000"/>
                <w:sz w:val="18"/>
                <w:szCs w:val="18"/>
                <w:lang w:eastAsia="es-CO"/>
              </w:rPr>
              <w:t>Solidos suspendidos</w:t>
            </w:r>
          </w:p>
        </w:tc>
        <w:tc>
          <w:tcPr>
            <w:tcW w:w="1362" w:type="pct"/>
            <w:noWrap/>
            <w:vAlign w:val="center"/>
          </w:tcPr>
          <w:p w14:paraId="46AE76A4"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mg/l</w:t>
            </w:r>
          </w:p>
        </w:tc>
        <w:tc>
          <w:tcPr>
            <w:tcW w:w="1912" w:type="pct"/>
            <w:noWrap/>
            <w:vAlign w:val="center"/>
          </w:tcPr>
          <w:p w14:paraId="2E0A5037"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100-200</w:t>
            </w:r>
          </w:p>
        </w:tc>
      </w:tr>
      <w:tr w:rsidR="009467DF" w:rsidRPr="00B05D99" w14:paraId="13912C15" w14:textId="77777777" w:rsidTr="000E440B">
        <w:trPr>
          <w:trHeight w:val="270"/>
        </w:trPr>
        <w:tc>
          <w:tcPr>
            <w:cnfStyle w:val="001000000000" w:firstRow="0" w:lastRow="0" w:firstColumn="1" w:lastColumn="0" w:oddVBand="0" w:evenVBand="0" w:oddHBand="0" w:evenHBand="0" w:firstRowFirstColumn="0" w:firstRowLastColumn="0" w:lastRowFirstColumn="0" w:lastRowLastColumn="0"/>
            <w:tcW w:w="1726" w:type="pct"/>
            <w:tcBorders>
              <w:left w:val="none" w:sz="0" w:space="0" w:color="auto"/>
            </w:tcBorders>
            <w:noWrap/>
            <w:vAlign w:val="center"/>
          </w:tcPr>
          <w:p w14:paraId="03073BE4" w14:textId="77777777" w:rsidR="009467DF" w:rsidRPr="00B05D99" w:rsidRDefault="009467DF" w:rsidP="00662178">
            <w:pPr>
              <w:jc w:val="center"/>
              <w:rPr>
                <w:rFonts w:eastAsia="Times New Roman" w:cs="Arial"/>
                <w:b/>
                <w:bCs/>
                <w:color w:val="000000"/>
                <w:sz w:val="18"/>
                <w:szCs w:val="18"/>
                <w:lang w:eastAsia="es-CO"/>
              </w:rPr>
            </w:pPr>
            <w:r w:rsidRPr="00B05D99">
              <w:rPr>
                <w:rFonts w:eastAsia="Times New Roman" w:cs="Arial"/>
                <w:b/>
                <w:bCs/>
                <w:color w:val="000000"/>
                <w:sz w:val="18"/>
                <w:szCs w:val="18"/>
                <w:lang w:eastAsia="es-CO"/>
              </w:rPr>
              <w:t>Sulfatos</w:t>
            </w:r>
          </w:p>
        </w:tc>
        <w:tc>
          <w:tcPr>
            <w:tcW w:w="1362" w:type="pct"/>
            <w:noWrap/>
            <w:vAlign w:val="center"/>
          </w:tcPr>
          <w:p w14:paraId="479159AB"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Mg SO4/l</w:t>
            </w:r>
          </w:p>
        </w:tc>
        <w:tc>
          <w:tcPr>
            <w:tcW w:w="1912" w:type="pct"/>
            <w:noWrap/>
            <w:vAlign w:val="center"/>
          </w:tcPr>
          <w:p w14:paraId="2E29C5AC"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40-100</w:t>
            </w:r>
          </w:p>
        </w:tc>
      </w:tr>
      <w:tr w:rsidR="009467DF" w:rsidRPr="00B05D99" w14:paraId="509B14A1" w14:textId="77777777" w:rsidTr="000E440B">
        <w:trPr>
          <w:trHeight w:val="270"/>
        </w:trPr>
        <w:tc>
          <w:tcPr>
            <w:cnfStyle w:val="001000000000" w:firstRow="0" w:lastRow="0" w:firstColumn="1" w:lastColumn="0" w:oddVBand="0" w:evenVBand="0" w:oddHBand="0" w:evenHBand="0" w:firstRowFirstColumn="0" w:firstRowLastColumn="0" w:lastRowFirstColumn="0" w:lastRowLastColumn="0"/>
            <w:tcW w:w="1726" w:type="pct"/>
            <w:tcBorders>
              <w:left w:val="none" w:sz="0" w:space="0" w:color="auto"/>
            </w:tcBorders>
            <w:noWrap/>
            <w:vAlign w:val="center"/>
          </w:tcPr>
          <w:p w14:paraId="4354D7E1" w14:textId="77777777" w:rsidR="009467DF" w:rsidRPr="00B05D99" w:rsidRDefault="009467DF" w:rsidP="00662178">
            <w:pPr>
              <w:jc w:val="center"/>
              <w:rPr>
                <w:rFonts w:eastAsia="Times New Roman" w:cs="Arial"/>
                <w:b/>
                <w:bCs/>
                <w:color w:val="000000"/>
                <w:sz w:val="18"/>
                <w:szCs w:val="18"/>
                <w:lang w:eastAsia="es-CO"/>
              </w:rPr>
            </w:pPr>
            <w:r w:rsidRPr="00B05D99">
              <w:rPr>
                <w:rFonts w:eastAsia="Times New Roman" w:cs="Arial"/>
                <w:b/>
                <w:bCs/>
                <w:color w:val="000000"/>
                <w:sz w:val="18"/>
                <w:szCs w:val="18"/>
                <w:lang w:eastAsia="es-CO"/>
              </w:rPr>
              <w:t>Coliformes totales</w:t>
            </w:r>
          </w:p>
        </w:tc>
        <w:tc>
          <w:tcPr>
            <w:tcW w:w="1362" w:type="pct"/>
            <w:noWrap/>
            <w:vAlign w:val="center"/>
          </w:tcPr>
          <w:p w14:paraId="28EA99B2"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NMP/100ml</w:t>
            </w:r>
          </w:p>
        </w:tc>
        <w:tc>
          <w:tcPr>
            <w:tcW w:w="1912" w:type="pct"/>
            <w:noWrap/>
            <w:vAlign w:val="center"/>
          </w:tcPr>
          <w:p w14:paraId="4B171C07"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900.000</w:t>
            </w:r>
          </w:p>
        </w:tc>
      </w:tr>
      <w:tr w:rsidR="009467DF" w:rsidRPr="00B05D99" w14:paraId="476CFBC6" w14:textId="77777777" w:rsidTr="000E440B">
        <w:trPr>
          <w:trHeight w:val="270"/>
        </w:trPr>
        <w:tc>
          <w:tcPr>
            <w:cnfStyle w:val="001000000000" w:firstRow="0" w:lastRow="0" w:firstColumn="1" w:lastColumn="0" w:oddVBand="0" w:evenVBand="0" w:oddHBand="0" w:evenHBand="0" w:firstRowFirstColumn="0" w:firstRowLastColumn="0" w:lastRowFirstColumn="0" w:lastRowLastColumn="0"/>
            <w:tcW w:w="1726" w:type="pct"/>
            <w:tcBorders>
              <w:left w:val="none" w:sz="0" w:space="0" w:color="auto"/>
            </w:tcBorders>
            <w:noWrap/>
            <w:vAlign w:val="center"/>
          </w:tcPr>
          <w:p w14:paraId="68734764" w14:textId="77777777" w:rsidR="009467DF" w:rsidRPr="00B05D99" w:rsidRDefault="009467DF" w:rsidP="00662178">
            <w:pPr>
              <w:jc w:val="center"/>
              <w:rPr>
                <w:rFonts w:eastAsia="Times New Roman" w:cs="Arial"/>
                <w:b/>
                <w:bCs/>
                <w:color w:val="000000"/>
                <w:sz w:val="18"/>
                <w:szCs w:val="18"/>
                <w:lang w:eastAsia="es-CO"/>
              </w:rPr>
            </w:pPr>
            <w:r w:rsidRPr="00B05D99">
              <w:rPr>
                <w:rFonts w:eastAsia="Times New Roman" w:cs="Arial"/>
                <w:b/>
                <w:bCs/>
                <w:color w:val="000000"/>
                <w:sz w:val="18"/>
                <w:szCs w:val="18"/>
                <w:lang w:eastAsia="es-CO"/>
              </w:rPr>
              <w:t>Coliformes Fecales</w:t>
            </w:r>
          </w:p>
        </w:tc>
        <w:tc>
          <w:tcPr>
            <w:tcW w:w="1362" w:type="pct"/>
            <w:noWrap/>
            <w:vAlign w:val="center"/>
          </w:tcPr>
          <w:p w14:paraId="2986BE8A"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NMP/100ml</w:t>
            </w:r>
          </w:p>
        </w:tc>
        <w:tc>
          <w:tcPr>
            <w:tcW w:w="1912" w:type="pct"/>
            <w:noWrap/>
            <w:vAlign w:val="center"/>
          </w:tcPr>
          <w:p w14:paraId="31488D99"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s-CO"/>
              </w:rPr>
            </w:pPr>
            <w:r w:rsidRPr="00B05D99">
              <w:rPr>
                <w:rFonts w:eastAsia="Times New Roman" w:cs="Arial"/>
                <w:color w:val="000000"/>
                <w:sz w:val="18"/>
                <w:szCs w:val="18"/>
                <w:lang w:eastAsia="es-CO"/>
              </w:rPr>
              <w:t>80.000</w:t>
            </w:r>
          </w:p>
        </w:tc>
      </w:tr>
    </w:tbl>
    <w:p w14:paraId="3B03C8ED" w14:textId="78D1F05A" w:rsidR="009467DF" w:rsidRPr="00B05D99" w:rsidRDefault="009467DF" w:rsidP="00662178">
      <w:pPr>
        <w:pStyle w:val="Notas"/>
      </w:pPr>
      <w:r w:rsidRPr="00B05D99">
        <w:t xml:space="preserve">Fuente </w:t>
      </w:r>
      <w:sdt>
        <w:sdtPr>
          <w:id w:val="1637677808"/>
          <w:citation/>
        </w:sdtPr>
        <w:sdtContent>
          <w:r w:rsidRPr="00B05D99">
            <w:fldChar w:fldCharType="begin"/>
          </w:r>
          <w:r w:rsidRPr="00B05D99">
            <w:rPr>
              <w:lang w:val="es-ES"/>
            </w:rPr>
            <w:instrText xml:space="preserve"> CITATION Hel08 \l 3082 </w:instrText>
          </w:r>
          <w:r w:rsidRPr="00B05D99">
            <w:fldChar w:fldCharType="separate"/>
          </w:r>
          <w:r w:rsidR="00144241">
            <w:rPr>
              <w:noProof/>
              <w:lang w:val="es-ES"/>
            </w:rPr>
            <w:t>(Helios Consorcio Vial, 2008)</w:t>
          </w:r>
          <w:r w:rsidRPr="00B05D99">
            <w:fldChar w:fldCharType="end"/>
          </w:r>
        </w:sdtContent>
      </w:sdt>
    </w:p>
    <w:p w14:paraId="1B3FF874" w14:textId="77777777" w:rsidR="009467DF" w:rsidRPr="00B05D99" w:rsidRDefault="009467DF" w:rsidP="00662178"/>
    <w:p w14:paraId="002B3124" w14:textId="77777777" w:rsidR="009467DF" w:rsidRPr="00B05D99" w:rsidRDefault="009467DF" w:rsidP="00662178">
      <w:pPr>
        <w:pStyle w:val="Ttulo5"/>
      </w:pPr>
      <w:r w:rsidRPr="00B05D99">
        <w:t>Unidades sanitarias portables (ARD en frentes de obra)</w:t>
      </w:r>
    </w:p>
    <w:p w14:paraId="1408F1FF" w14:textId="77777777" w:rsidR="009467DF" w:rsidRPr="00B05D99" w:rsidRDefault="009467DF" w:rsidP="00662178"/>
    <w:p w14:paraId="363874CB" w14:textId="77777777" w:rsidR="009467DF" w:rsidRPr="00B05D99" w:rsidRDefault="009467DF" w:rsidP="00662178">
      <w:pPr>
        <w:rPr>
          <w:rFonts w:cs="Arial"/>
        </w:rPr>
      </w:pPr>
      <w:r w:rsidRPr="00B05D99">
        <w:rPr>
          <w:rFonts w:cs="Arial"/>
        </w:rPr>
        <w:t>Para el tratamiento de las aguas residuales domésticas en los frentes de obras, se contempla la instalación (contratación de una empresa de servicios) de unidades sanitarias portátiles y/o el uso de pozos sépticos para plantas de asfalto y concreto y para campamentos.</w:t>
      </w:r>
    </w:p>
    <w:p w14:paraId="2EE55796" w14:textId="77777777" w:rsidR="009467DF" w:rsidRPr="00B05D99" w:rsidRDefault="009467DF" w:rsidP="00662178">
      <w:pPr>
        <w:rPr>
          <w:rFonts w:cs="Arial"/>
        </w:rPr>
      </w:pPr>
    </w:p>
    <w:p w14:paraId="2F5DD841" w14:textId="011DC7F6" w:rsidR="009467DF" w:rsidRPr="00B05D99" w:rsidRDefault="009467DF" w:rsidP="00662178">
      <w:pPr>
        <w:rPr>
          <w:rFonts w:cs="Arial"/>
        </w:rPr>
      </w:pPr>
      <w:r w:rsidRPr="00B05D99">
        <w:rPr>
          <w:rFonts w:cs="Arial"/>
        </w:rPr>
        <w:t xml:space="preserve">La instalación, operación y mantenimiento de unidades sanitarias portátiles; se realiza por parte del contratista </w:t>
      </w:r>
      <w:r w:rsidR="00086EA4" w:rsidRPr="00B05D99">
        <w:rPr>
          <w:rFonts w:cs="Arial"/>
        </w:rPr>
        <w:t>prestará</w:t>
      </w:r>
      <w:r w:rsidRPr="00B05D99">
        <w:rPr>
          <w:rFonts w:cs="Arial"/>
        </w:rPr>
        <w:t xml:space="preserve"> este servicio, el deberá contar con todos los permisos ambientales, tiendo en cuenta que éste se encarga de la disposición final de los residuos que allí se generan. Estas unidades están construidas en material de alta resistencia a la intemperie y con sistemas que permiten el retiro de los </w:t>
      </w:r>
      <w:r w:rsidR="00086EA4" w:rsidRPr="00B05D99">
        <w:rPr>
          <w:rFonts w:cs="Arial"/>
        </w:rPr>
        <w:t>residuos</w:t>
      </w:r>
      <w:r w:rsidRPr="00B05D99">
        <w:rPr>
          <w:rFonts w:cs="Arial"/>
        </w:rPr>
        <w:t xml:space="preserve"> (ver</w:t>
      </w:r>
      <w:r w:rsidRPr="00B05D99">
        <w:rPr>
          <w:rFonts w:cs="Arial"/>
          <w:b/>
        </w:rPr>
        <w:t xml:space="preserve"> </w:t>
      </w:r>
      <w:r w:rsidRPr="00B05D99">
        <w:rPr>
          <w:rFonts w:cs="Arial"/>
          <w:b/>
        </w:rPr>
        <w:fldChar w:fldCharType="begin"/>
      </w:r>
      <w:r w:rsidRPr="00B05D99">
        <w:rPr>
          <w:rFonts w:cs="Arial"/>
          <w:b/>
        </w:rPr>
        <w:instrText xml:space="preserve"> REF _Ref432584750 \h </w:instrText>
      </w:r>
      <w:r w:rsidR="00662178" w:rsidRPr="00B05D99">
        <w:rPr>
          <w:rFonts w:cs="Arial"/>
          <w:b/>
        </w:rPr>
        <w:instrText xml:space="preserve"> \* MERGEFORMAT </w:instrText>
      </w:r>
      <w:r w:rsidRPr="00B05D99">
        <w:rPr>
          <w:rFonts w:cs="Arial"/>
          <w:b/>
        </w:rPr>
      </w:r>
      <w:r w:rsidRPr="00B05D99">
        <w:rPr>
          <w:rFonts w:cs="Arial"/>
          <w:b/>
        </w:rPr>
        <w:fldChar w:fldCharType="separate"/>
      </w:r>
      <w:r w:rsidR="00144241" w:rsidRPr="00B05D99">
        <w:t xml:space="preserve">Fotografía </w:t>
      </w:r>
      <w:r w:rsidR="00144241">
        <w:rPr>
          <w:noProof/>
        </w:rPr>
        <w:t>7</w:t>
      </w:r>
      <w:r w:rsidR="00144241" w:rsidRPr="00B05D99">
        <w:rPr>
          <w:noProof/>
        </w:rPr>
        <w:t>.</w:t>
      </w:r>
      <w:r w:rsidR="00144241">
        <w:rPr>
          <w:noProof/>
        </w:rPr>
        <w:t>4</w:t>
      </w:r>
      <w:r w:rsidRPr="00B05D99">
        <w:rPr>
          <w:rFonts w:cs="Arial"/>
          <w:b/>
        </w:rPr>
        <w:fldChar w:fldCharType="end"/>
      </w:r>
      <w:r w:rsidRPr="00B05D99">
        <w:rPr>
          <w:rFonts w:cs="Arial"/>
        </w:rPr>
        <w:t>).</w:t>
      </w:r>
    </w:p>
    <w:p w14:paraId="3E3E0962" w14:textId="77777777" w:rsidR="009467DF" w:rsidRPr="00B05D99" w:rsidRDefault="009467DF" w:rsidP="00662178">
      <w:pPr>
        <w:rPr>
          <w:rFonts w:cs="Arial"/>
        </w:rPr>
      </w:pPr>
    </w:p>
    <w:tbl>
      <w:tblPr>
        <w:tblW w:w="0" w:type="auto"/>
        <w:jc w:val="center"/>
        <w:tblCellMar>
          <w:left w:w="70" w:type="dxa"/>
          <w:right w:w="70" w:type="dxa"/>
        </w:tblCellMar>
        <w:tblLook w:val="0000" w:firstRow="0" w:lastRow="0" w:firstColumn="0" w:lastColumn="0" w:noHBand="0" w:noVBand="0"/>
      </w:tblPr>
      <w:tblGrid>
        <w:gridCol w:w="2800"/>
      </w:tblGrid>
      <w:tr w:rsidR="009467DF" w:rsidRPr="00B05D99" w14:paraId="6D3BD1CE" w14:textId="77777777" w:rsidTr="00CA29F9">
        <w:trPr>
          <w:trHeight w:val="2800"/>
          <w:jc w:val="center"/>
        </w:trPr>
        <w:tc>
          <w:tcPr>
            <w:tcW w:w="2800" w:type="dxa"/>
            <w:shd w:val="clear" w:color="auto" w:fill="auto"/>
            <w:vAlign w:val="center"/>
          </w:tcPr>
          <w:p w14:paraId="6CFAD149" w14:textId="180243F8" w:rsidR="009467DF" w:rsidRPr="00B05D99" w:rsidRDefault="009F2237" w:rsidP="00662178">
            <w:r w:rsidRPr="00B05D99">
              <w:rPr>
                <w:noProof/>
                <w:lang w:eastAsia="es-CO"/>
              </w:rPr>
              <w:drawing>
                <wp:inline distT="0" distB="0" distL="0" distR="0" wp14:anchorId="48A54163" wp14:editId="18127AEB">
                  <wp:extent cx="1684020" cy="24384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4020" cy="2438400"/>
                          </a:xfrm>
                          <a:prstGeom prst="rect">
                            <a:avLst/>
                          </a:prstGeom>
                          <a:noFill/>
                        </pic:spPr>
                      </pic:pic>
                    </a:graphicData>
                  </a:graphic>
                </wp:inline>
              </w:drawing>
            </w:r>
          </w:p>
        </w:tc>
      </w:tr>
    </w:tbl>
    <w:p w14:paraId="2AECC871" w14:textId="57740BD5" w:rsidR="009467DF" w:rsidRPr="00B05D99" w:rsidRDefault="009467DF" w:rsidP="00662178">
      <w:pPr>
        <w:pStyle w:val="Tablas"/>
      </w:pPr>
      <w:bookmarkStart w:id="114" w:name="_Ref432584750"/>
      <w:bookmarkStart w:id="115" w:name="_Toc453150871"/>
      <w:r w:rsidRPr="00B05D99">
        <w:t xml:space="preserve">Fotografía </w:t>
      </w:r>
      <w:fldSimple w:instr=" STYLEREF 1 \s ">
        <w:r w:rsidR="00144241">
          <w:rPr>
            <w:noProof/>
          </w:rPr>
          <w:t>7</w:t>
        </w:r>
      </w:fldSimple>
      <w:r w:rsidRPr="00B05D99">
        <w:t>.</w:t>
      </w:r>
      <w:fldSimple w:instr=" SEQ Fotografía \* ARABIC \s 1 ">
        <w:r w:rsidR="00144241">
          <w:rPr>
            <w:noProof/>
          </w:rPr>
          <w:t>4</w:t>
        </w:r>
      </w:fldSimple>
      <w:bookmarkEnd w:id="114"/>
      <w:r w:rsidRPr="00B05D99">
        <w:tab/>
        <w:t>Diseño baño portátiles</w:t>
      </w:r>
      <w:bookmarkEnd w:id="115"/>
    </w:p>
    <w:p w14:paraId="58D27396" w14:textId="77777777" w:rsidR="009467DF" w:rsidRPr="00B05D99" w:rsidRDefault="009467DF" w:rsidP="00662178">
      <w:pPr>
        <w:pStyle w:val="Notas"/>
      </w:pPr>
      <w:r w:rsidRPr="00B05D99">
        <w:t>Fuente Baños WC portátil de Colombia s.f</w:t>
      </w:r>
    </w:p>
    <w:p w14:paraId="1CA927D9" w14:textId="77777777" w:rsidR="009467DF" w:rsidRPr="00B05D99" w:rsidRDefault="009467DF" w:rsidP="00662178"/>
    <w:p w14:paraId="206A67F5" w14:textId="7D001FA9" w:rsidR="009467DF" w:rsidRPr="00B05D99" w:rsidRDefault="009467DF" w:rsidP="00662178">
      <w:pPr>
        <w:rPr>
          <w:rFonts w:cs="Arial"/>
        </w:rPr>
      </w:pPr>
      <w:r w:rsidRPr="00B05D99">
        <w:rPr>
          <w:rFonts w:cs="Arial"/>
        </w:rPr>
        <w:t xml:space="preserve">Se recomienda instalar una unidad sanitaria portátil por cada 10-15 trabajadores por diferencia de género </w:t>
      </w:r>
      <w:sdt>
        <w:sdtPr>
          <w:rPr>
            <w:rFonts w:cs="Arial"/>
          </w:rPr>
          <w:id w:val="-1050145470"/>
          <w:citation/>
        </w:sdtPr>
        <w:sdtContent>
          <w:r w:rsidRPr="00B05D99">
            <w:rPr>
              <w:rFonts w:cs="Arial"/>
            </w:rPr>
            <w:fldChar w:fldCharType="begin"/>
          </w:r>
          <w:r w:rsidRPr="00B05D99">
            <w:rPr>
              <w:rFonts w:cs="Arial"/>
              <w:lang w:val="es-ES"/>
            </w:rPr>
            <w:instrText xml:space="preserve"> CITATION Ame \l 3082 </w:instrText>
          </w:r>
          <w:r w:rsidRPr="00B05D99">
            <w:rPr>
              <w:rFonts w:cs="Arial"/>
            </w:rPr>
            <w:fldChar w:fldCharType="separate"/>
          </w:r>
          <w:r w:rsidR="00144241" w:rsidRPr="00144241">
            <w:rPr>
              <w:rFonts w:cs="Arial"/>
              <w:noProof/>
              <w:lang w:val="es-ES"/>
            </w:rPr>
            <w:t>(American National Standards Institute)</w:t>
          </w:r>
          <w:r w:rsidRPr="00B05D99">
            <w:rPr>
              <w:rFonts w:cs="Arial"/>
            </w:rPr>
            <w:fldChar w:fldCharType="end"/>
          </w:r>
        </w:sdtContent>
      </w:sdt>
      <w:r w:rsidRPr="00B05D99">
        <w:rPr>
          <w:rFonts w:cs="Arial"/>
        </w:rPr>
        <w:t xml:space="preserve"> y a no más de 60 metros del lugar de trabajo.</w:t>
      </w:r>
    </w:p>
    <w:p w14:paraId="2D22D75B" w14:textId="77777777" w:rsidR="009467DF" w:rsidRPr="00B05D99" w:rsidRDefault="009467DF" w:rsidP="00662178">
      <w:pPr>
        <w:rPr>
          <w:rFonts w:cs="Arial"/>
        </w:rPr>
      </w:pPr>
    </w:p>
    <w:p w14:paraId="2CAC7E20" w14:textId="77777777" w:rsidR="009467DF" w:rsidRPr="00B05D99" w:rsidRDefault="009467DF" w:rsidP="00662178">
      <w:pPr>
        <w:rPr>
          <w:rFonts w:cs="Arial"/>
        </w:rPr>
      </w:pPr>
      <w:r w:rsidRPr="00B05D99">
        <w:rPr>
          <w:rFonts w:cs="Arial"/>
        </w:rPr>
        <w:t>Por lo general estas unidades portátiles son contratadas en conjunto con un sistema de recolección de los residuos (generalmente por succión al vacío), para su disposición final por parte de éste contratista. Se debe verificar las respectivas licencias ambientales para dicha actividad y tener en cuenta la capacidad operacional del contratista debido a las condiciones de desarrollo del proyecto.</w:t>
      </w:r>
    </w:p>
    <w:p w14:paraId="706F50B6" w14:textId="77777777" w:rsidR="009467DF" w:rsidRPr="00B05D99" w:rsidRDefault="009467DF" w:rsidP="00662178">
      <w:pPr>
        <w:rPr>
          <w:rFonts w:cs="Arial"/>
        </w:rPr>
      </w:pPr>
    </w:p>
    <w:p w14:paraId="79785412" w14:textId="77777777" w:rsidR="009467DF" w:rsidRPr="00B05D99" w:rsidRDefault="009467DF" w:rsidP="00662178">
      <w:pPr>
        <w:rPr>
          <w:rFonts w:cs="Arial"/>
        </w:rPr>
      </w:pPr>
      <w:r w:rsidRPr="00B05D99">
        <w:rPr>
          <w:rFonts w:cs="Arial"/>
        </w:rPr>
        <w:t>Es importante recalcar que estas unidades sanitarias se les deben realizar el mantenimiento rutinario recomendado por la empresa prestadora del servicio, que puede depender del número de usos o de días de uso.</w:t>
      </w:r>
    </w:p>
    <w:p w14:paraId="183E1D6B" w14:textId="77777777" w:rsidR="009467DF" w:rsidRPr="00B05D99" w:rsidRDefault="009467DF" w:rsidP="00662178">
      <w:pPr>
        <w:rPr>
          <w:rFonts w:cs="Arial"/>
        </w:rPr>
      </w:pPr>
    </w:p>
    <w:p w14:paraId="21FB547C" w14:textId="77777777" w:rsidR="009467DF" w:rsidRPr="00B05D99" w:rsidRDefault="009467DF" w:rsidP="00662178">
      <w:pPr>
        <w:pStyle w:val="Ttulo5"/>
      </w:pPr>
      <w:r w:rsidRPr="00B05D99">
        <w:t>Sistema de tratamiento en el sitio de origen (ARD en campamento, peajes, centros de control)</w:t>
      </w:r>
    </w:p>
    <w:p w14:paraId="41E4DEE1" w14:textId="77777777" w:rsidR="009467DF" w:rsidRPr="00B05D99" w:rsidRDefault="009467DF" w:rsidP="00662178"/>
    <w:p w14:paraId="044742AC" w14:textId="77777777" w:rsidR="009467DF" w:rsidRPr="00B05D99" w:rsidRDefault="009467DF" w:rsidP="00662178">
      <w:pPr>
        <w:rPr>
          <w:rFonts w:cs="Arial"/>
        </w:rPr>
      </w:pPr>
      <w:r w:rsidRPr="00B05D99">
        <w:rPr>
          <w:rFonts w:cs="Arial"/>
        </w:rPr>
        <w:t>El campamento, peajes y centros de control previsto para el proyecto, puede utilizar como sistema de tratamiento de las ARD, trampa de grasas y pozo séptico en conjunto, donde su diseño depende del número de personas. Teniendo en cuenta que el máximo personal esperado para el alojamiento en campamentos es de 200 hab en el pico de obra se tiene en cuenta las siguientes características para cada unidad a diseñar.</w:t>
      </w:r>
    </w:p>
    <w:p w14:paraId="3CD5674C" w14:textId="1D1A0470" w:rsidR="0095713D" w:rsidRDefault="0095713D">
      <w:pPr>
        <w:spacing w:line="240" w:lineRule="auto"/>
        <w:contextualSpacing w:val="0"/>
        <w:jc w:val="left"/>
        <w:rPr>
          <w:rFonts w:cs="Arial"/>
        </w:rPr>
      </w:pPr>
      <w:r>
        <w:rPr>
          <w:rFonts w:cs="Arial"/>
        </w:rPr>
        <w:br w:type="page"/>
      </w:r>
    </w:p>
    <w:p w14:paraId="61E8ABE5" w14:textId="77777777" w:rsidR="009467DF" w:rsidRPr="00B05D99" w:rsidRDefault="009467DF" w:rsidP="00662178">
      <w:pPr>
        <w:pStyle w:val="Ttulo6"/>
      </w:pPr>
      <w:r w:rsidRPr="00B05D99">
        <w:lastRenderedPageBreak/>
        <w:t>Trampa de grasas</w:t>
      </w:r>
    </w:p>
    <w:p w14:paraId="36174F80" w14:textId="77777777" w:rsidR="009467DF" w:rsidRPr="00B05D99" w:rsidRDefault="009467DF" w:rsidP="00662178"/>
    <w:p w14:paraId="3751BD23" w14:textId="5B20EB16" w:rsidR="009467DF" w:rsidRPr="00B05D99" w:rsidRDefault="009467DF" w:rsidP="00662178">
      <w:pPr>
        <w:rPr>
          <w:rFonts w:cs="Arial"/>
        </w:rPr>
      </w:pPr>
      <w:r w:rsidRPr="00B05D99">
        <w:rPr>
          <w:rFonts w:cs="Arial"/>
        </w:rPr>
        <w:t xml:space="preserve">Estas unidades de flotación (proceso físico) para la retención de grasas se localizan entre la salida de la cocina y el pozo séptico, con el fin de prevenir problemas de obstrucción, adherencia, malas olores, entre otros. Para su implementación, se debe tener en cuenta los parámetros de diseños establecidos en la </w:t>
      </w:r>
      <w:r w:rsidRPr="00B05D99">
        <w:rPr>
          <w:rFonts w:cs="Arial"/>
        </w:rPr>
        <w:fldChar w:fldCharType="begin"/>
      </w:r>
      <w:r w:rsidRPr="00B05D99">
        <w:rPr>
          <w:rFonts w:cs="Arial"/>
        </w:rPr>
        <w:instrText xml:space="preserve"> REF _Ref362951661 \h  \* MERGEFORMAT </w:instrText>
      </w:r>
      <w:r w:rsidRPr="00B05D99">
        <w:rPr>
          <w:rFonts w:cs="Arial"/>
        </w:rPr>
      </w:r>
      <w:r w:rsidRPr="00B05D99">
        <w:rPr>
          <w:rFonts w:cs="Arial"/>
        </w:rPr>
        <w:fldChar w:fldCharType="separate"/>
      </w:r>
      <w:r w:rsidR="00144241" w:rsidRPr="00B05D99">
        <w:rPr>
          <w:rFonts w:cs="Arial"/>
        </w:rPr>
        <w:t xml:space="preserve">Tabla </w:t>
      </w:r>
      <w:r w:rsidR="00144241">
        <w:rPr>
          <w:rFonts w:cs="Arial"/>
        </w:rPr>
        <w:t>7</w:t>
      </w:r>
      <w:r w:rsidR="00144241">
        <w:rPr>
          <w:rFonts w:cs="Arial"/>
        </w:rPr>
        <w:noBreakHyphen/>
        <w:t>15</w:t>
      </w:r>
      <w:r w:rsidRPr="00B05D99">
        <w:rPr>
          <w:rFonts w:cs="Arial"/>
        </w:rPr>
        <w:fldChar w:fldCharType="end"/>
      </w:r>
      <w:r w:rsidRPr="00B05D99">
        <w:rPr>
          <w:rFonts w:cs="Arial"/>
        </w:rPr>
        <w:t>.</w:t>
      </w:r>
    </w:p>
    <w:p w14:paraId="55D1C72C" w14:textId="77777777" w:rsidR="009467DF" w:rsidRPr="00B05D99" w:rsidRDefault="009467DF" w:rsidP="00662178">
      <w:pPr>
        <w:rPr>
          <w:rFonts w:cs="Arial"/>
        </w:rPr>
      </w:pPr>
    </w:p>
    <w:p w14:paraId="6BD2CC8E" w14:textId="0042DB9C" w:rsidR="009467DF" w:rsidRPr="00B05D99" w:rsidRDefault="009467DF" w:rsidP="00662178">
      <w:pPr>
        <w:pStyle w:val="Descripcin"/>
        <w:jc w:val="center"/>
        <w:rPr>
          <w:rFonts w:cs="Arial"/>
        </w:rPr>
      </w:pPr>
      <w:bookmarkStart w:id="116" w:name="_Ref362951661"/>
      <w:bookmarkStart w:id="117" w:name="_Toc369859406"/>
      <w:bookmarkStart w:id="118" w:name="_Toc433885585"/>
      <w:bookmarkStart w:id="119" w:name="_Toc452575513"/>
      <w:r w:rsidRPr="00B05D99">
        <w:rPr>
          <w:rFonts w:cs="Arial"/>
        </w:rPr>
        <w:t xml:space="preserve">Tabla </w:t>
      </w:r>
      <w:r w:rsidR="00F15F0F">
        <w:rPr>
          <w:rFonts w:cs="Arial"/>
        </w:rPr>
        <w:fldChar w:fldCharType="begin"/>
      </w:r>
      <w:r w:rsidR="00F15F0F">
        <w:rPr>
          <w:rFonts w:cs="Arial"/>
        </w:rPr>
        <w:instrText xml:space="preserve"> STYLEREF 1 \s </w:instrText>
      </w:r>
      <w:r w:rsidR="00F15F0F">
        <w:rPr>
          <w:rFonts w:cs="Arial"/>
        </w:rPr>
        <w:fldChar w:fldCharType="separate"/>
      </w:r>
      <w:r w:rsidR="00144241">
        <w:rPr>
          <w:rFonts w:cs="Arial"/>
          <w:noProof/>
        </w:rPr>
        <w:t>7</w:t>
      </w:r>
      <w:r w:rsidR="00F15F0F">
        <w:rPr>
          <w:rFonts w:cs="Arial"/>
        </w:rPr>
        <w:fldChar w:fldCharType="end"/>
      </w:r>
      <w:r w:rsidR="00F15F0F">
        <w:rPr>
          <w:rFonts w:cs="Arial"/>
        </w:rPr>
        <w:noBreakHyphen/>
      </w:r>
      <w:r w:rsidR="00F15F0F">
        <w:rPr>
          <w:rFonts w:cs="Arial"/>
        </w:rPr>
        <w:fldChar w:fldCharType="begin"/>
      </w:r>
      <w:r w:rsidR="00F15F0F">
        <w:rPr>
          <w:rFonts w:cs="Arial"/>
        </w:rPr>
        <w:instrText xml:space="preserve"> SEQ Tabla \* ARABIC \s 1 </w:instrText>
      </w:r>
      <w:r w:rsidR="00F15F0F">
        <w:rPr>
          <w:rFonts w:cs="Arial"/>
        </w:rPr>
        <w:fldChar w:fldCharType="separate"/>
      </w:r>
      <w:r w:rsidR="00144241">
        <w:rPr>
          <w:rFonts w:cs="Arial"/>
          <w:noProof/>
        </w:rPr>
        <w:t>15</w:t>
      </w:r>
      <w:r w:rsidR="00F15F0F">
        <w:rPr>
          <w:rFonts w:cs="Arial"/>
        </w:rPr>
        <w:fldChar w:fldCharType="end"/>
      </w:r>
      <w:bookmarkEnd w:id="116"/>
      <w:r w:rsidRPr="00B05D99">
        <w:rPr>
          <w:rFonts w:cs="Arial"/>
        </w:rPr>
        <w:tab/>
        <w:t>Parámetros de diseño, trampa de grasas.</w:t>
      </w:r>
      <w:bookmarkEnd w:id="117"/>
      <w:bookmarkEnd w:id="118"/>
      <w:bookmarkEnd w:id="119"/>
    </w:p>
    <w:tbl>
      <w:tblPr>
        <w:tblStyle w:val="Gminis"/>
        <w:tblW w:w="6975" w:type="dxa"/>
        <w:tblLook w:val="04A0" w:firstRow="1" w:lastRow="0" w:firstColumn="1" w:lastColumn="0" w:noHBand="0" w:noVBand="1"/>
      </w:tblPr>
      <w:tblGrid>
        <w:gridCol w:w="3148"/>
        <w:gridCol w:w="3827"/>
      </w:tblGrid>
      <w:tr w:rsidR="009467DF" w:rsidRPr="00B05D99" w14:paraId="4F528E4D" w14:textId="77777777" w:rsidTr="00331923">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3148" w:type="dxa"/>
            <w:tcBorders>
              <w:top w:val="none" w:sz="0" w:space="0" w:color="auto"/>
              <w:left w:val="none" w:sz="0" w:space="0" w:color="auto"/>
              <w:bottom w:val="none" w:sz="0" w:space="0" w:color="auto"/>
            </w:tcBorders>
            <w:vAlign w:val="center"/>
          </w:tcPr>
          <w:p w14:paraId="10FE612B" w14:textId="77777777" w:rsidR="009467DF" w:rsidRPr="00B05D99" w:rsidRDefault="009467DF" w:rsidP="00662178">
            <w:pPr>
              <w:jc w:val="center"/>
              <w:rPr>
                <w:rFonts w:cs="Arial"/>
                <w:color w:val="000000"/>
                <w:sz w:val="18"/>
                <w:szCs w:val="18"/>
              </w:rPr>
            </w:pPr>
            <w:r w:rsidRPr="00B05D99">
              <w:rPr>
                <w:rFonts w:cs="Arial"/>
                <w:color w:val="000000"/>
                <w:sz w:val="18"/>
                <w:szCs w:val="18"/>
              </w:rPr>
              <w:t>PARÁMETRO</w:t>
            </w:r>
          </w:p>
        </w:tc>
        <w:tc>
          <w:tcPr>
            <w:tcW w:w="3827" w:type="dxa"/>
            <w:tcBorders>
              <w:bottom w:val="none" w:sz="0" w:space="0" w:color="auto"/>
              <w:right w:val="none" w:sz="0" w:space="0" w:color="auto"/>
            </w:tcBorders>
            <w:vAlign w:val="center"/>
          </w:tcPr>
          <w:p w14:paraId="09E27296"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cs="Arial"/>
                <w:color w:val="000000"/>
                <w:sz w:val="18"/>
                <w:szCs w:val="18"/>
              </w:rPr>
            </w:pPr>
            <w:r w:rsidRPr="00B05D99">
              <w:rPr>
                <w:rFonts w:cs="Arial"/>
                <w:color w:val="000000"/>
                <w:sz w:val="18"/>
                <w:szCs w:val="18"/>
              </w:rPr>
              <w:t>CARACTERÍSTICA</w:t>
            </w:r>
          </w:p>
        </w:tc>
      </w:tr>
      <w:tr w:rsidR="009467DF" w:rsidRPr="00B05D99" w14:paraId="2177894A"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148" w:type="dxa"/>
            <w:tcBorders>
              <w:left w:val="none" w:sz="0" w:space="0" w:color="auto"/>
            </w:tcBorders>
            <w:vAlign w:val="center"/>
          </w:tcPr>
          <w:p w14:paraId="2D2A0773" w14:textId="77777777" w:rsidR="009467DF" w:rsidRPr="00B05D99" w:rsidRDefault="009467DF" w:rsidP="00662178">
            <w:pPr>
              <w:jc w:val="center"/>
              <w:rPr>
                <w:rFonts w:cs="Arial"/>
                <w:sz w:val="16"/>
                <w:szCs w:val="16"/>
              </w:rPr>
            </w:pPr>
            <w:r w:rsidRPr="00B05D99">
              <w:rPr>
                <w:rFonts w:cs="Arial"/>
                <w:sz w:val="16"/>
                <w:szCs w:val="16"/>
              </w:rPr>
              <w:t>Capacidad de almacenamiento (kg)</w:t>
            </w:r>
          </w:p>
        </w:tc>
        <w:tc>
          <w:tcPr>
            <w:tcW w:w="3827" w:type="dxa"/>
            <w:vAlign w:val="center"/>
          </w:tcPr>
          <w:p w14:paraId="406C9AB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 [caudal de diseño (lts/min)] / 4</w:t>
            </w:r>
          </w:p>
        </w:tc>
      </w:tr>
      <w:tr w:rsidR="009467DF" w:rsidRPr="00B05D99" w14:paraId="14C08B8B"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148" w:type="dxa"/>
            <w:tcBorders>
              <w:left w:val="none" w:sz="0" w:space="0" w:color="auto"/>
            </w:tcBorders>
            <w:vAlign w:val="center"/>
          </w:tcPr>
          <w:p w14:paraId="01DAA192" w14:textId="77777777" w:rsidR="009467DF" w:rsidRPr="00B05D99" w:rsidRDefault="009467DF" w:rsidP="00662178">
            <w:pPr>
              <w:jc w:val="center"/>
              <w:rPr>
                <w:rFonts w:cs="Arial"/>
                <w:sz w:val="16"/>
                <w:szCs w:val="16"/>
              </w:rPr>
            </w:pPr>
            <w:r w:rsidRPr="00B05D99">
              <w:rPr>
                <w:rFonts w:cs="Arial"/>
                <w:sz w:val="16"/>
                <w:szCs w:val="16"/>
              </w:rPr>
              <w:t>Área (m2)</w:t>
            </w:r>
          </w:p>
        </w:tc>
        <w:tc>
          <w:tcPr>
            <w:tcW w:w="3827" w:type="dxa"/>
            <w:vAlign w:val="center"/>
          </w:tcPr>
          <w:p w14:paraId="3B750EAB"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 0,25 m2 por cada lts/seg de caudal</w:t>
            </w:r>
          </w:p>
        </w:tc>
      </w:tr>
      <w:tr w:rsidR="009467DF" w:rsidRPr="00B05D99" w14:paraId="5A04BBE0"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148" w:type="dxa"/>
            <w:tcBorders>
              <w:left w:val="none" w:sz="0" w:space="0" w:color="auto"/>
            </w:tcBorders>
            <w:vAlign w:val="center"/>
          </w:tcPr>
          <w:p w14:paraId="39B620AC" w14:textId="77777777" w:rsidR="009467DF" w:rsidRPr="00B05D99" w:rsidRDefault="009467DF" w:rsidP="00662178">
            <w:pPr>
              <w:jc w:val="center"/>
              <w:rPr>
                <w:rFonts w:cs="Arial"/>
                <w:sz w:val="16"/>
                <w:szCs w:val="16"/>
              </w:rPr>
            </w:pPr>
            <w:r w:rsidRPr="00B05D99">
              <w:rPr>
                <w:rFonts w:cs="Arial"/>
                <w:sz w:val="16"/>
                <w:szCs w:val="16"/>
              </w:rPr>
              <w:t>Relación ancho/longitud</w:t>
            </w:r>
          </w:p>
        </w:tc>
        <w:tc>
          <w:tcPr>
            <w:tcW w:w="3827" w:type="dxa"/>
            <w:vAlign w:val="center"/>
          </w:tcPr>
          <w:p w14:paraId="1B1043C6"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1:4 – 1:18</w:t>
            </w:r>
          </w:p>
        </w:tc>
      </w:tr>
      <w:tr w:rsidR="009467DF" w:rsidRPr="00B05D99" w14:paraId="6F40EA6F"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148" w:type="dxa"/>
            <w:tcBorders>
              <w:left w:val="none" w:sz="0" w:space="0" w:color="auto"/>
            </w:tcBorders>
            <w:vAlign w:val="center"/>
          </w:tcPr>
          <w:p w14:paraId="02A85C04" w14:textId="77777777" w:rsidR="009467DF" w:rsidRPr="00B05D99" w:rsidRDefault="009467DF" w:rsidP="00662178">
            <w:pPr>
              <w:jc w:val="center"/>
              <w:rPr>
                <w:rFonts w:cs="Arial"/>
                <w:sz w:val="16"/>
                <w:szCs w:val="16"/>
              </w:rPr>
            </w:pPr>
            <w:r w:rsidRPr="00B05D99">
              <w:rPr>
                <w:rFonts w:cs="Arial"/>
                <w:sz w:val="16"/>
                <w:szCs w:val="16"/>
              </w:rPr>
              <w:t>Velocidad ascendente</w:t>
            </w:r>
          </w:p>
        </w:tc>
        <w:tc>
          <w:tcPr>
            <w:tcW w:w="3827" w:type="dxa"/>
            <w:vAlign w:val="center"/>
          </w:tcPr>
          <w:p w14:paraId="0FDEBE8D"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 4 mm/seg</w:t>
            </w:r>
          </w:p>
        </w:tc>
      </w:tr>
      <w:tr w:rsidR="009467DF" w:rsidRPr="00B05D99" w14:paraId="45E3FFFB"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148" w:type="dxa"/>
            <w:tcBorders>
              <w:left w:val="none" w:sz="0" w:space="0" w:color="auto"/>
            </w:tcBorders>
            <w:vAlign w:val="center"/>
          </w:tcPr>
          <w:p w14:paraId="286E928C" w14:textId="77777777" w:rsidR="009467DF" w:rsidRPr="00B05D99" w:rsidRDefault="009467DF" w:rsidP="00662178">
            <w:pPr>
              <w:jc w:val="center"/>
              <w:rPr>
                <w:rFonts w:cs="Arial"/>
                <w:sz w:val="16"/>
                <w:szCs w:val="16"/>
              </w:rPr>
            </w:pPr>
            <w:r w:rsidRPr="00B05D99">
              <w:rPr>
                <w:rFonts w:cs="Arial"/>
                <w:sz w:val="16"/>
                <w:szCs w:val="16"/>
              </w:rPr>
              <w:t>Ø entrada</w:t>
            </w:r>
          </w:p>
        </w:tc>
        <w:tc>
          <w:tcPr>
            <w:tcW w:w="3827" w:type="dxa"/>
            <w:vAlign w:val="center"/>
          </w:tcPr>
          <w:p w14:paraId="34F8BFD4"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 50 mm</w:t>
            </w:r>
          </w:p>
        </w:tc>
      </w:tr>
      <w:tr w:rsidR="009467DF" w:rsidRPr="00B05D99" w14:paraId="4E2187CF"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3148" w:type="dxa"/>
            <w:tcBorders>
              <w:left w:val="none" w:sz="0" w:space="0" w:color="auto"/>
            </w:tcBorders>
            <w:vAlign w:val="center"/>
          </w:tcPr>
          <w:p w14:paraId="56E02376" w14:textId="77777777" w:rsidR="009467DF" w:rsidRPr="00B05D99" w:rsidRDefault="009467DF" w:rsidP="00662178">
            <w:pPr>
              <w:jc w:val="center"/>
              <w:rPr>
                <w:rFonts w:cs="Arial"/>
                <w:sz w:val="16"/>
                <w:szCs w:val="16"/>
              </w:rPr>
            </w:pPr>
            <w:r w:rsidRPr="00B05D99">
              <w:rPr>
                <w:rFonts w:cs="Arial"/>
                <w:sz w:val="16"/>
                <w:szCs w:val="16"/>
              </w:rPr>
              <w:t>Ø salida</w:t>
            </w:r>
          </w:p>
        </w:tc>
        <w:tc>
          <w:tcPr>
            <w:tcW w:w="3827" w:type="dxa"/>
            <w:vAlign w:val="center"/>
          </w:tcPr>
          <w:p w14:paraId="6FBD598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 100 mm</w:t>
            </w:r>
          </w:p>
        </w:tc>
      </w:tr>
    </w:tbl>
    <w:p w14:paraId="7763E756" w14:textId="17BB0669" w:rsidR="009467DF" w:rsidRPr="00B05D99" w:rsidRDefault="009467DF" w:rsidP="00662178">
      <w:pPr>
        <w:pStyle w:val="Notas"/>
      </w:pPr>
      <w:r w:rsidRPr="00B05D99">
        <w:t xml:space="preserve"> Fuente: </w:t>
      </w:r>
      <w:sdt>
        <w:sdtPr>
          <w:id w:val="-991862333"/>
          <w:citation/>
        </w:sdtPr>
        <w:sdtContent>
          <w:r w:rsidRPr="00B05D99">
            <w:fldChar w:fldCharType="begin"/>
          </w:r>
          <w:r w:rsidRPr="00B05D99">
            <w:rPr>
              <w:lang w:val="es-ES"/>
            </w:rPr>
            <w:instrText xml:space="preserve"> CITATION Min08 \l 3082 </w:instrText>
          </w:r>
          <w:r w:rsidRPr="00B05D99">
            <w:fldChar w:fldCharType="separate"/>
          </w:r>
          <w:r w:rsidR="00144241">
            <w:rPr>
              <w:noProof/>
              <w:lang w:val="es-ES"/>
            </w:rPr>
            <w:t>(Ministerio de Desarrollo Economico, 2008)</w:t>
          </w:r>
          <w:r w:rsidRPr="00B05D99">
            <w:fldChar w:fldCharType="end"/>
          </w:r>
        </w:sdtContent>
      </w:sdt>
    </w:p>
    <w:p w14:paraId="4EAED7F6" w14:textId="77777777" w:rsidR="009467DF" w:rsidRPr="00B05D99" w:rsidRDefault="009467DF" w:rsidP="00662178">
      <w:pPr>
        <w:rPr>
          <w:rFonts w:cs="Arial"/>
        </w:rPr>
      </w:pPr>
    </w:p>
    <w:p w14:paraId="249FCCD0" w14:textId="3018E36C" w:rsidR="009467DF" w:rsidRPr="00B05D99" w:rsidRDefault="009467DF" w:rsidP="00662178">
      <w:pPr>
        <w:rPr>
          <w:rFonts w:cs="Arial"/>
        </w:rPr>
      </w:pPr>
      <w:r w:rsidRPr="00B05D99">
        <w:rPr>
          <w:rFonts w:cs="Arial"/>
        </w:rPr>
        <w:t xml:space="preserve">La </w:t>
      </w:r>
      <w:r w:rsidRPr="00B05D99">
        <w:rPr>
          <w:rFonts w:cs="Arial"/>
        </w:rPr>
        <w:fldChar w:fldCharType="begin"/>
      </w:r>
      <w:r w:rsidRPr="00B05D99">
        <w:rPr>
          <w:rFonts w:cs="Arial"/>
        </w:rPr>
        <w:instrText xml:space="preserve"> REF _Ref432587353 \h </w:instrText>
      </w:r>
      <w:r w:rsidR="00662178" w:rsidRPr="00B05D99">
        <w:rPr>
          <w:rFonts w:cs="Arial"/>
        </w:rPr>
        <w:instrText xml:space="preserve"> \* MERGEFORMAT </w:instrText>
      </w:r>
      <w:r w:rsidRPr="00B05D99">
        <w:rPr>
          <w:rFonts w:cs="Arial"/>
        </w:rPr>
      </w:r>
      <w:r w:rsidRPr="00B05D99">
        <w:rPr>
          <w:rFonts w:cs="Arial"/>
        </w:rPr>
        <w:fldChar w:fldCharType="separate"/>
      </w:r>
      <w:r w:rsidR="00144241" w:rsidRPr="00B05D99">
        <w:t xml:space="preserve">Figura </w:t>
      </w:r>
      <w:r w:rsidR="00144241">
        <w:rPr>
          <w:noProof/>
        </w:rPr>
        <w:t>7</w:t>
      </w:r>
      <w:r w:rsidR="00144241" w:rsidRPr="00B05D99">
        <w:rPr>
          <w:noProof/>
        </w:rPr>
        <w:t>.</w:t>
      </w:r>
      <w:r w:rsidR="00144241">
        <w:rPr>
          <w:noProof/>
        </w:rPr>
        <w:t>14</w:t>
      </w:r>
      <w:r w:rsidRPr="00B05D99">
        <w:rPr>
          <w:rFonts w:cs="Arial"/>
        </w:rPr>
        <w:fldChar w:fldCharType="end"/>
      </w:r>
      <w:r w:rsidRPr="00B05D99">
        <w:rPr>
          <w:rFonts w:cs="Arial"/>
        </w:rPr>
        <w:t xml:space="preserve"> y </w:t>
      </w:r>
      <w:r w:rsidRPr="00B05D99">
        <w:rPr>
          <w:rFonts w:cs="Arial"/>
        </w:rPr>
        <w:fldChar w:fldCharType="begin"/>
      </w:r>
      <w:r w:rsidRPr="00B05D99">
        <w:rPr>
          <w:rFonts w:cs="Arial"/>
        </w:rPr>
        <w:instrText xml:space="preserve"> REF _Ref432587362 \h </w:instrText>
      </w:r>
      <w:r w:rsidR="00662178" w:rsidRPr="00B05D99">
        <w:rPr>
          <w:rFonts w:cs="Arial"/>
        </w:rPr>
        <w:instrText xml:space="preserve"> \* MERGEFORMAT </w:instrText>
      </w:r>
      <w:r w:rsidRPr="00B05D99">
        <w:rPr>
          <w:rFonts w:cs="Arial"/>
        </w:rPr>
      </w:r>
      <w:r w:rsidRPr="00B05D99">
        <w:rPr>
          <w:rFonts w:cs="Arial"/>
        </w:rPr>
        <w:fldChar w:fldCharType="separate"/>
      </w:r>
      <w:r w:rsidR="00144241" w:rsidRPr="00B05D99">
        <w:t xml:space="preserve">Figura </w:t>
      </w:r>
      <w:r w:rsidR="00144241">
        <w:rPr>
          <w:noProof/>
        </w:rPr>
        <w:t>7</w:t>
      </w:r>
      <w:r w:rsidR="00144241" w:rsidRPr="00B05D99">
        <w:rPr>
          <w:noProof/>
        </w:rPr>
        <w:t>.</w:t>
      </w:r>
      <w:r w:rsidR="00144241">
        <w:rPr>
          <w:noProof/>
        </w:rPr>
        <w:t>15</w:t>
      </w:r>
      <w:r w:rsidRPr="00B05D99">
        <w:rPr>
          <w:rFonts w:cs="Arial"/>
        </w:rPr>
        <w:fldChar w:fldCharType="end"/>
      </w:r>
      <w:r w:rsidRPr="00B05D99">
        <w:rPr>
          <w:rFonts w:cs="Arial"/>
        </w:rPr>
        <w:t xml:space="preserve"> muestran respectivamente la operación, y las vistas de perfil y de planta de una trampa de grasas típica.</w:t>
      </w:r>
    </w:p>
    <w:p w14:paraId="2181163D" w14:textId="77777777" w:rsidR="009467DF" w:rsidRPr="00B05D99" w:rsidRDefault="009467DF" w:rsidP="00662178">
      <w:pPr>
        <w:rPr>
          <w:rFonts w:cs="Arial"/>
        </w:rPr>
      </w:pPr>
    </w:p>
    <w:tbl>
      <w:tblPr>
        <w:tblW w:w="0" w:type="auto"/>
        <w:jc w:val="center"/>
        <w:tblCellMar>
          <w:left w:w="70" w:type="dxa"/>
          <w:right w:w="70" w:type="dxa"/>
        </w:tblCellMar>
        <w:tblLook w:val="0000" w:firstRow="0" w:lastRow="0" w:firstColumn="0" w:lastColumn="0" w:noHBand="0" w:noVBand="0"/>
      </w:tblPr>
      <w:tblGrid>
        <w:gridCol w:w="5510"/>
      </w:tblGrid>
      <w:tr w:rsidR="009467DF" w:rsidRPr="00B05D99" w14:paraId="39BE3009" w14:textId="77777777" w:rsidTr="00CA29F9">
        <w:trPr>
          <w:trHeight w:val="2800"/>
          <w:jc w:val="center"/>
        </w:trPr>
        <w:tc>
          <w:tcPr>
            <w:tcW w:w="2800" w:type="dxa"/>
            <w:shd w:val="clear" w:color="auto" w:fill="auto"/>
            <w:vAlign w:val="center"/>
          </w:tcPr>
          <w:p w14:paraId="703EF15B" w14:textId="77777777" w:rsidR="009467DF" w:rsidRPr="00B05D99" w:rsidRDefault="009467DF" w:rsidP="00662178">
            <w:pPr>
              <w:keepNext/>
              <w:jc w:val="center"/>
              <w:rPr>
                <w:color w:val="AE0000"/>
                <w:kern w:val="32"/>
              </w:rPr>
            </w:pPr>
            <w:r w:rsidRPr="00B05D99">
              <w:rPr>
                <w:rFonts w:cs="Arial"/>
                <w:noProof/>
                <w:lang w:eastAsia="es-CO"/>
              </w:rPr>
              <w:drawing>
                <wp:inline distT="0" distB="0" distL="0" distR="0" wp14:anchorId="2792E8FF" wp14:editId="02156CE4">
                  <wp:extent cx="3405352" cy="2900855"/>
                  <wp:effectExtent l="0" t="0" r="5080" b="0"/>
                  <wp:docPr id="46" name="Imagen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ncineracion residuos la Reina.JPG"/>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378152" cy="287768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045AC66" w14:textId="2440A4C6" w:rsidR="009467DF" w:rsidRPr="00B05D99" w:rsidRDefault="009467DF" w:rsidP="00662178">
      <w:pPr>
        <w:pStyle w:val="Tablas"/>
      </w:pPr>
      <w:bookmarkStart w:id="120" w:name="_Ref432587353"/>
      <w:bookmarkStart w:id="121" w:name="_Toc433885612"/>
      <w:bookmarkStart w:id="122" w:name="_Toc445387803"/>
      <w:r w:rsidRPr="00B05D99">
        <w:t xml:space="preserve">Figura </w:t>
      </w:r>
      <w:fldSimple w:instr=" STYLEREF 1 \s ">
        <w:r w:rsidR="00144241">
          <w:rPr>
            <w:noProof/>
          </w:rPr>
          <w:t>7</w:t>
        </w:r>
      </w:fldSimple>
      <w:r w:rsidR="001027F6" w:rsidRPr="00B05D99">
        <w:t>.</w:t>
      </w:r>
      <w:fldSimple w:instr=" SEQ Figura \* ARABIC \s 1 ">
        <w:r w:rsidR="00144241">
          <w:rPr>
            <w:noProof/>
          </w:rPr>
          <w:t>14</w:t>
        </w:r>
      </w:fldSimple>
      <w:bookmarkEnd w:id="120"/>
      <w:r w:rsidRPr="00B05D99">
        <w:tab/>
        <w:t>Diseño típico trampa grasas</w:t>
      </w:r>
      <w:bookmarkEnd w:id="121"/>
      <w:bookmarkEnd w:id="122"/>
    </w:p>
    <w:p w14:paraId="1BF3AACF" w14:textId="77777777" w:rsidR="009467DF" w:rsidRPr="00B05D99" w:rsidRDefault="009467DF" w:rsidP="00662178">
      <w:pPr>
        <w:pStyle w:val="Notas"/>
      </w:pPr>
      <w:r w:rsidRPr="00B05D99">
        <w:t>Fuente Fatuvisa, 2013</w:t>
      </w:r>
    </w:p>
    <w:p w14:paraId="6DEC944C" w14:textId="77777777" w:rsidR="009467DF" w:rsidRPr="00B05D99" w:rsidRDefault="009467DF" w:rsidP="00662178"/>
    <w:tbl>
      <w:tblPr>
        <w:tblW w:w="0" w:type="auto"/>
        <w:jc w:val="center"/>
        <w:tblCellMar>
          <w:left w:w="70" w:type="dxa"/>
          <w:right w:w="70" w:type="dxa"/>
        </w:tblCellMar>
        <w:tblLook w:val="0000" w:firstRow="0" w:lastRow="0" w:firstColumn="0" w:lastColumn="0" w:noHBand="0" w:noVBand="0"/>
      </w:tblPr>
      <w:tblGrid>
        <w:gridCol w:w="4352"/>
      </w:tblGrid>
      <w:tr w:rsidR="009467DF" w:rsidRPr="00B05D99" w14:paraId="75370E4F" w14:textId="77777777" w:rsidTr="00CA29F9">
        <w:trPr>
          <w:trHeight w:val="2800"/>
          <w:jc w:val="center"/>
        </w:trPr>
        <w:tc>
          <w:tcPr>
            <w:tcW w:w="4346" w:type="dxa"/>
            <w:shd w:val="clear" w:color="auto" w:fill="auto"/>
            <w:vAlign w:val="center"/>
          </w:tcPr>
          <w:p w14:paraId="2802244B" w14:textId="4237407A" w:rsidR="009467DF" w:rsidRPr="00B05D99" w:rsidRDefault="009F2237" w:rsidP="00662178">
            <w:pPr>
              <w:keepNext/>
              <w:jc w:val="center"/>
              <w:rPr>
                <w:color w:val="AE0000"/>
                <w:kern w:val="32"/>
              </w:rPr>
            </w:pPr>
            <w:r w:rsidRPr="00B05D99">
              <w:rPr>
                <w:noProof/>
                <w:color w:val="AE0000"/>
                <w:kern w:val="32"/>
                <w:lang w:eastAsia="es-CO"/>
              </w:rPr>
              <w:lastRenderedPageBreak/>
              <w:drawing>
                <wp:inline distT="0" distB="0" distL="0" distR="0" wp14:anchorId="0B3A2DC7" wp14:editId="59DE5A33">
                  <wp:extent cx="2674620" cy="1859280"/>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4620" cy="1859280"/>
                          </a:xfrm>
                          <a:prstGeom prst="rect">
                            <a:avLst/>
                          </a:prstGeom>
                          <a:noFill/>
                        </pic:spPr>
                      </pic:pic>
                    </a:graphicData>
                  </a:graphic>
                </wp:inline>
              </w:drawing>
            </w:r>
          </w:p>
        </w:tc>
      </w:tr>
    </w:tbl>
    <w:p w14:paraId="5C2CEE53" w14:textId="6297F1AA" w:rsidR="009467DF" w:rsidRPr="00B05D99" w:rsidRDefault="009467DF" w:rsidP="00662178">
      <w:pPr>
        <w:pStyle w:val="Tablas"/>
      </w:pPr>
      <w:bookmarkStart w:id="123" w:name="_Ref432587362"/>
      <w:bookmarkStart w:id="124" w:name="_Toc433885613"/>
      <w:bookmarkStart w:id="125" w:name="_Toc445387804"/>
      <w:r w:rsidRPr="00B05D99">
        <w:t xml:space="preserve">Figura </w:t>
      </w:r>
      <w:fldSimple w:instr=" STYLEREF 1 \s ">
        <w:r w:rsidR="00144241">
          <w:rPr>
            <w:noProof/>
          </w:rPr>
          <w:t>7</w:t>
        </w:r>
      </w:fldSimple>
      <w:r w:rsidR="001027F6" w:rsidRPr="00B05D99">
        <w:t>.</w:t>
      </w:r>
      <w:fldSimple w:instr=" SEQ Figura \* ARABIC \s 1 ">
        <w:r w:rsidR="00144241">
          <w:rPr>
            <w:noProof/>
          </w:rPr>
          <w:t>15</w:t>
        </w:r>
      </w:fldSimple>
      <w:bookmarkEnd w:id="123"/>
      <w:r w:rsidRPr="00B05D99">
        <w:tab/>
        <w:t>Operación Trampa de Grasas</w:t>
      </w:r>
      <w:bookmarkEnd w:id="124"/>
      <w:bookmarkEnd w:id="125"/>
    </w:p>
    <w:p w14:paraId="42BFC948" w14:textId="77777777" w:rsidR="009467DF" w:rsidRPr="00B05D99" w:rsidRDefault="009467DF" w:rsidP="00662178">
      <w:pPr>
        <w:pStyle w:val="Notas"/>
      </w:pPr>
      <w:r w:rsidRPr="00B05D99">
        <w:t>Fuente Anveplast, 2013</w:t>
      </w:r>
    </w:p>
    <w:p w14:paraId="5299B4E8" w14:textId="77777777" w:rsidR="009467DF" w:rsidRPr="00B05D99" w:rsidRDefault="009467DF" w:rsidP="00662178"/>
    <w:p w14:paraId="6DBE1BBE" w14:textId="77777777" w:rsidR="009467DF" w:rsidRPr="00B05D99" w:rsidRDefault="009467DF" w:rsidP="00662178">
      <w:pPr>
        <w:pStyle w:val="Ttulo6"/>
      </w:pPr>
      <w:r w:rsidRPr="00B05D99">
        <w:t>Tanque Séptico</w:t>
      </w:r>
    </w:p>
    <w:p w14:paraId="313B44B5" w14:textId="77777777" w:rsidR="009467DF" w:rsidRPr="00B05D99" w:rsidRDefault="009467DF" w:rsidP="00662178"/>
    <w:p w14:paraId="49C790D2" w14:textId="6690B2F7" w:rsidR="009467DF" w:rsidRPr="00B05D99" w:rsidRDefault="009467DF" w:rsidP="00662178">
      <w:pPr>
        <w:rPr>
          <w:rFonts w:cs="Arial"/>
        </w:rPr>
      </w:pPr>
      <w:r w:rsidRPr="00B05D99">
        <w:rPr>
          <w:rFonts w:cs="Arial"/>
        </w:rPr>
        <w:t xml:space="preserve">Estos sistemas son unidades para el saneamiento rural desprovistas de redes públicas de alcantarillado que operan bajo procesos biofísicos para la degradación anaerobia, estabilización de la materia orgánica y separación del sólido. Para su diseño se debe tener en cuenta algunos parámetros como los establecidos en la </w:t>
      </w:r>
      <w:r w:rsidRPr="00B05D99">
        <w:rPr>
          <w:rFonts w:cs="Arial"/>
        </w:rPr>
        <w:fldChar w:fldCharType="begin"/>
      </w:r>
      <w:r w:rsidRPr="00B05D99">
        <w:rPr>
          <w:rFonts w:cs="Arial"/>
        </w:rPr>
        <w:instrText xml:space="preserve"> REF _Ref368787291 \h  \* MERGEFORMAT </w:instrText>
      </w:r>
      <w:r w:rsidRPr="00B05D99">
        <w:rPr>
          <w:rFonts w:cs="Arial"/>
        </w:rPr>
      </w:r>
      <w:r w:rsidRPr="00B05D99">
        <w:rPr>
          <w:rFonts w:cs="Arial"/>
        </w:rPr>
        <w:fldChar w:fldCharType="separate"/>
      </w:r>
      <w:r w:rsidR="00144241" w:rsidRPr="00B05D99">
        <w:rPr>
          <w:rFonts w:cs="Arial"/>
        </w:rPr>
        <w:t xml:space="preserve">Tabla </w:t>
      </w:r>
      <w:r w:rsidR="00144241">
        <w:rPr>
          <w:rFonts w:cs="Arial"/>
          <w:noProof/>
        </w:rPr>
        <w:t>7</w:t>
      </w:r>
      <w:r w:rsidR="00144241">
        <w:rPr>
          <w:rFonts w:cs="Arial"/>
          <w:noProof/>
        </w:rPr>
        <w:noBreakHyphen/>
        <w:t>16</w:t>
      </w:r>
      <w:r w:rsidRPr="00B05D99">
        <w:rPr>
          <w:rFonts w:cs="Arial"/>
        </w:rPr>
        <w:fldChar w:fldCharType="end"/>
      </w:r>
      <w:r w:rsidRPr="00B05D99">
        <w:rPr>
          <w:rFonts w:cs="Arial"/>
        </w:rPr>
        <w:t xml:space="preserve">, con el fin de crear perfiles de diseño como el señalado en la </w:t>
      </w:r>
      <w:r w:rsidRPr="00B05D99">
        <w:rPr>
          <w:rFonts w:cs="Arial"/>
        </w:rPr>
        <w:fldChar w:fldCharType="begin"/>
      </w:r>
      <w:r w:rsidRPr="00B05D99">
        <w:rPr>
          <w:rFonts w:cs="Arial"/>
        </w:rPr>
        <w:instrText xml:space="preserve"> REF _Ref362964928 \h  \* MERGEFORMAT </w:instrText>
      </w:r>
      <w:r w:rsidRPr="00B05D99">
        <w:rPr>
          <w:rFonts w:cs="Arial"/>
        </w:rPr>
      </w:r>
      <w:r w:rsidRPr="00B05D99">
        <w:rPr>
          <w:rFonts w:cs="Arial"/>
        </w:rPr>
        <w:fldChar w:fldCharType="separate"/>
      </w:r>
      <w:r w:rsidR="00144241" w:rsidRPr="00B05D99">
        <w:rPr>
          <w:rFonts w:cs="Arial"/>
        </w:rPr>
        <w:t xml:space="preserve">Tabla </w:t>
      </w:r>
      <w:r w:rsidR="00144241">
        <w:rPr>
          <w:rFonts w:cs="Arial"/>
        </w:rPr>
        <w:t>7</w:t>
      </w:r>
      <w:r w:rsidR="00144241">
        <w:rPr>
          <w:rFonts w:cs="Arial"/>
        </w:rPr>
        <w:noBreakHyphen/>
        <w:t>17</w:t>
      </w:r>
      <w:r w:rsidRPr="00B05D99">
        <w:rPr>
          <w:rFonts w:cs="Arial"/>
        </w:rPr>
        <w:fldChar w:fldCharType="end"/>
      </w:r>
      <w:r w:rsidRPr="00B05D99">
        <w:rPr>
          <w:rFonts w:cs="Arial"/>
        </w:rPr>
        <w:t xml:space="preserve"> y la </w:t>
      </w:r>
      <w:r w:rsidRPr="00B05D99">
        <w:rPr>
          <w:rFonts w:cs="Arial"/>
        </w:rPr>
        <w:fldChar w:fldCharType="begin"/>
      </w:r>
      <w:r w:rsidRPr="00B05D99">
        <w:rPr>
          <w:rFonts w:cs="Arial"/>
        </w:rPr>
        <w:instrText xml:space="preserve"> REF _Ref432587803 \h </w:instrText>
      </w:r>
      <w:r w:rsidR="00662178" w:rsidRPr="00B05D99">
        <w:rPr>
          <w:rFonts w:cs="Arial"/>
        </w:rPr>
        <w:instrText xml:space="preserve"> \* MERGEFORMAT </w:instrText>
      </w:r>
      <w:r w:rsidRPr="00B05D99">
        <w:rPr>
          <w:rFonts w:cs="Arial"/>
        </w:rPr>
      </w:r>
      <w:r w:rsidRPr="00B05D99">
        <w:rPr>
          <w:rFonts w:cs="Arial"/>
        </w:rPr>
        <w:fldChar w:fldCharType="separate"/>
      </w:r>
      <w:r w:rsidR="00144241" w:rsidRPr="00B05D99">
        <w:t xml:space="preserve">Figura </w:t>
      </w:r>
      <w:r w:rsidR="00144241">
        <w:rPr>
          <w:noProof/>
        </w:rPr>
        <w:t>7</w:t>
      </w:r>
      <w:r w:rsidR="00144241" w:rsidRPr="00B05D99">
        <w:rPr>
          <w:noProof/>
        </w:rPr>
        <w:t>.</w:t>
      </w:r>
      <w:r w:rsidR="00144241">
        <w:rPr>
          <w:noProof/>
        </w:rPr>
        <w:t>16</w:t>
      </w:r>
      <w:r w:rsidRPr="00B05D99">
        <w:rPr>
          <w:rFonts w:cs="Arial"/>
        </w:rPr>
        <w:fldChar w:fldCharType="end"/>
      </w:r>
    </w:p>
    <w:p w14:paraId="080BA38E" w14:textId="77777777" w:rsidR="009467DF" w:rsidRPr="00B05D99" w:rsidRDefault="009467DF" w:rsidP="00662178">
      <w:pPr>
        <w:rPr>
          <w:rFonts w:cs="Arial"/>
        </w:rPr>
      </w:pPr>
      <w:bookmarkStart w:id="126" w:name="_Ref362961833"/>
    </w:p>
    <w:p w14:paraId="08F982CE" w14:textId="77777777" w:rsidR="00D8552C" w:rsidRPr="00B05D99" w:rsidRDefault="00D8552C" w:rsidP="00662178">
      <w:pPr>
        <w:rPr>
          <w:rFonts w:cs="Arial"/>
        </w:rPr>
      </w:pPr>
    </w:p>
    <w:p w14:paraId="418E3B34" w14:textId="4DDD3B78" w:rsidR="009467DF" w:rsidRPr="00B05D99" w:rsidRDefault="009467DF" w:rsidP="00662178">
      <w:pPr>
        <w:pStyle w:val="Descripcin"/>
        <w:jc w:val="center"/>
        <w:rPr>
          <w:rFonts w:cs="Arial"/>
        </w:rPr>
      </w:pPr>
      <w:bookmarkStart w:id="127" w:name="_Ref368787291"/>
      <w:bookmarkStart w:id="128" w:name="_Toc369859407"/>
      <w:bookmarkStart w:id="129" w:name="_Toc433885586"/>
      <w:bookmarkStart w:id="130" w:name="_Toc452575514"/>
      <w:r w:rsidRPr="00B05D99">
        <w:rPr>
          <w:rFonts w:cs="Arial"/>
        </w:rPr>
        <w:t xml:space="preserve">Tabla </w:t>
      </w:r>
      <w:r w:rsidR="00F15F0F">
        <w:rPr>
          <w:rFonts w:cs="Arial"/>
        </w:rPr>
        <w:fldChar w:fldCharType="begin"/>
      </w:r>
      <w:r w:rsidR="00F15F0F">
        <w:rPr>
          <w:rFonts w:cs="Arial"/>
        </w:rPr>
        <w:instrText xml:space="preserve"> STYLEREF 1 \s </w:instrText>
      </w:r>
      <w:r w:rsidR="00F15F0F">
        <w:rPr>
          <w:rFonts w:cs="Arial"/>
        </w:rPr>
        <w:fldChar w:fldCharType="separate"/>
      </w:r>
      <w:r w:rsidR="00144241">
        <w:rPr>
          <w:rFonts w:cs="Arial"/>
          <w:noProof/>
        </w:rPr>
        <w:t>7</w:t>
      </w:r>
      <w:r w:rsidR="00F15F0F">
        <w:rPr>
          <w:rFonts w:cs="Arial"/>
        </w:rPr>
        <w:fldChar w:fldCharType="end"/>
      </w:r>
      <w:r w:rsidR="00F15F0F">
        <w:rPr>
          <w:rFonts w:cs="Arial"/>
        </w:rPr>
        <w:noBreakHyphen/>
      </w:r>
      <w:r w:rsidR="00F15F0F">
        <w:rPr>
          <w:rFonts w:cs="Arial"/>
        </w:rPr>
        <w:fldChar w:fldCharType="begin"/>
      </w:r>
      <w:r w:rsidR="00F15F0F">
        <w:rPr>
          <w:rFonts w:cs="Arial"/>
        </w:rPr>
        <w:instrText xml:space="preserve"> SEQ Tabla \* ARABIC \s 1 </w:instrText>
      </w:r>
      <w:r w:rsidR="00F15F0F">
        <w:rPr>
          <w:rFonts w:cs="Arial"/>
        </w:rPr>
        <w:fldChar w:fldCharType="separate"/>
      </w:r>
      <w:r w:rsidR="00144241">
        <w:rPr>
          <w:rFonts w:cs="Arial"/>
          <w:noProof/>
        </w:rPr>
        <w:t>16</w:t>
      </w:r>
      <w:r w:rsidR="00F15F0F">
        <w:rPr>
          <w:rFonts w:cs="Arial"/>
        </w:rPr>
        <w:fldChar w:fldCharType="end"/>
      </w:r>
      <w:bookmarkEnd w:id="126"/>
      <w:bookmarkEnd w:id="127"/>
      <w:r w:rsidRPr="00B05D99">
        <w:rPr>
          <w:rFonts w:cs="Arial"/>
        </w:rPr>
        <w:tab/>
        <w:t>Profundidad útil de un tanque séptico</w:t>
      </w:r>
      <w:bookmarkEnd w:id="128"/>
      <w:bookmarkEnd w:id="129"/>
      <w:bookmarkEnd w:id="130"/>
    </w:p>
    <w:tbl>
      <w:tblPr>
        <w:tblStyle w:val="Gminis"/>
        <w:tblW w:w="0" w:type="auto"/>
        <w:tblLook w:val="04A0" w:firstRow="1" w:lastRow="0" w:firstColumn="1" w:lastColumn="0" w:noHBand="0" w:noVBand="1"/>
      </w:tblPr>
      <w:tblGrid>
        <w:gridCol w:w="1133"/>
        <w:gridCol w:w="1986"/>
        <w:gridCol w:w="1984"/>
      </w:tblGrid>
      <w:tr w:rsidR="009467DF" w:rsidRPr="00B05D99" w14:paraId="4E3640C7" w14:textId="77777777" w:rsidTr="00331923">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133" w:type="dxa"/>
            <w:tcBorders>
              <w:top w:val="none" w:sz="0" w:space="0" w:color="auto"/>
              <w:left w:val="none" w:sz="0" w:space="0" w:color="auto"/>
              <w:bottom w:val="none" w:sz="0" w:space="0" w:color="auto"/>
            </w:tcBorders>
            <w:vAlign w:val="center"/>
          </w:tcPr>
          <w:p w14:paraId="088211B6" w14:textId="77777777" w:rsidR="009467DF" w:rsidRPr="00B05D99" w:rsidRDefault="009467DF" w:rsidP="00662178">
            <w:pPr>
              <w:jc w:val="center"/>
              <w:rPr>
                <w:rFonts w:cs="Arial"/>
                <w:sz w:val="18"/>
                <w:szCs w:val="18"/>
              </w:rPr>
            </w:pPr>
            <w:r w:rsidRPr="00B05D99">
              <w:rPr>
                <w:rFonts w:cs="Arial"/>
                <w:sz w:val="18"/>
                <w:szCs w:val="18"/>
              </w:rPr>
              <w:t>VOLUMEN ÚTIL (m</w:t>
            </w:r>
            <w:r w:rsidRPr="00B05D99">
              <w:rPr>
                <w:rFonts w:cs="Arial"/>
                <w:sz w:val="18"/>
                <w:szCs w:val="18"/>
                <w:vertAlign w:val="superscript"/>
              </w:rPr>
              <w:t>3</w:t>
            </w:r>
            <w:r w:rsidRPr="00B05D99">
              <w:rPr>
                <w:rFonts w:cs="Arial"/>
                <w:sz w:val="18"/>
                <w:szCs w:val="18"/>
              </w:rPr>
              <w:t>)</w:t>
            </w:r>
          </w:p>
        </w:tc>
        <w:tc>
          <w:tcPr>
            <w:tcW w:w="1986" w:type="dxa"/>
            <w:tcBorders>
              <w:bottom w:val="none" w:sz="0" w:space="0" w:color="auto"/>
            </w:tcBorders>
            <w:vAlign w:val="center"/>
          </w:tcPr>
          <w:p w14:paraId="00EE221A"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B05D99">
              <w:rPr>
                <w:rFonts w:cs="Arial"/>
                <w:sz w:val="18"/>
                <w:szCs w:val="18"/>
              </w:rPr>
              <w:t>PROFUNDIDAD ÚTIL MÍNIMA (m)</w:t>
            </w:r>
          </w:p>
        </w:tc>
        <w:tc>
          <w:tcPr>
            <w:tcW w:w="1984" w:type="dxa"/>
            <w:tcBorders>
              <w:bottom w:val="none" w:sz="0" w:space="0" w:color="auto"/>
              <w:right w:val="none" w:sz="0" w:space="0" w:color="auto"/>
            </w:tcBorders>
            <w:vAlign w:val="center"/>
          </w:tcPr>
          <w:p w14:paraId="4A9EEEA6"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B05D99">
              <w:rPr>
                <w:rFonts w:cs="Arial"/>
                <w:sz w:val="18"/>
                <w:szCs w:val="18"/>
              </w:rPr>
              <w:t>PROFUNDIDAD ÚTIL MÁXIMA (m)</w:t>
            </w:r>
          </w:p>
        </w:tc>
      </w:tr>
      <w:tr w:rsidR="009467DF" w:rsidRPr="00B05D99" w14:paraId="0F2732D9"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1133" w:type="dxa"/>
            <w:tcBorders>
              <w:left w:val="none" w:sz="0" w:space="0" w:color="auto"/>
            </w:tcBorders>
            <w:vAlign w:val="center"/>
          </w:tcPr>
          <w:p w14:paraId="125FFBDF" w14:textId="77777777" w:rsidR="009467DF" w:rsidRPr="00B05D99" w:rsidRDefault="009467DF" w:rsidP="00662178">
            <w:pPr>
              <w:jc w:val="center"/>
              <w:rPr>
                <w:rFonts w:cs="Arial"/>
                <w:sz w:val="16"/>
                <w:szCs w:val="16"/>
              </w:rPr>
            </w:pPr>
            <w:r w:rsidRPr="00B05D99">
              <w:rPr>
                <w:rFonts w:cs="Arial"/>
                <w:sz w:val="16"/>
                <w:szCs w:val="16"/>
              </w:rPr>
              <w:t>≤ 6</w:t>
            </w:r>
          </w:p>
        </w:tc>
        <w:tc>
          <w:tcPr>
            <w:tcW w:w="1986" w:type="dxa"/>
            <w:vAlign w:val="center"/>
          </w:tcPr>
          <w:p w14:paraId="074E4AD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1,2</w:t>
            </w:r>
          </w:p>
        </w:tc>
        <w:tc>
          <w:tcPr>
            <w:tcW w:w="1984" w:type="dxa"/>
            <w:vAlign w:val="center"/>
          </w:tcPr>
          <w:p w14:paraId="619AEA9B"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2,2</w:t>
            </w:r>
          </w:p>
        </w:tc>
      </w:tr>
      <w:tr w:rsidR="009467DF" w:rsidRPr="00B05D99" w14:paraId="0B88E40D"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1133" w:type="dxa"/>
            <w:tcBorders>
              <w:left w:val="none" w:sz="0" w:space="0" w:color="auto"/>
            </w:tcBorders>
            <w:vAlign w:val="center"/>
          </w:tcPr>
          <w:p w14:paraId="6DD66FF1" w14:textId="77777777" w:rsidR="009467DF" w:rsidRPr="00B05D99" w:rsidRDefault="009467DF" w:rsidP="00662178">
            <w:pPr>
              <w:jc w:val="center"/>
              <w:rPr>
                <w:rFonts w:cs="Arial"/>
                <w:sz w:val="16"/>
                <w:szCs w:val="16"/>
              </w:rPr>
            </w:pPr>
            <w:r w:rsidRPr="00B05D99">
              <w:rPr>
                <w:rFonts w:cs="Arial"/>
                <w:sz w:val="16"/>
                <w:szCs w:val="16"/>
              </w:rPr>
              <w:t>6 – 10</w:t>
            </w:r>
          </w:p>
        </w:tc>
        <w:tc>
          <w:tcPr>
            <w:tcW w:w="1986" w:type="dxa"/>
            <w:vAlign w:val="center"/>
          </w:tcPr>
          <w:p w14:paraId="56916AD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1,5</w:t>
            </w:r>
          </w:p>
        </w:tc>
        <w:tc>
          <w:tcPr>
            <w:tcW w:w="1984" w:type="dxa"/>
            <w:vAlign w:val="center"/>
          </w:tcPr>
          <w:p w14:paraId="23BC5801"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2,5</w:t>
            </w:r>
          </w:p>
        </w:tc>
      </w:tr>
      <w:tr w:rsidR="009467DF" w:rsidRPr="00B05D99" w14:paraId="30818EE4"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1133" w:type="dxa"/>
            <w:tcBorders>
              <w:left w:val="none" w:sz="0" w:space="0" w:color="auto"/>
            </w:tcBorders>
            <w:vAlign w:val="center"/>
          </w:tcPr>
          <w:p w14:paraId="1DA1775B" w14:textId="77777777" w:rsidR="009467DF" w:rsidRPr="00B05D99" w:rsidRDefault="009467DF" w:rsidP="00662178">
            <w:pPr>
              <w:jc w:val="center"/>
              <w:rPr>
                <w:rFonts w:cs="Arial"/>
                <w:sz w:val="16"/>
                <w:szCs w:val="16"/>
              </w:rPr>
            </w:pPr>
            <w:r w:rsidRPr="00B05D99">
              <w:rPr>
                <w:rFonts w:cs="Arial"/>
                <w:sz w:val="16"/>
                <w:szCs w:val="16"/>
              </w:rPr>
              <w:t>&gt; 10</w:t>
            </w:r>
          </w:p>
        </w:tc>
        <w:tc>
          <w:tcPr>
            <w:tcW w:w="1986" w:type="dxa"/>
            <w:vAlign w:val="center"/>
          </w:tcPr>
          <w:p w14:paraId="566C8D1D"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1,8</w:t>
            </w:r>
          </w:p>
        </w:tc>
        <w:tc>
          <w:tcPr>
            <w:tcW w:w="1984" w:type="dxa"/>
            <w:vAlign w:val="center"/>
          </w:tcPr>
          <w:p w14:paraId="1D6E6E1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2,8</w:t>
            </w:r>
          </w:p>
        </w:tc>
      </w:tr>
    </w:tbl>
    <w:p w14:paraId="75539F4F" w14:textId="77777777" w:rsidR="009467DF" w:rsidRPr="00B05D99" w:rsidRDefault="009467DF" w:rsidP="00662178">
      <w:pPr>
        <w:pStyle w:val="Notas"/>
      </w:pPr>
      <w:r w:rsidRPr="00B05D99">
        <w:t>Fuente RAS título E</w:t>
      </w:r>
    </w:p>
    <w:p w14:paraId="24139BC7" w14:textId="77777777" w:rsidR="009467DF" w:rsidRPr="00B05D99" w:rsidRDefault="009467DF" w:rsidP="00662178"/>
    <w:p w14:paraId="1F4BE15C" w14:textId="14B5F32B" w:rsidR="009467DF" w:rsidRPr="00B05D99" w:rsidRDefault="009467DF" w:rsidP="00662178">
      <w:pPr>
        <w:pStyle w:val="Descripcin"/>
        <w:rPr>
          <w:rFonts w:cs="Arial"/>
        </w:rPr>
      </w:pPr>
      <w:bookmarkStart w:id="131" w:name="_Ref362964928"/>
      <w:bookmarkStart w:id="132" w:name="_Toc369859408"/>
      <w:bookmarkStart w:id="133" w:name="_Toc433885587"/>
      <w:bookmarkStart w:id="134" w:name="_Toc452575515"/>
      <w:r w:rsidRPr="00B05D99">
        <w:rPr>
          <w:rFonts w:cs="Arial"/>
        </w:rPr>
        <w:t xml:space="preserve">Tabla </w:t>
      </w:r>
      <w:r w:rsidR="00F15F0F">
        <w:rPr>
          <w:rFonts w:cs="Arial"/>
        </w:rPr>
        <w:fldChar w:fldCharType="begin"/>
      </w:r>
      <w:r w:rsidR="00F15F0F">
        <w:rPr>
          <w:rFonts w:cs="Arial"/>
        </w:rPr>
        <w:instrText xml:space="preserve"> STYLEREF 1 \s </w:instrText>
      </w:r>
      <w:r w:rsidR="00F15F0F">
        <w:rPr>
          <w:rFonts w:cs="Arial"/>
        </w:rPr>
        <w:fldChar w:fldCharType="separate"/>
      </w:r>
      <w:r w:rsidR="00144241">
        <w:rPr>
          <w:rFonts w:cs="Arial"/>
          <w:noProof/>
        </w:rPr>
        <w:t>7</w:t>
      </w:r>
      <w:r w:rsidR="00F15F0F">
        <w:rPr>
          <w:rFonts w:cs="Arial"/>
        </w:rPr>
        <w:fldChar w:fldCharType="end"/>
      </w:r>
      <w:r w:rsidR="00F15F0F">
        <w:rPr>
          <w:rFonts w:cs="Arial"/>
        </w:rPr>
        <w:noBreakHyphen/>
      </w:r>
      <w:r w:rsidR="00F15F0F">
        <w:rPr>
          <w:rFonts w:cs="Arial"/>
        </w:rPr>
        <w:fldChar w:fldCharType="begin"/>
      </w:r>
      <w:r w:rsidR="00F15F0F">
        <w:rPr>
          <w:rFonts w:cs="Arial"/>
        </w:rPr>
        <w:instrText xml:space="preserve"> SEQ Tabla \* ARABIC \s 1 </w:instrText>
      </w:r>
      <w:r w:rsidR="00F15F0F">
        <w:rPr>
          <w:rFonts w:cs="Arial"/>
        </w:rPr>
        <w:fldChar w:fldCharType="separate"/>
      </w:r>
      <w:r w:rsidR="00144241">
        <w:rPr>
          <w:rFonts w:cs="Arial"/>
          <w:noProof/>
        </w:rPr>
        <w:t>17</w:t>
      </w:r>
      <w:r w:rsidR="00F15F0F">
        <w:rPr>
          <w:rFonts w:cs="Arial"/>
        </w:rPr>
        <w:fldChar w:fldCharType="end"/>
      </w:r>
      <w:bookmarkEnd w:id="131"/>
      <w:r w:rsidRPr="00B05D99">
        <w:rPr>
          <w:rFonts w:cs="Arial"/>
          <w:noProof/>
        </w:rPr>
        <w:tab/>
      </w:r>
      <w:r w:rsidRPr="00B05D99">
        <w:rPr>
          <w:rFonts w:cs="Arial"/>
        </w:rPr>
        <w:t>Dimensionamiento del tanque séptico a partir del número de usuarios</w:t>
      </w:r>
      <w:bookmarkEnd w:id="132"/>
      <w:bookmarkEnd w:id="133"/>
      <w:bookmarkEnd w:id="134"/>
    </w:p>
    <w:tbl>
      <w:tblPr>
        <w:tblStyle w:val="Gminis"/>
        <w:tblW w:w="8789" w:type="dxa"/>
        <w:tblLook w:val="04A0" w:firstRow="1" w:lastRow="0" w:firstColumn="1" w:lastColumn="0" w:noHBand="0" w:noVBand="1"/>
      </w:tblPr>
      <w:tblGrid>
        <w:gridCol w:w="982"/>
        <w:gridCol w:w="1375"/>
        <w:gridCol w:w="874"/>
        <w:gridCol w:w="772"/>
        <w:gridCol w:w="795"/>
        <w:gridCol w:w="7"/>
        <w:gridCol w:w="803"/>
        <w:gridCol w:w="824"/>
        <w:gridCol w:w="1339"/>
        <w:gridCol w:w="1018"/>
      </w:tblGrid>
      <w:tr w:rsidR="009467DF" w:rsidRPr="00B05D99" w14:paraId="71E43168" w14:textId="77777777" w:rsidTr="00331923">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100" w:firstRow="0" w:lastRow="0" w:firstColumn="1" w:lastColumn="0" w:oddVBand="0" w:evenVBand="0" w:oddHBand="0" w:evenHBand="0" w:firstRowFirstColumn="1" w:firstRowLastColumn="0" w:lastRowFirstColumn="0" w:lastRowLastColumn="0"/>
            <w:tcW w:w="559" w:type="pct"/>
            <w:vMerge w:val="restart"/>
            <w:tcBorders>
              <w:top w:val="none" w:sz="0" w:space="0" w:color="auto"/>
              <w:left w:val="none" w:sz="0" w:space="0" w:color="auto"/>
              <w:bottom w:val="none" w:sz="0" w:space="0" w:color="auto"/>
            </w:tcBorders>
            <w:vAlign w:val="center"/>
            <w:hideMark/>
          </w:tcPr>
          <w:p w14:paraId="3D114583" w14:textId="77777777" w:rsidR="009467DF" w:rsidRPr="00B05D99" w:rsidRDefault="009467DF" w:rsidP="00662178">
            <w:pPr>
              <w:jc w:val="center"/>
              <w:rPr>
                <w:rFonts w:cs="Arial"/>
                <w:sz w:val="18"/>
                <w:szCs w:val="18"/>
              </w:rPr>
            </w:pPr>
            <w:r w:rsidRPr="00B05D99">
              <w:rPr>
                <w:rFonts w:cs="Arial"/>
                <w:sz w:val="18"/>
                <w:szCs w:val="18"/>
              </w:rPr>
              <w:t>TIPO DE TANQUE</w:t>
            </w:r>
          </w:p>
        </w:tc>
        <w:tc>
          <w:tcPr>
            <w:tcW w:w="782" w:type="pct"/>
            <w:vMerge w:val="restart"/>
            <w:tcBorders>
              <w:bottom w:val="none" w:sz="0" w:space="0" w:color="auto"/>
            </w:tcBorders>
            <w:vAlign w:val="center"/>
            <w:hideMark/>
          </w:tcPr>
          <w:p w14:paraId="5AA48A2E"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B05D99">
              <w:rPr>
                <w:rFonts w:cs="Arial"/>
                <w:sz w:val="18"/>
                <w:szCs w:val="18"/>
              </w:rPr>
              <w:t>PERSONAS (DOTACIÓN</w:t>
            </w:r>
          </w:p>
          <w:p w14:paraId="7555ED82"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B05D99">
              <w:rPr>
                <w:rFonts w:cs="Arial"/>
                <w:sz w:val="18"/>
                <w:szCs w:val="18"/>
              </w:rPr>
              <w:t>95 L/HAB/DÍA)</w:t>
            </w:r>
          </w:p>
        </w:tc>
        <w:tc>
          <w:tcPr>
            <w:tcW w:w="2318" w:type="pct"/>
            <w:gridSpan w:val="6"/>
            <w:tcBorders>
              <w:bottom w:val="none" w:sz="0" w:space="0" w:color="auto"/>
            </w:tcBorders>
            <w:vAlign w:val="center"/>
            <w:hideMark/>
          </w:tcPr>
          <w:p w14:paraId="7C859C85"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B05D99">
              <w:rPr>
                <w:rFonts w:cs="Arial"/>
                <w:sz w:val="18"/>
                <w:szCs w:val="18"/>
              </w:rPr>
              <w:t>DIMENSIONES RECOMENDADAS (METROS)</w:t>
            </w:r>
          </w:p>
        </w:tc>
        <w:tc>
          <w:tcPr>
            <w:tcW w:w="762" w:type="pct"/>
            <w:tcBorders>
              <w:bottom w:val="none" w:sz="0" w:space="0" w:color="auto"/>
            </w:tcBorders>
            <w:vAlign w:val="center"/>
            <w:hideMark/>
          </w:tcPr>
          <w:p w14:paraId="2CD283BE"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B05D99">
              <w:rPr>
                <w:rFonts w:cs="Arial"/>
                <w:sz w:val="18"/>
                <w:szCs w:val="18"/>
              </w:rPr>
              <w:t>CAPACIDAD DEL TANQUE</w:t>
            </w:r>
          </w:p>
        </w:tc>
        <w:tc>
          <w:tcPr>
            <w:tcW w:w="580" w:type="pct"/>
            <w:vMerge w:val="restart"/>
            <w:tcBorders>
              <w:bottom w:val="none" w:sz="0" w:space="0" w:color="auto"/>
              <w:right w:val="none" w:sz="0" w:space="0" w:color="auto"/>
            </w:tcBorders>
            <w:vAlign w:val="center"/>
            <w:hideMark/>
          </w:tcPr>
          <w:p w14:paraId="2314D961"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B05D99">
              <w:rPr>
                <w:rFonts w:cs="Arial"/>
                <w:sz w:val="18"/>
                <w:szCs w:val="18"/>
              </w:rPr>
              <w:t>TOTAL</w:t>
            </w:r>
          </w:p>
        </w:tc>
      </w:tr>
      <w:tr w:rsidR="009467DF" w:rsidRPr="00B05D99" w14:paraId="682F78CD"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559" w:type="pct"/>
            <w:vMerge/>
            <w:tcBorders>
              <w:left w:val="none" w:sz="0" w:space="0" w:color="auto"/>
            </w:tcBorders>
            <w:vAlign w:val="center"/>
            <w:hideMark/>
          </w:tcPr>
          <w:p w14:paraId="5A485472" w14:textId="77777777" w:rsidR="009467DF" w:rsidRPr="00B05D99" w:rsidRDefault="009467DF" w:rsidP="00662178">
            <w:pPr>
              <w:jc w:val="center"/>
              <w:rPr>
                <w:rFonts w:cs="Arial"/>
                <w:b/>
                <w:sz w:val="18"/>
                <w:szCs w:val="18"/>
              </w:rPr>
            </w:pPr>
          </w:p>
        </w:tc>
        <w:tc>
          <w:tcPr>
            <w:tcW w:w="782" w:type="pct"/>
            <w:vMerge/>
            <w:vAlign w:val="center"/>
            <w:hideMark/>
          </w:tcPr>
          <w:p w14:paraId="23DC886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p>
        </w:tc>
        <w:tc>
          <w:tcPr>
            <w:tcW w:w="497" w:type="pct"/>
            <w:shd w:val="clear" w:color="auto" w:fill="D9D9D9" w:themeFill="background1" w:themeFillShade="D9"/>
            <w:vAlign w:val="center"/>
            <w:hideMark/>
          </w:tcPr>
          <w:p w14:paraId="5E68F1D0"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B05D99">
              <w:rPr>
                <w:rFonts w:cs="Arial"/>
                <w:b/>
                <w:sz w:val="18"/>
                <w:szCs w:val="18"/>
              </w:rPr>
              <w:t>Ancho</w:t>
            </w:r>
          </w:p>
        </w:tc>
        <w:tc>
          <w:tcPr>
            <w:tcW w:w="891" w:type="pct"/>
            <w:gridSpan w:val="2"/>
            <w:shd w:val="clear" w:color="auto" w:fill="D9D9D9" w:themeFill="background1" w:themeFillShade="D9"/>
            <w:vAlign w:val="center"/>
            <w:hideMark/>
          </w:tcPr>
          <w:p w14:paraId="7B11AD1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B05D99">
              <w:rPr>
                <w:rFonts w:cs="Arial"/>
                <w:b/>
                <w:sz w:val="18"/>
                <w:szCs w:val="18"/>
              </w:rPr>
              <w:t>Largo</w:t>
            </w:r>
          </w:p>
        </w:tc>
        <w:tc>
          <w:tcPr>
            <w:tcW w:w="930" w:type="pct"/>
            <w:gridSpan w:val="3"/>
            <w:shd w:val="clear" w:color="auto" w:fill="D9D9D9" w:themeFill="background1" w:themeFillShade="D9"/>
            <w:vAlign w:val="center"/>
            <w:hideMark/>
          </w:tcPr>
          <w:p w14:paraId="70299D0C"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B05D99">
              <w:rPr>
                <w:rFonts w:cs="Arial"/>
                <w:b/>
                <w:sz w:val="18"/>
                <w:szCs w:val="18"/>
              </w:rPr>
              <w:t>Profundidad</w:t>
            </w:r>
          </w:p>
        </w:tc>
        <w:tc>
          <w:tcPr>
            <w:tcW w:w="762" w:type="pct"/>
            <w:shd w:val="clear" w:color="auto" w:fill="D9D9D9" w:themeFill="background1" w:themeFillShade="D9"/>
            <w:vAlign w:val="center"/>
            <w:hideMark/>
          </w:tcPr>
          <w:p w14:paraId="077ACBFA"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B05D99">
              <w:rPr>
                <w:rFonts w:cs="Arial"/>
                <w:b/>
                <w:sz w:val="18"/>
                <w:szCs w:val="18"/>
              </w:rPr>
              <w:t>Nominal</w:t>
            </w:r>
          </w:p>
        </w:tc>
        <w:tc>
          <w:tcPr>
            <w:tcW w:w="580" w:type="pct"/>
            <w:vMerge/>
            <w:vAlign w:val="center"/>
            <w:hideMark/>
          </w:tcPr>
          <w:p w14:paraId="0CEFD79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p>
        </w:tc>
      </w:tr>
      <w:tr w:rsidR="009467DF" w:rsidRPr="00B05D99" w14:paraId="6009961D" w14:textId="77777777" w:rsidTr="000E440B">
        <w:trPr>
          <w:trHeight w:val="283"/>
        </w:trPr>
        <w:tc>
          <w:tcPr>
            <w:cnfStyle w:val="001000000000" w:firstRow="0" w:lastRow="0" w:firstColumn="1" w:lastColumn="0" w:oddVBand="0" w:evenVBand="0" w:oddHBand="0" w:evenHBand="0" w:firstRowFirstColumn="0" w:firstRowLastColumn="0" w:lastRowFirstColumn="0" w:lastRowLastColumn="0"/>
            <w:tcW w:w="559" w:type="pct"/>
            <w:vMerge/>
            <w:tcBorders>
              <w:left w:val="none" w:sz="0" w:space="0" w:color="auto"/>
            </w:tcBorders>
            <w:vAlign w:val="center"/>
            <w:hideMark/>
          </w:tcPr>
          <w:p w14:paraId="003A375A" w14:textId="77777777" w:rsidR="009467DF" w:rsidRPr="00B05D99" w:rsidRDefault="009467DF" w:rsidP="00662178">
            <w:pPr>
              <w:jc w:val="center"/>
              <w:rPr>
                <w:rFonts w:cs="Arial"/>
                <w:b/>
                <w:sz w:val="18"/>
                <w:szCs w:val="18"/>
              </w:rPr>
            </w:pPr>
          </w:p>
        </w:tc>
        <w:tc>
          <w:tcPr>
            <w:tcW w:w="782" w:type="pct"/>
            <w:vMerge/>
            <w:vAlign w:val="center"/>
            <w:hideMark/>
          </w:tcPr>
          <w:p w14:paraId="546A3A3B"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p>
        </w:tc>
        <w:tc>
          <w:tcPr>
            <w:tcW w:w="497" w:type="pct"/>
            <w:shd w:val="clear" w:color="auto" w:fill="F2F2F2" w:themeFill="background1" w:themeFillShade="F2"/>
            <w:vAlign w:val="center"/>
            <w:hideMark/>
          </w:tcPr>
          <w:p w14:paraId="0A48CEAB"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B05D99">
              <w:rPr>
                <w:rFonts w:cs="Arial"/>
                <w:b/>
                <w:sz w:val="18"/>
                <w:szCs w:val="18"/>
              </w:rPr>
              <w:t>A</w:t>
            </w:r>
          </w:p>
        </w:tc>
        <w:tc>
          <w:tcPr>
            <w:tcW w:w="439" w:type="pct"/>
            <w:shd w:val="clear" w:color="auto" w:fill="F2F2F2" w:themeFill="background1" w:themeFillShade="F2"/>
            <w:vAlign w:val="center"/>
            <w:hideMark/>
          </w:tcPr>
          <w:p w14:paraId="262D20D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B05D99">
              <w:rPr>
                <w:rFonts w:cs="Arial"/>
                <w:b/>
                <w:sz w:val="18"/>
                <w:szCs w:val="18"/>
              </w:rPr>
              <w:t>L1</w:t>
            </w:r>
          </w:p>
        </w:tc>
        <w:tc>
          <w:tcPr>
            <w:tcW w:w="452" w:type="pct"/>
            <w:shd w:val="clear" w:color="auto" w:fill="F2F2F2" w:themeFill="background1" w:themeFillShade="F2"/>
            <w:vAlign w:val="center"/>
            <w:hideMark/>
          </w:tcPr>
          <w:p w14:paraId="2C51536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B05D99">
              <w:rPr>
                <w:rFonts w:cs="Arial"/>
                <w:b/>
                <w:sz w:val="18"/>
                <w:szCs w:val="18"/>
              </w:rPr>
              <w:t>L2</w:t>
            </w:r>
          </w:p>
        </w:tc>
        <w:tc>
          <w:tcPr>
            <w:tcW w:w="461" w:type="pct"/>
            <w:gridSpan w:val="2"/>
            <w:shd w:val="clear" w:color="auto" w:fill="F2F2F2" w:themeFill="background1" w:themeFillShade="F2"/>
            <w:vAlign w:val="center"/>
            <w:hideMark/>
          </w:tcPr>
          <w:p w14:paraId="46F8C5CC"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B05D99">
              <w:rPr>
                <w:rFonts w:cs="Arial"/>
                <w:b/>
                <w:sz w:val="18"/>
                <w:szCs w:val="18"/>
              </w:rPr>
              <w:t>D</w:t>
            </w:r>
          </w:p>
        </w:tc>
        <w:tc>
          <w:tcPr>
            <w:tcW w:w="469" w:type="pct"/>
            <w:shd w:val="clear" w:color="auto" w:fill="F2F2F2" w:themeFill="background1" w:themeFillShade="F2"/>
            <w:vAlign w:val="center"/>
            <w:hideMark/>
          </w:tcPr>
          <w:p w14:paraId="50C8EBDD"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B05D99">
              <w:rPr>
                <w:rFonts w:cs="Arial"/>
                <w:b/>
                <w:sz w:val="18"/>
                <w:szCs w:val="18"/>
              </w:rPr>
              <w:t>H</w:t>
            </w:r>
          </w:p>
        </w:tc>
        <w:tc>
          <w:tcPr>
            <w:tcW w:w="762" w:type="pct"/>
            <w:shd w:val="clear" w:color="auto" w:fill="F2F2F2" w:themeFill="background1" w:themeFillShade="F2"/>
            <w:vAlign w:val="center"/>
            <w:hideMark/>
          </w:tcPr>
          <w:p w14:paraId="470D656F"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B05D99">
              <w:rPr>
                <w:rFonts w:cs="Arial"/>
                <w:b/>
                <w:sz w:val="18"/>
                <w:szCs w:val="18"/>
              </w:rPr>
              <w:t>litros</w:t>
            </w:r>
          </w:p>
        </w:tc>
        <w:tc>
          <w:tcPr>
            <w:tcW w:w="580" w:type="pct"/>
            <w:shd w:val="clear" w:color="auto" w:fill="F2F2F2" w:themeFill="background1" w:themeFillShade="F2"/>
            <w:vAlign w:val="center"/>
            <w:hideMark/>
          </w:tcPr>
          <w:p w14:paraId="67F93F98"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b/>
                <w:sz w:val="18"/>
                <w:szCs w:val="18"/>
              </w:rPr>
            </w:pPr>
            <w:r w:rsidRPr="00B05D99">
              <w:rPr>
                <w:rFonts w:cs="Arial"/>
                <w:b/>
                <w:sz w:val="18"/>
                <w:szCs w:val="18"/>
              </w:rPr>
              <w:t>litros</w:t>
            </w:r>
          </w:p>
        </w:tc>
      </w:tr>
      <w:tr w:rsidR="009467DF" w:rsidRPr="00B05D99" w14:paraId="6842D650" w14:textId="77777777" w:rsidTr="000E440B">
        <w:trPr>
          <w:trHeight w:hRule="exact" w:val="340"/>
        </w:trPr>
        <w:tc>
          <w:tcPr>
            <w:cnfStyle w:val="001000000000" w:firstRow="0" w:lastRow="0" w:firstColumn="1" w:lastColumn="0" w:oddVBand="0" w:evenVBand="0" w:oddHBand="0" w:evenHBand="0" w:firstRowFirstColumn="0" w:firstRowLastColumn="0" w:lastRowFirstColumn="0" w:lastRowLastColumn="0"/>
            <w:tcW w:w="559" w:type="pct"/>
            <w:tcBorders>
              <w:left w:val="none" w:sz="0" w:space="0" w:color="auto"/>
            </w:tcBorders>
            <w:vAlign w:val="center"/>
            <w:hideMark/>
          </w:tcPr>
          <w:p w14:paraId="6AD0C5F4" w14:textId="77777777" w:rsidR="009467DF" w:rsidRPr="00B05D99" w:rsidRDefault="009467DF" w:rsidP="00662178">
            <w:pPr>
              <w:jc w:val="center"/>
              <w:rPr>
                <w:rFonts w:cs="Arial"/>
                <w:sz w:val="16"/>
                <w:szCs w:val="16"/>
              </w:rPr>
            </w:pPr>
            <w:r w:rsidRPr="00B05D99">
              <w:rPr>
                <w:rFonts w:cs="Arial"/>
                <w:sz w:val="16"/>
                <w:szCs w:val="16"/>
              </w:rPr>
              <w:t>A</w:t>
            </w:r>
          </w:p>
        </w:tc>
        <w:tc>
          <w:tcPr>
            <w:tcW w:w="782" w:type="pct"/>
            <w:vAlign w:val="center"/>
            <w:hideMark/>
          </w:tcPr>
          <w:p w14:paraId="6646FF4D"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Hasta 15</w:t>
            </w:r>
          </w:p>
        </w:tc>
        <w:tc>
          <w:tcPr>
            <w:tcW w:w="497" w:type="pct"/>
            <w:vAlign w:val="center"/>
            <w:hideMark/>
          </w:tcPr>
          <w:p w14:paraId="4CBD08E9"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0,7</w:t>
            </w:r>
          </w:p>
        </w:tc>
        <w:tc>
          <w:tcPr>
            <w:tcW w:w="439" w:type="pct"/>
            <w:vAlign w:val="center"/>
            <w:hideMark/>
          </w:tcPr>
          <w:p w14:paraId="0B0BA79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1,3</w:t>
            </w:r>
          </w:p>
        </w:tc>
        <w:tc>
          <w:tcPr>
            <w:tcW w:w="456" w:type="pct"/>
            <w:gridSpan w:val="2"/>
            <w:vAlign w:val="center"/>
            <w:hideMark/>
          </w:tcPr>
          <w:p w14:paraId="592A0B20"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0,6</w:t>
            </w:r>
          </w:p>
        </w:tc>
        <w:tc>
          <w:tcPr>
            <w:tcW w:w="456" w:type="pct"/>
            <w:vAlign w:val="center"/>
            <w:hideMark/>
          </w:tcPr>
          <w:p w14:paraId="3CF9A357"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1,2</w:t>
            </w:r>
          </w:p>
        </w:tc>
        <w:tc>
          <w:tcPr>
            <w:tcW w:w="469" w:type="pct"/>
            <w:vAlign w:val="center"/>
            <w:hideMark/>
          </w:tcPr>
          <w:p w14:paraId="4FFC1CD7"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1,5</w:t>
            </w:r>
          </w:p>
        </w:tc>
        <w:tc>
          <w:tcPr>
            <w:tcW w:w="762" w:type="pct"/>
            <w:vAlign w:val="center"/>
            <w:hideMark/>
          </w:tcPr>
          <w:p w14:paraId="15EB54F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1500</w:t>
            </w:r>
          </w:p>
        </w:tc>
        <w:tc>
          <w:tcPr>
            <w:tcW w:w="580" w:type="pct"/>
            <w:vAlign w:val="center"/>
            <w:hideMark/>
          </w:tcPr>
          <w:p w14:paraId="0026B6E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2000</w:t>
            </w:r>
          </w:p>
        </w:tc>
      </w:tr>
      <w:tr w:rsidR="009467DF" w:rsidRPr="00B05D99" w14:paraId="6F7E844D" w14:textId="77777777" w:rsidTr="000E440B">
        <w:trPr>
          <w:trHeight w:hRule="exact" w:val="340"/>
        </w:trPr>
        <w:tc>
          <w:tcPr>
            <w:cnfStyle w:val="001000000000" w:firstRow="0" w:lastRow="0" w:firstColumn="1" w:lastColumn="0" w:oddVBand="0" w:evenVBand="0" w:oddHBand="0" w:evenHBand="0" w:firstRowFirstColumn="0" w:firstRowLastColumn="0" w:lastRowFirstColumn="0" w:lastRowLastColumn="0"/>
            <w:tcW w:w="559" w:type="pct"/>
            <w:tcBorders>
              <w:left w:val="none" w:sz="0" w:space="0" w:color="auto"/>
            </w:tcBorders>
            <w:vAlign w:val="center"/>
            <w:hideMark/>
          </w:tcPr>
          <w:p w14:paraId="6724AF93" w14:textId="77777777" w:rsidR="009467DF" w:rsidRPr="00B05D99" w:rsidRDefault="009467DF" w:rsidP="00662178">
            <w:pPr>
              <w:jc w:val="center"/>
              <w:rPr>
                <w:rFonts w:cs="Arial"/>
                <w:sz w:val="16"/>
                <w:szCs w:val="16"/>
              </w:rPr>
            </w:pPr>
            <w:r w:rsidRPr="00B05D99">
              <w:rPr>
                <w:rFonts w:cs="Arial"/>
                <w:sz w:val="16"/>
                <w:szCs w:val="16"/>
              </w:rPr>
              <w:t>B</w:t>
            </w:r>
          </w:p>
        </w:tc>
        <w:tc>
          <w:tcPr>
            <w:tcW w:w="782" w:type="pct"/>
            <w:vAlign w:val="center"/>
            <w:hideMark/>
          </w:tcPr>
          <w:p w14:paraId="057093F1"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16-24</w:t>
            </w:r>
          </w:p>
        </w:tc>
        <w:tc>
          <w:tcPr>
            <w:tcW w:w="497" w:type="pct"/>
            <w:vAlign w:val="center"/>
            <w:hideMark/>
          </w:tcPr>
          <w:p w14:paraId="4AE8297D"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0,9</w:t>
            </w:r>
          </w:p>
        </w:tc>
        <w:tc>
          <w:tcPr>
            <w:tcW w:w="439" w:type="pct"/>
            <w:vAlign w:val="center"/>
            <w:hideMark/>
          </w:tcPr>
          <w:p w14:paraId="478C8F4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1,3</w:t>
            </w:r>
          </w:p>
        </w:tc>
        <w:tc>
          <w:tcPr>
            <w:tcW w:w="456" w:type="pct"/>
            <w:gridSpan w:val="2"/>
            <w:vAlign w:val="center"/>
            <w:hideMark/>
          </w:tcPr>
          <w:p w14:paraId="76627694"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0,7</w:t>
            </w:r>
          </w:p>
        </w:tc>
        <w:tc>
          <w:tcPr>
            <w:tcW w:w="456" w:type="pct"/>
            <w:vAlign w:val="center"/>
            <w:hideMark/>
          </w:tcPr>
          <w:p w14:paraId="3A6C0467"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1,3</w:t>
            </w:r>
          </w:p>
        </w:tc>
        <w:tc>
          <w:tcPr>
            <w:tcW w:w="469" w:type="pct"/>
            <w:vAlign w:val="center"/>
            <w:hideMark/>
          </w:tcPr>
          <w:p w14:paraId="5CF1A7FA"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1,6</w:t>
            </w:r>
          </w:p>
        </w:tc>
        <w:tc>
          <w:tcPr>
            <w:tcW w:w="762" w:type="pct"/>
            <w:vAlign w:val="center"/>
            <w:hideMark/>
          </w:tcPr>
          <w:p w14:paraId="3DC60361"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2250</w:t>
            </w:r>
          </w:p>
        </w:tc>
        <w:tc>
          <w:tcPr>
            <w:tcW w:w="580" w:type="pct"/>
            <w:vAlign w:val="center"/>
            <w:hideMark/>
          </w:tcPr>
          <w:p w14:paraId="707C66B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2880</w:t>
            </w:r>
          </w:p>
        </w:tc>
      </w:tr>
      <w:tr w:rsidR="009467DF" w:rsidRPr="00B05D99" w14:paraId="11DF2630" w14:textId="77777777" w:rsidTr="000E440B">
        <w:trPr>
          <w:trHeight w:hRule="exact" w:val="340"/>
        </w:trPr>
        <w:tc>
          <w:tcPr>
            <w:cnfStyle w:val="001000000000" w:firstRow="0" w:lastRow="0" w:firstColumn="1" w:lastColumn="0" w:oddVBand="0" w:evenVBand="0" w:oddHBand="0" w:evenHBand="0" w:firstRowFirstColumn="0" w:firstRowLastColumn="0" w:lastRowFirstColumn="0" w:lastRowLastColumn="0"/>
            <w:tcW w:w="559" w:type="pct"/>
            <w:tcBorders>
              <w:left w:val="none" w:sz="0" w:space="0" w:color="auto"/>
            </w:tcBorders>
            <w:vAlign w:val="center"/>
            <w:hideMark/>
          </w:tcPr>
          <w:p w14:paraId="63A672C9" w14:textId="77777777" w:rsidR="009467DF" w:rsidRPr="00B05D99" w:rsidRDefault="009467DF" w:rsidP="00662178">
            <w:pPr>
              <w:jc w:val="center"/>
              <w:rPr>
                <w:rFonts w:cs="Arial"/>
                <w:sz w:val="16"/>
                <w:szCs w:val="16"/>
              </w:rPr>
            </w:pPr>
            <w:r w:rsidRPr="00B05D99">
              <w:rPr>
                <w:rFonts w:cs="Arial"/>
                <w:sz w:val="16"/>
                <w:szCs w:val="16"/>
              </w:rPr>
              <w:t>C</w:t>
            </w:r>
          </w:p>
        </w:tc>
        <w:tc>
          <w:tcPr>
            <w:tcW w:w="782" w:type="pct"/>
            <w:vAlign w:val="center"/>
            <w:hideMark/>
          </w:tcPr>
          <w:p w14:paraId="038E69C2"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25-32</w:t>
            </w:r>
          </w:p>
        </w:tc>
        <w:tc>
          <w:tcPr>
            <w:tcW w:w="497" w:type="pct"/>
            <w:vAlign w:val="center"/>
            <w:hideMark/>
          </w:tcPr>
          <w:p w14:paraId="097BD7B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w:t>
            </w:r>
          </w:p>
        </w:tc>
        <w:tc>
          <w:tcPr>
            <w:tcW w:w="439" w:type="pct"/>
            <w:vAlign w:val="center"/>
            <w:hideMark/>
          </w:tcPr>
          <w:p w14:paraId="6F0EA58C"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1,5</w:t>
            </w:r>
          </w:p>
        </w:tc>
        <w:tc>
          <w:tcPr>
            <w:tcW w:w="456" w:type="pct"/>
            <w:gridSpan w:val="2"/>
            <w:vAlign w:val="center"/>
            <w:hideMark/>
          </w:tcPr>
          <w:p w14:paraId="1FF1DC8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0,8</w:t>
            </w:r>
          </w:p>
        </w:tc>
        <w:tc>
          <w:tcPr>
            <w:tcW w:w="456" w:type="pct"/>
            <w:vAlign w:val="center"/>
            <w:hideMark/>
          </w:tcPr>
          <w:p w14:paraId="1CA6EE42"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1,4</w:t>
            </w:r>
          </w:p>
        </w:tc>
        <w:tc>
          <w:tcPr>
            <w:tcW w:w="469" w:type="pct"/>
            <w:vAlign w:val="center"/>
            <w:hideMark/>
          </w:tcPr>
          <w:p w14:paraId="4B0F1612"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1,7</w:t>
            </w:r>
          </w:p>
        </w:tc>
        <w:tc>
          <w:tcPr>
            <w:tcW w:w="762" w:type="pct"/>
            <w:vAlign w:val="center"/>
            <w:hideMark/>
          </w:tcPr>
          <w:p w14:paraId="1CCE7DF1"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3000</w:t>
            </w:r>
          </w:p>
        </w:tc>
        <w:tc>
          <w:tcPr>
            <w:tcW w:w="580" w:type="pct"/>
            <w:vAlign w:val="center"/>
            <w:hideMark/>
          </w:tcPr>
          <w:p w14:paraId="38C25261"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3910</w:t>
            </w:r>
          </w:p>
        </w:tc>
      </w:tr>
      <w:tr w:rsidR="009467DF" w:rsidRPr="00B05D99" w14:paraId="32DE53A7" w14:textId="77777777" w:rsidTr="000E440B">
        <w:trPr>
          <w:trHeight w:hRule="exact" w:val="340"/>
        </w:trPr>
        <w:tc>
          <w:tcPr>
            <w:cnfStyle w:val="001000000000" w:firstRow="0" w:lastRow="0" w:firstColumn="1" w:lastColumn="0" w:oddVBand="0" w:evenVBand="0" w:oddHBand="0" w:evenHBand="0" w:firstRowFirstColumn="0" w:firstRowLastColumn="0" w:lastRowFirstColumn="0" w:lastRowLastColumn="0"/>
            <w:tcW w:w="559" w:type="pct"/>
            <w:tcBorders>
              <w:left w:val="none" w:sz="0" w:space="0" w:color="auto"/>
            </w:tcBorders>
            <w:vAlign w:val="center"/>
            <w:hideMark/>
          </w:tcPr>
          <w:p w14:paraId="38C8B5D6" w14:textId="77777777" w:rsidR="009467DF" w:rsidRPr="00B05D99" w:rsidRDefault="009467DF" w:rsidP="00662178">
            <w:pPr>
              <w:jc w:val="center"/>
              <w:rPr>
                <w:rFonts w:cs="Arial"/>
                <w:sz w:val="16"/>
                <w:szCs w:val="16"/>
              </w:rPr>
            </w:pPr>
            <w:r w:rsidRPr="00B05D99">
              <w:rPr>
                <w:rFonts w:cs="Arial"/>
                <w:sz w:val="16"/>
                <w:szCs w:val="16"/>
              </w:rPr>
              <w:t>D</w:t>
            </w:r>
          </w:p>
        </w:tc>
        <w:tc>
          <w:tcPr>
            <w:tcW w:w="782" w:type="pct"/>
            <w:vAlign w:val="center"/>
            <w:hideMark/>
          </w:tcPr>
          <w:p w14:paraId="06F4A7A4"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33-40</w:t>
            </w:r>
          </w:p>
        </w:tc>
        <w:tc>
          <w:tcPr>
            <w:tcW w:w="497" w:type="pct"/>
            <w:vAlign w:val="center"/>
            <w:hideMark/>
          </w:tcPr>
          <w:p w14:paraId="72CFEA5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1,1</w:t>
            </w:r>
          </w:p>
        </w:tc>
        <w:tc>
          <w:tcPr>
            <w:tcW w:w="439" w:type="pct"/>
            <w:vAlign w:val="center"/>
            <w:hideMark/>
          </w:tcPr>
          <w:p w14:paraId="2D5DC214"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1,6</w:t>
            </w:r>
          </w:p>
        </w:tc>
        <w:tc>
          <w:tcPr>
            <w:tcW w:w="456" w:type="pct"/>
            <w:gridSpan w:val="2"/>
            <w:vAlign w:val="center"/>
            <w:hideMark/>
          </w:tcPr>
          <w:p w14:paraId="00EB553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0,8</w:t>
            </w:r>
          </w:p>
        </w:tc>
        <w:tc>
          <w:tcPr>
            <w:tcW w:w="456" w:type="pct"/>
            <w:vAlign w:val="center"/>
            <w:hideMark/>
          </w:tcPr>
          <w:p w14:paraId="5F3080DC"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1,5</w:t>
            </w:r>
          </w:p>
        </w:tc>
        <w:tc>
          <w:tcPr>
            <w:tcW w:w="469" w:type="pct"/>
            <w:vAlign w:val="center"/>
            <w:hideMark/>
          </w:tcPr>
          <w:p w14:paraId="62CC510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1,8</w:t>
            </w:r>
          </w:p>
        </w:tc>
        <w:tc>
          <w:tcPr>
            <w:tcW w:w="762" w:type="pct"/>
            <w:vAlign w:val="center"/>
            <w:hideMark/>
          </w:tcPr>
          <w:p w14:paraId="534CC44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3750</w:t>
            </w:r>
          </w:p>
        </w:tc>
        <w:tc>
          <w:tcPr>
            <w:tcW w:w="580" w:type="pct"/>
            <w:vAlign w:val="center"/>
            <w:hideMark/>
          </w:tcPr>
          <w:p w14:paraId="43125F49"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4750</w:t>
            </w:r>
          </w:p>
        </w:tc>
      </w:tr>
      <w:tr w:rsidR="009467DF" w:rsidRPr="00B05D99" w14:paraId="4CB88E16" w14:textId="77777777" w:rsidTr="000E440B">
        <w:trPr>
          <w:trHeight w:hRule="exact" w:val="340"/>
        </w:trPr>
        <w:tc>
          <w:tcPr>
            <w:cnfStyle w:val="001000000000" w:firstRow="0" w:lastRow="0" w:firstColumn="1" w:lastColumn="0" w:oddVBand="0" w:evenVBand="0" w:oddHBand="0" w:evenHBand="0" w:firstRowFirstColumn="0" w:firstRowLastColumn="0" w:lastRowFirstColumn="0" w:lastRowLastColumn="0"/>
            <w:tcW w:w="559" w:type="pct"/>
            <w:tcBorders>
              <w:left w:val="none" w:sz="0" w:space="0" w:color="auto"/>
            </w:tcBorders>
            <w:vAlign w:val="center"/>
            <w:hideMark/>
          </w:tcPr>
          <w:p w14:paraId="163C093C" w14:textId="77777777" w:rsidR="009467DF" w:rsidRPr="00B05D99" w:rsidRDefault="009467DF" w:rsidP="00662178">
            <w:pPr>
              <w:jc w:val="center"/>
              <w:rPr>
                <w:rFonts w:cs="Arial"/>
                <w:sz w:val="16"/>
                <w:szCs w:val="16"/>
              </w:rPr>
            </w:pPr>
            <w:r w:rsidRPr="00B05D99">
              <w:rPr>
                <w:rFonts w:cs="Arial"/>
                <w:sz w:val="16"/>
                <w:szCs w:val="16"/>
              </w:rPr>
              <w:t>E</w:t>
            </w:r>
          </w:p>
        </w:tc>
        <w:tc>
          <w:tcPr>
            <w:tcW w:w="782" w:type="pct"/>
            <w:vAlign w:val="center"/>
            <w:hideMark/>
          </w:tcPr>
          <w:p w14:paraId="183AF4ED"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41-47</w:t>
            </w:r>
          </w:p>
        </w:tc>
        <w:tc>
          <w:tcPr>
            <w:tcW w:w="497" w:type="pct"/>
            <w:vAlign w:val="center"/>
            <w:hideMark/>
          </w:tcPr>
          <w:p w14:paraId="28D2EF6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1,2</w:t>
            </w:r>
          </w:p>
        </w:tc>
        <w:tc>
          <w:tcPr>
            <w:tcW w:w="439" w:type="pct"/>
            <w:vAlign w:val="center"/>
            <w:hideMark/>
          </w:tcPr>
          <w:p w14:paraId="3F3825C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1,7</w:t>
            </w:r>
          </w:p>
        </w:tc>
        <w:tc>
          <w:tcPr>
            <w:tcW w:w="456" w:type="pct"/>
            <w:gridSpan w:val="2"/>
            <w:vAlign w:val="center"/>
            <w:hideMark/>
          </w:tcPr>
          <w:p w14:paraId="680F1751"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0,8</w:t>
            </w:r>
          </w:p>
        </w:tc>
        <w:tc>
          <w:tcPr>
            <w:tcW w:w="456" w:type="pct"/>
            <w:vAlign w:val="center"/>
            <w:hideMark/>
          </w:tcPr>
          <w:p w14:paraId="25FE633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1,6</w:t>
            </w:r>
          </w:p>
        </w:tc>
        <w:tc>
          <w:tcPr>
            <w:tcW w:w="469" w:type="pct"/>
            <w:vAlign w:val="center"/>
            <w:hideMark/>
          </w:tcPr>
          <w:p w14:paraId="2B30A77F"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1,9</w:t>
            </w:r>
          </w:p>
        </w:tc>
        <w:tc>
          <w:tcPr>
            <w:tcW w:w="762" w:type="pct"/>
            <w:vAlign w:val="center"/>
            <w:hideMark/>
          </w:tcPr>
          <w:p w14:paraId="0496724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4500</w:t>
            </w:r>
          </w:p>
        </w:tc>
        <w:tc>
          <w:tcPr>
            <w:tcW w:w="580" w:type="pct"/>
            <w:vAlign w:val="center"/>
            <w:hideMark/>
          </w:tcPr>
          <w:p w14:paraId="1AABD289"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5700</w:t>
            </w:r>
          </w:p>
        </w:tc>
      </w:tr>
      <w:tr w:rsidR="009467DF" w:rsidRPr="00B05D99" w14:paraId="32DFC567" w14:textId="77777777" w:rsidTr="000E440B">
        <w:trPr>
          <w:trHeight w:hRule="exact" w:val="340"/>
        </w:trPr>
        <w:tc>
          <w:tcPr>
            <w:cnfStyle w:val="001000000000" w:firstRow="0" w:lastRow="0" w:firstColumn="1" w:lastColumn="0" w:oddVBand="0" w:evenVBand="0" w:oddHBand="0" w:evenHBand="0" w:firstRowFirstColumn="0" w:firstRowLastColumn="0" w:lastRowFirstColumn="0" w:lastRowLastColumn="0"/>
            <w:tcW w:w="559" w:type="pct"/>
            <w:tcBorders>
              <w:left w:val="none" w:sz="0" w:space="0" w:color="auto"/>
            </w:tcBorders>
            <w:vAlign w:val="center"/>
            <w:hideMark/>
          </w:tcPr>
          <w:p w14:paraId="5F2FC44C" w14:textId="77777777" w:rsidR="009467DF" w:rsidRPr="00B05D99" w:rsidRDefault="009467DF" w:rsidP="00662178">
            <w:pPr>
              <w:jc w:val="center"/>
              <w:rPr>
                <w:rFonts w:cs="Arial"/>
                <w:sz w:val="16"/>
                <w:szCs w:val="16"/>
              </w:rPr>
            </w:pPr>
            <w:r w:rsidRPr="00B05D99">
              <w:rPr>
                <w:rFonts w:cs="Arial"/>
                <w:sz w:val="16"/>
                <w:szCs w:val="16"/>
              </w:rPr>
              <w:lastRenderedPageBreak/>
              <w:t>F</w:t>
            </w:r>
          </w:p>
        </w:tc>
        <w:tc>
          <w:tcPr>
            <w:tcW w:w="782" w:type="pct"/>
            <w:vAlign w:val="center"/>
            <w:hideMark/>
          </w:tcPr>
          <w:p w14:paraId="468A7D70"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48-55</w:t>
            </w:r>
          </w:p>
        </w:tc>
        <w:tc>
          <w:tcPr>
            <w:tcW w:w="497" w:type="pct"/>
            <w:vAlign w:val="center"/>
            <w:hideMark/>
          </w:tcPr>
          <w:p w14:paraId="49FB05C2"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1,3</w:t>
            </w:r>
          </w:p>
        </w:tc>
        <w:tc>
          <w:tcPr>
            <w:tcW w:w="439" w:type="pct"/>
            <w:vAlign w:val="center"/>
            <w:hideMark/>
          </w:tcPr>
          <w:p w14:paraId="3E18B5AC"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1,8</w:t>
            </w:r>
          </w:p>
        </w:tc>
        <w:tc>
          <w:tcPr>
            <w:tcW w:w="456" w:type="pct"/>
            <w:gridSpan w:val="2"/>
            <w:vAlign w:val="center"/>
            <w:hideMark/>
          </w:tcPr>
          <w:p w14:paraId="54FE6B4A"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0,9</w:t>
            </w:r>
          </w:p>
        </w:tc>
        <w:tc>
          <w:tcPr>
            <w:tcW w:w="456" w:type="pct"/>
            <w:vAlign w:val="center"/>
            <w:hideMark/>
          </w:tcPr>
          <w:p w14:paraId="3F66CDA0"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1,7</w:t>
            </w:r>
          </w:p>
        </w:tc>
        <w:tc>
          <w:tcPr>
            <w:tcW w:w="469" w:type="pct"/>
            <w:vAlign w:val="center"/>
            <w:hideMark/>
          </w:tcPr>
          <w:p w14:paraId="65EB417F"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2</w:t>
            </w:r>
          </w:p>
        </w:tc>
        <w:tc>
          <w:tcPr>
            <w:tcW w:w="762" w:type="pct"/>
            <w:vAlign w:val="center"/>
            <w:hideMark/>
          </w:tcPr>
          <w:p w14:paraId="0D3CA531"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5250</w:t>
            </w:r>
          </w:p>
        </w:tc>
        <w:tc>
          <w:tcPr>
            <w:tcW w:w="580" w:type="pct"/>
            <w:vAlign w:val="center"/>
            <w:hideMark/>
          </w:tcPr>
          <w:p w14:paraId="6A9A0C89"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7000</w:t>
            </w:r>
          </w:p>
        </w:tc>
      </w:tr>
      <w:tr w:rsidR="009467DF" w:rsidRPr="00B05D99" w14:paraId="23FE2EB7" w14:textId="77777777" w:rsidTr="000E440B">
        <w:trPr>
          <w:trHeight w:hRule="exact" w:val="340"/>
        </w:trPr>
        <w:tc>
          <w:tcPr>
            <w:cnfStyle w:val="001000000000" w:firstRow="0" w:lastRow="0" w:firstColumn="1" w:lastColumn="0" w:oddVBand="0" w:evenVBand="0" w:oddHBand="0" w:evenHBand="0" w:firstRowFirstColumn="0" w:firstRowLastColumn="0" w:lastRowFirstColumn="0" w:lastRowLastColumn="0"/>
            <w:tcW w:w="559" w:type="pct"/>
            <w:tcBorders>
              <w:left w:val="none" w:sz="0" w:space="0" w:color="auto"/>
            </w:tcBorders>
            <w:vAlign w:val="center"/>
            <w:hideMark/>
          </w:tcPr>
          <w:p w14:paraId="4DA4CDE5" w14:textId="77777777" w:rsidR="009467DF" w:rsidRPr="00B05D99" w:rsidRDefault="009467DF" w:rsidP="00662178">
            <w:pPr>
              <w:jc w:val="center"/>
              <w:rPr>
                <w:rFonts w:cs="Arial"/>
                <w:sz w:val="16"/>
                <w:szCs w:val="16"/>
              </w:rPr>
            </w:pPr>
            <w:r w:rsidRPr="00B05D99">
              <w:rPr>
                <w:rFonts w:cs="Arial"/>
                <w:sz w:val="16"/>
                <w:szCs w:val="16"/>
              </w:rPr>
              <w:t>G</w:t>
            </w:r>
          </w:p>
        </w:tc>
        <w:tc>
          <w:tcPr>
            <w:tcW w:w="782" w:type="pct"/>
            <w:vAlign w:val="center"/>
            <w:hideMark/>
          </w:tcPr>
          <w:p w14:paraId="467B9CFD"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56-63</w:t>
            </w:r>
          </w:p>
        </w:tc>
        <w:tc>
          <w:tcPr>
            <w:tcW w:w="497" w:type="pct"/>
            <w:vAlign w:val="center"/>
            <w:hideMark/>
          </w:tcPr>
          <w:p w14:paraId="0F4264BD"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1,3</w:t>
            </w:r>
          </w:p>
        </w:tc>
        <w:tc>
          <w:tcPr>
            <w:tcW w:w="439" w:type="pct"/>
            <w:vAlign w:val="center"/>
            <w:hideMark/>
          </w:tcPr>
          <w:p w14:paraId="011F5D70"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1,9</w:t>
            </w:r>
          </w:p>
        </w:tc>
        <w:tc>
          <w:tcPr>
            <w:tcW w:w="456" w:type="pct"/>
            <w:gridSpan w:val="2"/>
            <w:vAlign w:val="center"/>
            <w:hideMark/>
          </w:tcPr>
          <w:p w14:paraId="2B503CB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w:t>
            </w:r>
          </w:p>
        </w:tc>
        <w:tc>
          <w:tcPr>
            <w:tcW w:w="456" w:type="pct"/>
            <w:vAlign w:val="center"/>
            <w:hideMark/>
          </w:tcPr>
          <w:p w14:paraId="40355C8C"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1,8</w:t>
            </w:r>
          </w:p>
        </w:tc>
        <w:tc>
          <w:tcPr>
            <w:tcW w:w="469" w:type="pct"/>
            <w:vAlign w:val="center"/>
            <w:hideMark/>
          </w:tcPr>
          <w:p w14:paraId="5A2C2AB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2,1</w:t>
            </w:r>
          </w:p>
        </w:tc>
        <w:tc>
          <w:tcPr>
            <w:tcW w:w="762" w:type="pct"/>
            <w:vAlign w:val="center"/>
            <w:hideMark/>
          </w:tcPr>
          <w:p w14:paraId="6B6F3A9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6000</w:t>
            </w:r>
          </w:p>
        </w:tc>
        <w:tc>
          <w:tcPr>
            <w:tcW w:w="580" w:type="pct"/>
            <w:vAlign w:val="center"/>
            <w:hideMark/>
          </w:tcPr>
          <w:p w14:paraId="2528A99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7920</w:t>
            </w:r>
          </w:p>
        </w:tc>
      </w:tr>
      <w:tr w:rsidR="009467DF" w:rsidRPr="00B05D99" w14:paraId="36D60B3F" w14:textId="77777777" w:rsidTr="000E440B">
        <w:trPr>
          <w:trHeight w:hRule="exact" w:val="340"/>
        </w:trPr>
        <w:tc>
          <w:tcPr>
            <w:cnfStyle w:val="001000000000" w:firstRow="0" w:lastRow="0" w:firstColumn="1" w:lastColumn="0" w:oddVBand="0" w:evenVBand="0" w:oddHBand="0" w:evenHBand="0" w:firstRowFirstColumn="0" w:firstRowLastColumn="0" w:lastRowFirstColumn="0" w:lastRowLastColumn="0"/>
            <w:tcW w:w="559" w:type="pct"/>
            <w:tcBorders>
              <w:left w:val="none" w:sz="0" w:space="0" w:color="auto"/>
            </w:tcBorders>
            <w:vAlign w:val="center"/>
            <w:hideMark/>
          </w:tcPr>
          <w:p w14:paraId="6952F2CD" w14:textId="77777777" w:rsidR="009467DF" w:rsidRPr="00B05D99" w:rsidRDefault="009467DF" w:rsidP="00662178">
            <w:pPr>
              <w:jc w:val="center"/>
              <w:rPr>
                <w:rFonts w:cs="Arial"/>
                <w:sz w:val="16"/>
                <w:szCs w:val="16"/>
              </w:rPr>
            </w:pPr>
            <w:r w:rsidRPr="00B05D99">
              <w:rPr>
                <w:rFonts w:cs="Arial"/>
                <w:sz w:val="16"/>
                <w:szCs w:val="16"/>
              </w:rPr>
              <w:t>H</w:t>
            </w:r>
          </w:p>
        </w:tc>
        <w:tc>
          <w:tcPr>
            <w:tcW w:w="782" w:type="pct"/>
            <w:vAlign w:val="center"/>
            <w:hideMark/>
          </w:tcPr>
          <w:p w14:paraId="2E3997E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64-100</w:t>
            </w:r>
          </w:p>
        </w:tc>
        <w:tc>
          <w:tcPr>
            <w:tcW w:w="497" w:type="pct"/>
            <w:vAlign w:val="center"/>
            <w:hideMark/>
          </w:tcPr>
          <w:p w14:paraId="7284AB24"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1,3</w:t>
            </w:r>
          </w:p>
        </w:tc>
        <w:tc>
          <w:tcPr>
            <w:tcW w:w="439" w:type="pct"/>
            <w:vAlign w:val="center"/>
            <w:hideMark/>
          </w:tcPr>
          <w:p w14:paraId="66A66F73"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2</w:t>
            </w:r>
          </w:p>
        </w:tc>
        <w:tc>
          <w:tcPr>
            <w:tcW w:w="456" w:type="pct"/>
            <w:gridSpan w:val="2"/>
            <w:vAlign w:val="center"/>
            <w:hideMark/>
          </w:tcPr>
          <w:p w14:paraId="1A0E73DC"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1,1</w:t>
            </w:r>
          </w:p>
        </w:tc>
        <w:tc>
          <w:tcPr>
            <w:tcW w:w="456" w:type="pct"/>
            <w:vAlign w:val="center"/>
            <w:hideMark/>
          </w:tcPr>
          <w:p w14:paraId="377F73AC"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1,9</w:t>
            </w:r>
          </w:p>
        </w:tc>
        <w:tc>
          <w:tcPr>
            <w:tcW w:w="469" w:type="pct"/>
            <w:vAlign w:val="center"/>
            <w:hideMark/>
          </w:tcPr>
          <w:p w14:paraId="2F856288"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2,2</w:t>
            </w:r>
          </w:p>
        </w:tc>
        <w:tc>
          <w:tcPr>
            <w:tcW w:w="762" w:type="pct"/>
            <w:vAlign w:val="center"/>
            <w:hideMark/>
          </w:tcPr>
          <w:p w14:paraId="2B21B51A"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9000</w:t>
            </w:r>
          </w:p>
        </w:tc>
        <w:tc>
          <w:tcPr>
            <w:tcW w:w="580" w:type="pct"/>
            <w:vAlign w:val="center"/>
            <w:hideMark/>
          </w:tcPr>
          <w:p w14:paraId="472D7B0A"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B05D99">
              <w:rPr>
                <w:rFonts w:cs="Arial"/>
                <w:sz w:val="16"/>
                <w:szCs w:val="16"/>
              </w:rPr>
              <w:t>9500</w:t>
            </w:r>
          </w:p>
        </w:tc>
      </w:tr>
    </w:tbl>
    <w:p w14:paraId="4C7A36D8" w14:textId="77777777" w:rsidR="009467DF" w:rsidRPr="00B05D99" w:rsidRDefault="009467DF" w:rsidP="00662178">
      <w:pPr>
        <w:pStyle w:val="Notas"/>
      </w:pPr>
      <w:r w:rsidRPr="00B05D99">
        <w:t>Fuente: RAS Titulo E</w:t>
      </w:r>
    </w:p>
    <w:p w14:paraId="0796D6D6" w14:textId="77777777" w:rsidR="009467DF" w:rsidRPr="00B05D99" w:rsidRDefault="009467DF" w:rsidP="00662178">
      <w:pPr>
        <w:rPr>
          <w:rFonts w:cs="Arial"/>
        </w:rPr>
      </w:pPr>
    </w:p>
    <w:p w14:paraId="03E16463" w14:textId="4356C0C8" w:rsidR="0027650D" w:rsidRPr="00B05D99" w:rsidRDefault="0027650D" w:rsidP="00662178">
      <w:pPr>
        <w:rPr>
          <w:rFonts w:cs="Arial"/>
        </w:rPr>
      </w:pPr>
      <w:r w:rsidRPr="00B05D99">
        <w:rPr>
          <w:rFonts w:cs="Arial"/>
        </w:rPr>
        <w:t xml:space="preserve">Teniendo en cuenta que </w:t>
      </w:r>
      <w:r w:rsidR="002B577B" w:rsidRPr="00B05D99">
        <w:rPr>
          <w:rFonts w:cs="Arial"/>
        </w:rPr>
        <w:t>la población</w:t>
      </w:r>
      <w:r w:rsidRPr="00B05D99">
        <w:rPr>
          <w:rFonts w:cs="Arial"/>
        </w:rPr>
        <w:t xml:space="preserve"> máxima para el campamento es de 200 Habitantes, se proyecta la construcción de dos tanques sépticos, los cuales entraran en funcionamiento simultaneo al momento que se alcance la población máxima proyectada, en caso de que la población no supere los 100 habitantes el tratamiento de agua se realizara con un solo tanque séptico. </w:t>
      </w:r>
    </w:p>
    <w:p w14:paraId="31E7D4C8" w14:textId="77777777" w:rsidR="0027650D" w:rsidRPr="00B05D99" w:rsidRDefault="0027650D" w:rsidP="00662178">
      <w:pPr>
        <w:rPr>
          <w:rFonts w:cs="Arial"/>
        </w:rPr>
      </w:pPr>
    </w:p>
    <w:p w14:paraId="25DAC1AB" w14:textId="18ADFC3F" w:rsidR="0027650D" w:rsidRPr="00B05D99" w:rsidRDefault="0027650D" w:rsidP="00662178">
      <w:pPr>
        <w:rPr>
          <w:rFonts w:cs="Arial"/>
        </w:rPr>
      </w:pPr>
      <w:r w:rsidRPr="00B05D99">
        <w:rPr>
          <w:rFonts w:cs="Arial"/>
        </w:rPr>
        <w:t xml:space="preserve">En los </w:t>
      </w:r>
      <w:r w:rsidR="0087197C" w:rsidRPr="00B05D99">
        <w:rPr>
          <w:rFonts w:cs="Arial"/>
        </w:rPr>
        <w:t>Informes de Cumplimiento A</w:t>
      </w:r>
      <w:r w:rsidRPr="00B05D99">
        <w:rPr>
          <w:rFonts w:cs="Arial"/>
        </w:rPr>
        <w:t>mbiental –ICA</w:t>
      </w:r>
      <w:r w:rsidR="0087197C" w:rsidRPr="00B05D99">
        <w:rPr>
          <w:rFonts w:cs="Arial"/>
        </w:rPr>
        <w:t>'</w:t>
      </w:r>
      <w:r w:rsidRPr="00B05D99">
        <w:rPr>
          <w:rFonts w:cs="Arial"/>
        </w:rPr>
        <w:t xml:space="preserve">s se deberá exponer el tipo de tratamiento y control </w:t>
      </w:r>
      <w:r w:rsidR="0087197C" w:rsidRPr="00B05D99">
        <w:rPr>
          <w:rFonts w:cs="Arial"/>
        </w:rPr>
        <w:t xml:space="preserve">realizado a las aguas residuales domesticas provenientes del campamento. </w:t>
      </w:r>
    </w:p>
    <w:p w14:paraId="5B1575A9" w14:textId="77777777" w:rsidR="00CA29F9" w:rsidRPr="00B05D99" w:rsidRDefault="00CA29F9" w:rsidP="00662178">
      <w:pPr>
        <w:rPr>
          <w:rFonts w:cs="Arial"/>
        </w:rPr>
      </w:pPr>
    </w:p>
    <w:tbl>
      <w:tblPr>
        <w:tblW w:w="0" w:type="auto"/>
        <w:jc w:val="center"/>
        <w:tblCellMar>
          <w:left w:w="70" w:type="dxa"/>
          <w:right w:w="70" w:type="dxa"/>
        </w:tblCellMar>
        <w:tblLook w:val="0000" w:firstRow="0" w:lastRow="0" w:firstColumn="0" w:lastColumn="0" w:noHBand="0" w:noVBand="0"/>
      </w:tblPr>
      <w:tblGrid>
        <w:gridCol w:w="7130"/>
      </w:tblGrid>
      <w:tr w:rsidR="009467DF" w:rsidRPr="00B05D99" w14:paraId="1B590923" w14:textId="77777777" w:rsidTr="00CA29F9">
        <w:trPr>
          <w:trHeight w:val="2800"/>
          <w:jc w:val="center"/>
        </w:trPr>
        <w:tc>
          <w:tcPr>
            <w:tcW w:w="2800" w:type="dxa"/>
            <w:shd w:val="clear" w:color="auto" w:fill="auto"/>
            <w:vAlign w:val="center"/>
          </w:tcPr>
          <w:p w14:paraId="40BC8577" w14:textId="77777777" w:rsidR="009467DF" w:rsidRPr="00B05D99" w:rsidRDefault="009467DF" w:rsidP="00662178">
            <w:pPr>
              <w:keepNext/>
              <w:jc w:val="center"/>
              <w:rPr>
                <w:color w:val="AE0000"/>
                <w:kern w:val="32"/>
              </w:rPr>
            </w:pPr>
            <w:r w:rsidRPr="00B05D99">
              <w:rPr>
                <w:rFonts w:cs="Arial"/>
                <w:noProof/>
                <w:lang w:eastAsia="es-CO"/>
              </w:rPr>
              <w:drawing>
                <wp:inline distT="0" distB="0" distL="0" distR="0" wp14:anchorId="78931769" wp14:editId="3DF5FE2C">
                  <wp:extent cx="4429125" cy="3238500"/>
                  <wp:effectExtent l="0" t="0" r="9525"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istema septico.jpg"/>
                          <pic:cNvPicPr/>
                        </pic:nvPicPr>
                        <pic:blipFill>
                          <a:blip r:embed="rId41">
                            <a:extLst>
                              <a:ext uri="{28A0092B-C50C-407E-A947-70E740481C1C}">
                                <a14:useLocalDpi xmlns:a14="http://schemas.microsoft.com/office/drawing/2010/main" val="0"/>
                              </a:ext>
                            </a:extLst>
                          </a:blip>
                          <a:stretch>
                            <a:fillRect/>
                          </a:stretch>
                        </pic:blipFill>
                        <pic:spPr>
                          <a:xfrm>
                            <a:off x="0" y="0"/>
                            <a:ext cx="4491825" cy="3284345"/>
                          </a:xfrm>
                          <a:prstGeom prst="rect">
                            <a:avLst/>
                          </a:prstGeom>
                        </pic:spPr>
                      </pic:pic>
                    </a:graphicData>
                  </a:graphic>
                </wp:inline>
              </w:drawing>
            </w:r>
          </w:p>
        </w:tc>
      </w:tr>
    </w:tbl>
    <w:p w14:paraId="41C05490" w14:textId="287D0078" w:rsidR="009467DF" w:rsidRPr="00B05D99" w:rsidRDefault="009467DF" w:rsidP="00662178">
      <w:pPr>
        <w:pStyle w:val="Tablas"/>
      </w:pPr>
      <w:bookmarkStart w:id="135" w:name="_Ref432587803"/>
      <w:bookmarkStart w:id="136" w:name="_Toc433885614"/>
      <w:bookmarkStart w:id="137" w:name="_Toc445387805"/>
      <w:r w:rsidRPr="00B05D99">
        <w:t xml:space="preserve">Figura </w:t>
      </w:r>
      <w:fldSimple w:instr=" STYLEREF 1 \s ">
        <w:r w:rsidR="00144241">
          <w:rPr>
            <w:noProof/>
          </w:rPr>
          <w:t>7</w:t>
        </w:r>
      </w:fldSimple>
      <w:r w:rsidR="001027F6" w:rsidRPr="00B05D99">
        <w:t>.</w:t>
      </w:r>
      <w:fldSimple w:instr=" SEQ Figura \* ARABIC \s 1 ">
        <w:r w:rsidR="00144241">
          <w:rPr>
            <w:noProof/>
          </w:rPr>
          <w:t>16</w:t>
        </w:r>
      </w:fldSimple>
      <w:bookmarkEnd w:id="135"/>
      <w:r w:rsidRPr="00B05D99">
        <w:tab/>
        <w:t>Dimensiones de un tanque un tanque séptico</w:t>
      </w:r>
      <w:bookmarkEnd w:id="136"/>
      <w:bookmarkEnd w:id="137"/>
    </w:p>
    <w:p w14:paraId="0A78F1C8" w14:textId="77777777" w:rsidR="009467DF" w:rsidRPr="00B05D99" w:rsidRDefault="009467DF" w:rsidP="00662178">
      <w:pPr>
        <w:pStyle w:val="Notas"/>
      </w:pPr>
      <w:r w:rsidRPr="00B05D99">
        <w:t xml:space="preserve">Fuente: RAS Titulo E </w:t>
      </w:r>
    </w:p>
    <w:p w14:paraId="5CE0347C" w14:textId="77777777" w:rsidR="009467DF" w:rsidRPr="00B05D99" w:rsidRDefault="009467DF" w:rsidP="00662178"/>
    <w:p w14:paraId="204A670B" w14:textId="6D4FCADA" w:rsidR="009467DF" w:rsidRPr="00B05D99" w:rsidRDefault="009467DF" w:rsidP="00662178">
      <w:pPr>
        <w:rPr>
          <w:rFonts w:cs="Arial"/>
        </w:rPr>
      </w:pPr>
      <w:r w:rsidRPr="00B05D99">
        <w:rPr>
          <w:rFonts w:cs="Arial"/>
        </w:rPr>
        <w:t xml:space="preserve">La </w:t>
      </w:r>
      <w:r w:rsidRPr="00B05D99">
        <w:rPr>
          <w:rFonts w:cs="Arial"/>
          <w:b/>
        </w:rPr>
        <w:fldChar w:fldCharType="begin"/>
      </w:r>
      <w:r w:rsidRPr="00B05D99">
        <w:rPr>
          <w:rFonts w:cs="Arial"/>
        </w:rPr>
        <w:instrText xml:space="preserve"> REF _Ref432587781 \h </w:instrText>
      </w:r>
      <w:r w:rsidR="00662178" w:rsidRPr="00B05D99">
        <w:rPr>
          <w:rFonts w:cs="Arial"/>
          <w:b/>
        </w:rPr>
        <w:instrText xml:space="preserve"> \* MERGEFORMAT </w:instrText>
      </w:r>
      <w:r w:rsidRPr="00B05D99">
        <w:rPr>
          <w:rFonts w:cs="Arial"/>
          <w:b/>
        </w:rPr>
      </w:r>
      <w:r w:rsidRPr="00B05D99">
        <w:rPr>
          <w:rFonts w:cs="Arial"/>
          <w:b/>
        </w:rPr>
        <w:fldChar w:fldCharType="separate"/>
      </w:r>
      <w:r w:rsidR="00144241" w:rsidRPr="00B05D99">
        <w:t xml:space="preserve">Figura </w:t>
      </w:r>
      <w:r w:rsidR="00144241">
        <w:rPr>
          <w:noProof/>
        </w:rPr>
        <w:t>7</w:t>
      </w:r>
      <w:r w:rsidR="00144241" w:rsidRPr="00B05D99">
        <w:rPr>
          <w:noProof/>
        </w:rPr>
        <w:t>.</w:t>
      </w:r>
      <w:r w:rsidR="00144241">
        <w:rPr>
          <w:noProof/>
        </w:rPr>
        <w:t>17</w:t>
      </w:r>
      <w:r w:rsidRPr="00B05D99">
        <w:rPr>
          <w:rFonts w:cs="Arial"/>
          <w:b/>
        </w:rPr>
        <w:fldChar w:fldCharType="end"/>
      </w:r>
      <w:r w:rsidRPr="00B05D99">
        <w:rPr>
          <w:rFonts w:cs="Arial"/>
        </w:rPr>
        <w:t xml:space="preserve"> muestras la operación y el perfil de un típico tanque séptico. </w:t>
      </w:r>
    </w:p>
    <w:tbl>
      <w:tblPr>
        <w:tblW w:w="0" w:type="auto"/>
        <w:jc w:val="center"/>
        <w:tblCellMar>
          <w:left w:w="70" w:type="dxa"/>
          <w:right w:w="70" w:type="dxa"/>
        </w:tblCellMar>
        <w:tblLook w:val="0000" w:firstRow="0" w:lastRow="0" w:firstColumn="0" w:lastColumn="0" w:noHBand="0" w:noVBand="0"/>
      </w:tblPr>
      <w:tblGrid>
        <w:gridCol w:w="5090"/>
      </w:tblGrid>
      <w:tr w:rsidR="009467DF" w:rsidRPr="00B05D99" w14:paraId="35BB7CB2" w14:textId="77777777" w:rsidTr="00CA29F9">
        <w:trPr>
          <w:trHeight w:val="2800"/>
          <w:jc w:val="center"/>
        </w:trPr>
        <w:tc>
          <w:tcPr>
            <w:tcW w:w="2800" w:type="dxa"/>
            <w:shd w:val="clear" w:color="auto" w:fill="auto"/>
            <w:vAlign w:val="center"/>
          </w:tcPr>
          <w:p w14:paraId="615FDD59" w14:textId="77777777" w:rsidR="009467DF" w:rsidRPr="00B05D99" w:rsidRDefault="009467DF" w:rsidP="00662178">
            <w:pPr>
              <w:keepNext/>
              <w:jc w:val="center"/>
              <w:rPr>
                <w:color w:val="AE0000"/>
                <w:kern w:val="32"/>
              </w:rPr>
            </w:pPr>
            <w:r w:rsidRPr="00B05D99">
              <w:rPr>
                <w:rFonts w:cs="Arial"/>
                <w:noProof/>
                <w:lang w:eastAsia="es-CO"/>
              </w:rPr>
              <w:lastRenderedPageBreak/>
              <w:drawing>
                <wp:inline distT="0" distB="0" distL="0" distR="0" wp14:anchorId="2124AE89" wp14:editId="039AF727">
                  <wp:extent cx="3143250" cy="2324100"/>
                  <wp:effectExtent l="0" t="0" r="0" b="0"/>
                  <wp:docPr id="51" name="Imagen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tanque septico.jpg"/>
                          <pic:cNvPicPr/>
                        </pic:nvPicPr>
                        <pic:blipFill>
                          <a:blip r:embed="rId42">
                            <a:extLst>
                              <a:ext uri="{28A0092B-C50C-407E-A947-70E740481C1C}">
                                <a14:useLocalDpi xmlns:a14="http://schemas.microsoft.com/office/drawing/2010/main" val="0"/>
                              </a:ext>
                            </a:extLst>
                          </a:blip>
                          <a:stretch>
                            <a:fillRect/>
                          </a:stretch>
                        </pic:blipFill>
                        <pic:spPr>
                          <a:xfrm>
                            <a:off x="0" y="0"/>
                            <a:ext cx="3142858" cy="2323810"/>
                          </a:xfrm>
                          <a:prstGeom prst="rect">
                            <a:avLst/>
                          </a:prstGeom>
                        </pic:spPr>
                      </pic:pic>
                    </a:graphicData>
                  </a:graphic>
                </wp:inline>
              </w:drawing>
            </w:r>
          </w:p>
        </w:tc>
      </w:tr>
    </w:tbl>
    <w:p w14:paraId="74AB7893" w14:textId="119C17E1" w:rsidR="009467DF" w:rsidRPr="00B05D99" w:rsidRDefault="009467DF" w:rsidP="00662178">
      <w:pPr>
        <w:pStyle w:val="Tablas"/>
      </w:pPr>
      <w:bookmarkStart w:id="138" w:name="_Ref432587781"/>
      <w:bookmarkStart w:id="139" w:name="_Toc433885615"/>
      <w:bookmarkStart w:id="140" w:name="_Toc445387806"/>
      <w:r w:rsidRPr="00B05D99">
        <w:t xml:space="preserve">Figura </w:t>
      </w:r>
      <w:fldSimple w:instr=" STYLEREF 1 \s ">
        <w:r w:rsidR="00144241">
          <w:rPr>
            <w:noProof/>
          </w:rPr>
          <w:t>7</w:t>
        </w:r>
      </w:fldSimple>
      <w:r w:rsidR="001027F6" w:rsidRPr="00B05D99">
        <w:t>.</w:t>
      </w:r>
      <w:fldSimple w:instr=" SEQ Figura \* ARABIC \s 1 ">
        <w:r w:rsidR="00144241">
          <w:rPr>
            <w:noProof/>
          </w:rPr>
          <w:t>17</w:t>
        </w:r>
      </w:fldSimple>
      <w:bookmarkEnd w:id="138"/>
      <w:r w:rsidRPr="00B05D99">
        <w:tab/>
        <w:t>Diseño típico Tanque séptico</w:t>
      </w:r>
      <w:bookmarkEnd w:id="139"/>
      <w:bookmarkEnd w:id="140"/>
    </w:p>
    <w:p w14:paraId="713D9D47" w14:textId="4D9E22C7" w:rsidR="009467DF" w:rsidRPr="00B05D99" w:rsidRDefault="009467DF" w:rsidP="00662178">
      <w:pPr>
        <w:pStyle w:val="Notas"/>
      </w:pPr>
      <w:r w:rsidRPr="00B05D99">
        <w:t xml:space="preserve">Fuente </w:t>
      </w:r>
      <w:sdt>
        <w:sdtPr>
          <w:rPr>
            <w:rFonts w:cs="Arial"/>
          </w:rPr>
          <w:id w:val="1981039200"/>
          <w:citation/>
        </w:sdtPr>
        <w:sdtContent>
          <w:r w:rsidRPr="00B05D99">
            <w:rPr>
              <w:rFonts w:cs="Arial"/>
            </w:rPr>
            <w:fldChar w:fldCharType="begin"/>
          </w:r>
          <w:r w:rsidRPr="00B05D99">
            <w:rPr>
              <w:rFonts w:cs="Arial"/>
            </w:rPr>
            <w:instrText xml:space="preserve">CITATION Org \l 9226 </w:instrText>
          </w:r>
          <w:r w:rsidRPr="00B05D99">
            <w:rPr>
              <w:rFonts w:cs="Arial"/>
            </w:rPr>
            <w:fldChar w:fldCharType="separate"/>
          </w:r>
          <w:r w:rsidR="00144241" w:rsidRPr="00144241">
            <w:rPr>
              <w:rFonts w:cs="Arial"/>
              <w:noProof/>
            </w:rPr>
            <w:t>(Organización Panamericana de la Salud, CEPIS/OPS, &amp; OMS, 2013)</w:t>
          </w:r>
          <w:r w:rsidRPr="00B05D99">
            <w:rPr>
              <w:rFonts w:cs="Arial"/>
            </w:rPr>
            <w:fldChar w:fldCharType="end"/>
          </w:r>
        </w:sdtContent>
      </w:sdt>
    </w:p>
    <w:p w14:paraId="63C7B2FD" w14:textId="6AD87715" w:rsidR="0087197C" w:rsidRPr="00B05D99" w:rsidRDefault="0087197C" w:rsidP="00662178">
      <w:pPr>
        <w:contextualSpacing w:val="0"/>
        <w:jc w:val="left"/>
      </w:pPr>
    </w:p>
    <w:p w14:paraId="7F2A7A09" w14:textId="3292ACA8" w:rsidR="009467DF" w:rsidRPr="00B05D99" w:rsidRDefault="009467DF" w:rsidP="00662178">
      <w:pPr>
        <w:pStyle w:val="Ttulo4"/>
        <w:numPr>
          <w:ilvl w:val="0"/>
          <w:numId w:val="0"/>
        </w:numPr>
      </w:pPr>
      <w:r w:rsidRPr="00B05D99">
        <w:t>7.</w:t>
      </w:r>
      <w:r w:rsidR="008A55DA" w:rsidRPr="00B05D99">
        <w:t>3.1.2</w:t>
      </w:r>
      <w:r w:rsidR="008A55DA" w:rsidRPr="00B05D99">
        <w:tab/>
      </w:r>
      <w:r w:rsidRPr="00B05D99">
        <w:t>Sistema de tratamiento de agua residual Industrial (STARI)</w:t>
      </w:r>
    </w:p>
    <w:p w14:paraId="1B989B37" w14:textId="77777777" w:rsidR="009467DF" w:rsidRPr="00B05D99" w:rsidRDefault="009467DF" w:rsidP="00662178"/>
    <w:p w14:paraId="48874ED8" w14:textId="77777777" w:rsidR="009467DF" w:rsidRPr="00B05D99" w:rsidRDefault="009467DF" w:rsidP="00662178">
      <w:pPr>
        <w:rPr>
          <w:rFonts w:cs="Arial"/>
        </w:rPr>
      </w:pPr>
      <w:r w:rsidRPr="00B05D99">
        <w:rPr>
          <w:rFonts w:cs="Arial"/>
        </w:rPr>
        <w:t xml:space="preserve">Como se mencionó anteriormente, las aguas residuales industriales tienen dos puntos de generación. El primer proviene del proceso de cada planta, obteniéndose un residuo líquido con alto contenido de sólidos y algunos minerales. El agua aquí recuperada, puede ser reincorporada al proceso de las plantas para lavado, las aguas generadas que no sean objeto de reutilización, serán conducidas por tubería hasta las piscinas de tratamiento. El segundo tipo proviene de las actividades como lavado de tuberías, de equipos, entre otros y de las aguas lluvias que entran con contacto con equipos y áreas aceitadas y/o enlodadas, dentro de las áreas de las plantas; estas aguas son captadas y conducidas por medio de cunetas perimetrales (internas) hasta un skimmer </w:t>
      </w:r>
    </w:p>
    <w:p w14:paraId="09E88159" w14:textId="77777777" w:rsidR="009467DF" w:rsidRPr="00B05D99" w:rsidRDefault="009467DF" w:rsidP="00662178">
      <w:pPr>
        <w:rPr>
          <w:rFonts w:cs="Arial"/>
        </w:rPr>
      </w:pPr>
    </w:p>
    <w:p w14:paraId="37B6F4BF" w14:textId="3A7C38AD" w:rsidR="009467DF" w:rsidRPr="00B05D99" w:rsidRDefault="009467DF" w:rsidP="00662178">
      <w:pPr>
        <w:rPr>
          <w:rFonts w:cs="Arial"/>
        </w:rPr>
      </w:pPr>
      <w:r w:rsidRPr="00B05D99">
        <w:rPr>
          <w:rFonts w:cs="Arial"/>
        </w:rPr>
        <w:t xml:space="preserve">La </w:t>
      </w:r>
      <w:r w:rsidRPr="00B05D99">
        <w:rPr>
          <w:rFonts w:cs="Arial"/>
        </w:rPr>
        <w:fldChar w:fldCharType="begin"/>
      </w:r>
      <w:r w:rsidRPr="00B05D99">
        <w:rPr>
          <w:rFonts w:cs="Arial"/>
        </w:rPr>
        <w:instrText xml:space="preserve"> REF _Ref363136641 \h  \* MERGEFORMAT </w:instrText>
      </w:r>
      <w:r w:rsidRPr="00B05D99">
        <w:rPr>
          <w:rFonts w:cs="Arial"/>
        </w:rPr>
      </w:r>
      <w:r w:rsidRPr="00B05D99">
        <w:rPr>
          <w:rFonts w:cs="Arial"/>
        </w:rPr>
        <w:fldChar w:fldCharType="separate"/>
      </w:r>
      <w:r w:rsidR="00144241" w:rsidRPr="00B05D99">
        <w:rPr>
          <w:rFonts w:cs="Arial"/>
        </w:rPr>
        <w:t xml:space="preserve">Tabla </w:t>
      </w:r>
      <w:r w:rsidR="00144241">
        <w:rPr>
          <w:rFonts w:cs="Arial"/>
        </w:rPr>
        <w:t>7</w:t>
      </w:r>
      <w:r w:rsidR="00144241">
        <w:rPr>
          <w:rFonts w:cs="Arial"/>
        </w:rPr>
        <w:noBreakHyphen/>
        <w:t>18</w:t>
      </w:r>
      <w:r w:rsidRPr="00B05D99">
        <w:rPr>
          <w:rFonts w:cs="Arial"/>
        </w:rPr>
        <w:fldChar w:fldCharType="end"/>
      </w:r>
      <w:r w:rsidRPr="00B05D99">
        <w:rPr>
          <w:rFonts w:cs="Arial"/>
        </w:rPr>
        <w:t xml:space="preserve"> presenta la caracterización fisicoquímica de las aguas residuales industriales de la actividad del proceso de concreto</w:t>
      </w:r>
    </w:p>
    <w:p w14:paraId="00D80CD2" w14:textId="77777777" w:rsidR="009467DF" w:rsidRPr="00B05D99" w:rsidRDefault="009467DF" w:rsidP="00662178">
      <w:pPr>
        <w:rPr>
          <w:rFonts w:cs="Arial"/>
        </w:rPr>
      </w:pPr>
    </w:p>
    <w:p w14:paraId="7B708810" w14:textId="1FE70947" w:rsidR="009467DF" w:rsidRPr="00B05D99" w:rsidRDefault="009467DF" w:rsidP="00662178">
      <w:pPr>
        <w:pStyle w:val="Descripcin"/>
        <w:jc w:val="center"/>
        <w:rPr>
          <w:rFonts w:cs="Arial"/>
        </w:rPr>
      </w:pPr>
      <w:bookmarkStart w:id="141" w:name="_Ref363136641"/>
      <w:bookmarkStart w:id="142" w:name="_Toc369859411"/>
      <w:bookmarkStart w:id="143" w:name="_Toc433885588"/>
      <w:bookmarkStart w:id="144" w:name="_Toc452575516"/>
      <w:r w:rsidRPr="00B05D99">
        <w:rPr>
          <w:rFonts w:cs="Arial"/>
        </w:rPr>
        <w:t xml:space="preserve">Tabla </w:t>
      </w:r>
      <w:r w:rsidR="00F15F0F">
        <w:rPr>
          <w:rFonts w:cs="Arial"/>
        </w:rPr>
        <w:fldChar w:fldCharType="begin"/>
      </w:r>
      <w:r w:rsidR="00F15F0F">
        <w:rPr>
          <w:rFonts w:cs="Arial"/>
        </w:rPr>
        <w:instrText xml:space="preserve"> STYLEREF 1 \s </w:instrText>
      </w:r>
      <w:r w:rsidR="00F15F0F">
        <w:rPr>
          <w:rFonts w:cs="Arial"/>
        </w:rPr>
        <w:fldChar w:fldCharType="separate"/>
      </w:r>
      <w:r w:rsidR="00144241">
        <w:rPr>
          <w:rFonts w:cs="Arial"/>
          <w:noProof/>
        </w:rPr>
        <w:t>7</w:t>
      </w:r>
      <w:r w:rsidR="00F15F0F">
        <w:rPr>
          <w:rFonts w:cs="Arial"/>
        </w:rPr>
        <w:fldChar w:fldCharType="end"/>
      </w:r>
      <w:r w:rsidR="00F15F0F">
        <w:rPr>
          <w:rFonts w:cs="Arial"/>
        </w:rPr>
        <w:noBreakHyphen/>
      </w:r>
      <w:r w:rsidR="00F15F0F">
        <w:rPr>
          <w:rFonts w:cs="Arial"/>
        </w:rPr>
        <w:fldChar w:fldCharType="begin"/>
      </w:r>
      <w:r w:rsidR="00F15F0F">
        <w:rPr>
          <w:rFonts w:cs="Arial"/>
        </w:rPr>
        <w:instrText xml:space="preserve"> SEQ Tabla \* ARABIC \s 1 </w:instrText>
      </w:r>
      <w:r w:rsidR="00F15F0F">
        <w:rPr>
          <w:rFonts w:cs="Arial"/>
        </w:rPr>
        <w:fldChar w:fldCharType="separate"/>
      </w:r>
      <w:r w:rsidR="00144241">
        <w:rPr>
          <w:rFonts w:cs="Arial"/>
          <w:noProof/>
        </w:rPr>
        <w:t>18</w:t>
      </w:r>
      <w:r w:rsidR="00F15F0F">
        <w:rPr>
          <w:rFonts w:cs="Arial"/>
        </w:rPr>
        <w:fldChar w:fldCharType="end"/>
      </w:r>
      <w:bookmarkEnd w:id="141"/>
      <w:r w:rsidRPr="00B05D99">
        <w:rPr>
          <w:rFonts w:cs="Arial"/>
        </w:rPr>
        <w:tab/>
        <w:t xml:space="preserve">Características </w:t>
      </w:r>
      <w:bookmarkEnd w:id="142"/>
      <w:r w:rsidRPr="00B05D99">
        <w:rPr>
          <w:rFonts w:cs="Arial"/>
        </w:rPr>
        <w:t>fisicoquímicas del proceso de concreto</w:t>
      </w:r>
      <w:bookmarkEnd w:id="143"/>
      <w:bookmarkEnd w:id="144"/>
    </w:p>
    <w:tbl>
      <w:tblPr>
        <w:tblStyle w:val="Gminis"/>
        <w:tblW w:w="0" w:type="auto"/>
        <w:tblLook w:val="04A0" w:firstRow="1" w:lastRow="0" w:firstColumn="1" w:lastColumn="0" w:noHBand="0" w:noVBand="1"/>
      </w:tblPr>
      <w:tblGrid>
        <w:gridCol w:w="2055"/>
        <w:gridCol w:w="1701"/>
        <w:gridCol w:w="2551"/>
      </w:tblGrid>
      <w:tr w:rsidR="009467DF" w:rsidRPr="00B05D99" w14:paraId="5932125A" w14:textId="77777777" w:rsidTr="0033192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055" w:type="dxa"/>
            <w:tcBorders>
              <w:top w:val="none" w:sz="0" w:space="0" w:color="auto"/>
              <w:left w:val="none" w:sz="0" w:space="0" w:color="auto"/>
              <w:bottom w:val="none" w:sz="0" w:space="0" w:color="auto"/>
            </w:tcBorders>
            <w:vAlign w:val="center"/>
          </w:tcPr>
          <w:p w14:paraId="2720BB5C" w14:textId="77777777" w:rsidR="009467DF" w:rsidRPr="00B05D99" w:rsidRDefault="009467DF" w:rsidP="00662178">
            <w:pPr>
              <w:jc w:val="center"/>
              <w:rPr>
                <w:rFonts w:cs="Arial"/>
              </w:rPr>
            </w:pPr>
            <w:r w:rsidRPr="00B05D99">
              <w:rPr>
                <w:rFonts w:cs="Arial"/>
              </w:rPr>
              <w:t>Parámetro</w:t>
            </w:r>
          </w:p>
        </w:tc>
        <w:tc>
          <w:tcPr>
            <w:tcW w:w="1701" w:type="dxa"/>
            <w:tcBorders>
              <w:bottom w:val="none" w:sz="0" w:space="0" w:color="auto"/>
            </w:tcBorders>
            <w:vAlign w:val="center"/>
          </w:tcPr>
          <w:p w14:paraId="2DC08CDE"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cs="Arial"/>
              </w:rPr>
            </w:pPr>
            <w:r w:rsidRPr="00B05D99">
              <w:rPr>
                <w:rFonts w:cs="Arial"/>
              </w:rPr>
              <w:t>Unidades</w:t>
            </w:r>
          </w:p>
        </w:tc>
        <w:tc>
          <w:tcPr>
            <w:tcW w:w="2551" w:type="dxa"/>
            <w:tcBorders>
              <w:bottom w:val="none" w:sz="0" w:space="0" w:color="auto"/>
              <w:right w:val="none" w:sz="0" w:space="0" w:color="auto"/>
            </w:tcBorders>
            <w:vAlign w:val="center"/>
          </w:tcPr>
          <w:p w14:paraId="4EE8EF53" w14:textId="77777777" w:rsidR="009467DF" w:rsidRPr="00B05D99" w:rsidRDefault="009467DF" w:rsidP="00662178">
            <w:pPr>
              <w:jc w:val="center"/>
              <w:cnfStyle w:val="100000000000" w:firstRow="1" w:lastRow="0" w:firstColumn="0" w:lastColumn="0" w:oddVBand="0" w:evenVBand="0" w:oddHBand="0" w:evenHBand="0" w:firstRowFirstColumn="0" w:firstRowLastColumn="0" w:lastRowFirstColumn="0" w:lastRowLastColumn="0"/>
              <w:rPr>
                <w:rFonts w:cs="Arial"/>
              </w:rPr>
            </w:pPr>
            <w:r w:rsidRPr="00B05D99">
              <w:rPr>
                <w:rFonts w:cs="Arial"/>
              </w:rPr>
              <w:t>Resultados</w:t>
            </w:r>
          </w:p>
        </w:tc>
      </w:tr>
      <w:tr w:rsidR="009467DF" w:rsidRPr="00B05D99" w14:paraId="5D739589" w14:textId="77777777" w:rsidTr="000E440B">
        <w:tc>
          <w:tcPr>
            <w:cnfStyle w:val="001000000000" w:firstRow="0" w:lastRow="0" w:firstColumn="1" w:lastColumn="0" w:oddVBand="0" w:evenVBand="0" w:oddHBand="0" w:evenHBand="0" w:firstRowFirstColumn="0" w:firstRowLastColumn="0" w:lastRowFirstColumn="0" w:lastRowLastColumn="0"/>
            <w:tcW w:w="2055" w:type="dxa"/>
            <w:tcBorders>
              <w:left w:val="none" w:sz="0" w:space="0" w:color="auto"/>
            </w:tcBorders>
            <w:vAlign w:val="center"/>
          </w:tcPr>
          <w:p w14:paraId="70F6E04F" w14:textId="77777777" w:rsidR="009467DF" w:rsidRPr="00B05D99" w:rsidRDefault="009467DF" w:rsidP="00662178">
            <w:pPr>
              <w:jc w:val="center"/>
              <w:rPr>
                <w:rFonts w:cs="Arial"/>
              </w:rPr>
            </w:pPr>
            <w:r w:rsidRPr="00B05D99">
              <w:rPr>
                <w:rFonts w:cs="Arial"/>
              </w:rPr>
              <w:t>Cloruros</w:t>
            </w:r>
          </w:p>
        </w:tc>
        <w:tc>
          <w:tcPr>
            <w:tcW w:w="1701" w:type="dxa"/>
            <w:vAlign w:val="center"/>
          </w:tcPr>
          <w:p w14:paraId="4A0819D4"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rPr>
            </w:pPr>
            <w:r w:rsidRPr="00B05D99">
              <w:rPr>
                <w:rFonts w:cs="Arial"/>
              </w:rPr>
              <w:t>mg Cl/l</w:t>
            </w:r>
          </w:p>
        </w:tc>
        <w:tc>
          <w:tcPr>
            <w:tcW w:w="2551" w:type="dxa"/>
            <w:vAlign w:val="center"/>
          </w:tcPr>
          <w:p w14:paraId="33D3BFD8"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rPr>
            </w:pPr>
            <w:r w:rsidRPr="00B05D99">
              <w:rPr>
                <w:rFonts w:cs="Arial"/>
              </w:rPr>
              <w:t>58,8</w:t>
            </w:r>
          </w:p>
        </w:tc>
      </w:tr>
      <w:tr w:rsidR="009467DF" w:rsidRPr="00B05D99" w14:paraId="6A321BC7" w14:textId="77777777" w:rsidTr="000E440B">
        <w:tc>
          <w:tcPr>
            <w:cnfStyle w:val="001000000000" w:firstRow="0" w:lastRow="0" w:firstColumn="1" w:lastColumn="0" w:oddVBand="0" w:evenVBand="0" w:oddHBand="0" w:evenHBand="0" w:firstRowFirstColumn="0" w:firstRowLastColumn="0" w:lastRowFirstColumn="0" w:lastRowLastColumn="0"/>
            <w:tcW w:w="2055" w:type="dxa"/>
            <w:tcBorders>
              <w:left w:val="none" w:sz="0" w:space="0" w:color="auto"/>
            </w:tcBorders>
            <w:vAlign w:val="center"/>
          </w:tcPr>
          <w:p w14:paraId="363CA154" w14:textId="77777777" w:rsidR="009467DF" w:rsidRPr="00B05D99" w:rsidRDefault="009467DF" w:rsidP="00662178">
            <w:pPr>
              <w:jc w:val="center"/>
              <w:rPr>
                <w:rFonts w:cs="Arial"/>
              </w:rPr>
            </w:pPr>
            <w:r w:rsidRPr="00B05D99">
              <w:rPr>
                <w:rFonts w:cs="Arial"/>
              </w:rPr>
              <w:t>pH</w:t>
            </w:r>
          </w:p>
        </w:tc>
        <w:tc>
          <w:tcPr>
            <w:tcW w:w="1701" w:type="dxa"/>
            <w:vAlign w:val="center"/>
          </w:tcPr>
          <w:p w14:paraId="4F05F752"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rPr>
            </w:pPr>
            <w:r w:rsidRPr="00B05D99">
              <w:rPr>
                <w:rFonts w:cs="Arial"/>
              </w:rPr>
              <w:t>Unidades</w:t>
            </w:r>
          </w:p>
        </w:tc>
        <w:tc>
          <w:tcPr>
            <w:tcW w:w="2551" w:type="dxa"/>
            <w:vAlign w:val="center"/>
          </w:tcPr>
          <w:p w14:paraId="32EDDC88"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rPr>
            </w:pPr>
            <w:r w:rsidRPr="00B05D99">
              <w:rPr>
                <w:rFonts w:cs="Arial"/>
              </w:rPr>
              <w:t>11</w:t>
            </w:r>
          </w:p>
        </w:tc>
      </w:tr>
      <w:tr w:rsidR="009467DF" w:rsidRPr="00B05D99" w14:paraId="7A4FFAAC" w14:textId="77777777" w:rsidTr="000E440B">
        <w:tc>
          <w:tcPr>
            <w:cnfStyle w:val="001000000000" w:firstRow="0" w:lastRow="0" w:firstColumn="1" w:lastColumn="0" w:oddVBand="0" w:evenVBand="0" w:oddHBand="0" w:evenHBand="0" w:firstRowFirstColumn="0" w:firstRowLastColumn="0" w:lastRowFirstColumn="0" w:lastRowLastColumn="0"/>
            <w:tcW w:w="2055" w:type="dxa"/>
            <w:tcBorders>
              <w:left w:val="none" w:sz="0" w:space="0" w:color="auto"/>
            </w:tcBorders>
            <w:vAlign w:val="center"/>
          </w:tcPr>
          <w:p w14:paraId="1F60A159" w14:textId="77777777" w:rsidR="009467DF" w:rsidRPr="00B05D99" w:rsidRDefault="009467DF" w:rsidP="00662178">
            <w:pPr>
              <w:jc w:val="center"/>
              <w:rPr>
                <w:rFonts w:cs="Arial"/>
              </w:rPr>
            </w:pPr>
            <w:r w:rsidRPr="00B05D99">
              <w:rPr>
                <w:rFonts w:cs="Arial"/>
              </w:rPr>
              <w:t>Solidos Totales</w:t>
            </w:r>
          </w:p>
        </w:tc>
        <w:tc>
          <w:tcPr>
            <w:tcW w:w="1701" w:type="dxa"/>
            <w:vAlign w:val="center"/>
          </w:tcPr>
          <w:p w14:paraId="591A9711"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rPr>
            </w:pPr>
            <w:r w:rsidRPr="00B05D99">
              <w:rPr>
                <w:rFonts w:cs="Arial"/>
              </w:rPr>
              <w:t>mg/l</w:t>
            </w:r>
          </w:p>
        </w:tc>
        <w:tc>
          <w:tcPr>
            <w:tcW w:w="2551" w:type="dxa"/>
            <w:vAlign w:val="center"/>
          </w:tcPr>
          <w:p w14:paraId="6C2248C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rPr>
            </w:pPr>
            <w:r w:rsidRPr="00B05D99">
              <w:rPr>
                <w:rFonts w:cs="Arial"/>
              </w:rPr>
              <w:t>499</w:t>
            </w:r>
          </w:p>
        </w:tc>
      </w:tr>
      <w:tr w:rsidR="009467DF" w:rsidRPr="00B05D99" w14:paraId="33F34E46" w14:textId="77777777" w:rsidTr="000E440B">
        <w:tc>
          <w:tcPr>
            <w:cnfStyle w:val="001000000000" w:firstRow="0" w:lastRow="0" w:firstColumn="1" w:lastColumn="0" w:oddVBand="0" w:evenVBand="0" w:oddHBand="0" w:evenHBand="0" w:firstRowFirstColumn="0" w:firstRowLastColumn="0" w:lastRowFirstColumn="0" w:lastRowLastColumn="0"/>
            <w:tcW w:w="2055" w:type="dxa"/>
            <w:tcBorders>
              <w:left w:val="none" w:sz="0" w:space="0" w:color="auto"/>
            </w:tcBorders>
            <w:vAlign w:val="center"/>
          </w:tcPr>
          <w:p w14:paraId="695091CB" w14:textId="77777777" w:rsidR="009467DF" w:rsidRPr="00B05D99" w:rsidRDefault="009467DF" w:rsidP="00662178">
            <w:pPr>
              <w:jc w:val="center"/>
            </w:pPr>
            <w:r w:rsidRPr="00B05D99">
              <w:t>Sulfatos</w:t>
            </w:r>
          </w:p>
        </w:tc>
        <w:tc>
          <w:tcPr>
            <w:tcW w:w="1701" w:type="dxa"/>
            <w:vAlign w:val="center"/>
          </w:tcPr>
          <w:p w14:paraId="52F5F595"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rPr>
            </w:pPr>
            <w:r w:rsidRPr="00B05D99">
              <w:rPr>
                <w:rFonts w:cs="Arial"/>
              </w:rPr>
              <w:t>mg SO4/l</w:t>
            </w:r>
          </w:p>
        </w:tc>
        <w:tc>
          <w:tcPr>
            <w:tcW w:w="2551" w:type="dxa"/>
            <w:vAlign w:val="center"/>
          </w:tcPr>
          <w:p w14:paraId="40DB30FE" w14:textId="77777777" w:rsidR="009467DF" w:rsidRPr="00B05D99" w:rsidRDefault="009467DF" w:rsidP="00662178">
            <w:pPr>
              <w:jc w:val="center"/>
              <w:cnfStyle w:val="000000000000" w:firstRow="0" w:lastRow="0" w:firstColumn="0" w:lastColumn="0" w:oddVBand="0" w:evenVBand="0" w:oddHBand="0" w:evenHBand="0" w:firstRowFirstColumn="0" w:firstRowLastColumn="0" w:lastRowFirstColumn="0" w:lastRowLastColumn="0"/>
              <w:rPr>
                <w:rFonts w:cs="Arial"/>
              </w:rPr>
            </w:pPr>
            <w:r w:rsidRPr="00B05D99">
              <w:rPr>
                <w:rFonts w:cs="Arial"/>
              </w:rPr>
              <w:t>135</w:t>
            </w:r>
          </w:p>
        </w:tc>
      </w:tr>
    </w:tbl>
    <w:p w14:paraId="180EB0A5" w14:textId="6BFC3917" w:rsidR="009467DF" w:rsidRPr="00B05D99" w:rsidRDefault="009467DF" w:rsidP="00662178">
      <w:pPr>
        <w:pStyle w:val="Notas"/>
        <w:rPr>
          <w:rFonts w:cs="Arial"/>
        </w:rPr>
      </w:pPr>
      <w:r w:rsidRPr="00B05D99">
        <w:t xml:space="preserve">Fuente: </w:t>
      </w:r>
      <w:sdt>
        <w:sdtPr>
          <w:id w:val="1348682494"/>
          <w:citation/>
        </w:sdtPr>
        <w:sdtContent>
          <w:r w:rsidRPr="00B05D99">
            <w:fldChar w:fldCharType="begin"/>
          </w:r>
          <w:r w:rsidRPr="00B05D99">
            <w:rPr>
              <w:lang w:val="es-ES"/>
            </w:rPr>
            <w:instrText xml:space="preserve"> CITATION Hel08 \l 3082 </w:instrText>
          </w:r>
          <w:r w:rsidRPr="00B05D99">
            <w:fldChar w:fldCharType="separate"/>
          </w:r>
          <w:r w:rsidR="00144241">
            <w:rPr>
              <w:noProof/>
              <w:lang w:val="es-ES"/>
            </w:rPr>
            <w:t>(Helios Consorcio Vial, 2008)</w:t>
          </w:r>
          <w:r w:rsidRPr="00B05D99">
            <w:fldChar w:fldCharType="end"/>
          </w:r>
        </w:sdtContent>
      </w:sdt>
    </w:p>
    <w:p w14:paraId="069B5BEC" w14:textId="4929E2EE" w:rsidR="00331923" w:rsidRDefault="00331923">
      <w:pPr>
        <w:spacing w:line="240" w:lineRule="auto"/>
        <w:contextualSpacing w:val="0"/>
        <w:jc w:val="left"/>
        <w:rPr>
          <w:rFonts w:cs="Arial"/>
        </w:rPr>
      </w:pPr>
      <w:r>
        <w:rPr>
          <w:rFonts w:cs="Arial"/>
        </w:rPr>
        <w:br w:type="page"/>
      </w:r>
    </w:p>
    <w:p w14:paraId="11222622" w14:textId="77777777" w:rsidR="009467DF" w:rsidRPr="00B05D99" w:rsidRDefault="009467DF" w:rsidP="00662178">
      <w:pPr>
        <w:pStyle w:val="Ttulo5"/>
      </w:pPr>
      <w:r w:rsidRPr="00B05D99">
        <w:lastRenderedPageBreak/>
        <w:t>Diseño de los sistemas de tratamiento, manejo y disposición de agua residuales</w:t>
      </w:r>
    </w:p>
    <w:p w14:paraId="661D9F12" w14:textId="77777777" w:rsidR="009467DF" w:rsidRPr="00B05D99" w:rsidRDefault="009467DF" w:rsidP="00662178"/>
    <w:p w14:paraId="196C62A3" w14:textId="327D141D" w:rsidR="009467DF" w:rsidRPr="00B05D99" w:rsidRDefault="009467DF" w:rsidP="00662178">
      <w:pPr>
        <w:rPr>
          <w:rFonts w:cs="Arial"/>
        </w:rPr>
      </w:pPr>
      <w:r w:rsidRPr="00B05D99">
        <w:t>Para el manejo de las</w:t>
      </w:r>
      <w:r w:rsidR="00AE38D5" w:rsidRPr="00B05D99">
        <w:t xml:space="preserve"> aguas</w:t>
      </w:r>
      <w:r w:rsidR="00E864E3">
        <w:t xml:space="preserve"> provenientes de lluvias y escor</w:t>
      </w:r>
      <w:r w:rsidR="00E864E3" w:rsidRPr="00B05D99">
        <w:t>rentía</w:t>
      </w:r>
      <w:r w:rsidR="00AE38D5" w:rsidRPr="00B05D99">
        <w:t xml:space="preserve">, el </w:t>
      </w:r>
      <w:r w:rsidR="00E864E3" w:rsidRPr="00B05D99">
        <w:t>área</w:t>
      </w:r>
      <w:r w:rsidR="00AE38D5" w:rsidRPr="00B05D99">
        <w:t xml:space="preserve"> de plantas contara con unas zanjas o cuentas perimetrales para el control de las aguas, </w:t>
      </w:r>
      <w:r w:rsidRPr="00B05D99">
        <w:t xml:space="preserve">estas </w:t>
      </w:r>
      <w:r w:rsidRPr="00B05D99">
        <w:rPr>
          <w:rFonts w:cs="Arial"/>
        </w:rPr>
        <w:t xml:space="preserve">aguas son conducidas hasta un </w:t>
      </w:r>
      <w:r w:rsidR="00AE38D5" w:rsidRPr="00B05D99">
        <w:rPr>
          <w:rFonts w:cs="Arial"/>
        </w:rPr>
        <w:t>sedimentador (Skimmer)</w:t>
      </w:r>
      <w:r w:rsidRPr="00B05D99">
        <w:rPr>
          <w:rFonts w:cs="Arial"/>
        </w:rPr>
        <w:t xml:space="preserve"> (</w:t>
      </w:r>
      <w:r w:rsidRPr="00B05D99">
        <w:rPr>
          <w:rFonts w:cs="Arial"/>
        </w:rPr>
        <w:fldChar w:fldCharType="begin"/>
      </w:r>
      <w:r w:rsidRPr="00B05D99">
        <w:rPr>
          <w:rFonts w:cs="Arial"/>
        </w:rPr>
        <w:instrText xml:space="preserve"> REF _Ref432594108 \h </w:instrText>
      </w:r>
      <w:r w:rsidR="00662178" w:rsidRPr="00B05D99">
        <w:rPr>
          <w:rFonts w:cs="Arial"/>
        </w:rPr>
        <w:instrText xml:space="preserve"> \* MERGEFORMAT </w:instrText>
      </w:r>
      <w:r w:rsidRPr="00B05D99">
        <w:rPr>
          <w:rFonts w:cs="Arial"/>
        </w:rPr>
      </w:r>
      <w:r w:rsidRPr="00B05D99">
        <w:rPr>
          <w:rFonts w:cs="Arial"/>
        </w:rPr>
        <w:fldChar w:fldCharType="separate"/>
      </w:r>
      <w:r w:rsidR="00144241" w:rsidRPr="00B05D99">
        <w:t xml:space="preserve">Figura </w:t>
      </w:r>
      <w:r w:rsidR="00144241">
        <w:rPr>
          <w:noProof/>
        </w:rPr>
        <w:t>7</w:t>
      </w:r>
      <w:r w:rsidR="00144241" w:rsidRPr="00B05D99">
        <w:rPr>
          <w:noProof/>
        </w:rPr>
        <w:t>.</w:t>
      </w:r>
      <w:r w:rsidR="00144241">
        <w:rPr>
          <w:noProof/>
        </w:rPr>
        <w:t>18</w:t>
      </w:r>
      <w:r w:rsidRPr="00B05D99">
        <w:rPr>
          <w:rFonts w:cs="Arial"/>
        </w:rPr>
        <w:fldChar w:fldCharType="end"/>
      </w:r>
      <w:r w:rsidR="00AE38D5" w:rsidRPr="00B05D99">
        <w:rPr>
          <w:rFonts w:cs="Arial"/>
        </w:rPr>
        <w:t xml:space="preserve">) donde </w:t>
      </w:r>
      <w:r w:rsidRPr="00B05D99">
        <w:rPr>
          <w:rFonts w:cs="Arial"/>
        </w:rPr>
        <w:t>por diferencia de densidades, el agua permanece en el fondo del sistema, y las grasas y aceites son retenidas en superficie para ser retiradas posteriormente</w:t>
      </w:r>
    </w:p>
    <w:p w14:paraId="6E10CCAC" w14:textId="77777777" w:rsidR="009467DF" w:rsidRPr="00B05D99" w:rsidRDefault="009467DF" w:rsidP="00662178">
      <w:pPr>
        <w:rPr>
          <w:rFonts w:cs="Arial"/>
        </w:rPr>
      </w:pPr>
    </w:p>
    <w:tbl>
      <w:tblPr>
        <w:tblW w:w="0" w:type="auto"/>
        <w:jc w:val="center"/>
        <w:tblCellMar>
          <w:left w:w="70" w:type="dxa"/>
          <w:right w:w="70" w:type="dxa"/>
        </w:tblCellMar>
        <w:tblLook w:val="0000" w:firstRow="0" w:lastRow="0" w:firstColumn="0" w:lastColumn="0" w:noHBand="0" w:noVBand="0"/>
      </w:tblPr>
      <w:tblGrid>
        <w:gridCol w:w="8360"/>
      </w:tblGrid>
      <w:tr w:rsidR="009467DF" w:rsidRPr="00B05D99" w14:paraId="51CF1976" w14:textId="77777777" w:rsidTr="00CA29F9">
        <w:trPr>
          <w:trHeight w:val="2800"/>
          <w:jc w:val="center"/>
        </w:trPr>
        <w:tc>
          <w:tcPr>
            <w:tcW w:w="2800" w:type="dxa"/>
            <w:shd w:val="clear" w:color="auto" w:fill="auto"/>
            <w:vAlign w:val="center"/>
          </w:tcPr>
          <w:p w14:paraId="1588CAF0" w14:textId="77777777" w:rsidR="009467DF" w:rsidRPr="00B05D99" w:rsidRDefault="009467DF" w:rsidP="00662178">
            <w:r w:rsidRPr="00B05D99">
              <w:rPr>
                <w:rFonts w:cs="Arial"/>
                <w:noProof/>
                <w:lang w:eastAsia="es-CO"/>
              </w:rPr>
              <w:drawing>
                <wp:inline distT="0" distB="0" distL="0" distR="0" wp14:anchorId="52B15E19" wp14:editId="7973D193">
                  <wp:extent cx="5219065" cy="2466975"/>
                  <wp:effectExtent l="0" t="0" r="635" b="9525"/>
                  <wp:docPr id="206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43" cstate="print"/>
                          <a:srcRect l="55865" t="35622" r="1654" b="25558"/>
                          <a:stretch>
                            <a:fillRect/>
                          </a:stretch>
                        </pic:blipFill>
                        <pic:spPr bwMode="auto">
                          <a:xfrm>
                            <a:off x="0" y="0"/>
                            <a:ext cx="5226095" cy="2470298"/>
                          </a:xfrm>
                          <a:prstGeom prst="rect">
                            <a:avLst/>
                          </a:prstGeom>
                          <a:noFill/>
                          <a:ln w="9525" cmpd="sng">
                            <a:noFill/>
                            <a:miter lim="800000"/>
                            <a:headEnd/>
                            <a:tailEnd/>
                          </a:ln>
                          <a:effectLst/>
                        </pic:spPr>
                      </pic:pic>
                    </a:graphicData>
                  </a:graphic>
                </wp:inline>
              </w:drawing>
            </w:r>
          </w:p>
          <w:p w14:paraId="3BDE14C2" w14:textId="77777777" w:rsidR="009467DF" w:rsidRPr="00B05D99" w:rsidRDefault="009467DF" w:rsidP="00662178">
            <w:r w:rsidRPr="00B05D99">
              <w:rPr>
                <w:rFonts w:cs="Arial"/>
                <w:noProof/>
                <w:lang w:eastAsia="es-CO"/>
              </w:rPr>
              <w:drawing>
                <wp:inline distT="0" distB="0" distL="0" distR="0" wp14:anchorId="6B3BF534" wp14:editId="763AAF05">
                  <wp:extent cx="5197454" cy="2238375"/>
                  <wp:effectExtent l="0" t="0" r="3810" b="0"/>
                  <wp:docPr id="207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4" cstate="print"/>
                          <a:srcRect l="53651" t="38599" r="5434" b="29056"/>
                          <a:stretch>
                            <a:fillRect/>
                          </a:stretch>
                        </pic:blipFill>
                        <pic:spPr bwMode="auto">
                          <a:xfrm>
                            <a:off x="0" y="0"/>
                            <a:ext cx="5240926" cy="2257097"/>
                          </a:xfrm>
                          <a:prstGeom prst="rect">
                            <a:avLst/>
                          </a:prstGeom>
                          <a:noFill/>
                          <a:ln w="9525" cmpd="sng">
                            <a:noFill/>
                            <a:miter lim="800000"/>
                            <a:headEnd/>
                            <a:tailEnd/>
                          </a:ln>
                          <a:effectLst/>
                        </pic:spPr>
                      </pic:pic>
                    </a:graphicData>
                  </a:graphic>
                </wp:inline>
              </w:drawing>
            </w:r>
          </w:p>
        </w:tc>
      </w:tr>
    </w:tbl>
    <w:p w14:paraId="1110AC8C" w14:textId="32FB8493" w:rsidR="009467DF" w:rsidRPr="00B05D99" w:rsidRDefault="009467DF" w:rsidP="00662178">
      <w:pPr>
        <w:pStyle w:val="Tablas"/>
      </w:pPr>
      <w:bookmarkStart w:id="145" w:name="_Ref432594108"/>
      <w:bookmarkStart w:id="146" w:name="_Toc433885616"/>
      <w:bookmarkStart w:id="147" w:name="_Toc445387807"/>
      <w:r w:rsidRPr="00B05D99">
        <w:t xml:space="preserve">Figura </w:t>
      </w:r>
      <w:fldSimple w:instr=" STYLEREF 1 \s ">
        <w:r w:rsidR="00144241">
          <w:rPr>
            <w:noProof/>
          </w:rPr>
          <w:t>7</w:t>
        </w:r>
      </w:fldSimple>
      <w:r w:rsidR="001027F6" w:rsidRPr="00B05D99">
        <w:t>.</w:t>
      </w:r>
      <w:fldSimple w:instr=" SEQ Figura \* ARABIC \s 1 ">
        <w:r w:rsidR="00144241">
          <w:rPr>
            <w:noProof/>
          </w:rPr>
          <w:t>18</w:t>
        </w:r>
      </w:fldSimple>
      <w:bookmarkEnd w:id="145"/>
      <w:r w:rsidRPr="00B05D99">
        <w:tab/>
        <w:t>Diseño de un Skimmer</w:t>
      </w:r>
      <w:bookmarkEnd w:id="146"/>
      <w:bookmarkEnd w:id="147"/>
    </w:p>
    <w:p w14:paraId="47B820D2" w14:textId="77777777" w:rsidR="009467DF" w:rsidRPr="00B05D99" w:rsidRDefault="009467DF" w:rsidP="00662178">
      <w:pPr>
        <w:pStyle w:val="Notas"/>
      </w:pPr>
      <w:r w:rsidRPr="00B05D99">
        <w:t>Fuente RAS Titulo E</w:t>
      </w:r>
    </w:p>
    <w:p w14:paraId="7DCFE756" w14:textId="5F9A172D" w:rsidR="00086EA4" w:rsidRPr="00B05D99" w:rsidRDefault="00086EA4">
      <w:pPr>
        <w:spacing w:line="240" w:lineRule="auto"/>
        <w:contextualSpacing w:val="0"/>
        <w:jc w:val="left"/>
      </w:pPr>
      <w:r w:rsidRPr="00B05D99">
        <w:br w:type="page"/>
      </w:r>
    </w:p>
    <w:p w14:paraId="2BEAC049" w14:textId="77777777" w:rsidR="009467DF" w:rsidRPr="00B05D99" w:rsidRDefault="009467DF" w:rsidP="00662178">
      <w:pPr>
        <w:pStyle w:val="Ttulo6"/>
      </w:pPr>
      <w:r w:rsidRPr="00B05D99">
        <w:lastRenderedPageBreak/>
        <w:t xml:space="preserve">Aguas de procesos industriales </w:t>
      </w:r>
    </w:p>
    <w:p w14:paraId="67DF75AD" w14:textId="77777777" w:rsidR="009467DF" w:rsidRPr="00B05D99" w:rsidRDefault="009467DF" w:rsidP="00662178"/>
    <w:p w14:paraId="70D90E59" w14:textId="5A16F1D6" w:rsidR="003876CB" w:rsidRPr="003876CB" w:rsidRDefault="009467DF" w:rsidP="003876CB">
      <w:pPr>
        <w:rPr>
          <w:rFonts w:asciiTheme="majorHAnsi" w:hAnsiTheme="majorHAnsi"/>
          <w:lang w:eastAsia="es-CO"/>
        </w:rPr>
      </w:pPr>
      <w:r w:rsidRPr="003876CB">
        <w:t xml:space="preserve">Para </w:t>
      </w:r>
      <w:r w:rsidR="00AE38D5" w:rsidRPr="003876CB">
        <w:t xml:space="preserve">el manejo de aguas industriales provenientes </w:t>
      </w:r>
      <w:r w:rsidR="00135181" w:rsidRPr="003876CB">
        <w:t xml:space="preserve">la planta de concreto </w:t>
      </w:r>
      <w:r w:rsidR="003876CB" w:rsidRPr="003876CB">
        <w:rPr>
          <w:rFonts w:asciiTheme="majorHAnsi" w:hAnsiTheme="majorHAnsi"/>
          <w:lang w:eastAsia="es-CO"/>
        </w:rPr>
        <w:t xml:space="preserve">contará con un sistema de recolección del agua procedente del lavado de equipos de la planta, estas aguas serán conducidas por medio de canales independientes a un sistema de balsa con una capacidad de 50.000 lt, la cual cuenta con un decantador o sedimentador, separando el sólido del agua, almacenando esta temporalmente. </w:t>
      </w:r>
    </w:p>
    <w:p w14:paraId="52086ABC" w14:textId="77777777" w:rsidR="003876CB" w:rsidRPr="003876CB" w:rsidRDefault="003876CB" w:rsidP="003876CB">
      <w:pPr>
        <w:rPr>
          <w:rFonts w:asciiTheme="majorHAnsi" w:hAnsiTheme="majorHAnsi"/>
          <w:lang w:eastAsia="es-CO"/>
        </w:rPr>
      </w:pPr>
    </w:p>
    <w:p w14:paraId="27F3989F" w14:textId="77777777" w:rsidR="003876CB" w:rsidRPr="003876CB" w:rsidRDefault="003876CB" w:rsidP="003876CB">
      <w:r w:rsidRPr="003876CB">
        <w:t>El proceso de limpieza de la balsa se plantea en dos fases, la primera el agua decantada y limpia de áridos se succiona por medio una bomba o camión con el fin de utilizarla en el riego o humedecimiento de los terraplenes de la obra, siendo esta una medida de manejo de material particulado, generado en los terraplenes. La segunda fase, los lodos resultantes de la decantación, serán retirados y depositados en los lugares de secado ubicados en la planta, concluido su proceso de secado se trasladará para su disposición final a los ZODMES.</w:t>
      </w:r>
    </w:p>
    <w:p w14:paraId="4732DBEF" w14:textId="77777777" w:rsidR="003876CB" w:rsidRPr="003876CB" w:rsidRDefault="003876CB" w:rsidP="003876CB">
      <w:pPr>
        <w:rPr>
          <w:rFonts w:asciiTheme="majorHAnsi" w:hAnsiTheme="majorHAnsi"/>
          <w:lang w:eastAsia="es-CO"/>
        </w:rPr>
      </w:pPr>
    </w:p>
    <w:p w14:paraId="62A16163" w14:textId="1C7DE5F7" w:rsidR="003876CB" w:rsidRPr="00B05D99" w:rsidRDefault="003876CB" w:rsidP="003876CB">
      <w:r w:rsidRPr="003876CB">
        <w:rPr>
          <w:rFonts w:asciiTheme="majorHAnsi" w:hAnsiTheme="majorHAnsi"/>
          <w:lang w:eastAsia="es-CO"/>
        </w:rPr>
        <w:t xml:space="preserve">Para el manejo de las aguas de escorrentías dentro de las áreas industriales, se ubicarán canales perimetrales, los cuales recogerán las aguas lluvias y serán conducidas a las cajas de sedimentación </w:t>
      </w:r>
      <w:r w:rsidRPr="003876CB">
        <w:t xml:space="preserve">mostrado en </w:t>
      </w:r>
      <w:r w:rsidRPr="003876CB">
        <w:fldChar w:fldCharType="begin"/>
      </w:r>
      <w:r w:rsidRPr="003876CB">
        <w:instrText xml:space="preserve"> REF _Ref432595335 \h  \* MERGEFORMAT </w:instrText>
      </w:r>
      <w:r w:rsidRPr="003876CB">
        <w:fldChar w:fldCharType="separate"/>
      </w:r>
      <w:r w:rsidR="00144241" w:rsidRPr="00B05D99">
        <w:t xml:space="preserve">Figura </w:t>
      </w:r>
      <w:r w:rsidR="00144241">
        <w:rPr>
          <w:noProof/>
        </w:rPr>
        <w:t>7</w:t>
      </w:r>
      <w:r w:rsidR="00144241" w:rsidRPr="00B05D99">
        <w:rPr>
          <w:noProof/>
        </w:rPr>
        <w:t>.</w:t>
      </w:r>
      <w:r w:rsidR="00144241">
        <w:rPr>
          <w:noProof/>
        </w:rPr>
        <w:t>19</w:t>
      </w:r>
      <w:r w:rsidRPr="003876CB">
        <w:fldChar w:fldCharType="end"/>
      </w:r>
      <w:r w:rsidRPr="003876CB">
        <w:t xml:space="preserve"> a la </w:t>
      </w:r>
      <w:r w:rsidRPr="003876CB">
        <w:fldChar w:fldCharType="begin"/>
      </w:r>
      <w:r w:rsidRPr="003876CB">
        <w:instrText xml:space="preserve"> REF _Ref432595340 \h  \* MERGEFORMAT </w:instrText>
      </w:r>
      <w:r w:rsidRPr="003876CB">
        <w:fldChar w:fldCharType="separate"/>
      </w:r>
      <w:r w:rsidR="00144241" w:rsidRPr="00B05D99">
        <w:t xml:space="preserve">Figura </w:t>
      </w:r>
      <w:r w:rsidR="00144241">
        <w:rPr>
          <w:noProof/>
        </w:rPr>
        <w:t>7</w:t>
      </w:r>
      <w:r w:rsidR="00144241" w:rsidRPr="00B05D99">
        <w:rPr>
          <w:noProof/>
        </w:rPr>
        <w:t>.</w:t>
      </w:r>
      <w:r w:rsidR="00144241">
        <w:rPr>
          <w:noProof/>
        </w:rPr>
        <w:t>21</w:t>
      </w:r>
      <w:r w:rsidRPr="003876CB">
        <w:fldChar w:fldCharType="end"/>
      </w:r>
      <w:r w:rsidRPr="003876CB">
        <w:t>.</w:t>
      </w:r>
    </w:p>
    <w:p w14:paraId="052C474E" w14:textId="66B7A096" w:rsidR="003876CB" w:rsidRPr="00BC70BE" w:rsidRDefault="003876CB" w:rsidP="003876CB">
      <w:pPr>
        <w:rPr>
          <w:rFonts w:asciiTheme="majorHAnsi" w:hAnsiTheme="majorHAnsi"/>
          <w:lang w:val="es-ES"/>
        </w:rPr>
      </w:pPr>
    </w:p>
    <w:p w14:paraId="4A059D73" w14:textId="74D88DE7" w:rsidR="003876CB" w:rsidRPr="00B72A35" w:rsidRDefault="003876CB" w:rsidP="003876CB">
      <w:pPr>
        <w:rPr>
          <w:rFonts w:asciiTheme="majorHAnsi" w:hAnsiTheme="majorHAnsi"/>
          <w:lang w:eastAsia="es-CO"/>
        </w:rPr>
      </w:pPr>
      <w:r w:rsidRPr="00B72A35">
        <w:rPr>
          <w:rFonts w:asciiTheme="majorHAnsi" w:hAnsiTheme="majorHAnsi"/>
          <w:lang w:eastAsia="es-CO"/>
        </w:rPr>
        <w:t>En el Anexo Capítulo</w:t>
      </w:r>
      <w:r>
        <w:rPr>
          <w:rFonts w:asciiTheme="majorHAnsi" w:hAnsiTheme="majorHAnsi"/>
          <w:lang w:eastAsia="es-CO"/>
        </w:rPr>
        <w:t xml:space="preserve"> 3</w:t>
      </w:r>
      <w:r w:rsidRPr="00B72A35">
        <w:rPr>
          <w:rFonts w:asciiTheme="majorHAnsi" w:hAnsiTheme="majorHAnsi"/>
          <w:lang w:eastAsia="es-CO"/>
        </w:rPr>
        <w:t>, Numeral 3.2.3, se podrá observar el detalle de las plantas los diseños para la planta de concreto y planta de asfalto</w:t>
      </w:r>
    </w:p>
    <w:p w14:paraId="52972CF7" w14:textId="77777777" w:rsidR="009467DF" w:rsidRPr="00B05D99" w:rsidRDefault="009467DF" w:rsidP="00662178"/>
    <w:tbl>
      <w:tblPr>
        <w:tblW w:w="0" w:type="auto"/>
        <w:jc w:val="center"/>
        <w:tblCellMar>
          <w:left w:w="70" w:type="dxa"/>
          <w:right w:w="70" w:type="dxa"/>
        </w:tblCellMar>
        <w:tblLook w:val="0000" w:firstRow="0" w:lastRow="0" w:firstColumn="0" w:lastColumn="0" w:noHBand="0" w:noVBand="0"/>
      </w:tblPr>
      <w:tblGrid>
        <w:gridCol w:w="7400"/>
      </w:tblGrid>
      <w:tr w:rsidR="009467DF" w:rsidRPr="00B05D99" w14:paraId="2EF01D09" w14:textId="77777777" w:rsidTr="00CA29F9">
        <w:trPr>
          <w:trHeight w:val="2800"/>
          <w:jc w:val="center"/>
        </w:trPr>
        <w:tc>
          <w:tcPr>
            <w:tcW w:w="2800" w:type="dxa"/>
            <w:shd w:val="clear" w:color="auto" w:fill="auto"/>
            <w:vAlign w:val="center"/>
          </w:tcPr>
          <w:p w14:paraId="0CA4F24D" w14:textId="77777777" w:rsidR="009467DF" w:rsidRPr="00B05D99" w:rsidRDefault="009467DF" w:rsidP="00662178">
            <w:r w:rsidRPr="00B05D99">
              <w:rPr>
                <w:noProof/>
                <w:lang w:eastAsia="es-CO"/>
              </w:rPr>
              <w:drawing>
                <wp:inline distT="0" distB="0" distL="0" distR="0" wp14:anchorId="445938A5" wp14:editId="2DDEE616">
                  <wp:extent cx="4604086" cy="2343150"/>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2250" t="33968" r="20683" b="19565"/>
                          <a:stretch/>
                        </pic:blipFill>
                        <pic:spPr bwMode="auto">
                          <a:xfrm>
                            <a:off x="0" y="0"/>
                            <a:ext cx="4607421" cy="23448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4C96AA6D" w14:textId="02B06F5C" w:rsidR="009467DF" w:rsidRPr="00B05D99" w:rsidRDefault="009467DF" w:rsidP="00662178">
      <w:pPr>
        <w:pStyle w:val="Tablas"/>
      </w:pPr>
      <w:bookmarkStart w:id="148" w:name="_Ref432595335"/>
      <w:bookmarkStart w:id="149" w:name="_Toc433885617"/>
      <w:bookmarkStart w:id="150" w:name="_Toc445387808"/>
      <w:r w:rsidRPr="00B05D99">
        <w:t xml:space="preserve">Figura </w:t>
      </w:r>
      <w:fldSimple w:instr=" STYLEREF 1 \s ">
        <w:r w:rsidR="00144241">
          <w:rPr>
            <w:noProof/>
          </w:rPr>
          <w:t>7</w:t>
        </w:r>
      </w:fldSimple>
      <w:r w:rsidR="001027F6" w:rsidRPr="00B05D99">
        <w:t>.</w:t>
      </w:r>
      <w:fldSimple w:instr=" SEQ Figura \* ARABIC \s 1 ">
        <w:r w:rsidR="00144241">
          <w:rPr>
            <w:noProof/>
          </w:rPr>
          <w:t>19</w:t>
        </w:r>
      </w:fldSimple>
      <w:bookmarkEnd w:id="148"/>
      <w:r w:rsidRPr="00B05D99">
        <w:tab/>
        <w:t>Corte general para aguas aceitosas</w:t>
      </w:r>
      <w:bookmarkEnd w:id="149"/>
      <w:bookmarkEnd w:id="150"/>
    </w:p>
    <w:p w14:paraId="4B14EE5D" w14:textId="2966041D" w:rsidR="009467DF" w:rsidRPr="00B05D99" w:rsidRDefault="009467DF" w:rsidP="00662178">
      <w:pPr>
        <w:pStyle w:val="Notas"/>
      </w:pPr>
      <w:r w:rsidRPr="00B05D99">
        <w:t xml:space="preserve">Fuente </w:t>
      </w:r>
      <w:sdt>
        <w:sdtPr>
          <w:id w:val="-1206945202"/>
          <w:citation/>
        </w:sdtPr>
        <w:sdtContent>
          <w:r w:rsidRPr="00B05D99">
            <w:fldChar w:fldCharType="begin"/>
          </w:r>
          <w:r w:rsidRPr="00B05D99">
            <w:rPr>
              <w:lang w:val="es-ES"/>
            </w:rPr>
            <w:instrText xml:space="preserve"> CITATION Hel08 \l 3082 </w:instrText>
          </w:r>
          <w:r w:rsidRPr="00B05D99">
            <w:fldChar w:fldCharType="separate"/>
          </w:r>
          <w:r w:rsidR="00144241">
            <w:rPr>
              <w:noProof/>
              <w:lang w:val="es-ES"/>
            </w:rPr>
            <w:t>(Helios Consorcio Vial, 2008)</w:t>
          </w:r>
          <w:r w:rsidRPr="00B05D99">
            <w:fldChar w:fldCharType="end"/>
          </w:r>
        </w:sdtContent>
      </w:sdt>
    </w:p>
    <w:p w14:paraId="7D094CA9" w14:textId="77777777" w:rsidR="009467DF" w:rsidRPr="00B05D99" w:rsidRDefault="009467DF" w:rsidP="00662178"/>
    <w:tbl>
      <w:tblPr>
        <w:tblW w:w="0" w:type="auto"/>
        <w:jc w:val="center"/>
        <w:tblCellMar>
          <w:left w:w="70" w:type="dxa"/>
          <w:right w:w="70" w:type="dxa"/>
        </w:tblCellMar>
        <w:tblLook w:val="0000" w:firstRow="0" w:lastRow="0" w:firstColumn="0" w:lastColumn="0" w:noHBand="0" w:noVBand="0"/>
      </w:tblPr>
      <w:tblGrid>
        <w:gridCol w:w="7340"/>
      </w:tblGrid>
      <w:tr w:rsidR="009467DF" w:rsidRPr="00B05D99" w14:paraId="624C9A79" w14:textId="77777777" w:rsidTr="00CA29F9">
        <w:trPr>
          <w:trHeight w:val="2800"/>
          <w:jc w:val="center"/>
        </w:trPr>
        <w:tc>
          <w:tcPr>
            <w:tcW w:w="2800" w:type="dxa"/>
            <w:shd w:val="clear" w:color="auto" w:fill="auto"/>
            <w:vAlign w:val="center"/>
          </w:tcPr>
          <w:p w14:paraId="68CED84B" w14:textId="77777777" w:rsidR="009467DF" w:rsidRPr="00B05D99" w:rsidRDefault="009467DF" w:rsidP="00662178">
            <w:r w:rsidRPr="00B05D99">
              <w:rPr>
                <w:noProof/>
                <w:lang w:eastAsia="es-CO"/>
              </w:rPr>
              <w:lastRenderedPageBreak/>
              <w:drawing>
                <wp:inline distT="0" distB="0" distL="0" distR="0" wp14:anchorId="5B2DB328" wp14:editId="3270C5B0">
                  <wp:extent cx="4565959" cy="2276475"/>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0721" t="20924" r="19663" b="31522"/>
                          <a:stretch/>
                        </pic:blipFill>
                        <pic:spPr bwMode="auto">
                          <a:xfrm>
                            <a:off x="0" y="0"/>
                            <a:ext cx="4572511" cy="2279742"/>
                          </a:xfrm>
                          <a:prstGeom prst="rect">
                            <a:avLst/>
                          </a:prstGeom>
                          <a:ln>
                            <a:noFill/>
                          </a:ln>
                          <a:extLst>
                            <a:ext uri="{53640926-AAD7-44D8-BBD7-CCE9431645EC}">
                              <a14:shadowObscured xmlns:a14="http://schemas.microsoft.com/office/drawing/2010/main"/>
                            </a:ext>
                          </a:extLst>
                        </pic:spPr>
                      </pic:pic>
                    </a:graphicData>
                  </a:graphic>
                </wp:inline>
              </w:drawing>
            </w:r>
          </w:p>
        </w:tc>
      </w:tr>
    </w:tbl>
    <w:p w14:paraId="2FCEFD02" w14:textId="4CDDC255" w:rsidR="009467DF" w:rsidRPr="00B05D99" w:rsidRDefault="009467DF" w:rsidP="00662178">
      <w:pPr>
        <w:pStyle w:val="Tablas"/>
      </w:pPr>
      <w:bookmarkStart w:id="151" w:name="_Toc433885618"/>
      <w:bookmarkStart w:id="152" w:name="_Toc445387809"/>
      <w:r w:rsidRPr="00B05D99">
        <w:t xml:space="preserve">Figura </w:t>
      </w:r>
      <w:fldSimple w:instr=" STYLEREF 1 \s ">
        <w:r w:rsidR="00144241">
          <w:rPr>
            <w:noProof/>
          </w:rPr>
          <w:t>7</w:t>
        </w:r>
      </w:fldSimple>
      <w:r w:rsidR="001027F6" w:rsidRPr="00B05D99">
        <w:t>.</w:t>
      </w:r>
      <w:fldSimple w:instr=" SEQ Figura \* ARABIC \s 1 ">
        <w:r w:rsidR="00144241">
          <w:rPr>
            <w:noProof/>
          </w:rPr>
          <w:t>20</w:t>
        </w:r>
      </w:fldSimple>
      <w:r w:rsidRPr="00B05D99">
        <w:tab/>
        <w:t>Corte desarenador para aguas del proceso de concreto</w:t>
      </w:r>
      <w:bookmarkEnd w:id="151"/>
      <w:bookmarkEnd w:id="152"/>
    </w:p>
    <w:p w14:paraId="32CD0287" w14:textId="0020DF75" w:rsidR="009467DF" w:rsidRPr="00B05D99" w:rsidRDefault="009467DF" w:rsidP="00662178">
      <w:pPr>
        <w:pStyle w:val="Notas"/>
      </w:pPr>
      <w:r w:rsidRPr="00B05D99">
        <w:t xml:space="preserve">Fuente </w:t>
      </w:r>
      <w:sdt>
        <w:sdtPr>
          <w:id w:val="346066191"/>
          <w:citation/>
        </w:sdtPr>
        <w:sdtContent>
          <w:r w:rsidRPr="00B05D99">
            <w:fldChar w:fldCharType="begin"/>
          </w:r>
          <w:r w:rsidRPr="00B05D99">
            <w:rPr>
              <w:lang w:val="es-ES"/>
            </w:rPr>
            <w:instrText xml:space="preserve"> CITATION Hel08 \l 3082 </w:instrText>
          </w:r>
          <w:r w:rsidRPr="00B05D99">
            <w:fldChar w:fldCharType="separate"/>
          </w:r>
          <w:r w:rsidR="00144241">
            <w:rPr>
              <w:noProof/>
              <w:lang w:val="es-ES"/>
            </w:rPr>
            <w:t>(Helios Consorcio Vial, 2008)</w:t>
          </w:r>
          <w:r w:rsidRPr="00B05D99">
            <w:fldChar w:fldCharType="end"/>
          </w:r>
        </w:sdtContent>
      </w:sdt>
    </w:p>
    <w:p w14:paraId="7DE6D5D9" w14:textId="77777777" w:rsidR="009467DF" w:rsidRPr="00B05D99" w:rsidRDefault="009467DF" w:rsidP="00662178"/>
    <w:tbl>
      <w:tblPr>
        <w:tblW w:w="0" w:type="auto"/>
        <w:jc w:val="center"/>
        <w:tblCellMar>
          <w:left w:w="70" w:type="dxa"/>
          <w:right w:w="70" w:type="dxa"/>
        </w:tblCellMar>
        <w:tblLook w:val="0000" w:firstRow="0" w:lastRow="0" w:firstColumn="0" w:lastColumn="0" w:noHBand="0" w:noVBand="0"/>
      </w:tblPr>
      <w:tblGrid>
        <w:gridCol w:w="7910"/>
      </w:tblGrid>
      <w:tr w:rsidR="009467DF" w:rsidRPr="00B05D99" w14:paraId="6AFC4E39" w14:textId="77777777" w:rsidTr="00CA29F9">
        <w:trPr>
          <w:trHeight w:val="2800"/>
          <w:jc w:val="center"/>
        </w:trPr>
        <w:tc>
          <w:tcPr>
            <w:tcW w:w="2800" w:type="dxa"/>
            <w:shd w:val="clear" w:color="auto" w:fill="auto"/>
            <w:vAlign w:val="center"/>
          </w:tcPr>
          <w:p w14:paraId="1BA6D9C0" w14:textId="77777777" w:rsidR="009467DF" w:rsidRPr="00B05D99" w:rsidRDefault="009467DF" w:rsidP="00662178">
            <w:r w:rsidRPr="00B05D99">
              <w:rPr>
                <w:noProof/>
                <w:lang w:eastAsia="es-CO"/>
              </w:rPr>
              <w:drawing>
                <wp:inline distT="0" distB="0" distL="0" distR="0" wp14:anchorId="1EEC4719" wp14:editId="10DDAE20">
                  <wp:extent cx="4928063" cy="2800350"/>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0042" t="23369" r="18984" b="21196"/>
                          <a:stretch/>
                        </pic:blipFill>
                        <pic:spPr bwMode="auto">
                          <a:xfrm>
                            <a:off x="0" y="0"/>
                            <a:ext cx="4938702" cy="28063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51D8BD" w14:textId="1F9775FB" w:rsidR="009467DF" w:rsidRPr="00B05D99" w:rsidRDefault="009467DF" w:rsidP="00662178">
      <w:pPr>
        <w:pStyle w:val="Tablas"/>
      </w:pPr>
      <w:bookmarkStart w:id="153" w:name="_Ref432595340"/>
      <w:bookmarkStart w:id="154" w:name="_Toc433885619"/>
      <w:bookmarkStart w:id="155" w:name="_Toc445387810"/>
      <w:r w:rsidRPr="00B05D99">
        <w:t xml:space="preserve">Figura </w:t>
      </w:r>
      <w:fldSimple w:instr=" STYLEREF 1 \s ">
        <w:r w:rsidR="00144241">
          <w:rPr>
            <w:noProof/>
          </w:rPr>
          <w:t>7</w:t>
        </w:r>
      </w:fldSimple>
      <w:r w:rsidR="001027F6" w:rsidRPr="00B05D99">
        <w:t>.</w:t>
      </w:r>
      <w:fldSimple w:instr=" SEQ Figura \* ARABIC \s 1 ">
        <w:r w:rsidR="00144241">
          <w:rPr>
            <w:noProof/>
          </w:rPr>
          <w:t>21</w:t>
        </w:r>
      </w:fldSimple>
      <w:bookmarkEnd w:id="153"/>
      <w:r w:rsidRPr="00B05D99">
        <w:tab/>
        <w:t>Corte desarenador para aguas del proceso de concreto y asfalto</w:t>
      </w:r>
      <w:bookmarkEnd w:id="154"/>
      <w:bookmarkEnd w:id="155"/>
    </w:p>
    <w:p w14:paraId="1AF4CA91" w14:textId="7C6DA364" w:rsidR="009467DF" w:rsidRPr="00B05D99" w:rsidRDefault="009467DF" w:rsidP="00662178">
      <w:pPr>
        <w:pStyle w:val="Notas"/>
      </w:pPr>
      <w:r w:rsidRPr="00B05D99">
        <w:t xml:space="preserve">Fuente </w:t>
      </w:r>
      <w:sdt>
        <w:sdtPr>
          <w:id w:val="283932595"/>
          <w:citation/>
        </w:sdtPr>
        <w:sdtContent>
          <w:r w:rsidRPr="00B05D99">
            <w:fldChar w:fldCharType="begin"/>
          </w:r>
          <w:r w:rsidRPr="00B05D99">
            <w:rPr>
              <w:lang w:val="es-ES"/>
            </w:rPr>
            <w:instrText xml:space="preserve"> CITATION Hel08 \l 3082 </w:instrText>
          </w:r>
          <w:r w:rsidRPr="00B05D99">
            <w:fldChar w:fldCharType="separate"/>
          </w:r>
          <w:r w:rsidR="00144241">
            <w:rPr>
              <w:noProof/>
              <w:lang w:val="es-ES"/>
            </w:rPr>
            <w:t>(Helios Consorcio Vial, 2008)</w:t>
          </w:r>
          <w:r w:rsidRPr="00B05D99">
            <w:fldChar w:fldCharType="end"/>
          </w:r>
        </w:sdtContent>
      </w:sdt>
    </w:p>
    <w:p w14:paraId="3C0BD28D" w14:textId="77777777" w:rsidR="009467DF" w:rsidRPr="00B05D99" w:rsidRDefault="009467DF" w:rsidP="00662178"/>
    <w:p w14:paraId="03F1C62A" w14:textId="324CCA2F" w:rsidR="00A82730" w:rsidRPr="00B05D99" w:rsidRDefault="00A82730" w:rsidP="00662178">
      <w:r w:rsidRPr="00B05D99">
        <w:t>La planta de asfalto no requiere proceso de recirculación, ya que el agua solicitada po</w:t>
      </w:r>
      <w:r w:rsidR="00492373" w:rsidRPr="00B05D99">
        <w:t>r</w:t>
      </w:r>
      <w:r w:rsidRPr="00B05D99">
        <w:t xml:space="preserve"> el proceso será consumida en su totalidad, evitando </w:t>
      </w:r>
      <w:r w:rsidR="00492373" w:rsidRPr="00B05D99">
        <w:t>así</w:t>
      </w:r>
      <w:r w:rsidRPr="00B05D99">
        <w:t xml:space="preserve"> la generación de vertimientos.</w:t>
      </w:r>
    </w:p>
    <w:p w14:paraId="11BE400E" w14:textId="582ABD68" w:rsidR="00A82730" w:rsidRDefault="00A82730" w:rsidP="00662178"/>
    <w:p w14:paraId="1A895A38" w14:textId="0DB9BA87" w:rsidR="003876CB" w:rsidRPr="00F16FB3" w:rsidRDefault="003876CB" w:rsidP="003876CB">
      <w:pPr>
        <w:rPr>
          <w:highlight w:val="yellow"/>
        </w:rPr>
      </w:pPr>
      <w:r>
        <w:rPr>
          <w:rFonts w:asciiTheme="majorHAnsi" w:hAnsiTheme="majorHAnsi"/>
          <w:lang w:eastAsia="es-CO"/>
        </w:rPr>
        <w:t>Para el manejo de las aguas de escorrentías dentro de las áreas industriales de la planta de asfalto se ubicarán canales perimetrales, los cuales recogerán las aguas lluvias y serán conducidas a las cajas de sedimentación</w:t>
      </w:r>
    </w:p>
    <w:p w14:paraId="50FA8D58" w14:textId="1A5F9B1B" w:rsidR="00263F30" w:rsidRPr="00B05D99" w:rsidRDefault="00A82730" w:rsidP="00662178">
      <w:r w:rsidRPr="00B05D99">
        <w:lastRenderedPageBreak/>
        <w:t xml:space="preserve">Teniendo en cuenta la ficha técnica de la planta de asfalto, </w:t>
      </w:r>
      <w:r w:rsidR="00492373" w:rsidRPr="00B05D99">
        <w:t>la planta cuenta con un sistema de filtros maga para el control de emisiones, lo que evita el manejo de material particulado fino con sistemas húmedos.</w:t>
      </w:r>
    </w:p>
    <w:p w14:paraId="7F3ED259" w14:textId="77777777" w:rsidR="00263F30" w:rsidRPr="00B05D99" w:rsidRDefault="00263F30" w:rsidP="00662178"/>
    <w:p w14:paraId="2818A089" w14:textId="557222E2" w:rsidR="00263F30" w:rsidRPr="00B05D99" w:rsidRDefault="00263F30" w:rsidP="00662178">
      <w:r w:rsidRPr="00B05D99">
        <w:t xml:space="preserve">El sistema de </w:t>
      </w:r>
      <w:r w:rsidR="00492373" w:rsidRPr="00B05D99">
        <w:t>recirculación de cada una de la planta de concreto</w:t>
      </w:r>
      <w:r w:rsidRPr="00B05D99">
        <w:t xml:space="preserve"> será presentado antes del inicio de obra con el fin de ser aprobado por la interventoría, y en el primer informe</w:t>
      </w:r>
      <w:r w:rsidR="00243D5D" w:rsidRPr="00B05D99">
        <w:t xml:space="preserve"> de cumplimiento ambienta – ICA.</w:t>
      </w:r>
    </w:p>
    <w:p w14:paraId="370D4F2C" w14:textId="77777777" w:rsidR="00263F30" w:rsidRPr="00B05D99" w:rsidRDefault="00263F30" w:rsidP="00662178"/>
    <w:p w14:paraId="2C9935B4" w14:textId="77777777" w:rsidR="009467DF" w:rsidRPr="00B05D99" w:rsidRDefault="009467DF" w:rsidP="00662178">
      <w:pPr>
        <w:pStyle w:val="Ttulo3"/>
      </w:pPr>
      <w:bookmarkStart w:id="156" w:name="_Toc433885558"/>
      <w:bookmarkStart w:id="157" w:name="_Toc453150844"/>
      <w:r w:rsidRPr="00B05D99">
        <w:t>7.3.2</w:t>
      </w:r>
      <w:r w:rsidRPr="00B05D99">
        <w:tab/>
        <w:t>Vertimiento sobre cuerpos de agua</w:t>
      </w:r>
      <w:bookmarkEnd w:id="156"/>
      <w:bookmarkEnd w:id="157"/>
      <w:r w:rsidRPr="00B05D99">
        <w:t xml:space="preserve"> </w:t>
      </w:r>
    </w:p>
    <w:p w14:paraId="0CAE0300" w14:textId="77777777" w:rsidR="009467DF" w:rsidRPr="00B05D99" w:rsidRDefault="009467DF" w:rsidP="00662178"/>
    <w:p w14:paraId="7C0BD3A6" w14:textId="3515DA6A" w:rsidR="00FD1732" w:rsidRPr="00B05D99" w:rsidRDefault="00FD1732" w:rsidP="00662178">
      <w:r w:rsidRPr="00B05D99">
        <w:t xml:space="preserve">Para el proyecto no se contempla vertimientos a cuerpos de agua, ya que los mismos serán entregados a terceros autorizados. Sin </w:t>
      </w:r>
      <w:r w:rsidR="002B577B" w:rsidRPr="00B05D99">
        <w:t>embargo,</w:t>
      </w:r>
      <w:r w:rsidRPr="00B05D99">
        <w:t xml:space="preserve"> a </w:t>
      </w:r>
      <w:r w:rsidR="0095713D" w:rsidRPr="00B05D99">
        <w:t>continuación,</w:t>
      </w:r>
      <w:r w:rsidRPr="00B05D99">
        <w:t xml:space="preserve"> se describe los volúmenes de aguas residuales </w:t>
      </w:r>
      <w:r w:rsidR="005373CC" w:rsidRPr="00B05D99">
        <w:t>a generar.</w:t>
      </w:r>
    </w:p>
    <w:p w14:paraId="20894223" w14:textId="77777777" w:rsidR="00FD1732" w:rsidRPr="00B05D99" w:rsidRDefault="00FD1732" w:rsidP="00662178"/>
    <w:p w14:paraId="0AB5CADB" w14:textId="76AB8FEF" w:rsidR="009467DF" w:rsidRPr="00B05D99" w:rsidRDefault="009467DF" w:rsidP="00662178">
      <w:r w:rsidRPr="00B05D99">
        <w:t xml:space="preserve">Las características de los vertimientos que se prevé para el desarrollo de las actividades propias de este proyecto, obedece básicamente a factores como lo es el consumo demandado, requerido y uso de </w:t>
      </w:r>
      <w:r w:rsidR="0095713D" w:rsidRPr="00B05D99">
        <w:t>agua, las</w:t>
      </w:r>
      <w:r w:rsidRPr="00B05D99">
        <w:t xml:space="preserve"> características del vertimiento que se establece a partir de las alternativas de disposición final, y la calidad de este</w:t>
      </w:r>
      <w:r w:rsidR="0087197C" w:rsidRPr="00B05D99">
        <w:t>, los cuales</w:t>
      </w:r>
      <w:r w:rsidRPr="00B05D99">
        <w:t xml:space="preserve"> debe </w:t>
      </w:r>
      <w:r w:rsidR="0087197C" w:rsidRPr="00B05D99">
        <w:t>dar cumplimiento a lo</w:t>
      </w:r>
      <w:r w:rsidRPr="00B05D99">
        <w:t xml:space="preserve"> establecido </w:t>
      </w:r>
      <w:r w:rsidR="0087197C" w:rsidRPr="00B05D99">
        <w:t xml:space="preserve">en el </w:t>
      </w:r>
      <w:r w:rsidRPr="00B05D99">
        <w:t>Decreto único 1076 de 2015.</w:t>
      </w:r>
    </w:p>
    <w:p w14:paraId="7B33DB58" w14:textId="77777777" w:rsidR="009467DF" w:rsidRPr="00B05D99" w:rsidRDefault="009467DF" w:rsidP="00662178"/>
    <w:p w14:paraId="4A397C8E" w14:textId="5C145F9B" w:rsidR="00AD78EC" w:rsidRPr="00B05D99" w:rsidRDefault="00AD78EC" w:rsidP="00662178">
      <w:pPr>
        <w:pStyle w:val="Ttulo4"/>
        <w:numPr>
          <w:ilvl w:val="3"/>
          <w:numId w:val="9"/>
        </w:numPr>
      </w:pPr>
      <w:r w:rsidRPr="00B05D99">
        <w:t xml:space="preserve">Caudal de vertimiento para </w:t>
      </w:r>
      <w:r w:rsidR="004E24CC" w:rsidRPr="00B05D99">
        <w:t>la etapa constructiva</w:t>
      </w:r>
    </w:p>
    <w:p w14:paraId="579FD615" w14:textId="77777777" w:rsidR="00AD78EC" w:rsidRPr="00B05D99" w:rsidRDefault="00AD78EC" w:rsidP="00662178"/>
    <w:p w14:paraId="43D48A76" w14:textId="34DBCE55" w:rsidR="0087197C" w:rsidRPr="00B05D99" w:rsidRDefault="009467DF" w:rsidP="00662178">
      <w:r w:rsidRPr="00B05D99">
        <w:t>Teniendo en cuenta el Numeral 7.3.1 del presente documento, a continuación</w:t>
      </w:r>
      <w:r w:rsidR="0087197C" w:rsidRPr="00B05D99">
        <w:t xml:space="preserve"> se calcula el caudal medio diario (Qmd) de agua residual a entregar, según lo establecido en el Titulo D del Reglamento técnico del sector de agua potable y saneamiento básico</w:t>
      </w:r>
      <w:r w:rsidR="002F24CE" w:rsidRPr="00B05D99">
        <w:t xml:space="preserve"> –</w:t>
      </w:r>
      <w:r w:rsidR="0087197C" w:rsidRPr="00B05D99">
        <w:t xml:space="preserve"> RAS</w:t>
      </w:r>
      <w:r w:rsidR="002F24CE" w:rsidRPr="00B05D99">
        <w:t>.</w:t>
      </w:r>
    </w:p>
    <w:p w14:paraId="0F1BB42D" w14:textId="77777777" w:rsidR="002F24CE" w:rsidRPr="00B05D99" w:rsidRDefault="002F24CE" w:rsidP="00662178"/>
    <w:p w14:paraId="6F875E41" w14:textId="06791C44" w:rsidR="002F24CE" w:rsidRPr="00B05D99" w:rsidRDefault="002F24CE" w:rsidP="00662178">
      <w:r w:rsidRPr="00B05D99">
        <w:t>Para el vertimiento de agua residual domestica (ARD)</w:t>
      </w:r>
      <w:r w:rsidR="00793D02" w:rsidRPr="00B05D99">
        <w:t xml:space="preserve"> para la etapa </w:t>
      </w:r>
      <w:r w:rsidR="00263F30" w:rsidRPr="00B05D99">
        <w:t>constructiva</w:t>
      </w:r>
      <w:r w:rsidRPr="00B05D99">
        <w:t xml:space="preserve">, se tiene en cuenta el </w:t>
      </w:r>
      <w:r w:rsidR="00D20B01" w:rsidRPr="00B05D99">
        <w:t xml:space="preserve">caudal de consumo por habitante, teniendo en cuenta que la población máxima proyectada para la ejecución del proyecto es de 200 hab </w:t>
      </w:r>
      <w:r w:rsidR="00426A38" w:rsidRPr="00B05D99">
        <w:t xml:space="preserve">(P), se tiene un caudal de </w:t>
      </w:r>
      <w:r w:rsidR="004B6CE4" w:rsidRPr="00B05D99">
        <w:t>117,6</w:t>
      </w:r>
      <w:r w:rsidR="00D20B01" w:rsidRPr="00B05D99">
        <w:t xml:space="preserve"> L/</w:t>
      </w:r>
      <w:r w:rsidR="004B6CE4" w:rsidRPr="00B05D99">
        <w:t>hab*día (</w:t>
      </w:r>
      <w:r w:rsidR="00D20B01" w:rsidRPr="00B05D99">
        <w:t>C</w:t>
      </w:r>
      <w:r w:rsidR="004B6CE4" w:rsidRPr="00B05D99">
        <w:t xml:space="preserve">) </w:t>
      </w:r>
      <w:r w:rsidR="00D20B01" w:rsidRPr="00B05D99">
        <w:t>y un coeficiente de retorno para un nivel de complejidad medio de 0,8 (R)</w:t>
      </w:r>
      <w:r w:rsidR="004E24CC" w:rsidRPr="00B05D99">
        <w:t xml:space="preserve">, con estos datos se </w:t>
      </w:r>
      <w:r w:rsidR="00D20B01" w:rsidRPr="00B05D99">
        <w:t>calcula el caudal de agua domestica</w:t>
      </w:r>
      <w:r w:rsidR="004E24CC" w:rsidRPr="00B05D99">
        <w:t xml:space="preserve"> (</w:t>
      </w:r>
      <m:oMath>
        <m:sSub>
          <m:sSubPr>
            <m:ctrlPr>
              <w:rPr>
                <w:rFonts w:ascii="Cambria Math" w:hAnsi="Cambria Math"/>
                <w:i/>
              </w:rPr>
            </m:ctrlPr>
          </m:sSubPr>
          <m:e>
            <m:r>
              <w:rPr>
                <w:rFonts w:ascii="Cambria Math" w:hAnsi="Cambria Math"/>
              </w:rPr>
              <m:t>Q</m:t>
            </m:r>
          </m:e>
          <m:sub>
            <m:r>
              <w:rPr>
                <w:rFonts w:ascii="Cambria Math" w:hAnsi="Cambria Math"/>
              </w:rPr>
              <m:t>d</m:t>
            </m:r>
          </m:sub>
        </m:sSub>
      </m:oMath>
      <w:r w:rsidR="004E24CC" w:rsidRPr="00B05D99">
        <w:t>)</w:t>
      </w:r>
      <w:r w:rsidR="00D20B01" w:rsidRPr="00B05D99">
        <w:t xml:space="preserve"> teniendo en cuenta la siguiente ecuación:</w:t>
      </w:r>
    </w:p>
    <w:p w14:paraId="07105CDF" w14:textId="77777777" w:rsidR="00D20B01" w:rsidRPr="00B05D99" w:rsidRDefault="00D20B01" w:rsidP="00662178"/>
    <w:p w14:paraId="19C79428" w14:textId="2EB3D53E" w:rsidR="00D20B01" w:rsidRPr="00B05D99" w:rsidRDefault="009C26E1" w:rsidP="00662178">
      <m:oMathPara>
        <m:oMath>
          <m:sSub>
            <m:sSubPr>
              <m:ctrlPr>
                <w:rPr>
                  <w:rFonts w:ascii="Cambria Math" w:hAnsi="Cambria Math"/>
                  <w:i/>
                </w:rPr>
              </m:ctrlPr>
            </m:sSubPr>
            <m:e>
              <m:r>
                <w:rPr>
                  <w:rFonts w:ascii="Cambria Math" w:hAnsi="Cambria Math"/>
                </w:rPr>
                <m:t>Q</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C*P*R</m:t>
              </m:r>
            </m:num>
            <m:den>
              <m:r>
                <w:rPr>
                  <w:rFonts w:ascii="Cambria Math" w:hAnsi="Cambria Math"/>
                </w:rPr>
                <m:t>86400</m:t>
              </m:r>
            </m:den>
          </m:f>
        </m:oMath>
      </m:oMathPara>
    </w:p>
    <w:p w14:paraId="598BE7EB" w14:textId="77777777" w:rsidR="00AD78EC" w:rsidRPr="00B05D99" w:rsidRDefault="00AD78EC" w:rsidP="00662178"/>
    <w:p w14:paraId="21C9B58E" w14:textId="32688C65" w:rsidR="0087197C" w:rsidRPr="00B05D99" w:rsidRDefault="00AD78EC" w:rsidP="00662178">
      <w:r w:rsidRPr="00B05D99">
        <w:t>Para el cálculo del caudal de vertimiento de las aguas residuales no domesticas (ARnD) en la etapa de operación</w:t>
      </w:r>
      <w:r w:rsidR="004E24CC" w:rsidRPr="00B05D99">
        <w:t xml:space="preserve"> se tiene en cuenta el coeficiente de contribución industrial para un nivel de complejidad medio </w:t>
      </w:r>
      <w:r w:rsidR="00426A38" w:rsidRPr="00B05D99">
        <w:t>es</w:t>
      </w:r>
      <w:r w:rsidRPr="00B05D99">
        <w:t xml:space="preserve"> </w:t>
      </w:r>
      <w:r w:rsidR="00793D02" w:rsidRPr="00B05D99">
        <w:t>de 0,6</w:t>
      </w:r>
      <w:r w:rsidR="004E24CC" w:rsidRPr="00B05D99">
        <w:t xml:space="preserve"> L/seg (Ci) y</w:t>
      </w:r>
      <w:r w:rsidRPr="00B05D99">
        <w:t xml:space="preserve"> teniendo en cuenta el cons</w:t>
      </w:r>
      <w:r w:rsidR="00884B9B" w:rsidRPr="00B05D99">
        <w:t>umo de agua calculado para uso en plantas de procesos</w:t>
      </w:r>
      <w:r w:rsidRPr="00B05D99">
        <w:t xml:space="preserve"> </w:t>
      </w:r>
      <w:r w:rsidR="004E24CC" w:rsidRPr="00B05D99">
        <w:t>del</w:t>
      </w:r>
      <w:r w:rsidR="00884B9B" w:rsidRPr="00B05D99">
        <w:t xml:space="preserve"> proyecto</w:t>
      </w:r>
      <w:r w:rsidRPr="00B05D99">
        <w:t xml:space="preserve"> es de </w:t>
      </w:r>
      <w:r w:rsidR="004E24CC" w:rsidRPr="00B05D99">
        <w:t>2,</w:t>
      </w:r>
      <w:r w:rsidR="00884B9B" w:rsidRPr="00B05D99">
        <w:t>61</w:t>
      </w:r>
      <w:r w:rsidR="004E24CC" w:rsidRPr="00B05D99">
        <w:t xml:space="preserve"> L/seg (Qi), con estos datos se calcula el caudal de agua residual no domestica  (</w:t>
      </w:r>
      <m:oMath>
        <m:sSub>
          <m:sSubPr>
            <m:ctrlPr>
              <w:rPr>
                <w:rFonts w:ascii="Cambria Math" w:hAnsi="Cambria Math"/>
                <w:i/>
              </w:rPr>
            </m:ctrlPr>
          </m:sSubPr>
          <m:e>
            <m:r>
              <w:rPr>
                <w:rFonts w:ascii="Cambria Math" w:hAnsi="Cambria Math"/>
              </w:rPr>
              <m:t>Q</m:t>
            </m:r>
          </m:e>
          <m:sub>
            <m:r>
              <w:rPr>
                <w:rFonts w:ascii="Cambria Math" w:hAnsi="Cambria Math"/>
              </w:rPr>
              <m:t>ARnD</m:t>
            </m:r>
          </m:sub>
        </m:sSub>
      </m:oMath>
      <w:r w:rsidR="004E24CC" w:rsidRPr="00B05D99">
        <w:t>) teniendo en cuenta la siguiente ecuación</w:t>
      </w:r>
      <w:r w:rsidR="00426A38" w:rsidRPr="00B05D99">
        <w:t>:</w:t>
      </w:r>
    </w:p>
    <w:p w14:paraId="6174BDBB" w14:textId="77777777" w:rsidR="00AD78EC" w:rsidRPr="00B05D99" w:rsidRDefault="00AD78EC" w:rsidP="00662178"/>
    <w:p w14:paraId="45A21B4E" w14:textId="295284ED" w:rsidR="004E24CC" w:rsidRPr="00B05D99" w:rsidRDefault="009C26E1" w:rsidP="00662178">
      <m:oMathPara>
        <m:oMath>
          <m:sSub>
            <m:sSubPr>
              <m:ctrlPr>
                <w:rPr>
                  <w:rFonts w:ascii="Cambria Math" w:hAnsi="Cambria Math"/>
                  <w:i/>
                </w:rPr>
              </m:ctrlPr>
            </m:sSubPr>
            <m:e>
              <m:r>
                <w:rPr>
                  <w:rFonts w:ascii="Cambria Math" w:hAnsi="Cambria Math"/>
                </w:rPr>
                <m:t>Q</m:t>
              </m:r>
            </m:e>
            <m:sub>
              <m:r>
                <w:rPr>
                  <w:rFonts w:ascii="Cambria Math" w:hAnsi="Cambria Math"/>
                </w:rPr>
                <m:t>ARnD</m:t>
              </m:r>
            </m:sub>
          </m:sSub>
          <m:r>
            <w:rPr>
              <w:rFonts w:ascii="Cambria Math" w:hAnsi="Cambria Math"/>
            </w:rPr>
            <m:t>=Ci*Qi</m:t>
          </m:r>
        </m:oMath>
      </m:oMathPara>
    </w:p>
    <w:p w14:paraId="6CA65F47" w14:textId="77777777" w:rsidR="004E24CC" w:rsidRPr="00B05D99" w:rsidRDefault="004E24CC" w:rsidP="00662178"/>
    <w:p w14:paraId="1D4B1866" w14:textId="75629320" w:rsidR="00DA57D5" w:rsidRPr="00B05D99" w:rsidRDefault="001027F6" w:rsidP="00662178">
      <w:r w:rsidRPr="00B05D99">
        <w:t>Teniendo en cuenta que las plantas de concreto y asfalto cuentan con un sistema de recirculación de agua residuales</w:t>
      </w:r>
      <w:r w:rsidR="00E54D49" w:rsidRPr="00B05D99">
        <w:t>.</w:t>
      </w:r>
    </w:p>
    <w:p w14:paraId="775B54CE" w14:textId="77777777" w:rsidR="00DA57D5" w:rsidRPr="00B05D99" w:rsidRDefault="00DA57D5" w:rsidP="00662178"/>
    <w:p w14:paraId="3CF51126" w14:textId="224E2D6E" w:rsidR="009467DF" w:rsidRPr="00B05D99" w:rsidRDefault="00DA57D5" w:rsidP="00662178">
      <w:r w:rsidRPr="00B05D99">
        <w:t>En los Informes de Cumplimiento Ambienta – ICA, se presentaran las característic</w:t>
      </w:r>
      <w:r w:rsidR="00E54D49" w:rsidRPr="00B05D99">
        <w:t>as de recirculación del sistema</w:t>
      </w:r>
      <w:r w:rsidRPr="00B05D99">
        <w:t xml:space="preserve">. </w:t>
      </w:r>
      <w:r w:rsidR="004E24CC" w:rsidRPr="00B05D99">
        <w:t>L</w:t>
      </w:r>
      <w:r w:rsidR="009467DF" w:rsidRPr="00B05D99">
        <w:t xml:space="preserve">a </w:t>
      </w:r>
      <w:r w:rsidR="00884B9B" w:rsidRPr="00B05D99">
        <w:t xml:space="preserve">siguiente tabla </w:t>
      </w:r>
      <w:r w:rsidR="004E24CC" w:rsidRPr="00B05D99">
        <w:t>presenta</w:t>
      </w:r>
      <w:r w:rsidR="009467DF" w:rsidRPr="00B05D99">
        <w:t xml:space="preserve"> el caudal </w:t>
      </w:r>
      <w:r w:rsidR="004E24CC" w:rsidRPr="00B05D99">
        <w:t xml:space="preserve">de vertimiento </w:t>
      </w:r>
      <w:r w:rsidR="009467DF" w:rsidRPr="00B05D99">
        <w:t>durante la etapa</w:t>
      </w:r>
      <w:r w:rsidR="00263F30" w:rsidRPr="00B05D99">
        <w:t xml:space="preserve"> constructiva.</w:t>
      </w:r>
    </w:p>
    <w:p w14:paraId="4208A0EE" w14:textId="77777777" w:rsidR="00263F30" w:rsidRPr="00B05D99" w:rsidRDefault="00263F30" w:rsidP="00662178"/>
    <w:p w14:paraId="6101EC73" w14:textId="3851006A" w:rsidR="001027F6" w:rsidRPr="00B05D99" w:rsidRDefault="001027F6" w:rsidP="00662178">
      <w:pPr>
        <w:pStyle w:val="Descripcin"/>
        <w:jc w:val="center"/>
      </w:pPr>
      <w:bookmarkStart w:id="158" w:name="_Toc452575517"/>
      <w:r w:rsidRPr="00B05D99">
        <w:t xml:space="preserve">Tabla </w:t>
      </w:r>
      <w:fldSimple w:instr=" STYLEREF 1 \s ">
        <w:r w:rsidR="00144241">
          <w:rPr>
            <w:noProof/>
          </w:rPr>
          <w:t>7</w:t>
        </w:r>
      </w:fldSimple>
      <w:r w:rsidR="00F15F0F">
        <w:noBreakHyphen/>
      </w:r>
      <w:fldSimple w:instr=" SEQ Tabla \* ARABIC \s 1 ">
        <w:r w:rsidR="00144241">
          <w:rPr>
            <w:noProof/>
          </w:rPr>
          <w:t>19</w:t>
        </w:r>
      </w:fldSimple>
      <w:r w:rsidRPr="00B05D99">
        <w:tab/>
        <w:t>Caudal máximo a verter durante la etapa de construcción</w:t>
      </w:r>
      <w:bookmarkEnd w:id="158"/>
    </w:p>
    <w:tbl>
      <w:tblPr>
        <w:tblStyle w:val="Gminis"/>
        <w:tblW w:w="8135" w:type="dxa"/>
        <w:tblLayout w:type="fixed"/>
        <w:tblLook w:val="04A0" w:firstRow="1" w:lastRow="0" w:firstColumn="1" w:lastColumn="0" w:noHBand="0" w:noVBand="1"/>
      </w:tblPr>
      <w:tblGrid>
        <w:gridCol w:w="1944"/>
        <w:gridCol w:w="1009"/>
        <w:gridCol w:w="2506"/>
        <w:gridCol w:w="2676"/>
      </w:tblGrid>
      <w:tr w:rsidR="00EC1A47" w:rsidRPr="00B05D99" w14:paraId="5E62DB1F" w14:textId="4DBC54DB" w:rsidTr="0033192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944" w:type="dxa"/>
            <w:vMerge w:val="restart"/>
            <w:tcBorders>
              <w:top w:val="none" w:sz="0" w:space="0" w:color="auto"/>
              <w:left w:val="none" w:sz="0" w:space="0" w:color="auto"/>
              <w:bottom w:val="none" w:sz="0" w:space="0" w:color="auto"/>
            </w:tcBorders>
            <w:noWrap/>
            <w:vAlign w:val="center"/>
          </w:tcPr>
          <w:p w14:paraId="21D8E493" w14:textId="77777777" w:rsidR="00EC1A47" w:rsidRPr="00B05D99" w:rsidRDefault="00EC1A47" w:rsidP="00662178">
            <w:pPr>
              <w:jc w:val="center"/>
              <w:rPr>
                <w:rFonts w:ascii="Calibri" w:eastAsia="Times New Roman" w:hAnsi="Calibri" w:cs="Calibri"/>
                <w:bCs/>
                <w:color w:val="000000"/>
                <w:lang w:val="es-ES" w:eastAsia="es-ES"/>
              </w:rPr>
            </w:pPr>
            <w:r w:rsidRPr="00B05D99">
              <w:rPr>
                <w:rFonts w:ascii="Calibri" w:eastAsia="Times New Roman" w:hAnsi="Calibri" w:cs="Calibri"/>
                <w:bCs/>
                <w:color w:val="000000"/>
                <w:lang w:val="es-ES" w:eastAsia="es-ES"/>
              </w:rPr>
              <w:t>NOMBRE</w:t>
            </w:r>
          </w:p>
        </w:tc>
        <w:tc>
          <w:tcPr>
            <w:tcW w:w="1009" w:type="dxa"/>
            <w:vMerge w:val="restart"/>
            <w:tcBorders>
              <w:bottom w:val="none" w:sz="0" w:space="0" w:color="auto"/>
            </w:tcBorders>
            <w:vAlign w:val="center"/>
          </w:tcPr>
          <w:p w14:paraId="18C5AB5B" w14:textId="77777777" w:rsidR="00EC1A47" w:rsidRPr="00B05D99" w:rsidRDefault="00EC1A47" w:rsidP="0066217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val="es-ES" w:eastAsia="es-ES"/>
              </w:rPr>
            </w:pPr>
            <w:r w:rsidRPr="00B05D99">
              <w:rPr>
                <w:rFonts w:ascii="Calibri" w:eastAsia="Times New Roman" w:hAnsi="Calibri" w:cs="Calibri"/>
                <w:bCs/>
                <w:color w:val="000000"/>
                <w:lang w:val="es-ES" w:eastAsia="es-ES"/>
              </w:rPr>
              <w:t>TIPO DE AGUA</w:t>
            </w:r>
          </w:p>
        </w:tc>
        <w:tc>
          <w:tcPr>
            <w:tcW w:w="2506" w:type="dxa"/>
            <w:tcBorders>
              <w:bottom w:val="none" w:sz="0" w:space="0" w:color="auto"/>
            </w:tcBorders>
            <w:noWrap/>
            <w:vAlign w:val="center"/>
          </w:tcPr>
          <w:p w14:paraId="724B6E43" w14:textId="77777777" w:rsidR="00EC1A47" w:rsidRPr="00B05D99" w:rsidRDefault="00EC1A47"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val="es-ES" w:eastAsia="es-ES"/>
              </w:rPr>
            </w:pPr>
            <w:r w:rsidRPr="00B05D99">
              <w:rPr>
                <w:rFonts w:ascii="Calibri" w:eastAsia="Times New Roman" w:hAnsi="Calibri" w:cs="Calibri"/>
                <w:bCs/>
                <w:color w:val="000000"/>
                <w:lang w:val="es-ES" w:eastAsia="es-ES"/>
              </w:rPr>
              <w:t>Consumo de agua</w:t>
            </w:r>
          </w:p>
        </w:tc>
        <w:tc>
          <w:tcPr>
            <w:tcW w:w="2676" w:type="dxa"/>
            <w:tcBorders>
              <w:bottom w:val="none" w:sz="0" w:space="0" w:color="auto"/>
              <w:right w:val="none" w:sz="0" w:space="0" w:color="auto"/>
            </w:tcBorders>
            <w:vAlign w:val="center"/>
          </w:tcPr>
          <w:p w14:paraId="52D206FC" w14:textId="77777777" w:rsidR="00EC1A47" w:rsidRPr="00B05D99" w:rsidRDefault="00EC1A47"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val="es-ES" w:eastAsia="es-ES"/>
              </w:rPr>
            </w:pPr>
            <w:r w:rsidRPr="00B05D99">
              <w:rPr>
                <w:rFonts w:ascii="Calibri" w:eastAsia="Times New Roman" w:hAnsi="Calibri" w:cs="Calibri"/>
                <w:bCs/>
                <w:color w:val="000000"/>
                <w:lang w:val="es-ES" w:eastAsia="es-ES"/>
              </w:rPr>
              <w:t>Generación de agua residual</w:t>
            </w:r>
          </w:p>
        </w:tc>
      </w:tr>
      <w:tr w:rsidR="00EC1A47" w:rsidRPr="00B05D99" w14:paraId="105BD603" w14:textId="025E7D91" w:rsidTr="008325B2">
        <w:trPr>
          <w:trHeight w:val="300"/>
        </w:trPr>
        <w:tc>
          <w:tcPr>
            <w:cnfStyle w:val="001000000000" w:firstRow="0" w:lastRow="0" w:firstColumn="1" w:lastColumn="0" w:oddVBand="0" w:evenVBand="0" w:oddHBand="0" w:evenHBand="0" w:firstRowFirstColumn="0" w:firstRowLastColumn="0" w:lastRowFirstColumn="0" w:lastRowLastColumn="0"/>
            <w:tcW w:w="1944" w:type="dxa"/>
            <w:vMerge/>
            <w:tcBorders>
              <w:left w:val="none" w:sz="0" w:space="0" w:color="auto"/>
            </w:tcBorders>
            <w:noWrap/>
            <w:vAlign w:val="center"/>
            <w:hideMark/>
          </w:tcPr>
          <w:p w14:paraId="117D0B7B" w14:textId="77777777" w:rsidR="00EC1A47" w:rsidRPr="00B05D99" w:rsidRDefault="00EC1A47" w:rsidP="00662178">
            <w:pPr>
              <w:contextualSpacing w:val="0"/>
              <w:jc w:val="center"/>
              <w:rPr>
                <w:rFonts w:ascii="Calibri" w:eastAsia="Times New Roman" w:hAnsi="Calibri" w:cs="Calibri"/>
                <w:bCs/>
                <w:color w:val="000000"/>
                <w:lang w:val="es-ES" w:eastAsia="es-ES"/>
              </w:rPr>
            </w:pPr>
          </w:p>
        </w:tc>
        <w:tc>
          <w:tcPr>
            <w:tcW w:w="1009" w:type="dxa"/>
            <w:vMerge/>
            <w:vAlign w:val="center"/>
          </w:tcPr>
          <w:p w14:paraId="052E31A6" w14:textId="77777777" w:rsidR="00EC1A47" w:rsidRPr="00B05D99" w:rsidRDefault="00EC1A47"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lang w:val="es-ES" w:eastAsia="es-ES"/>
              </w:rPr>
            </w:pPr>
          </w:p>
        </w:tc>
        <w:tc>
          <w:tcPr>
            <w:tcW w:w="2506" w:type="dxa"/>
            <w:shd w:val="clear" w:color="auto" w:fill="BFBFBF" w:themeFill="background1" w:themeFillShade="BF"/>
            <w:noWrap/>
            <w:vAlign w:val="center"/>
            <w:hideMark/>
          </w:tcPr>
          <w:p w14:paraId="5833571D" w14:textId="5247AF2C" w:rsidR="00EC1A47" w:rsidRPr="00B05D99" w:rsidRDefault="008325B2"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val="es-ES" w:eastAsia="es-ES"/>
              </w:rPr>
            </w:pPr>
            <w:r w:rsidRPr="00B05D99">
              <w:rPr>
                <w:rFonts w:ascii="Calibri" w:eastAsia="Times New Roman" w:hAnsi="Calibri" w:cs="Calibri"/>
                <w:b/>
                <w:bCs/>
                <w:color w:val="000000"/>
                <w:lang w:val="es-ES" w:eastAsia="es-ES"/>
              </w:rPr>
              <w:t xml:space="preserve">Caudal agua solicitado </w:t>
            </w:r>
            <w:r w:rsidR="00EC1A47" w:rsidRPr="00B05D99">
              <w:rPr>
                <w:rFonts w:ascii="Calibri" w:eastAsia="Times New Roman" w:hAnsi="Calibri" w:cs="Calibri"/>
                <w:b/>
                <w:bCs/>
                <w:color w:val="000000"/>
                <w:lang w:val="es-ES" w:eastAsia="es-ES"/>
              </w:rPr>
              <w:t>L/seg</w:t>
            </w:r>
          </w:p>
        </w:tc>
        <w:tc>
          <w:tcPr>
            <w:tcW w:w="2676" w:type="dxa"/>
            <w:shd w:val="clear" w:color="auto" w:fill="BFBFBF" w:themeFill="background1" w:themeFillShade="BF"/>
            <w:vAlign w:val="center"/>
          </w:tcPr>
          <w:p w14:paraId="44A1DB03" w14:textId="77777777" w:rsidR="00EC1A47" w:rsidRPr="00B05D99" w:rsidRDefault="00EC1A47"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lang w:val="es-ES" w:eastAsia="es-ES"/>
              </w:rPr>
            </w:pPr>
            <w:r w:rsidRPr="00B05D99">
              <w:rPr>
                <w:rFonts w:ascii="Calibri" w:eastAsia="Times New Roman" w:hAnsi="Calibri" w:cs="Calibri"/>
                <w:b/>
                <w:bCs/>
                <w:color w:val="000000"/>
                <w:lang w:val="es-ES" w:eastAsia="es-ES"/>
              </w:rPr>
              <w:t>Vertimiento de agua L/Seg</w:t>
            </w:r>
          </w:p>
        </w:tc>
      </w:tr>
      <w:tr w:rsidR="00EC1A47" w:rsidRPr="00B05D99" w14:paraId="0A1EB2BC" w14:textId="71DB01F0" w:rsidTr="008325B2">
        <w:trPr>
          <w:trHeight w:val="300"/>
        </w:trPr>
        <w:tc>
          <w:tcPr>
            <w:cnfStyle w:val="001000000000" w:firstRow="0" w:lastRow="0" w:firstColumn="1" w:lastColumn="0" w:oddVBand="0" w:evenVBand="0" w:oddHBand="0" w:evenHBand="0" w:firstRowFirstColumn="0" w:firstRowLastColumn="0" w:lastRowFirstColumn="0" w:lastRowLastColumn="0"/>
            <w:tcW w:w="1944" w:type="dxa"/>
            <w:tcBorders>
              <w:left w:val="none" w:sz="0" w:space="0" w:color="auto"/>
            </w:tcBorders>
            <w:noWrap/>
            <w:vAlign w:val="center"/>
            <w:hideMark/>
          </w:tcPr>
          <w:p w14:paraId="2E2DF55A" w14:textId="77777777" w:rsidR="00EC1A47" w:rsidRPr="00B05D99" w:rsidRDefault="00EC1A47" w:rsidP="00662178">
            <w:pPr>
              <w:contextualSpacing w:val="0"/>
              <w:jc w:val="center"/>
              <w:rPr>
                <w:rFonts w:ascii="Calibri" w:eastAsia="Times New Roman" w:hAnsi="Calibri" w:cs="Calibri"/>
                <w:color w:val="000000"/>
                <w:lang w:val="es-ES" w:eastAsia="es-ES"/>
              </w:rPr>
            </w:pPr>
            <w:r w:rsidRPr="00B05D99">
              <w:rPr>
                <w:rFonts w:ascii="Calibri" w:eastAsia="Times New Roman" w:hAnsi="Calibri" w:cs="Calibri"/>
                <w:color w:val="000000"/>
                <w:lang w:val="es-ES" w:eastAsia="es-ES"/>
              </w:rPr>
              <w:t>Campamento Vegachí</w:t>
            </w:r>
          </w:p>
        </w:tc>
        <w:tc>
          <w:tcPr>
            <w:tcW w:w="1009" w:type="dxa"/>
            <w:vAlign w:val="center"/>
          </w:tcPr>
          <w:p w14:paraId="342A4361" w14:textId="77777777" w:rsidR="00EC1A47" w:rsidRPr="00B05D99" w:rsidRDefault="00EC1A47"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eastAsia="Times New Roman" w:hAnsi="Calibri" w:cs="Calibri"/>
                <w:color w:val="000000"/>
                <w:lang w:val="es-ES" w:eastAsia="es-ES"/>
              </w:rPr>
              <w:t>ARD</w:t>
            </w:r>
          </w:p>
        </w:tc>
        <w:tc>
          <w:tcPr>
            <w:tcW w:w="2506" w:type="dxa"/>
            <w:noWrap/>
            <w:vAlign w:val="center"/>
            <w:hideMark/>
          </w:tcPr>
          <w:p w14:paraId="5467B73B" w14:textId="1F8320D6" w:rsidR="00EC1A47" w:rsidRPr="00B05D99" w:rsidRDefault="00EC1A47"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eastAsia="Times New Roman" w:hAnsi="Calibri" w:cs="Calibri"/>
                <w:color w:val="000000"/>
                <w:lang w:val="es-ES" w:eastAsia="es-ES"/>
              </w:rPr>
              <w:t>0,27</w:t>
            </w:r>
          </w:p>
        </w:tc>
        <w:tc>
          <w:tcPr>
            <w:tcW w:w="2676" w:type="dxa"/>
            <w:vAlign w:val="center"/>
          </w:tcPr>
          <w:p w14:paraId="29ED27DB" w14:textId="327DCB3C" w:rsidR="00EC1A47" w:rsidRPr="00B05D99" w:rsidRDefault="00EC1A47"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eastAsia="Times New Roman" w:hAnsi="Calibri" w:cs="Calibri"/>
                <w:color w:val="000000"/>
                <w:lang w:val="es-ES" w:eastAsia="es-ES"/>
              </w:rPr>
              <w:t>0,21</w:t>
            </w:r>
            <w:r w:rsidR="00884B9B" w:rsidRPr="00B05D99">
              <w:rPr>
                <w:rFonts w:ascii="Calibri" w:eastAsia="Times New Roman" w:hAnsi="Calibri" w:cs="Calibri"/>
                <w:color w:val="000000"/>
                <w:lang w:val="es-ES" w:eastAsia="es-ES"/>
              </w:rPr>
              <w:t>6</w:t>
            </w:r>
          </w:p>
        </w:tc>
      </w:tr>
      <w:tr w:rsidR="00EC1A47" w:rsidRPr="00B05D99" w14:paraId="628AF20B" w14:textId="12DBE21D" w:rsidTr="008325B2">
        <w:trPr>
          <w:trHeight w:val="631"/>
        </w:trPr>
        <w:tc>
          <w:tcPr>
            <w:cnfStyle w:val="001000000000" w:firstRow="0" w:lastRow="0" w:firstColumn="1" w:lastColumn="0" w:oddVBand="0" w:evenVBand="0" w:oddHBand="0" w:evenHBand="0" w:firstRowFirstColumn="0" w:firstRowLastColumn="0" w:lastRowFirstColumn="0" w:lastRowLastColumn="0"/>
            <w:tcW w:w="1944" w:type="dxa"/>
            <w:tcBorders>
              <w:left w:val="none" w:sz="0" w:space="0" w:color="auto"/>
            </w:tcBorders>
            <w:noWrap/>
            <w:vAlign w:val="center"/>
            <w:hideMark/>
          </w:tcPr>
          <w:p w14:paraId="56BB9649" w14:textId="77777777" w:rsidR="00EC1A47" w:rsidRPr="00B05D99" w:rsidRDefault="00EC1A47" w:rsidP="00662178">
            <w:pPr>
              <w:contextualSpacing w:val="0"/>
              <w:jc w:val="center"/>
              <w:rPr>
                <w:rFonts w:ascii="Calibri" w:eastAsia="Times New Roman" w:hAnsi="Calibri" w:cs="Calibri"/>
                <w:color w:val="000000"/>
                <w:lang w:val="es-ES" w:eastAsia="es-ES"/>
              </w:rPr>
            </w:pPr>
            <w:r w:rsidRPr="00B05D99">
              <w:rPr>
                <w:rFonts w:ascii="Calibri" w:eastAsia="Times New Roman" w:hAnsi="Calibri" w:cs="Calibri"/>
                <w:color w:val="000000"/>
                <w:lang w:val="es-ES" w:eastAsia="es-ES"/>
              </w:rPr>
              <w:t>Planta de Asfalto y concreto Camelia</w:t>
            </w:r>
          </w:p>
        </w:tc>
        <w:tc>
          <w:tcPr>
            <w:tcW w:w="1009" w:type="dxa"/>
            <w:vAlign w:val="center"/>
          </w:tcPr>
          <w:p w14:paraId="75814D00" w14:textId="77777777" w:rsidR="00EC1A47" w:rsidRPr="00B05D99" w:rsidRDefault="00EC1A47"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eastAsia="Times New Roman" w:hAnsi="Calibri" w:cs="Calibri"/>
                <w:color w:val="000000"/>
                <w:lang w:val="es-ES" w:eastAsia="es-ES"/>
              </w:rPr>
              <w:t>ARnD</w:t>
            </w:r>
          </w:p>
        </w:tc>
        <w:tc>
          <w:tcPr>
            <w:tcW w:w="2506" w:type="dxa"/>
            <w:noWrap/>
            <w:vAlign w:val="center"/>
            <w:hideMark/>
          </w:tcPr>
          <w:p w14:paraId="7C73FB12" w14:textId="4529986D" w:rsidR="00EC1A47" w:rsidRPr="00B05D99" w:rsidRDefault="00884B9B"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eastAsia="Times New Roman" w:hAnsi="Calibri" w:cs="Calibri"/>
                <w:color w:val="000000"/>
                <w:lang w:val="es-ES" w:eastAsia="es-ES"/>
              </w:rPr>
              <w:t>2,61</w:t>
            </w:r>
          </w:p>
        </w:tc>
        <w:tc>
          <w:tcPr>
            <w:tcW w:w="2676" w:type="dxa"/>
            <w:vAlign w:val="center"/>
          </w:tcPr>
          <w:p w14:paraId="0873EE55" w14:textId="1EEA8734" w:rsidR="00EC1A47" w:rsidRPr="00B05D99" w:rsidRDefault="00884B9B"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eastAsia="Times New Roman" w:hAnsi="Calibri" w:cs="Calibri"/>
                <w:color w:val="000000"/>
                <w:lang w:val="es-ES" w:eastAsia="es-ES"/>
              </w:rPr>
              <w:t>1,566</w:t>
            </w:r>
          </w:p>
        </w:tc>
      </w:tr>
      <w:tr w:rsidR="00EC1A47" w:rsidRPr="00B05D99" w14:paraId="6A5CB302" w14:textId="3D59722C" w:rsidTr="008325B2">
        <w:trPr>
          <w:trHeight w:val="300"/>
        </w:trPr>
        <w:tc>
          <w:tcPr>
            <w:cnfStyle w:val="001000000000" w:firstRow="0" w:lastRow="0" w:firstColumn="1" w:lastColumn="0" w:oddVBand="0" w:evenVBand="0" w:oddHBand="0" w:evenHBand="0" w:firstRowFirstColumn="0" w:firstRowLastColumn="0" w:lastRowFirstColumn="0" w:lastRowLastColumn="0"/>
            <w:tcW w:w="5459" w:type="dxa"/>
            <w:gridSpan w:val="3"/>
            <w:tcBorders>
              <w:left w:val="none" w:sz="0" w:space="0" w:color="auto"/>
            </w:tcBorders>
            <w:shd w:val="clear" w:color="auto" w:fill="BFBFBF" w:themeFill="background1" w:themeFillShade="BF"/>
            <w:noWrap/>
            <w:vAlign w:val="center"/>
          </w:tcPr>
          <w:p w14:paraId="07746E8F" w14:textId="77777777" w:rsidR="00EC1A47" w:rsidRPr="00B05D99" w:rsidRDefault="00EC1A47" w:rsidP="00662178">
            <w:pPr>
              <w:contextualSpacing w:val="0"/>
              <w:jc w:val="center"/>
              <w:rPr>
                <w:rFonts w:ascii="Calibri" w:eastAsia="Times New Roman" w:hAnsi="Calibri" w:cs="Calibri"/>
                <w:b/>
                <w:color w:val="000000"/>
                <w:lang w:val="es-ES" w:eastAsia="es-ES"/>
              </w:rPr>
            </w:pPr>
            <w:r w:rsidRPr="00B05D99">
              <w:rPr>
                <w:rFonts w:ascii="Calibri" w:eastAsia="Times New Roman" w:hAnsi="Calibri" w:cs="Calibri"/>
                <w:b/>
                <w:color w:val="000000"/>
                <w:lang w:val="es-ES" w:eastAsia="es-ES"/>
              </w:rPr>
              <w:t>Total</w:t>
            </w:r>
          </w:p>
        </w:tc>
        <w:tc>
          <w:tcPr>
            <w:tcW w:w="2676" w:type="dxa"/>
            <w:shd w:val="clear" w:color="auto" w:fill="BFBFBF" w:themeFill="background1" w:themeFillShade="BF"/>
            <w:vAlign w:val="center"/>
          </w:tcPr>
          <w:p w14:paraId="18C22045" w14:textId="58E790C2" w:rsidR="00EC1A47" w:rsidRPr="00B05D99" w:rsidRDefault="00884B9B"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s-ES" w:eastAsia="es-ES"/>
              </w:rPr>
            </w:pPr>
            <w:r w:rsidRPr="00B05D99">
              <w:rPr>
                <w:rFonts w:ascii="Calibri" w:eastAsia="Times New Roman" w:hAnsi="Calibri" w:cs="Calibri"/>
                <w:b/>
                <w:color w:val="000000"/>
                <w:lang w:val="es-ES" w:eastAsia="es-ES"/>
              </w:rPr>
              <w:t>1,782</w:t>
            </w:r>
          </w:p>
        </w:tc>
      </w:tr>
    </w:tbl>
    <w:p w14:paraId="014C398F" w14:textId="324C610C" w:rsidR="001027F6" w:rsidRPr="00B05D99" w:rsidRDefault="001027F6" w:rsidP="00662178">
      <w:pPr>
        <w:pStyle w:val="Notas"/>
      </w:pPr>
      <w:r w:rsidRPr="00B05D99">
        <w:t xml:space="preserve">Fuente </w:t>
      </w:r>
      <w:r w:rsidR="00316376" w:rsidRPr="00B05D99">
        <w:t>Autopista Río Magdalena S.A.S, 2015</w:t>
      </w:r>
    </w:p>
    <w:p w14:paraId="560767C7" w14:textId="77777777" w:rsidR="001027F6" w:rsidRPr="00B05D99" w:rsidRDefault="001027F6" w:rsidP="00662178"/>
    <w:p w14:paraId="2717AE16" w14:textId="5BD1E927" w:rsidR="00D523A9" w:rsidRPr="00B05D99" w:rsidRDefault="00D523A9" w:rsidP="00662178">
      <w:pPr>
        <w:rPr>
          <w:rFonts w:asciiTheme="majorHAnsi" w:hAnsiTheme="majorHAnsi" w:cs="Arial"/>
        </w:rPr>
      </w:pPr>
      <w:r w:rsidRPr="00B05D99">
        <w:rPr>
          <w:rFonts w:asciiTheme="majorHAnsi" w:hAnsiTheme="majorHAnsi" w:cs="Arial"/>
        </w:rPr>
        <w:t>Para el campamento el cual se ubica cerca al caso urbano de Vegachí, las aguas residuales domesticas generadas, recibirán un tratamiento primario (trampa grasa y pozo séptico) seguido a estos serán almacenadas en tanques temporales, para ser entregadas a terceros autorizados.</w:t>
      </w:r>
    </w:p>
    <w:p w14:paraId="1EEA7787" w14:textId="77777777" w:rsidR="00D523A9" w:rsidRPr="00B05D99" w:rsidRDefault="00D523A9" w:rsidP="00662178">
      <w:pPr>
        <w:rPr>
          <w:rFonts w:asciiTheme="majorHAnsi" w:hAnsiTheme="majorHAnsi" w:cs="Arial"/>
        </w:rPr>
      </w:pPr>
    </w:p>
    <w:p w14:paraId="002BDE4B" w14:textId="69C37F97" w:rsidR="003876CB" w:rsidRDefault="00D523A9" w:rsidP="00662178">
      <w:pPr>
        <w:rPr>
          <w:rFonts w:asciiTheme="majorHAnsi" w:hAnsiTheme="majorHAnsi" w:cs="Arial"/>
        </w:rPr>
      </w:pPr>
      <w:r w:rsidRPr="00B05D99">
        <w:rPr>
          <w:rFonts w:asciiTheme="majorHAnsi" w:hAnsiTheme="majorHAnsi" w:cs="Arial"/>
        </w:rPr>
        <w:t xml:space="preserve">Para las plantas de </w:t>
      </w:r>
      <w:r w:rsidR="00492373" w:rsidRPr="00B05D99">
        <w:rPr>
          <w:rFonts w:asciiTheme="majorHAnsi" w:hAnsiTheme="majorHAnsi" w:cs="Arial"/>
        </w:rPr>
        <w:t>concreto</w:t>
      </w:r>
      <w:r w:rsidRPr="00B05D99">
        <w:rPr>
          <w:rFonts w:asciiTheme="majorHAnsi" w:hAnsiTheme="majorHAnsi" w:cs="Arial"/>
        </w:rPr>
        <w:t xml:space="preserve"> no se va a realizar vertimiento</w:t>
      </w:r>
      <w:r w:rsidR="00492373" w:rsidRPr="00B05D99">
        <w:rPr>
          <w:rFonts w:asciiTheme="majorHAnsi" w:hAnsiTheme="majorHAnsi" w:cs="Arial"/>
        </w:rPr>
        <w:t xml:space="preserve"> a agua o a suelo</w:t>
      </w:r>
      <w:r w:rsidRPr="00B05D99">
        <w:rPr>
          <w:rFonts w:asciiTheme="majorHAnsi" w:hAnsiTheme="majorHAnsi" w:cs="Arial"/>
        </w:rPr>
        <w:t xml:space="preserve">, debido a que </w:t>
      </w:r>
      <w:r w:rsidR="00492373" w:rsidRPr="00B05D99">
        <w:rPr>
          <w:rFonts w:asciiTheme="majorHAnsi" w:hAnsiTheme="majorHAnsi" w:cs="Arial"/>
        </w:rPr>
        <w:t>cuenta con un sistema de recirculación</w:t>
      </w:r>
      <w:r w:rsidR="003876CB">
        <w:rPr>
          <w:rFonts w:asciiTheme="majorHAnsi" w:hAnsiTheme="majorHAnsi" w:cs="Arial"/>
        </w:rPr>
        <w:t>. En el caso del agua generada en la balsa donde se almacena el agua utilizada para lavado de maquinaria, esta sera utilizada en el riego y humedecimiento de terraplenes.</w:t>
      </w:r>
    </w:p>
    <w:p w14:paraId="3E740E5C" w14:textId="77777777" w:rsidR="003876CB" w:rsidRDefault="003876CB" w:rsidP="00662178">
      <w:pPr>
        <w:rPr>
          <w:rFonts w:asciiTheme="majorHAnsi" w:hAnsiTheme="majorHAnsi" w:cs="Arial"/>
        </w:rPr>
      </w:pPr>
    </w:p>
    <w:p w14:paraId="23F84146" w14:textId="60B8C07E" w:rsidR="00D523A9" w:rsidRDefault="003876CB" w:rsidP="00662178">
      <w:pPr>
        <w:rPr>
          <w:rFonts w:asciiTheme="majorHAnsi" w:hAnsiTheme="majorHAnsi" w:cs="Arial"/>
        </w:rPr>
      </w:pPr>
      <w:r>
        <w:rPr>
          <w:rFonts w:asciiTheme="majorHAnsi" w:hAnsiTheme="majorHAnsi" w:cs="Arial"/>
        </w:rPr>
        <w:t xml:space="preserve">En el caso de la planta de asfalto, el agua demandada </w:t>
      </w:r>
      <w:r w:rsidR="00714685">
        <w:rPr>
          <w:rFonts w:asciiTheme="majorHAnsi" w:hAnsiTheme="majorHAnsi" w:cs="Arial"/>
        </w:rPr>
        <w:t>será</w:t>
      </w:r>
      <w:r>
        <w:rPr>
          <w:rFonts w:asciiTheme="majorHAnsi" w:hAnsiTheme="majorHAnsi" w:cs="Arial"/>
        </w:rPr>
        <w:t xml:space="preserve"> consumida en su total</w:t>
      </w:r>
      <w:r w:rsidR="00714685">
        <w:rPr>
          <w:rFonts w:asciiTheme="majorHAnsi" w:hAnsiTheme="majorHAnsi" w:cs="Arial"/>
        </w:rPr>
        <w:t>i</w:t>
      </w:r>
      <w:r>
        <w:rPr>
          <w:rFonts w:asciiTheme="majorHAnsi" w:hAnsiTheme="majorHAnsi" w:cs="Arial"/>
        </w:rPr>
        <w:t xml:space="preserve">dad por el proceso, por tal motivo no se </w:t>
      </w:r>
      <w:r w:rsidR="00714685">
        <w:rPr>
          <w:rFonts w:asciiTheme="majorHAnsi" w:hAnsiTheme="majorHAnsi" w:cs="Arial"/>
        </w:rPr>
        <w:t>generará</w:t>
      </w:r>
      <w:r>
        <w:rPr>
          <w:rFonts w:asciiTheme="majorHAnsi" w:hAnsiTheme="majorHAnsi" w:cs="Arial"/>
        </w:rPr>
        <w:t xml:space="preserve"> </w:t>
      </w:r>
      <w:r w:rsidR="00714685">
        <w:rPr>
          <w:rFonts w:asciiTheme="majorHAnsi" w:hAnsiTheme="majorHAnsi" w:cs="Arial"/>
        </w:rPr>
        <w:t>vertimiento directo del proceso. E</w:t>
      </w:r>
      <w:r w:rsidR="002B577B">
        <w:rPr>
          <w:rFonts w:asciiTheme="majorHAnsi" w:hAnsiTheme="majorHAnsi" w:cs="Arial"/>
        </w:rPr>
        <w:t>n caso de generarse algún tipo de agua residual</w:t>
      </w:r>
      <w:r w:rsidR="00714685">
        <w:rPr>
          <w:rFonts w:asciiTheme="majorHAnsi" w:hAnsiTheme="majorHAnsi" w:cs="Arial"/>
        </w:rPr>
        <w:t xml:space="preserve"> no domestioca, proveniente del proceso de la planta de asfalto o concreto, </w:t>
      </w:r>
      <w:r w:rsidR="002B577B">
        <w:rPr>
          <w:rFonts w:asciiTheme="majorHAnsi" w:hAnsiTheme="majorHAnsi" w:cs="Arial"/>
        </w:rPr>
        <w:t xml:space="preserve"> esta será almacenada temporalmente y será transportada por medio de vactor </w:t>
      </w:r>
      <w:r>
        <w:rPr>
          <w:rFonts w:asciiTheme="majorHAnsi" w:hAnsiTheme="majorHAnsi" w:cs="Arial"/>
        </w:rPr>
        <w:t>a los</w:t>
      </w:r>
      <w:r w:rsidR="002B577B">
        <w:rPr>
          <w:rFonts w:asciiTheme="majorHAnsi" w:hAnsiTheme="majorHAnsi" w:cs="Arial"/>
        </w:rPr>
        <w:t xml:space="preserve"> sitios de tratamiento, esto se realizara por medio de terceros autorizados.</w:t>
      </w:r>
    </w:p>
    <w:p w14:paraId="5557DF20" w14:textId="2FEA51B1" w:rsidR="0095713D" w:rsidRDefault="0095713D">
      <w:pPr>
        <w:spacing w:line="240" w:lineRule="auto"/>
        <w:contextualSpacing w:val="0"/>
        <w:jc w:val="left"/>
      </w:pPr>
      <w:r>
        <w:br w:type="page"/>
      </w:r>
    </w:p>
    <w:p w14:paraId="1F540B00" w14:textId="77777777" w:rsidR="004E24CC" w:rsidRPr="00B05D99" w:rsidRDefault="004E24CC" w:rsidP="00662178">
      <w:pPr>
        <w:pStyle w:val="Ttulo4"/>
        <w:numPr>
          <w:ilvl w:val="3"/>
          <w:numId w:val="17"/>
        </w:numPr>
      </w:pPr>
      <w:r w:rsidRPr="00B05D99">
        <w:lastRenderedPageBreak/>
        <w:t>Caudal de vertimiento para la etapa operativa</w:t>
      </w:r>
    </w:p>
    <w:p w14:paraId="2595DF4F" w14:textId="77777777" w:rsidR="00793D02" w:rsidRPr="00B05D99" w:rsidRDefault="00793D02" w:rsidP="00662178"/>
    <w:p w14:paraId="3D0B0EBC" w14:textId="3B7484E8" w:rsidR="00492373" w:rsidRDefault="00793D02" w:rsidP="002B577B">
      <w:r w:rsidRPr="00B05D99">
        <w:t xml:space="preserve">Para el vertimiento de agua residual domestica (ARD) en la etapa operativa, se tiene en cuenta </w:t>
      </w:r>
      <w:r w:rsidR="00205B40" w:rsidRPr="00B05D99">
        <w:t>de vertimiento de diseño para cada una de las áreas operativas pro</w:t>
      </w:r>
      <w:r w:rsidR="00473720" w:rsidRPr="00B05D99">
        <w:t>p</w:t>
      </w:r>
      <w:r w:rsidR="00205B40" w:rsidRPr="00B05D99">
        <w:t>uestas, las cu</w:t>
      </w:r>
      <w:r w:rsidR="00C83C93" w:rsidRPr="00B05D99">
        <w:t>a</w:t>
      </w:r>
      <w:r w:rsidR="00205B40" w:rsidRPr="00B05D99">
        <w:t xml:space="preserve">les se observan en la </w:t>
      </w:r>
      <w:r w:rsidR="004E24CC" w:rsidRPr="00B05D99">
        <w:fldChar w:fldCharType="begin"/>
      </w:r>
      <w:r w:rsidR="004E24CC" w:rsidRPr="00B05D99">
        <w:instrText xml:space="preserve"> REF _Ref432600805 \h </w:instrText>
      </w:r>
      <w:r w:rsidR="00662178" w:rsidRPr="00B05D99">
        <w:instrText xml:space="preserve"> \* MERGEFORMAT </w:instrText>
      </w:r>
      <w:r w:rsidR="004E24CC" w:rsidRPr="00B05D99">
        <w:fldChar w:fldCharType="separate"/>
      </w:r>
      <w:r w:rsidR="00144241" w:rsidRPr="00B05D99">
        <w:t xml:space="preserve">Tabla </w:t>
      </w:r>
      <w:r w:rsidR="00144241">
        <w:rPr>
          <w:noProof/>
        </w:rPr>
        <w:t>7</w:t>
      </w:r>
      <w:r w:rsidR="00144241">
        <w:rPr>
          <w:noProof/>
        </w:rPr>
        <w:noBreakHyphen/>
        <w:t>20</w:t>
      </w:r>
      <w:r w:rsidR="004E24CC" w:rsidRPr="00B05D99">
        <w:fldChar w:fldCharType="end"/>
      </w:r>
      <w:r w:rsidR="00205B40" w:rsidRPr="00B05D99">
        <w:t>.</w:t>
      </w:r>
    </w:p>
    <w:p w14:paraId="0804E16D" w14:textId="77777777" w:rsidR="00714685" w:rsidRPr="00B05D99" w:rsidRDefault="00714685" w:rsidP="002B577B"/>
    <w:p w14:paraId="17068222" w14:textId="318B40F9" w:rsidR="009467DF" w:rsidRPr="00B05D99" w:rsidRDefault="009467DF" w:rsidP="00662178">
      <w:pPr>
        <w:pStyle w:val="Descripcin"/>
        <w:jc w:val="center"/>
      </w:pPr>
      <w:bookmarkStart w:id="159" w:name="_Ref432600805"/>
      <w:bookmarkStart w:id="160" w:name="_Toc433885590"/>
      <w:bookmarkStart w:id="161" w:name="_Toc452575518"/>
      <w:r w:rsidRPr="00B05D99">
        <w:t xml:space="preserve">Tabla </w:t>
      </w:r>
      <w:fldSimple w:instr=" STYLEREF 1 \s ">
        <w:r w:rsidR="00144241">
          <w:rPr>
            <w:noProof/>
          </w:rPr>
          <w:t>7</w:t>
        </w:r>
      </w:fldSimple>
      <w:r w:rsidR="00F15F0F">
        <w:noBreakHyphen/>
      </w:r>
      <w:fldSimple w:instr=" SEQ Tabla \* ARABIC \s 1 ">
        <w:r w:rsidR="00144241">
          <w:rPr>
            <w:noProof/>
          </w:rPr>
          <w:t>20</w:t>
        </w:r>
      </w:fldSimple>
      <w:bookmarkEnd w:id="159"/>
      <w:r w:rsidRPr="00B05D99">
        <w:tab/>
        <w:t>Caudal máximo a verter durante la etapa operativa</w:t>
      </w:r>
      <w:bookmarkEnd w:id="160"/>
      <w:bookmarkEnd w:id="161"/>
    </w:p>
    <w:tbl>
      <w:tblPr>
        <w:tblStyle w:val="Gminis"/>
        <w:tblW w:w="5616" w:type="dxa"/>
        <w:tblLook w:val="04A0" w:firstRow="1" w:lastRow="0" w:firstColumn="1" w:lastColumn="0" w:noHBand="0" w:noVBand="1"/>
      </w:tblPr>
      <w:tblGrid>
        <w:gridCol w:w="1714"/>
        <w:gridCol w:w="1666"/>
        <w:gridCol w:w="2276"/>
      </w:tblGrid>
      <w:tr w:rsidR="009467DF" w:rsidRPr="00B05D99" w14:paraId="60D647BF" w14:textId="77777777" w:rsidTr="0033192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694" w:type="dxa"/>
            <w:tcBorders>
              <w:top w:val="none" w:sz="0" w:space="0" w:color="auto"/>
              <w:left w:val="none" w:sz="0" w:space="0" w:color="auto"/>
              <w:bottom w:val="none" w:sz="0" w:space="0" w:color="auto"/>
            </w:tcBorders>
            <w:noWrap/>
            <w:vAlign w:val="center"/>
            <w:hideMark/>
          </w:tcPr>
          <w:p w14:paraId="6FBB1D21" w14:textId="77777777" w:rsidR="009467DF" w:rsidRPr="00B05D99" w:rsidRDefault="009467DF" w:rsidP="00662178">
            <w:pPr>
              <w:contextualSpacing w:val="0"/>
              <w:jc w:val="center"/>
              <w:rPr>
                <w:rFonts w:ascii="Calibri" w:eastAsia="Times New Roman" w:hAnsi="Calibri" w:cs="Calibri"/>
                <w:bCs/>
                <w:color w:val="000000"/>
                <w:lang w:val="es-ES" w:eastAsia="es-ES"/>
              </w:rPr>
            </w:pPr>
            <w:r w:rsidRPr="00B05D99">
              <w:rPr>
                <w:rFonts w:ascii="Calibri" w:eastAsia="Times New Roman" w:hAnsi="Calibri" w:cs="Calibri"/>
                <w:bCs/>
                <w:color w:val="000000"/>
                <w:lang w:val="es-ES" w:eastAsia="es-ES"/>
              </w:rPr>
              <w:t>NOMBRE</w:t>
            </w:r>
          </w:p>
        </w:tc>
        <w:tc>
          <w:tcPr>
            <w:tcW w:w="1666" w:type="dxa"/>
            <w:tcBorders>
              <w:bottom w:val="none" w:sz="0" w:space="0" w:color="auto"/>
            </w:tcBorders>
          </w:tcPr>
          <w:p w14:paraId="78595F77" w14:textId="77777777" w:rsidR="009467DF" w:rsidRPr="00B05D99" w:rsidRDefault="009467DF"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val="es-ES" w:eastAsia="es-ES"/>
              </w:rPr>
            </w:pPr>
            <w:r w:rsidRPr="00B05D99">
              <w:rPr>
                <w:rFonts w:ascii="Calibri" w:eastAsia="Times New Roman" w:hAnsi="Calibri" w:cs="Calibri"/>
                <w:bCs/>
                <w:color w:val="000000"/>
                <w:lang w:val="es-ES" w:eastAsia="es-ES"/>
              </w:rPr>
              <w:t>TIPO DE AGUA</w:t>
            </w:r>
          </w:p>
        </w:tc>
        <w:tc>
          <w:tcPr>
            <w:tcW w:w="2256" w:type="dxa"/>
            <w:tcBorders>
              <w:bottom w:val="none" w:sz="0" w:space="0" w:color="auto"/>
              <w:right w:val="none" w:sz="0" w:space="0" w:color="auto"/>
            </w:tcBorders>
            <w:noWrap/>
            <w:vAlign w:val="center"/>
            <w:hideMark/>
          </w:tcPr>
          <w:p w14:paraId="17B04867" w14:textId="77777777" w:rsidR="009467DF" w:rsidRPr="00B05D99" w:rsidRDefault="009467DF"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color w:val="000000"/>
                <w:lang w:val="es-ES" w:eastAsia="es-ES"/>
              </w:rPr>
            </w:pPr>
            <w:r w:rsidRPr="00B05D99">
              <w:rPr>
                <w:rFonts w:ascii="Calibri" w:eastAsia="Times New Roman" w:hAnsi="Calibri" w:cs="Calibri"/>
                <w:bCs/>
                <w:color w:val="000000"/>
                <w:lang w:val="es-ES" w:eastAsia="es-ES"/>
              </w:rPr>
              <w:t>CAUDAL l/seg</w:t>
            </w:r>
          </w:p>
        </w:tc>
      </w:tr>
      <w:tr w:rsidR="009467DF" w:rsidRPr="00B05D99" w14:paraId="18264129" w14:textId="77777777" w:rsidTr="000E440B">
        <w:trPr>
          <w:trHeight w:val="300"/>
        </w:trPr>
        <w:tc>
          <w:tcPr>
            <w:cnfStyle w:val="001000000000" w:firstRow="0" w:lastRow="0" w:firstColumn="1" w:lastColumn="0" w:oddVBand="0" w:evenVBand="0" w:oddHBand="0" w:evenHBand="0" w:firstRowFirstColumn="0" w:firstRowLastColumn="0" w:lastRowFirstColumn="0" w:lastRowLastColumn="0"/>
            <w:tcW w:w="1694" w:type="dxa"/>
            <w:tcBorders>
              <w:left w:val="none" w:sz="0" w:space="0" w:color="auto"/>
            </w:tcBorders>
            <w:noWrap/>
            <w:vAlign w:val="center"/>
          </w:tcPr>
          <w:p w14:paraId="178B4A4C" w14:textId="77777777" w:rsidR="009467DF" w:rsidRPr="00B05D99" w:rsidRDefault="009467DF" w:rsidP="00662178">
            <w:pPr>
              <w:contextualSpacing w:val="0"/>
              <w:jc w:val="center"/>
              <w:rPr>
                <w:rFonts w:ascii="Calibri" w:eastAsia="Times New Roman" w:hAnsi="Calibri" w:cs="Calibri"/>
                <w:color w:val="000000"/>
                <w:lang w:val="es-ES" w:eastAsia="es-ES"/>
              </w:rPr>
            </w:pPr>
            <w:r w:rsidRPr="00B05D99">
              <w:rPr>
                <w:rFonts w:ascii="Calibri" w:hAnsi="Calibri" w:cs="Calibri"/>
                <w:bCs/>
                <w:color w:val="000000"/>
              </w:rPr>
              <w:t>Área de peaje Sta. Isabel</w:t>
            </w:r>
          </w:p>
        </w:tc>
        <w:tc>
          <w:tcPr>
            <w:tcW w:w="1666" w:type="dxa"/>
            <w:vAlign w:val="center"/>
          </w:tcPr>
          <w:p w14:paraId="55AE0C44"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hAnsi="Calibri" w:cs="Calibri"/>
                <w:bCs/>
                <w:color w:val="000000"/>
              </w:rPr>
              <w:t>ARD</w:t>
            </w:r>
          </w:p>
        </w:tc>
        <w:tc>
          <w:tcPr>
            <w:tcW w:w="2256" w:type="dxa"/>
            <w:noWrap/>
            <w:vAlign w:val="center"/>
          </w:tcPr>
          <w:p w14:paraId="1119718F"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hAnsi="Calibri" w:cs="Calibri"/>
                <w:bCs/>
                <w:color w:val="000000"/>
              </w:rPr>
              <w:t>0,004</w:t>
            </w:r>
          </w:p>
        </w:tc>
      </w:tr>
      <w:tr w:rsidR="009467DF" w:rsidRPr="00B05D99" w14:paraId="69606315" w14:textId="77777777" w:rsidTr="000E440B">
        <w:trPr>
          <w:trHeight w:val="300"/>
        </w:trPr>
        <w:tc>
          <w:tcPr>
            <w:cnfStyle w:val="001000000000" w:firstRow="0" w:lastRow="0" w:firstColumn="1" w:lastColumn="0" w:oddVBand="0" w:evenVBand="0" w:oddHBand="0" w:evenHBand="0" w:firstRowFirstColumn="0" w:firstRowLastColumn="0" w:lastRowFirstColumn="0" w:lastRowLastColumn="0"/>
            <w:tcW w:w="1694" w:type="dxa"/>
            <w:tcBorders>
              <w:left w:val="none" w:sz="0" w:space="0" w:color="auto"/>
            </w:tcBorders>
            <w:noWrap/>
            <w:vAlign w:val="center"/>
          </w:tcPr>
          <w:p w14:paraId="0E9E7CF1" w14:textId="77777777" w:rsidR="009467DF" w:rsidRPr="00B05D99" w:rsidRDefault="009467DF" w:rsidP="00662178">
            <w:pPr>
              <w:contextualSpacing w:val="0"/>
              <w:jc w:val="center"/>
              <w:rPr>
                <w:rFonts w:ascii="Calibri" w:eastAsia="Times New Roman" w:hAnsi="Calibri" w:cs="Calibri"/>
                <w:color w:val="000000"/>
                <w:lang w:val="es-ES" w:eastAsia="es-ES"/>
              </w:rPr>
            </w:pPr>
            <w:r w:rsidRPr="00B05D99">
              <w:rPr>
                <w:rFonts w:ascii="Calibri" w:hAnsi="Calibri" w:cs="Calibri"/>
                <w:color w:val="000000"/>
              </w:rPr>
              <w:t>Área de peaje Vegachí</w:t>
            </w:r>
          </w:p>
        </w:tc>
        <w:tc>
          <w:tcPr>
            <w:tcW w:w="1666" w:type="dxa"/>
            <w:vAlign w:val="center"/>
          </w:tcPr>
          <w:p w14:paraId="712BE21E"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hAnsi="Calibri" w:cs="Calibri"/>
                <w:color w:val="000000"/>
              </w:rPr>
              <w:t>ARD</w:t>
            </w:r>
          </w:p>
        </w:tc>
        <w:tc>
          <w:tcPr>
            <w:tcW w:w="2256" w:type="dxa"/>
            <w:noWrap/>
            <w:vAlign w:val="center"/>
          </w:tcPr>
          <w:p w14:paraId="3B8E9E6C"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hAnsi="Calibri" w:cs="Calibri"/>
                <w:color w:val="000000"/>
              </w:rPr>
              <w:t>0,004</w:t>
            </w:r>
          </w:p>
        </w:tc>
      </w:tr>
      <w:tr w:rsidR="009467DF" w:rsidRPr="00B05D99" w14:paraId="0419072D" w14:textId="77777777" w:rsidTr="000E440B">
        <w:trPr>
          <w:trHeight w:val="300"/>
        </w:trPr>
        <w:tc>
          <w:tcPr>
            <w:cnfStyle w:val="001000000000" w:firstRow="0" w:lastRow="0" w:firstColumn="1" w:lastColumn="0" w:oddVBand="0" w:evenVBand="0" w:oddHBand="0" w:evenHBand="0" w:firstRowFirstColumn="0" w:firstRowLastColumn="0" w:lastRowFirstColumn="0" w:lastRowLastColumn="0"/>
            <w:tcW w:w="1694" w:type="dxa"/>
            <w:tcBorders>
              <w:left w:val="none" w:sz="0" w:space="0" w:color="auto"/>
            </w:tcBorders>
            <w:noWrap/>
            <w:vAlign w:val="center"/>
          </w:tcPr>
          <w:p w14:paraId="31C61244" w14:textId="77777777" w:rsidR="009467DF" w:rsidRPr="00B05D99" w:rsidRDefault="009467DF" w:rsidP="00662178">
            <w:pPr>
              <w:contextualSpacing w:val="0"/>
              <w:jc w:val="center"/>
              <w:rPr>
                <w:rFonts w:ascii="Calibri" w:eastAsia="Times New Roman" w:hAnsi="Calibri" w:cs="Calibri"/>
                <w:color w:val="000000"/>
                <w:lang w:val="es-ES" w:eastAsia="es-ES"/>
              </w:rPr>
            </w:pPr>
            <w:r w:rsidRPr="00B05D99">
              <w:rPr>
                <w:rFonts w:ascii="Calibri" w:hAnsi="Calibri" w:cs="Calibri"/>
                <w:color w:val="000000"/>
              </w:rPr>
              <w:t>Base de operaciones</w:t>
            </w:r>
          </w:p>
        </w:tc>
        <w:tc>
          <w:tcPr>
            <w:tcW w:w="1666" w:type="dxa"/>
            <w:vAlign w:val="center"/>
          </w:tcPr>
          <w:p w14:paraId="16B79B4A"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hAnsi="Calibri" w:cs="Calibri"/>
                <w:color w:val="000000"/>
              </w:rPr>
              <w:t>ARD</w:t>
            </w:r>
          </w:p>
        </w:tc>
        <w:tc>
          <w:tcPr>
            <w:tcW w:w="2256" w:type="dxa"/>
            <w:noWrap/>
            <w:vAlign w:val="center"/>
          </w:tcPr>
          <w:p w14:paraId="1CCD1E88"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s-ES" w:eastAsia="es-ES"/>
              </w:rPr>
            </w:pPr>
            <w:r w:rsidRPr="00B05D99">
              <w:rPr>
                <w:rFonts w:ascii="Calibri" w:hAnsi="Calibri" w:cs="Calibri"/>
                <w:color w:val="000000"/>
              </w:rPr>
              <w:t>0,008</w:t>
            </w:r>
          </w:p>
        </w:tc>
      </w:tr>
      <w:tr w:rsidR="009467DF" w:rsidRPr="00B05D99" w14:paraId="6BD41344" w14:textId="77777777" w:rsidTr="000E440B">
        <w:trPr>
          <w:trHeight w:val="300"/>
        </w:trPr>
        <w:tc>
          <w:tcPr>
            <w:cnfStyle w:val="001000000000" w:firstRow="0" w:lastRow="0" w:firstColumn="1" w:lastColumn="0" w:oddVBand="0" w:evenVBand="0" w:oddHBand="0" w:evenHBand="0" w:firstRowFirstColumn="0" w:firstRowLastColumn="0" w:lastRowFirstColumn="0" w:lastRowLastColumn="0"/>
            <w:tcW w:w="3360" w:type="dxa"/>
            <w:gridSpan w:val="2"/>
            <w:tcBorders>
              <w:left w:val="none" w:sz="0" w:space="0" w:color="auto"/>
            </w:tcBorders>
            <w:shd w:val="clear" w:color="auto" w:fill="D9D9D9" w:themeFill="background1" w:themeFillShade="D9"/>
            <w:noWrap/>
            <w:vAlign w:val="center"/>
          </w:tcPr>
          <w:p w14:paraId="4F34EC90" w14:textId="77777777" w:rsidR="009467DF" w:rsidRPr="00B05D99" w:rsidRDefault="009467DF" w:rsidP="00662178">
            <w:pPr>
              <w:contextualSpacing w:val="0"/>
              <w:jc w:val="center"/>
              <w:rPr>
                <w:rFonts w:ascii="Calibri" w:eastAsia="Times New Roman" w:hAnsi="Calibri" w:cs="Calibri"/>
                <w:b/>
                <w:color w:val="000000"/>
                <w:lang w:val="es-ES" w:eastAsia="es-ES"/>
              </w:rPr>
            </w:pPr>
            <w:r w:rsidRPr="00B05D99">
              <w:rPr>
                <w:rFonts w:ascii="Calibri" w:eastAsia="Times New Roman" w:hAnsi="Calibri" w:cs="Calibri"/>
                <w:b/>
                <w:color w:val="000000"/>
                <w:lang w:val="es-ES" w:eastAsia="es-ES"/>
              </w:rPr>
              <w:t>Total</w:t>
            </w:r>
          </w:p>
        </w:tc>
        <w:tc>
          <w:tcPr>
            <w:tcW w:w="2256" w:type="dxa"/>
            <w:shd w:val="clear" w:color="auto" w:fill="D9D9D9" w:themeFill="background1" w:themeFillShade="D9"/>
            <w:noWrap/>
            <w:vAlign w:val="center"/>
          </w:tcPr>
          <w:p w14:paraId="3C643863"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s-ES" w:eastAsia="es-ES"/>
              </w:rPr>
            </w:pPr>
            <w:r w:rsidRPr="00B05D99">
              <w:rPr>
                <w:rFonts w:ascii="Calibri" w:eastAsia="Times New Roman" w:hAnsi="Calibri" w:cs="Calibri"/>
                <w:b/>
                <w:color w:val="000000"/>
                <w:lang w:val="es-ES" w:eastAsia="es-ES"/>
              </w:rPr>
              <w:t>0,016</w:t>
            </w:r>
          </w:p>
        </w:tc>
      </w:tr>
    </w:tbl>
    <w:p w14:paraId="41F407B9" w14:textId="5A3BA8BF" w:rsidR="009467DF" w:rsidRPr="00B05D99" w:rsidRDefault="009467DF" w:rsidP="00662178">
      <w:pPr>
        <w:pStyle w:val="Notas"/>
      </w:pPr>
      <w:r w:rsidRPr="00B05D99">
        <w:t>Fuente</w:t>
      </w:r>
      <w:r w:rsidR="00BC6A12" w:rsidRPr="00B05D99">
        <w:t>:</w:t>
      </w:r>
      <w:r w:rsidRPr="00B05D99">
        <w:t xml:space="preserve"> </w:t>
      </w:r>
      <w:r w:rsidR="00316376" w:rsidRPr="00B05D99">
        <w:t>Autopista Río Magdalena S.A.S, 2015</w:t>
      </w:r>
    </w:p>
    <w:p w14:paraId="49D90CF6" w14:textId="77777777" w:rsidR="009467DF" w:rsidRPr="00B05D99" w:rsidRDefault="009467DF" w:rsidP="00662178"/>
    <w:p w14:paraId="32938236" w14:textId="2E2CBA8F" w:rsidR="002D10B3" w:rsidRPr="00B05D99" w:rsidRDefault="009467DF" w:rsidP="00662178">
      <w:pPr>
        <w:rPr>
          <w:rFonts w:asciiTheme="majorHAnsi" w:hAnsiTheme="majorHAnsi" w:cs="Arial"/>
        </w:rPr>
      </w:pPr>
      <w:r w:rsidRPr="00B05D99">
        <w:t>Para la etapa operativa se proyecta la generación de aguas residuales domesticas en  0,</w:t>
      </w:r>
      <w:r w:rsidR="001B49DC" w:rsidRPr="00B05D99">
        <w:t>0</w:t>
      </w:r>
      <w:r w:rsidRPr="00B05D99">
        <w:t>16 l/s</w:t>
      </w:r>
      <w:r w:rsidR="00205B40" w:rsidRPr="00B05D99">
        <w:t>eg</w:t>
      </w:r>
      <w:r w:rsidRPr="00B05D99">
        <w:t xml:space="preserve">. </w:t>
      </w:r>
      <w:r w:rsidR="002D10B3" w:rsidRPr="00B05D99">
        <w:rPr>
          <w:rFonts w:asciiTheme="majorHAnsi" w:hAnsiTheme="majorHAnsi" w:cs="Arial"/>
        </w:rPr>
        <w:t>Adicionalmente las aguas residuales domesticas generadas, recibirán un tratamiento primario (trampa grasa y pozo séptico) seguido a estos serán almacenadas en tanques temporales, para ser entregadas a terceros autorizados.</w:t>
      </w:r>
    </w:p>
    <w:p w14:paraId="73AC4301" w14:textId="77777777" w:rsidR="002D10B3" w:rsidRPr="00B05D99" w:rsidRDefault="002D10B3" w:rsidP="00662178">
      <w:pPr>
        <w:rPr>
          <w:rFonts w:cs="Arial"/>
        </w:rPr>
      </w:pPr>
    </w:p>
    <w:p w14:paraId="4AD0C39A" w14:textId="77777777" w:rsidR="009467DF" w:rsidRPr="00B05D99" w:rsidRDefault="009467DF" w:rsidP="00662178">
      <w:pPr>
        <w:pStyle w:val="Ttulo4"/>
        <w:numPr>
          <w:ilvl w:val="0"/>
          <w:numId w:val="0"/>
        </w:numPr>
        <w:ind w:left="714" w:hanging="357"/>
      </w:pPr>
      <w:r w:rsidRPr="00B05D99">
        <w:t>7.3.2.1</w:t>
      </w:r>
      <w:r w:rsidRPr="00B05D99">
        <w:tab/>
        <w:t>Puntos de vertimiento</w:t>
      </w:r>
    </w:p>
    <w:p w14:paraId="45ECDA5D" w14:textId="77777777" w:rsidR="009467DF" w:rsidRPr="00B05D99" w:rsidRDefault="009467DF" w:rsidP="00662178">
      <w:pPr>
        <w:rPr>
          <w:rFonts w:cs="Arial"/>
        </w:rPr>
      </w:pPr>
    </w:p>
    <w:p w14:paraId="257D3D8A" w14:textId="1FEB1C91" w:rsidR="0006109F" w:rsidRPr="00B05D99" w:rsidRDefault="00BC6A12" w:rsidP="00662178">
      <w:pPr>
        <w:rPr>
          <w:rFonts w:asciiTheme="majorHAnsi" w:hAnsiTheme="majorHAnsi" w:cs="Arial"/>
        </w:rPr>
      </w:pPr>
      <w:r w:rsidRPr="00B05D99">
        <w:t>No se establecier</w:t>
      </w:r>
      <w:r w:rsidR="0006109F" w:rsidRPr="00B05D99">
        <w:t>on puntos de vertimiento sobre cuerpos de agua</w:t>
      </w:r>
      <w:r w:rsidR="008346EB" w:rsidRPr="00B05D99">
        <w:t xml:space="preserve">. </w:t>
      </w:r>
      <w:r w:rsidR="0006109F" w:rsidRPr="00B05D99">
        <w:rPr>
          <w:rFonts w:asciiTheme="majorHAnsi" w:hAnsiTheme="majorHAnsi" w:cs="Arial"/>
        </w:rPr>
        <w:t xml:space="preserve">Para el </w:t>
      </w:r>
      <w:r w:rsidR="008346EB" w:rsidRPr="00B05D99">
        <w:rPr>
          <w:rFonts w:asciiTheme="majorHAnsi" w:hAnsiTheme="majorHAnsi" w:cs="Arial"/>
        </w:rPr>
        <w:t xml:space="preserve">caso del </w:t>
      </w:r>
      <w:r w:rsidR="0006109F" w:rsidRPr="00B05D99">
        <w:rPr>
          <w:rFonts w:asciiTheme="majorHAnsi" w:hAnsiTheme="majorHAnsi" w:cs="Arial"/>
        </w:rPr>
        <w:t>campamento el cual se ubica cerca al caso urbano de Vegachí, las aguas residuales domesticas generadas, recibirán un tratamiento primario (trampa grasa y pozo séptico) seguido a estos serán almacenadas en tanques temporales,</w:t>
      </w:r>
      <w:r w:rsidR="008346EB" w:rsidRPr="00B05D99">
        <w:t xml:space="preserve"> </w:t>
      </w:r>
      <w:r w:rsidR="008346EB" w:rsidRPr="00B05D99">
        <w:rPr>
          <w:rFonts w:asciiTheme="majorHAnsi" w:hAnsiTheme="majorHAnsi" w:cs="Arial"/>
        </w:rPr>
        <w:t>sitio al cual accederá el sistema colector del vactor</w:t>
      </w:r>
      <w:r w:rsidR="0006109F" w:rsidRPr="00B05D99">
        <w:rPr>
          <w:rFonts w:asciiTheme="majorHAnsi" w:hAnsiTheme="majorHAnsi" w:cs="Arial"/>
        </w:rPr>
        <w:t xml:space="preserve"> para ser entregadas a terceros autorizados.</w:t>
      </w:r>
    </w:p>
    <w:p w14:paraId="50AEAAFA" w14:textId="77777777" w:rsidR="0006109F" w:rsidRPr="00B05D99" w:rsidRDefault="0006109F" w:rsidP="00662178">
      <w:pPr>
        <w:rPr>
          <w:rFonts w:asciiTheme="majorHAnsi" w:hAnsiTheme="majorHAnsi" w:cs="Arial"/>
        </w:rPr>
      </w:pPr>
    </w:p>
    <w:p w14:paraId="57E21C79" w14:textId="77777777" w:rsidR="0006109F" w:rsidRPr="00B05D99" w:rsidRDefault="0006109F" w:rsidP="00662178">
      <w:pPr>
        <w:rPr>
          <w:rFonts w:asciiTheme="majorHAnsi" w:hAnsiTheme="majorHAnsi" w:cs="Arial"/>
        </w:rPr>
      </w:pPr>
      <w:r w:rsidRPr="00B05D99">
        <w:rPr>
          <w:rFonts w:asciiTheme="majorHAnsi" w:hAnsiTheme="majorHAnsi" w:cs="Arial"/>
        </w:rPr>
        <w:t>Para las plantas de procesos no se va a realizar vertimiento, debido a que el mismo después de su tratamiento es recirculado para su uso nuevamente.</w:t>
      </w:r>
    </w:p>
    <w:p w14:paraId="28B43C62" w14:textId="4C667534" w:rsidR="00714685" w:rsidRDefault="00714685">
      <w:pPr>
        <w:spacing w:line="240" w:lineRule="auto"/>
        <w:contextualSpacing w:val="0"/>
        <w:jc w:val="left"/>
      </w:pPr>
      <w:r>
        <w:br w:type="page"/>
      </w:r>
    </w:p>
    <w:p w14:paraId="73A51E7A" w14:textId="77777777" w:rsidR="009467DF" w:rsidRPr="00B05D99" w:rsidRDefault="009467DF" w:rsidP="00662178">
      <w:pPr>
        <w:pStyle w:val="Ttulo3"/>
      </w:pPr>
      <w:bookmarkStart w:id="162" w:name="_Toc433885559"/>
      <w:bookmarkStart w:id="163" w:name="_Toc453150845"/>
      <w:r w:rsidRPr="00B05D99">
        <w:lastRenderedPageBreak/>
        <w:t>7.3.2</w:t>
      </w:r>
      <w:r w:rsidRPr="00B05D99">
        <w:tab/>
        <w:t>Vertimiento en suelo</w:t>
      </w:r>
      <w:bookmarkEnd w:id="162"/>
      <w:bookmarkEnd w:id="163"/>
      <w:r w:rsidRPr="00B05D99">
        <w:t xml:space="preserve"> </w:t>
      </w:r>
    </w:p>
    <w:p w14:paraId="208F253C" w14:textId="77777777" w:rsidR="009467DF" w:rsidRPr="00B05D99" w:rsidRDefault="009467DF" w:rsidP="00662178"/>
    <w:p w14:paraId="2E942C77" w14:textId="636BBF6D" w:rsidR="009467DF" w:rsidRPr="00B05D99" w:rsidRDefault="009467DF" w:rsidP="00662178">
      <w:r w:rsidRPr="00B05D99">
        <w:t>Por la configur</w:t>
      </w:r>
      <w:r w:rsidR="00135181" w:rsidRPr="00B05D99">
        <w:t xml:space="preserve">ación del proyecto en la zona, </w:t>
      </w:r>
      <w:r w:rsidRPr="00B05D99">
        <w:t>no se establece la posibilidad de realiza</w:t>
      </w:r>
      <w:r w:rsidR="007D3F37">
        <w:t xml:space="preserve">r vertimiento en suelo por las </w:t>
      </w:r>
      <w:r w:rsidRPr="00B05D99">
        <w:t>grandes áreas requeridas para este  tipo de actividad y la gran presencia de cuerpos hídricos  que se podrían ver afectados al realizar es proceso.</w:t>
      </w:r>
    </w:p>
    <w:p w14:paraId="057A9784" w14:textId="77777777" w:rsidR="009467DF" w:rsidRPr="00B05D99" w:rsidRDefault="009467DF" w:rsidP="00662178"/>
    <w:p w14:paraId="4B1364F7" w14:textId="77777777" w:rsidR="009467DF" w:rsidRPr="00B05D99" w:rsidRDefault="009467DF" w:rsidP="00662178">
      <w:pPr>
        <w:pStyle w:val="Ttulo2"/>
      </w:pPr>
      <w:bookmarkStart w:id="164" w:name="_Toc433885560"/>
      <w:bookmarkStart w:id="165" w:name="_Toc453150846"/>
      <w:r w:rsidRPr="00B05D99">
        <w:t>7.4</w:t>
      </w:r>
      <w:r w:rsidRPr="00B05D99">
        <w:tab/>
        <w:t>Ocupaciones de cauce</w:t>
      </w:r>
      <w:bookmarkEnd w:id="164"/>
      <w:bookmarkEnd w:id="165"/>
    </w:p>
    <w:p w14:paraId="4215328B" w14:textId="77777777" w:rsidR="009467DF" w:rsidRPr="00B05D99" w:rsidRDefault="009467DF" w:rsidP="00662178"/>
    <w:p w14:paraId="4240DE08" w14:textId="42A6E138" w:rsidR="009467DF" w:rsidRDefault="009467DF" w:rsidP="00662178">
      <w:pPr>
        <w:rPr>
          <w:lang w:val="es-ES"/>
        </w:rPr>
      </w:pPr>
      <w:r w:rsidRPr="00B05D99">
        <w:rPr>
          <w:lang w:val="es-ES"/>
        </w:rPr>
        <w:t xml:space="preserve">Durante las actividades propuestas para la ejecución del proyecto </w:t>
      </w:r>
      <w:r w:rsidRPr="00B05D99">
        <w:t xml:space="preserve">“Construcción de la vía Remedios- Alto de Dolores”, </w:t>
      </w:r>
      <w:r w:rsidRPr="00B05D99">
        <w:rPr>
          <w:lang w:val="es-ES"/>
        </w:rPr>
        <w:t xml:space="preserve">se proponen la construcción de diferentes estructuras, las </w:t>
      </w:r>
      <w:r w:rsidR="0095713D" w:rsidRPr="00B05D99">
        <w:rPr>
          <w:lang w:val="es-ES"/>
        </w:rPr>
        <w:t>cuales permitirán</w:t>
      </w:r>
      <w:r w:rsidRPr="00B05D99">
        <w:rPr>
          <w:lang w:val="es-ES"/>
        </w:rPr>
        <w:t xml:space="preserve"> el paso sobre los cuerpos de agua existentes, sin alterar estos. </w:t>
      </w:r>
    </w:p>
    <w:p w14:paraId="026E86B1" w14:textId="77777777" w:rsidR="0095713D" w:rsidRPr="00B05D99" w:rsidRDefault="0095713D" w:rsidP="00662178">
      <w:pPr>
        <w:rPr>
          <w:lang w:val="es-ES"/>
        </w:rPr>
      </w:pPr>
    </w:p>
    <w:p w14:paraId="0D875617" w14:textId="60BFCB3F" w:rsidR="009467DF" w:rsidRPr="00B05D99" w:rsidRDefault="009467DF" w:rsidP="00662178">
      <w:pPr>
        <w:rPr>
          <w:lang w:eastAsia="es-CO"/>
        </w:rPr>
      </w:pPr>
      <w:r w:rsidRPr="00B05D99">
        <w:rPr>
          <w:lang w:eastAsia="es-CO"/>
        </w:rPr>
        <w:t xml:space="preserve">Los cruces de corrientes sobre cuerpos de agua superficial se asocian </w:t>
      </w:r>
      <w:r w:rsidR="0095713D" w:rsidRPr="00B05D99">
        <w:rPr>
          <w:lang w:eastAsia="es-CO"/>
        </w:rPr>
        <w:t>a las</w:t>
      </w:r>
      <w:r w:rsidRPr="00B05D99">
        <w:rPr>
          <w:lang w:eastAsia="es-CO"/>
        </w:rPr>
        <w:t xml:space="preserve"> obras de arte realizada para el manejo de los mismos, estas pueden se</w:t>
      </w:r>
      <w:r w:rsidR="00F60C5C" w:rsidRPr="00B05D99">
        <w:rPr>
          <w:lang w:eastAsia="es-CO"/>
        </w:rPr>
        <w:t>r, puentes, viaductos,</w:t>
      </w:r>
      <w:r w:rsidRPr="00B05D99">
        <w:rPr>
          <w:lang w:eastAsia="es-CO"/>
        </w:rPr>
        <w:t xml:space="preserve"> alcantarillas, </w:t>
      </w:r>
      <w:r w:rsidR="005B3AA1" w:rsidRPr="00B05D99">
        <w:rPr>
          <w:lang w:eastAsia="es-CO"/>
        </w:rPr>
        <w:t>b</w:t>
      </w:r>
      <w:r w:rsidRPr="00B05D99">
        <w:rPr>
          <w:lang w:eastAsia="es-CO"/>
        </w:rPr>
        <w:t>ox coulvert, entre otros. Estos se describen con mayor detalle en el Capítulo 3 del presente estudio</w:t>
      </w:r>
      <w:r w:rsidR="00E91300">
        <w:rPr>
          <w:lang w:eastAsia="es-CO"/>
        </w:rPr>
        <w:t xml:space="preserve"> y se encuentran en el anexo Capitulo 7, Numeral 7.4</w:t>
      </w:r>
      <w:r w:rsidRPr="00B05D99">
        <w:rPr>
          <w:lang w:eastAsia="es-CO"/>
        </w:rPr>
        <w:t xml:space="preserve">. </w:t>
      </w:r>
    </w:p>
    <w:p w14:paraId="1BFE74B1" w14:textId="77777777" w:rsidR="009467DF" w:rsidRPr="00B05D99" w:rsidRDefault="009467DF" w:rsidP="00662178">
      <w:pPr>
        <w:rPr>
          <w:lang w:eastAsia="es-CO"/>
        </w:rPr>
      </w:pPr>
    </w:p>
    <w:p w14:paraId="31134183" w14:textId="214873B0" w:rsidR="009467DF" w:rsidRPr="00B05D99" w:rsidRDefault="009467DF" w:rsidP="00662178">
      <w:pPr>
        <w:rPr>
          <w:lang w:eastAsia="es-CO"/>
        </w:rPr>
      </w:pPr>
      <w:r w:rsidRPr="00B05D99">
        <w:rPr>
          <w:lang w:eastAsia="es-CO"/>
        </w:rPr>
        <w:t>Para el proyecto se contempla la construcción de diferentes estructuras para la UF1 se proyectan un tota</w:t>
      </w:r>
      <w:r w:rsidR="003F133D" w:rsidRPr="00B05D99">
        <w:rPr>
          <w:lang w:eastAsia="es-CO"/>
        </w:rPr>
        <w:t>l de 13</w:t>
      </w:r>
      <w:r w:rsidR="008D6F6E">
        <w:rPr>
          <w:lang w:eastAsia="es-CO"/>
        </w:rPr>
        <w:t>9</w:t>
      </w:r>
      <w:r w:rsidR="005B3AA1" w:rsidRPr="00B05D99">
        <w:rPr>
          <w:lang w:eastAsia="es-CO"/>
        </w:rPr>
        <w:t xml:space="preserve"> ocupaciones entre box c</w:t>
      </w:r>
      <w:r w:rsidRPr="00B05D99">
        <w:rPr>
          <w:lang w:eastAsia="es-CO"/>
        </w:rPr>
        <w:t>oulvert, alcantarilla, ent</w:t>
      </w:r>
      <w:r w:rsidR="0095713D">
        <w:rPr>
          <w:lang w:eastAsia="es-CO"/>
        </w:rPr>
        <w:t xml:space="preserve">re otros. </w:t>
      </w:r>
      <w:r w:rsidRPr="00B05D99">
        <w:rPr>
          <w:lang w:eastAsia="es-CO"/>
        </w:rPr>
        <w:t>Para l</w:t>
      </w:r>
      <w:r w:rsidR="007D3F37">
        <w:rPr>
          <w:lang w:eastAsia="es-CO"/>
        </w:rPr>
        <w:t>a UF2 se proyecta un total de 144</w:t>
      </w:r>
      <w:r w:rsidRPr="00B05D99">
        <w:rPr>
          <w:lang w:eastAsia="es-CO"/>
        </w:rPr>
        <w:t xml:space="preserve"> ocupaciones de cauce</w:t>
      </w:r>
      <w:r w:rsidR="0095713D">
        <w:rPr>
          <w:lang w:eastAsia="es-CO"/>
        </w:rPr>
        <w:t xml:space="preserve"> </w:t>
      </w:r>
      <w:r w:rsidR="001B5B56">
        <w:rPr>
          <w:lang w:eastAsia="es-CO"/>
        </w:rPr>
        <w:t xml:space="preserve">las cuales se relacionan </w:t>
      </w:r>
      <w:r w:rsidRPr="00B05D99">
        <w:rPr>
          <w:lang w:eastAsia="es-CO"/>
        </w:rPr>
        <w:t xml:space="preserve">en </w:t>
      </w:r>
      <w:r w:rsidR="0095713D">
        <w:rPr>
          <w:lang w:eastAsia="es-CO"/>
        </w:rPr>
        <w:t>la</w:t>
      </w:r>
      <w:r w:rsidRPr="00B05D99">
        <w:rPr>
          <w:lang w:eastAsia="es-CO"/>
        </w:rPr>
        <w:t xml:space="preserve"> </w:t>
      </w:r>
      <w:r w:rsidRPr="00B05D99">
        <w:rPr>
          <w:lang w:eastAsia="es-CO"/>
        </w:rPr>
        <w:fldChar w:fldCharType="begin"/>
      </w:r>
      <w:r w:rsidRPr="00B05D99">
        <w:rPr>
          <w:lang w:eastAsia="es-CO"/>
        </w:rPr>
        <w:instrText xml:space="preserve"> REF _Ref429701356 \h </w:instrText>
      </w:r>
      <w:r w:rsidR="00662178" w:rsidRPr="00B05D99">
        <w:rPr>
          <w:lang w:eastAsia="es-CO"/>
        </w:rPr>
        <w:instrText xml:space="preserve"> \* MERGEFORMAT </w:instrText>
      </w:r>
      <w:r w:rsidRPr="00B05D99">
        <w:rPr>
          <w:lang w:eastAsia="es-CO"/>
        </w:rPr>
      </w:r>
      <w:r w:rsidRPr="00B05D99">
        <w:rPr>
          <w:lang w:eastAsia="es-CO"/>
        </w:rPr>
        <w:fldChar w:fldCharType="separate"/>
      </w:r>
      <w:r w:rsidR="00144241" w:rsidRPr="00B05D99">
        <w:t xml:space="preserve">Tabla </w:t>
      </w:r>
      <w:r w:rsidR="00144241">
        <w:rPr>
          <w:noProof/>
        </w:rPr>
        <w:t>7</w:t>
      </w:r>
      <w:r w:rsidR="00144241">
        <w:rPr>
          <w:noProof/>
        </w:rPr>
        <w:noBreakHyphen/>
        <w:t>21</w:t>
      </w:r>
      <w:r w:rsidRPr="00B05D99">
        <w:rPr>
          <w:lang w:eastAsia="es-CO"/>
        </w:rPr>
        <w:fldChar w:fldCharType="end"/>
      </w:r>
      <w:r w:rsidRPr="00B05D99">
        <w:rPr>
          <w:lang w:eastAsia="es-CO"/>
        </w:rPr>
        <w:t xml:space="preserve"> </w:t>
      </w:r>
      <w:r w:rsidR="00E91300">
        <w:rPr>
          <w:lang w:eastAsia="es-CO"/>
        </w:rPr>
        <w:t xml:space="preserve">y la </w:t>
      </w:r>
      <w:r w:rsidRPr="00B05D99">
        <w:rPr>
          <w:lang w:eastAsia="es-CO"/>
        </w:rPr>
        <w:t xml:space="preserve"> </w:t>
      </w:r>
      <w:r w:rsidR="0095713D">
        <w:rPr>
          <w:lang w:eastAsia="es-CO"/>
        </w:rPr>
        <w:fldChar w:fldCharType="begin"/>
      </w:r>
      <w:r w:rsidR="0095713D">
        <w:rPr>
          <w:lang w:eastAsia="es-CO"/>
        </w:rPr>
        <w:instrText xml:space="preserve"> REF _Ref433883394 \h </w:instrText>
      </w:r>
      <w:r w:rsidR="0095713D">
        <w:rPr>
          <w:lang w:eastAsia="es-CO"/>
        </w:rPr>
      </w:r>
      <w:r w:rsidR="0095713D">
        <w:rPr>
          <w:lang w:eastAsia="es-CO"/>
        </w:rPr>
        <w:fldChar w:fldCharType="separate"/>
      </w:r>
      <w:r w:rsidR="00144241" w:rsidRPr="00B05D99">
        <w:t xml:space="preserve">Tabla </w:t>
      </w:r>
      <w:r w:rsidR="00144241">
        <w:rPr>
          <w:noProof/>
        </w:rPr>
        <w:t>7</w:t>
      </w:r>
      <w:r w:rsidR="00144241">
        <w:noBreakHyphen/>
      </w:r>
      <w:r w:rsidR="00144241">
        <w:rPr>
          <w:noProof/>
        </w:rPr>
        <w:t>22</w:t>
      </w:r>
      <w:r w:rsidR="0095713D">
        <w:rPr>
          <w:lang w:eastAsia="es-CO"/>
        </w:rPr>
        <w:fldChar w:fldCharType="end"/>
      </w:r>
    </w:p>
    <w:p w14:paraId="1931AC56" w14:textId="77777777" w:rsidR="0095713D" w:rsidRDefault="0095713D" w:rsidP="00662178">
      <w:pPr>
        <w:rPr>
          <w:lang w:val="es-ES"/>
        </w:rPr>
      </w:pPr>
    </w:p>
    <w:p w14:paraId="4AC51462" w14:textId="5B9F9D5A" w:rsidR="009467DF" w:rsidRPr="00B05D99" w:rsidRDefault="009467DF" w:rsidP="00662178">
      <w:pPr>
        <w:rPr>
          <w:lang w:val="es-ES"/>
        </w:rPr>
      </w:pPr>
      <w:r w:rsidRPr="00B05D99">
        <w:rPr>
          <w:lang w:val="es-ES"/>
        </w:rPr>
        <w:t xml:space="preserve">Los diseños y planos de las ocupaciones de cauce solicitadas se encuentran en el Anexo Capítulo 3, Numeral 3.2.3 </w:t>
      </w:r>
      <w:r w:rsidR="00E91300">
        <w:rPr>
          <w:lang w:val="es-ES"/>
        </w:rPr>
        <w:t xml:space="preserve">Diseño del proyecto/ 3. Ocupaciones de cauce </w:t>
      </w:r>
      <w:r w:rsidRPr="00B05D99">
        <w:rPr>
          <w:lang w:val="es-ES"/>
        </w:rPr>
        <w:t>del estudio.</w:t>
      </w:r>
    </w:p>
    <w:p w14:paraId="246A34B6" w14:textId="77777777" w:rsidR="00844933" w:rsidRPr="00B05D99" w:rsidRDefault="00844933" w:rsidP="00662178">
      <w:pPr>
        <w:rPr>
          <w:lang w:eastAsia="es-CO"/>
        </w:rPr>
      </w:pPr>
    </w:p>
    <w:p w14:paraId="2AD59B26" w14:textId="0771BF18" w:rsidR="009467DF" w:rsidRPr="00B05D99" w:rsidRDefault="009467DF" w:rsidP="00662178">
      <w:pPr>
        <w:pStyle w:val="Descripcin"/>
        <w:jc w:val="center"/>
      </w:pPr>
      <w:bookmarkStart w:id="166" w:name="_Ref429701356"/>
      <w:bookmarkStart w:id="167" w:name="_Toc433885592"/>
      <w:bookmarkStart w:id="168" w:name="_Toc452575519"/>
      <w:r w:rsidRPr="00B05D99">
        <w:t xml:space="preserve">Tabla </w:t>
      </w:r>
      <w:fldSimple w:instr=" STYLEREF 1 \s ">
        <w:r w:rsidR="00144241">
          <w:rPr>
            <w:noProof/>
          </w:rPr>
          <w:t>7</w:t>
        </w:r>
      </w:fldSimple>
      <w:r w:rsidR="00F15F0F">
        <w:noBreakHyphen/>
      </w:r>
      <w:fldSimple w:instr=" SEQ Tabla \* ARABIC \s 1 ">
        <w:r w:rsidR="00144241">
          <w:rPr>
            <w:noProof/>
          </w:rPr>
          <w:t>21</w:t>
        </w:r>
      </w:fldSimple>
      <w:bookmarkEnd w:id="166"/>
      <w:r w:rsidRPr="00B05D99">
        <w:tab/>
        <w:t>Ocupaciones de cauce para Obras de arte y drenaje UF1</w:t>
      </w:r>
      <w:bookmarkEnd w:id="167"/>
      <w:bookmarkEnd w:id="168"/>
      <w:r w:rsidRPr="00B05D99">
        <w:t xml:space="preserve"> </w:t>
      </w:r>
    </w:p>
    <w:tbl>
      <w:tblPr>
        <w:tblStyle w:val="Gminis"/>
        <w:tblW w:w="5373" w:type="pct"/>
        <w:tblLayout w:type="fixed"/>
        <w:tblLook w:val="04A0" w:firstRow="1" w:lastRow="0" w:firstColumn="1" w:lastColumn="0" w:noHBand="0" w:noVBand="1"/>
      </w:tblPr>
      <w:tblGrid>
        <w:gridCol w:w="853"/>
        <w:gridCol w:w="1702"/>
        <w:gridCol w:w="1981"/>
        <w:gridCol w:w="1565"/>
        <w:gridCol w:w="991"/>
        <w:gridCol w:w="1132"/>
        <w:gridCol w:w="1273"/>
      </w:tblGrid>
      <w:tr w:rsidR="007D3F37" w:rsidRPr="00B05D99" w14:paraId="3475178A" w14:textId="77777777" w:rsidTr="00C102F5">
        <w:trPr>
          <w:cnfStyle w:val="100000000000" w:firstRow="1" w:lastRow="0" w:firstColumn="0" w:lastColumn="0" w:oddVBand="0" w:evenVBand="0" w:oddHBand="0" w:evenHBand="0" w:firstRowFirstColumn="0" w:firstRowLastColumn="0" w:lastRowFirstColumn="0" w:lastRowLastColumn="0"/>
          <w:trHeight w:val="735"/>
          <w:tblHeader/>
        </w:trPr>
        <w:tc>
          <w:tcPr>
            <w:cnfStyle w:val="001000000100" w:firstRow="0" w:lastRow="0" w:firstColumn="1" w:lastColumn="0" w:oddVBand="0" w:evenVBand="0" w:oddHBand="0" w:evenHBand="0" w:firstRowFirstColumn="1" w:firstRowLastColumn="0" w:lastRowFirstColumn="0" w:lastRowLastColumn="0"/>
            <w:tcW w:w="449" w:type="pct"/>
            <w:noWrap/>
            <w:vAlign w:val="center"/>
            <w:hideMark/>
          </w:tcPr>
          <w:p w14:paraId="25141052" w14:textId="77777777" w:rsidR="007D3F37" w:rsidRPr="00B05D99" w:rsidRDefault="007D3F37" w:rsidP="009C26E1">
            <w:pPr>
              <w:spacing w:line="240" w:lineRule="auto"/>
              <w:contextualSpacing w:val="0"/>
              <w:jc w:val="center"/>
              <w:rPr>
                <w:rFonts w:eastAsia="Times New Roman"/>
                <w:bCs/>
                <w:color w:val="000000"/>
                <w:sz w:val="18"/>
                <w:szCs w:val="18"/>
                <w:lang w:eastAsia="es-CO"/>
              </w:rPr>
            </w:pPr>
            <w:r w:rsidRPr="00B05D99">
              <w:rPr>
                <w:rFonts w:eastAsia="Times New Roman"/>
                <w:bCs/>
                <w:color w:val="000000"/>
                <w:sz w:val="18"/>
                <w:szCs w:val="18"/>
                <w:lang w:val="es-ES" w:eastAsia="es-CO"/>
              </w:rPr>
              <w:t>U.F.</w:t>
            </w:r>
          </w:p>
        </w:tc>
        <w:tc>
          <w:tcPr>
            <w:tcW w:w="896" w:type="pct"/>
            <w:vAlign w:val="center"/>
            <w:hideMark/>
          </w:tcPr>
          <w:p w14:paraId="0DC2EE16"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IDENTIFICACIÓN EN EL PLANO</w:t>
            </w:r>
          </w:p>
        </w:tc>
        <w:tc>
          <w:tcPr>
            <w:tcW w:w="1043" w:type="pct"/>
            <w:vAlign w:val="center"/>
            <w:hideMark/>
          </w:tcPr>
          <w:p w14:paraId="0A3482BC"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TIPO INFRAESTRUCTURA</w:t>
            </w:r>
          </w:p>
        </w:tc>
        <w:tc>
          <w:tcPr>
            <w:tcW w:w="824" w:type="pct"/>
            <w:vAlign w:val="center"/>
            <w:hideMark/>
          </w:tcPr>
          <w:p w14:paraId="1B881761"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LOCALIZACIÓN (PK)</w:t>
            </w:r>
          </w:p>
        </w:tc>
        <w:tc>
          <w:tcPr>
            <w:tcW w:w="522" w:type="pct"/>
            <w:vAlign w:val="center"/>
            <w:hideMark/>
          </w:tcPr>
          <w:p w14:paraId="4EF596BD"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SECCIÓN</w:t>
            </w:r>
          </w:p>
        </w:tc>
        <w:tc>
          <w:tcPr>
            <w:tcW w:w="596" w:type="pct"/>
            <w:vAlign w:val="center"/>
            <w:hideMark/>
          </w:tcPr>
          <w:p w14:paraId="3EA4BAD5"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LONGITUD</w:t>
            </w:r>
            <w:r>
              <w:rPr>
                <w:rFonts w:eastAsia="Times New Roman"/>
                <w:bCs/>
                <w:color w:val="000000"/>
                <w:sz w:val="18"/>
                <w:szCs w:val="18"/>
                <w:lang w:eastAsia="es-CO"/>
              </w:rPr>
              <w:t xml:space="preserve"> (m)</w:t>
            </w:r>
          </w:p>
        </w:tc>
        <w:tc>
          <w:tcPr>
            <w:tcW w:w="671" w:type="pct"/>
            <w:vAlign w:val="center"/>
            <w:hideMark/>
          </w:tcPr>
          <w:p w14:paraId="50A065FA"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DIÁMETRO</w:t>
            </w:r>
            <w:r>
              <w:rPr>
                <w:rFonts w:eastAsia="Times New Roman"/>
                <w:bCs/>
                <w:color w:val="000000"/>
                <w:sz w:val="18"/>
                <w:szCs w:val="18"/>
                <w:lang w:eastAsia="es-CO"/>
              </w:rPr>
              <w:t xml:space="preserve"> (mm)</w:t>
            </w:r>
          </w:p>
        </w:tc>
      </w:tr>
      <w:tr w:rsidR="007D3F37" w:rsidRPr="00B05D99" w14:paraId="564E3854"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B14DC4F"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A5467A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w:t>
            </w:r>
          </w:p>
        </w:tc>
        <w:tc>
          <w:tcPr>
            <w:tcW w:w="1043" w:type="pct"/>
            <w:vAlign w:val="center"/>
            <w:hideMark/>
          </w:tcPr>
          <w:p w14:paraId="5318C71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89B50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K34+664</w:t>
            </w:r>
          </w:p>
        </w:tc>
        <w:tc>
          <w:tcPr>
            <w:tcW w:w="522" w:type="pct"/>
            <w:vAlign w:val="center"/>
            <w:hideMark/>
          </w:tcPr>
          <w:p w14:paraId="7968EB2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911AF0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17,76</w:t>
            </w:r>
          </w:p>
        </w:tc>
        <w:tc>
          <w:tcPr>
            <w:tcW w:w="671" w:type="pct"/>
            <w:vAlign w:val="center"/>
            <w:hideMark/>
          </w:tcPr>
          <w:p w14:paraId="467374A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627AD381"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1D3C151"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3ABE8E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w:t>
            </w:r>
          </w:p>
        </w:tc>
        <w:tc>
          <w:tcPr>
            <w:tcW w:w="1043" w:type="pct"/>
            <w:vAlign w:val="center"/>
            <w:hideMark/>
          </w:tcPr>
          <w:p w14:paraId="7512299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4D2CA5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K34+782</w:t>
            </w:r>
          </w:p>
        </w:tc>
        <w:tc>
          <w:tcPr>
            <w:tcW w:w="522" w:type="pct"/>
            <w:vAlign w:val="center"/>
            <w:hideMark/>
          </w:tcPr>
          <w:p w14:paraId="35A869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2.5x2,5</w:t>
            </w:r>
          </w:p>
        </w:tc>
        <w:tc>
          <w:tcPr>
            <w:tcW w:w="596" w:type="pct"/>
            <w:vAlign w:val="center"/>
            <w:hideMark/>
          </w:tcPr>
          <w:p w14:paraId="18E273C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16,18</w:t>
            </w:r>
          </w:p>
        </w:tc>
        <w:tc>
          <w:tcPr>
            <w:tcW w:w="671" w:type="pct"/>
            <w:vAlign w:val="center"/>
            <w:hideMark/>
          </w:tcPr>
          <w:p w14:paraId="4280CE6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64EB9753"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D10DB6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2ABDA23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w:t>
            </w:r>
          </w:p>
        </w:tc>
        <w:tc>
          <w:tcPr>
            <w:tcW w:w="1043" w:type="pct"/>
            <w:vAlign w:val="center"/>
            <w:hideMark/>
          </w:tcPr>
          <w:p w14:paraId="4805AAE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C79D78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K35+018</w:t>
            </w:r>
          </w:p>
        </w:tc>
        <w:tc>
          <w:tcPr>
            <w:tcW w:w="522" w:type="pct"/>
            <w:vAlign w:val="center"/>
            <w:hideMark/>
          </w:tcPr>
          <w:p w14:paraId="094E22B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595D98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14,76</w:t>
            </w:r>
          </w:p>
        </w:tc>
        <w:tc>
          <w:tcPr>
            <w:tcW w:w="671" w:type="pct"/>
            <w:vAlign w:val="center"/>
            <w:hideMark/>
          </w:tcPr>
          <w:p w14:paraId="30C7329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41277D2D"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D194343"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D3641B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w:t>
            </w:r>
          </w:p>
        </w:tc>
        <w:tc>
          <w:tcPr>
            <w:tcW w:w="1043" w:type="pct"/>
            <w:vAlign w:val="center"/>
            <w:hideMark/>
          </w:tcPr>
          <w:p w14:paraId="75833A2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659F67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K35+198</w:t>
            </w:r>
          </w:p>
        </w:tc>
        <w:tc>
          <w:tcPr>
            <w:tcW w:w="522" w:type="pct"/>
            <w:vAlign w:val="center"/>
            <w:hideMark/>
          </w:tcPr>
          <w:p w14:paraId="0451952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8D3525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12,93</w:t>
            </w:r>
          </w:p>
        </w:tc>
        <w:tc>
          <w:tcPr>
            <w:tcW w:w="671" w:type="pct"/>
            <w:vAlign w:val="center"/>
            <w:hideMark/>
          </w:tcPr>
          <w:p w14:paraId="6E0B437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1F3C9C7C"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2F9FE7E"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BA4E4C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w:t>
            </w:r>
          </w:p>
        </w:tc>
        <w:tc>
          <w:tcPr>
            <w:tcW w:w="1043" w:type="pct"/>
            <w:vAlign w:val="center"/>
            <w:hideMark/>
          </w:tcPr>
          <w:p w14:paraId="2FE9078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9D17A5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K35+337</w:t>
            </w:r>
          </w:p>
        </w:tc>
        <w:tc>
          <w:tcPr>
            <w:tcW w:w="522" w:type="pct"/>
            <w:vAlign w:val="center"/>
            <w:hideMark/>
          </w:tcPr>
          <w:p w14:paraId="144E2D7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6334FB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17,72</w:t>
            </w:r>
          </w:p>
        </w:tc>
        <w:tc>
          <w:tcPr>
            <w:tcW w:w="671" w:type="pct"/>
            <w:vAlign w:val="center"/>
            <w:hideMark/>
          </w:tcPr>
          <w:p w14:paraId="4985709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2B57BEE4"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34BF5C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421682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w:t>
            </w:r>
          </w:p>
        </w:tc>
        <w:tc>
          <w:tcPr>
            <w:tcW w:w="1043" w:type="pct"/>
            <w:vAlign w:val="center"/>
            <w:hideMark/>
          </w:tcPr>
          <w:p w14:paraId="50A5804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837E58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K35+435</w:t>
            </w:r>
          </w:p>
        </w:tc>
        <w:tc>
          <w:tcPr>
            <w:tcW w:w="522" w:type="pct"/>
            <w:vAlign w:val="center"/>
            <w:hideMark/>
          </w:tcPr>
          <w:p w14:paraId="136D914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D6A7EB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16,05</w:t>
            </w:r>
          </w:p>
        </w:tc>
        <w:tc>
          <w:tcPr>
            <w:tcW w:w="671" w:type="pct"/>
            <w:vAlign w:val="center"/>
            <w:hideMark/>
          </w:tcPr>
          <w:p w14:paraId="298D43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43A42771"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042EF9E"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2EF627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w:t>
            </w:r>
          </w:p>
        </w:tc>
        <w:tc>
          <w:tcPr>
            <w:tcW w:w="1043" w:type="pct"/>
            <w:vAlign w:val="center"/>
            <w:hideMark/>
          </w:tcPr>
          <w:p w14:paraId="34A1D99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025EFB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K35+507</w:t>
            </w:r>
          </w:p>
        </w:tc>
        <w:tc>
          <w:tcPr>
            <w:tcW w:w="522" w:type="pct"/>
            <w:vAlign w:val="center"/>
            <w:hideMark/>
          </w:tcPr>
          <w:p w14:paraId="0A6B341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DBA886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12,81</w:t>
            </w:r>
          </w:p>
        </w:tc>
        <w:tc>
          <w:tcPr>
            <w:tcW w:w="671" w:type="pct"/>
            <w:vAlign w:val="center"/>
            <w:hideMark/>
          </w:tcPr>
          <w:p w14:paraId="080F07A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1084BD94"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B89FB3C"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777F6D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w:t>
            </w:r>
          </w:p>
        </w:tc>
        <w:tc>
          <w:tcPr>
            <w:tcW w:w="1043" w:type="pct"/>
            <w:vAlign w:val="center"/>
            <w:hideMark/>
          </w:tcPr>
          <w:p w14:paraId="6044E82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E8BD2E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K35+578</w:t>
            </w:r>
          </w:p>
        </w:tc>
        <w:tc>
          <w:tcPr>
            <w:tcW w:w="522" w:type="pct"/>
            <w:vAlign w:val="center"/>
            <w:hideMark/>
          </w:tcPr>
          <w:p w14:paraId="65279A0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B4BCB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14,11</w:t>
            </w:r>
          </w:p>
        </w:tc>
        <w:tc>
          <w:tcPr>
            <w:tcW w:w="671" w:type="pct"/>
            <w:vAlign w:val="center"/>
            <w:hideMark/>
          </w:tcPr>
          <w:p w14:paraId="65DAA8A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01125408"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F697F00"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lastRenderedPageBreak/>
              <w:t>UF1-C1</w:t>
            </w:r>
          </w:p>
        </w:tc>
        <w:tc>
          <w:tcPr>
            <w:tcW w:w="896" w:type="pct"/>
            <w:vAlign w:val="center"/>
            <w:hideMark/>
          </w:tcPr>
          <w:p w14:paraId="1D3A119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w:t>
            </w:r>
          </w:p>
        </w:tc>
        <w:tc>
          <w:tcPr>
            <w:tcW w:w="1043" w:type="pct"/>
            <w:vAlign w:val="center"/>
            <w:hideMark/>
          </w:tcPr>
          <w:p w14:paraId="57C1D1F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1A0606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K35+633</w:t>
            </w:r>
          </w:p>
        </w:tc>
        <w:tc>
          <w:tcPr>
            <w:tcW w:w="522" w:type="pct"/>
            <w:vAlign w:val="center"/>
            <w:hideMark/>
          </w:tcPr>
          <w:p w14:paraId="409EEBF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BCF447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13,29</w:t>
            </w:r>
          </w:p>
        </w:tc>
        <w:tc>
          <w:tcPr>
            <w:tcW w:w="671" w:type="pct"/>
            <w:vAlign w:val="center"/>
            <w:hideMark/>
          </w:tcPr>
          <w:p w14:paraId="4981512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38FF370D"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72E5FBE"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91BD5A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w:t>
            </w:r>
          </w:p>
        </w:tc>
        <w:tc>
          <w:tcPr>
            <w:tcW w:w="1043" w:type="pct"/>
            <w:vAlign w:val="center"/>
            <w:hideMark/>
          </w:tcPr>
          <w:p w14:paraId="0BDFBCD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15B2EF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K35+698</w:t>
            </w:r>
          </w:p>
        </w:tc>
        <w:tc>
          <w:tcPr>
            <w:tcW w:w="522" w:type="pct"/>
            <w:vAlign w:val="center"/>
            <w:hideMark/>
          </w:tcPr>
          <w:p w14:paraId="4224699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9F33C0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14,4</w:t>
            </w:r>
          </w:p>
        </w:tc>
        <w:tc>
          <w:tcPr>
            <w:tcW w:w="671" w:type="pct"/>
            <w:vAlign w:val="center"/>
            <w:hideMark/>
          </w:tcPr>
          <w:p w14:paraId="53532D5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759E2A74"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1EFBC6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51B644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w:t>
            </w:r>
          </w:p>
        </w:tc>
        <w:tc>
          <w:tcPr>
            <w:tcW w:w="1043" w:type="pct"/>
            <w:vAlign w:val="center"/>
            <w:hideMark/>
          </w:tcPr>
          <w:p w14:paraId="16E1EB3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409F3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K35+822</w:t>
            </w:r>
          </w:p>
        </w:tc>
        <w:tc>
          <w:tcPr>
            <w:tcW w:w="522" w:type="pct"/>
            <w:vAlign w:val="center"/>
            <w:hideMark/>
          </w:tcPr>
          <w:p w14:paraId="3CC3D14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F40846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14,46</w:t>
            </w:r>
          </w:p>
        </w:tc>
        <w:tc>
          <w:tcPr>
            <w:tcW w:w="671" w:type="pct"/>
            <w:vAlign w:val="center"/>
            <w:hideMark/>
          </w:tcPr>
          <w:p w14:paraId="29246E0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4BB81622"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FCFA684"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C33F1E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OD-11A</w:t>
            </w:r>
          </w:p>
        </w:tc>
        <w:tc>
          <w:tcPr>
            <w:tcW w:w="1043" w:type="pct"/>
            <w:vAlign w:val="center"/>
            <w:hideMark/>
          </w:tcPr>
          <w:p w14:paraId="1FD38CC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1CD475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K35+980</w:t>
            </w:r>
          </w:p>
        </w:tc>
        <w:tc>
          <w:tcPr>
            <w:tcW w:w="522" w:type="pct"/>
            <w:vAlign w:val="center"/>
            <w:hideMark/>
          </w:tcPr>
          <w:p w14:paraId="0B3707F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93A228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15,74</w:t>
            </w:r>
          </w:p>
        </w:tc>
        <w:tc>
          <w:tcPr>
            <w:tcW w:w="671" w:type="pct"/>
            <w:vAlign w:val="center"/>
            <w:hideMark/>
          </w:tcPr>
          <w:p w14:paraId="264BF9B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43CF712B"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035EDB7"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FED7DB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w:t>
            </w:r>
          </w:p>
        </w:tc>
        <w:tc>
          <w:tcPr>
            <w:tcW w:w="1043" w:type="pct"/>
            <w:vAlign w:val="center"/>
            <w:hideMark/>
          </w:tcPr>
          <w:p w14:paraId="34FDAA0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270BDB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K36+082</w:t>
            </w:r>
          </w:p>
        </w:tc>
        <w:tc>
          <w:tcPr>
            <w:tcW w:w="522" w:type="pct"/>
            <w:vAlign w:val="center"/>
            <w:hideMark/>
          </w:tcPr>
          <w:p w14:paraId="3A2BC46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C1AFEA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15,12</w:t>
            </w:r>
          </w:p>
        </w:tc>
        <w:tc>
          <w:tcPr>
            <w:tcW w:w="671" w:type="pct"/>
            <w:vAlign w:val="center"/>
            <w:hideMark/>
          </w:tcPr>
          <w:p w14:paraId="72A8764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7B427CC1"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8354894"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F2E13F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w:t>
            </w:r>
          </w:p>
        </w:tc>
        <w:tc>
          <w:tcPr>
            <w:tcW w:w="1043" w:type="pct"/>
            <w:vAlign w:val="center"/>
            <w:hideMark/>
          </w:tcPr>
          <w:p w14:paraId="25C06EB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263BAF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K36+121</w:t>
            </w:r>
          </w:p>
        </w:tc>
        <w:tc>
          <w:tcPr>
            <w:tcW w:w="522" w:type="pct"/>
            <w:vAlign w:val="center"/>
            <w:hideMark/>
          </w:tcPr>
          <w:p w14:paraId="270986A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38083F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14,28</w:t>
            </w:r>
          </w:p>
        </w:tc>
        <w:tc>
          <w:tcPr>
            <w:tcW w:w="671" w:type="pct"/>
            <w:vAlign w:val="center"/>
            <w:hideMark/>
          </w:tcPr>
          <w:p w14:paraId="6453BB3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4081246D"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0B8EC67"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15201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OD-14</w:t>
            </w:r>
          </w:p>
        </w:tc>
        <w:tc>
          <w:tcPr>
            <w:tcW w:w="1043" w:type="pct"/>
            <w:vAlign w:val="center"/>
            <w:hideMark/>
          </w:tcPr>
          <w:p w14:paraId="12168CD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6268CF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K36+205</w:t>
            </w:r>
          </w:p>
        </w:tc>
        <w:tc>
          <w:tcPr>
            <w:tcW w:w="522" w:type="pct"/>
            <w:vAlign w:val="center"/>
            <w:hideMark/>
          </w:tcPr>
          <w:p w14:paraId="0FF9DC2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F7FC5D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14,77</w:t>
            </w:r>
          </w:p>
        </w:tc>
        <w:tc>
          <w:tcPr>
            <w:tcW w:w="671" w:type="pct"/>
            <w:vAlign w:val="center"/>
            <w:hideMark/>
          </w:tcPr>
          <w:p w14:paraId="63D6BF9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19AB0BCB" w14:textId="77777777" w:rsidTr="00C102F5">
        <w:trPr>
          <w:trHeight w:val="276"/>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55F4D41"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2423806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OD-15</w:t>
            </w:r>
          </w:p>
        </w:tc>
        <w:tc>
          <w:tcPr>
            <w:tcW w:w="1043" w:type="pct"/>
            <w:vAlign w:val="center"/>
            <w:hideMark/>
          </w:tcPr>
          <w:p w14:paraId="01025F7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316175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K36+337</w:t>
            </w:r>
          </w:p>
        </w:tc>
        <w:tc>
          <w:tcPr>
            <w:tcW w:w="522" w:type="pct"/>
            <w:vAlign w:val="center"/>
            <w:hideMark/>
          </w:tcPr>
          <w:p w14:paraId="118AA27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E87EBE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11,9</w:t>
            </w:r>
          </w:p>
        </w:tc>
        <w:tc>
          <w:tcPr>
            <w:tcW w:w="671" w:type="pct"/>
            <w:vAlign w:val="center"/>
            <w:hideMark/>
          </w:tcPr>
          <w:p w14:paraId="0F71BEA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7D3F37" w:rsidRPr="00B05D99" w14:paraId="21DC9A37" w14:textId="77777777" w:rsidTr="00C102F5">
        <w:trPr>
          <w:trHeight w:val="265"/>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1F0346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7171C1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OD-16</w:t>
            </w:r>
          </w:p>
        </w:tc>
        <w:tc>
          <w:tcPr>
            <w:tcW w:w="1043" w:type="pct"/>
            <w:vAlign w:val="center"/>
            <w:hideMark/>
          </w:tcPr>
          <w:p w14:paraId="1C9DCC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CB216B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K36+438</w:t>
            </w:r>
          </w:p>
        </w:tc>
        <w:tc>
          <w:tcPr>
            <w:tcW w:w="522" w:type="pct"/>
            <w:vAlign w:val="center"/>
            <w:hideMark/>
          </w:tcPr>
          <w:p w14:paraId="071EEF7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8D5282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13,81</w:t>
            </w:r>
          </w:p>
        </w:tc>
        <w:tc>
          <w:tcPr>
            <w:tcW w:w="671" w:type="pct"/>
            <w:vAlign w:val="center"/>
            <w:hideMark/>
          </w:tcPr>
          <w:p w14:paraId="3472596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7D3F37" w:rsidRPr="00B05D99" w14:paraId="3EAB82DA" w14:textId="77777777" w:rsidTr="00C102F5">
        <w:trPr>
          <w:trHeight w:val="27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714E2A2"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747329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OD-17</w:t>
            </w:r>
          </w:p>
        </w:tc>
        <w:tc>
          <w:tcPr>
            <w:tcW w:w="1043" w:type="pct"/>
            <w:vAlign w:val="center"/>
            <w:hideMark/>
          </w:tcPr>
          <w:p w14:paraId="316CF7F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C70A2A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K36+655</w:t>
            </w:r>
          </w:p>
        </w:tc>
        <w:tc>
          <w:tcPr>
            <w:tcW w:w="522" w:type="pct"/>
            <w:vAlign w:val="center"/>
            <w:hideMark/>
          </w:tcPr>
          <w:p w14:paraId="481CD32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4DD945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18,74</w:t>
            </w:r>
          </w:p>
        </w:tc>
        <w:tc>
          <w:tcPr>
            <w:tcW w:w="671" w:type="pct"/>
            <w:vAlign w:val="center"/>
            <w:hideMark/>
          </w:tcPr>
          <w:p w14:paraId="13910CF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7D3F37" w:rsidRPr="00B05D99" w14:paraId="14F50F86" w14:textId="77777777" w:rsidTr="00C102F5">
        <w:trPr>
          <w:trHeight w:val="387"/>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4C7A93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AB4139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OD-18</w:t>
            </w:r>
          </w:p>
        </w:tc>
        <w:tc>
          <w:tcPr>
            <w:tcW w:w="1043" w:type="pct"/>
            <w:vAlign w:val="center"/>
            <w:hideMark/>
          </w:tcPr>
          <w:p w14:paraId="395FD1C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BFED3C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K36+868</w:t>
            </w:r>
          </w:p>
        </w:tc>
        <w:tc>
          <w:tcPr>
            <w:tcW w:w="522" w:type="pct"/>
            <w:vAlign w:val="center"/>
            <w:hideMark/>
          </w:tcPr>
          <w:p w14:paraId="6A0F13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F725E9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17,86</w:t>
            </w:r>
          </w:p>
        </w:tc>
        <w:tc>
          <w:tcPr>
            <w:tcW w:w="671" w:type="pct"/>
            <w:vAlign w:val="center"/>
            <w:hideMark/>
          </w:tcPr>
          <w:p w14:paraId="41A2932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7D3F37" w:rsidRPr="00B05D99" w14:paraId="1A3E5169"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86149E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75D85B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OD-19</w:t>
            </w:r>
          </w:p>
        </w:tc>
        <w:tc>
          <w:tcPr>
            <w:tcW w:w="1043" w:type="pct"/>
            <w:vAlign w:val="center"/>
            <w:hideMark/>
          </w:tcPr>
          <w:p w14:paraId="09E003B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1FC5B5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K37+050</w:t>
            </w:r>
          </w:p>
        </w:tc>
        <w:tc>
          <w:tcPr>
            <w:tcW w:w="522" w:type="pct"/>
            <w:vAlign w:val="center"/>
            <w:hideMark/>
          </w:tcPr>
          <w:p w14:paraId="79486E0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AB2959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28,47</w:t>
            </w:r>
          </w:p>
        </w:tc>
        <w:tc>
          <w:tcPr>
            <w:tcW w:w="671" w:type="pct"/>
            <w:vAlign w:val="center"/>
            <w:hideMark/>
          </w:tcPr>
          <w:p w14:paraId="60222DA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75ED6294" w14:textId="77777777" w:rsidTr="00C102F5">
        <w:trPr>
          <w:trHeight w:val="241"/>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3C5F8A4"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CE0A11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OD-20</w:t>
            </w:r>
          </w:p>
        </w:tc>
        <w:tc>
          <w:tcPr>
            <w:tcW w:w="1043" w:type="pct"/>
            <w:vAlign w:val="center"/>
            <w:hideMark/>
          </w:tcPr>
          <w:p w14:paraId="108FDBD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9F0EE8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K37+308</w:t>
            </w:r>
          </w:p>
        </w:tc>
        <w:tc>
          <w:tcPr>
            <w:tcW w:w="522" w:type="pct"/>
            <w:vAlign w:val="center"/>
            <w:hideMark/>
          </w:tcPr>
          <w:p w14:paraId="2AFC098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205B74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45,86</w:t>
            </w:r>
          </w:p>
        </w:tc>
        <w:tc>
          <w:tcPr>
            <w:tcW w:w="671" w:type="pct"/>
            <w:vAlign w:val="center"/>
            <w:hideMark/>
          </w:tcPr>
          <w:p w14:paraId="50555D6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7D3F37" w:rsidRPr="00B05D99" w14:paraId="7361DCB2" w14:textId="77777777" w:rsidTr="00C102F5">
        <w:trPr>
          <w:trHeight w:val="402"/>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EEBB503"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238C07A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OD-21</w:t>
            </w:r>
          </w:p>
        </w:tc>
        <w:tc>
          <w:tcPr>
            <w:tcW w:w="1043" w:type="pct"/>
            <w:vAlign w:val="center"/>
            <w:hideMark/>
          </w:tcPr>
          <w:p w14:paraId="4E0DBFF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08B73E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K37+680</w:t>
            </w:r>
          </w:p>
        </w:tc>
        <w:tc>
          <w:tcPr>
            <w:tcW w:w="522" w:type="pct"/>
            <w:vAlign w:val="center"/>
            <w:hideMark/>
          </w:tcPr>
          <w:p w14:paraId="00EB203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73FC50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27,84</w:t>
            </w:r>
          </w:p>
        </w:tc>
        <w:tc>
          <w:tcPr>
            <w:tcW w:w="671" w:type="pct"/>
            <w:vAlign w:val="center"/>
            <w:hideMark/>
          </w:tcPr>
          <w:p w14:paraId="4475B9B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7D3F37" w:rsidRPr="00B05D99" w14:paraId="6768D104"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C5C7C3F"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3173FC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OD-22</w:t>
            </w:r>
          </w:p>
        </w:tc>
        <w:tc>
          <w:tcPr>
            <w:tcW w:w="1043" w:type="pct"/>
            <w:vAlign w:val="center"/>
            <w:hideMark/>
          </w:tcPr>
          <w:p w14:paraId="3DF756D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4CA645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K37+802</w:t>
            </w:r>
          </w:p>
        </w:tc>
        <w:tc>
          <w:tcPr>
            <w:tcW w:w="522" w:type="pct"/>
            <w:vAlign w:val="center"/>
            <w:hideMark/>
          </w:tcPr>
          <w:p w14:paraId="73795F2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24583A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38,13</w:t>
            </w:r>
          </w:p>
        </w:tc>
        <w:tc>
          <w:tcPr>
            <w:tcW w:w="671" w:type="pct"/>
            <w:vAlign w:val="center"/>
            <w:hideMark/>
          </w:tcPr>
          <w:p w14:paraId="0FD7DDE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79F40A05"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B27681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1D0E17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OD-24</w:t>
            </w:r>
          </w:p>
        </w:tc>
        <w:tc>
          <w:tcPr>
            <w:tcW w:w="1043" w:type="pct"/>
            <w:vAlign w:val="center"/>
            <w:hideMark/>
          </w:tcPr>
          <w:p w14:paraId="75668B6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9FE4A3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K38+188</w:t>
            </w:r>
          </w:p>
        </w:tc>
        <w:tc>
          <w:tcPr>
            <w:tcW w:w="522" w:type="pct"/>
            <w:vAlign w:val="center"/>
            <w:hideMark/>
          </w:tcPr>
          <w:p w14:paraId="2B72774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155A68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21,19</w:t>
            </w:r>
          </w:p>
        </w:tc>
        <w:tc>
          <w:tcPr>
            <w:tcW w:w="671" w:type="pct"/>
            <w:vAlign w:val="center"/>
            <w:hideMark/>
          </w:tcPr>
          <w:p w14:paraId="2DE3099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5B1A7B20"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231610C"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B64CD5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OD-25</w:t>
            </w:r>
          </w:p>
        </w:tc>
        <w:tc>
          <w:tcPr>
            <w:tcW w:w="1043" w:type="pct"/>
            <w:vAlign w:val="center"/>
            <w:hideMark/>
          </w:tcPr>
          <w:p w14:paraId="452592F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D83CED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K38+282</w:t>
            </w:r>
          </w:p>
        </w:tc>
        <w:tc>
          <w:tcPr>
            <w:tcW w:w="522" w:type="pct"/>
            <w:vAlign w:val="center"/>
            <w:hideMark/>
          </w:tcPr>
          <w:p w14:paraId="54A3086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D85A89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30,69</w:t>
            </w:r>
          </w:p>
        </w:tc>
        <w:tc>
          <w:tcPr>
            <w:tcW w:w="671" w:type="pct"/>
            <w:vAlign w:val="center"/>
            <w:hideMark/>
          </w:tcPr>
          <w:p w14:paraId="5BA16E8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68C4F9B4" w14:textId="77777777" w:rsidTr="00C102F5">
        <w:trPr>
          <w:trHeight w:val="263"/>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1F2500C"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7F5928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OD-26</w:t>
            </w:r>
          </w:p>
        </w:tc>
        <w:tc>
          <w:tcPr>
            <w:tcW w:w="1043" w:type="pct"/>
            <w:vAlign w:val="center"/>
            <w:hideMark/>
          </w:tcPr>
          <w:p w14:paraId="530351C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1645DF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K38+320</w:t>
            </w:r>
          </w:p>
        </w:tc>
        <w:tc>
          <w:tcPr>
            <w:tcW w:w="522" w:type="pct"/>
            <w:vAlign w:val="center"/>
            <w:hideMark/>
          </w:tcPr>
          <w:p w14:paraId="4275821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10C1FB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15,74</w:t>
            </w:r>
          </w:p>
        </w:tc>
        <w:tc>
          <w:tcPr>
            <w:tcW w:w="671" w:type="pct"/>
            <w:vAlign w:val="center"/>
            <w:hideMark/>
          </w:tcPr>
          <w:p w14:paraId="3928AEC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4106E509"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7AC5531"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94D1AB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OD-27</w:t>
            </w:r>
          </w:p>
        </w:tc>
        <w:tc>
          <w:tcPr>
            <w:tcW w:w="1043" w:type="pct"/>
            <w:vAlign w:val="center"/>
            <w:hideMark/>
          </w:tcPr>
          <w:p w14:paraId="7E07614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C2BEFD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K38+375</w:t>
            </w:r>
          </w:p>
        </w:tc>
        <w:tc>
          <w:tcPr>
            <w:tcW w:w="522" w:type="pct"/>
            <w:vAlign w:val="center"/>
            <w:hideMark/>
          </w:tcPr>
          <w:p w14:paraId="3C9C8EC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5D1E3E6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23,54</w:t>
            </w:r>
          </w:p>
        </w:tc>
        <w:tc>
          <w:tcPr>
            <w:tcW w:w="671" w:type="pct"/>
            <w:vAlign w:val="center"/>
            <w:hideMark/>
          </w:tcPr>
          <w:p w14:paraId="6C4C2A7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7C0AFB65"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08D6C33"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C7CC9E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OD-28</w:t>
            </w:r>
          </w:p>
        </w:tc>
        <w:tc>
          <w:tcPr>
            <w:tcW w:w="1043" w:type="pct"/>
            <w:vAlign w:val="center"/>
            <w:hideMark/>
          </w:tcPr>
          <w:p w14:paraId="2A597F0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66BE60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K38+460</w:t>
            </w:r>
          </w:p>
        </w:tc>
        <w:tc>
          <w:tcPr>
            <w:tcW w:w="522" w:type="pct"/>
            <w:vAlign w:val="center"/>
            <w:hideMark/>
          </w:tcPr>
          <w:p w14:paraId="3465296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7F26CD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52,36</w:t>
            </w:r>
          </w:p>
        </w:tc>
        <w:tc>
          <w:tcPr>
            <w:tcW w:w="671" w:type="pct"/>
            <w:vAlign w:val="center"/>
            <w:hideMark/>
          </w:tcPr>
          <w:p w14:paraId="1A459F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1DA0FA58"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C5B4C33"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58719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OD-30</w:t>
            </w:r>
          </w:p>
        </w:tc>
        <w:tc>
          <w:tcPr>
            <w:tcW w:w="1043" w:type="pct"/>
            <w:vAlign w:val="center"/>
            <w:hideMark/>
          </w:tcPr>
          <w:p w14:paraId="0AF45AD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B4E578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K38+633</w:t>
            </w:r>
          </w:p>
        </w:tc>
        <w:tc>
          <w:tcPr>
            <w:tcW w:w="522" w:type="pct"/>
            <w:vAlign w:val="center"/>
            <w:hideMark/>
          </w:tcPr>
          <w:p w14:paraId="6781ADD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4F5EC7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37,91</w:t>
            </w:r>
          </w:p>
        </w:tc>
        <w:tc>
          <w:tcPr>
            <w:tcW w:w="671" w:type="pct"/>
            <w:vAlign w:val="center"/>
            <w:hideMark/>
          </w:tcPr>
          <w:p w14:paraId="197E4EC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3CBB449D"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3B0B179"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C954EF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OD-31</w:t>
            </w:r>
          </w:p>
        </w:tc>
        <w:tc>
          <w:tcPr>
            <w:tcW w:w="1043" w:type="pct"/>
            <w:vAlign w:val="center"/>
            <w:hideMark/>
          </w:tcPr>
          <w:p w14:paraId="3702412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C8B3C1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K38+822</w:t>
            </w:r>
          </w:p>
        </w:tc>
        <w:tc>
          <w:tcPr>
            <w:tcW w:w="522" w:type="pct"/>
            <w:vAlign w:val="center"/>
            <w:hideMark/>
          </w:tcPr>
          <w:p w14:paraId="348CB83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583CDA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37,66</w:t>
            </w:r>
          </w:p>
        </w:tc>
        <w:tc>
          <w:tcPr>
            <w:tcW w:w="671" w:type="pct"/>
            <w:vAlign w:val="center"/>
            <w:hideMark/>
          </w:tcPr>
          <w:p w14:paraId="7C7557E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7D3F37" w:rsidRPr="00B05D99" w14:paraId="6D46C092"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7441E50"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B4BD6C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OD-32</w:t>
            </w:r>
          </w:p>
        </w:tc>
        <w:tc>
          <w:tcPr>
            <w:tcW w:w="1043" w:type="pct"/>
            <w:vAlign w:val="center"/>
            <w:hideMark/>
          </w:tcPr>
          <w:p w14:paraId="777A6EF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F001D8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K39+092</w:t>
            </w:r>
          </w:p>
        </w:tc>
        <w:tc>
          <w:tcPr>
            <w:tcW w:w="522" w:type="pct"/>
            <w:vAlign w:val="center"/>
            <w:hideMark/>
          </w:tcPr>
          <w:p w14:paraId="32797A3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952765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19,67</w:t>
            </w:r>
          </w:p>
        </w:tc>
        <w:tc>
          <w:tcPr>
            <w:tcW w:w="671" w:type="pct"/>
            <w:vAlign w:val="center"/>
            <w:hideMark/>
          </w:tcPr>
          <w:p w14:paraId="6B92795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3D936ADF"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E568E82"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9A5F99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OD-33</w:t>
            </w:r>
          </w:p>
        </w:tc>
        <w:tc>
          <w:tcPr>
            <w:tcW w:w="1043" w:type="pct"/>
            <w:vAlign w:val="center"/>
            <w:hideMark/>
          </w:tcPr>
          <w:p w14:paraId="1F6563C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FB0E90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K39+210</w:t>
            </w:r>
          </w:p>
        </w:tc>
        <w:tc>
          <w:tcPr>
            <w:tcW w:w="522" w:type="pct"/>
            <w:vAlign w:val="center"/>
            <w:hideMark/>
          </w:tcPr>
          <w:p w14:paraId="10E7E24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AE0442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32,31</w:t>
            </w:r>
          </w:p>
        </w:tc>
        <w:tc>
          <w:tcPr>
            <w:tcW w:w="671" w:type="pct"/>
            <w:vAlign w:val="center"/>
            <w:hideMark/>
          </w:tcPr>
          <w:p w14:paraId="78A3C39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E7E9E71"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B77BFF5"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C0BF6C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OD-34</w:t>
            </w:r>
          </w:p>
        </w:tc>
        <w:tc>
          <w:tcPr>
            <w:tcW w:w="1043" w:type="pct"/>
            <w:vAlign w:val="center"/>
            <w:hideMark/>
          </w:tcPr>
          <w:p w14:paraId="1206921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11F9B3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K39+390</w:t>
            </w:r>
          </w:p>
        </w:tc>
        <w:tc>
          <w:tcPr>
            <w:tcW w:w="522" w:type="pct"/>
            <w:vAlign w:val="center"/>
            <w:hideMark/>
          </w:tcPr>
          <w:p w14:paraId="5491F6B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EB3196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22,06</w:t>
            </w:r>
          </w:p>
        </w:tc>
        <w:tc>
          <w:tcPr>
            <w:tcW w:w="671" w:type="pct"/>
            <w:vAlign w:val="center"/>
            <w:hideMark/>
          </w:tcPr>
          <w:p w14:paraId="37E3855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036FD8DF"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A910DFF"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9D2CB4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OD-35</w:t>
            </w:r>
          </w:p>
        </w:tc>
        <w:tc>
          <w:tcPr>
            <w:tcW w:w="1043" w:type="pct"/>
            <w:vAlign w:val="center"/>
            <w:hideMark/>
          </w:tcPr>
          <w:p w14:paraId="66CD1BE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5B3BD0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K39+477</w:t>
            </w:r>
          </w:p>
        </w:tc>
        <w:tc>
          <w:tcPr>
            <w:tcW w:w="522" w:type="pct"/>
            <w:vAlign w:val="center"/>
            <w:hideMark/>
          </w:tcPr>
          <w:p w14:paraId="3B67FFD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FCF122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20,05</w:t>
            </w:r>
          </w:p>
        </w:tc>
        <w:tc>
          <w:tcPr>
            <w:tcW w:w="671" w:type="pct"/>
            <w:vAlign w:val="center"/>
            <w:hideMark/>
          </w:tcPr>
          <w:p w14:paraId="65F858B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51C7FEB7" w14:textId="77777777" w:rsidTr="00C102F5">
        <w:trPr>
          <w:trHeight w:val="34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4DF9091"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FB9F54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OD-36</w:t>
            </w:r>
          </w:p>
        </w:tc>
        <w:tc>
          <w:tcPr>
            <w:tcW w:w="1043" w:type="pct"/>
            <w:vAlign w:val="center"/>
            <w:hideMark/>
          </w:tcPr>
          <w:p w14:paraId="5C0450B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C99F3E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K39+638</w:t>
            </w:r>
          </w:p>
        </w:tc>
        <w:tc>
          <w:tcPr>
            <w:tcW w:w="522" w:type="pct"/>
            <w:vAlign w:val="center"/>
            <w:hideMark/>
          </w:tcPr>
          <w:p w14:paraId="292E697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491BD5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16,78</w:t>
            </w:r>
          </w:p>
        </w:tc>
        <w:tc>
          <w:tcPr>
            <w:tcW w:w="671" w:type="pct"/>
            <w:vAlign w:val="center"/>
            <w:hideMark/>
          </w:tcPr>
          <w:p w14:paraId="1618D59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1A30B7A3"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083970A"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34604F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OD-37</w:t>
            </w:r>
          </w:p>
        </w:tc>
        <w:tc>
          <w:tcPr>
            <w:tcW w:w="1043" w:type="pct"/>
            <w:vAlign w:val="center"/>
            <w:hideMark/>
          </w:tcPr>
          <w:p w14:paraId="4039699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595E1A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K39+730</w:t>
            </w:r>
          </w:p>
        </w:tc>
        <w:tc>
          <w:tcPr>
            <w:tcW w:w="522" w:type="pct"/>
            <w:vAlign w:val="center"/>
            <w:hideMark/>
          </w:tcPr>
          <w:p w14:paraId="11FEF5A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7D21BDE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14,64</w:t>
            </w:r>
          </w:p>
        </w:tc>
        <w:tc>
          <w:tcPr>
            <w:tcW w:w="671" w:type="pct"/>
            <w:vAlign w:val="center"/>
            <w:hideMark/>
          </w:tcPr>
          <w:p w14:paraId="127E813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5A911F0D"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A019DB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B0C437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OD-38</w:t>
            </w:r>
          </w:p>
        </w:tc>
        <w:tc>
          <w:tcPr>
            <w:tcW w:w="1043" w:type="pct"/>
            <w:vAlign w:val="center"/>
            <w:hideMark/>
          </w:tcPr>
          <w:p w14:paraId="7085A2E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1C7038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K40+005</w:t>
            </w:r>
          </w:p>
        </w:tc>
        <w:tc>
          <w:tcPr>
            <w:tcW w:w="522" w:type="pct"/>
            <w:vAlign w:val="center"/>
            <w:hideMark/>
          </w:tcPr>
          <w:p w14:paraId="5ADF583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549023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29,85</w:t>
            </w:r>
          </w:p>
        </w:tc>
        <w:tc>
          <w:tcPr>
            <w:tcW w:w="671" w:type="pct"/>
            <w:vAlign w:val="center"/>
            <w:hideMark/>
          </w:tcPr>
          <w:p w14:paraId="1CE6BA9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0EC3DCD7"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C611AA8"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44845D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OD-39</w:t>
            </w:r>
          </w:p>
        </w:tc>
        <w:tc>
          <w:tcPr>
            <w:tcW w:w="1043" w:type="pct"/>
            <w:vAlign w:val="center"/>
            <w:hideMark/>
          </w:tcPr>
          <w:p w14:paraId="63AC4CC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409676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K40+265</w:t>
            </w:r>
          </w:p>
        </w:tc>
        <w:tc>
          <w:tcPr>
            <w:tcW w:w="522" w:type="pct"/>
            <w:vAlign w:val="center"/>
            <w:hideMark/>
          </w:tcPr>
          <w:p w14:paraId="57D175D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9A3CB7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11,25</w:t>
            </w:r>
          </w:p>
        </w:tc>
        <w:tc>
          <w:tcPr>
            <w:tcW w:w="671" w:type="pct"/>
            <w:vAlign w:val="center"/>
            <w:hideMark/>
          </w:tcPr>
          <w:p w14:paraId="3BC1A42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27B94A3B"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AFBE812"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D02A45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OD-40</w:t>
            </w:r>
          </w:p>
        </w:tc>
        <w:tc>
          <w:tcPr>
            <w:tcW w:w="1043" w:type="pct"/>
            <w:vAlign w:val="center"/>
            <w:hideMark/>
          </w:tcPr>
          <w:p w14:paraId="6967D1C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EE8C63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K40+335</w:t>
            </w:r>
          </w:p>
        </w:tc>
        <w:tc>
          <w:tcPr>
            <w:tcW w:w="522" w:type="pct"/>
            <w:vAlign w:val="center"/>
            <w:hideMark/>
          </w:tcPr>
          <w:p w14:paraId="5308376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D41DF4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16,79</w:t>
            </w:r>
          </w:p>
        </w:tc>
        <w:tc>
          <w:tcPr>
            <w:tcW w:w="671" w:type="pct"/>
            <w:vAlign w:val="center"/>
            <w:hideMark/>
          </w:tcPr>
          <w:p w14:paraId="631E97F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22715F6E"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A618F4E"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lastRenderedPageBreak/>
              <w:t>UF1-C1</w:t>
            </w:r>
          </w:p>
        </w:tc>
        <w:tc>
          <w:tcPr>
            <w:tcW w:w="896" w:type="pct"/>
            <w:vAlign w:val="center"/>
            <w:hideMark/>
          </w:tcPr>
          <w:p w14:paraId="5BC35CF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OD-41</w:t>
            </w:r>
          </w:p>
        </w:tc>
        <w:tc>
          <w:tcPr>
            <w:tcW w:w="1043" w:type="pct"/>
            <w:vAlign w:val="center"/>
            <w:hideMark/>
          </w:tcPr>
          <w:p w14:paraId="70D1F0A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109313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K40+392</w:t>
            </w:r>
          </w:p>
        </w:tc>
        <w:tc>
          <w:tcPr>
            <w:tcW w:w="522" w:type="pct"/>
            <w:vAlign w:val="center"/>
            <w:hideMark/>
          </w:tcPr>
          <w:p w14:paraId="18B21E5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443BAA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13,76</w:t>
            </w:r>
          </w:p>
        </w:tc>
        <w:tc>
          <w:tcPr>
            <w:tcW w:w="671" w:type="pct"/>
            <w:vAlign w:val="center"/>
            <w:hideMark/>
          </w:tcPr>
          <w:p w14:paraId="355BEBC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188BBC59"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266B787"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99BBB9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OD-42</w:t>
            </w:r>
          </w:p>
        </w:tc>
        <w:tc>
          <w:tcPr>
            <w:tcW w:w="1043" w:type="pct"/>
            <w:vAlign w:val="center"/>
            <w:hideMark/>
          </w:tcPr>
          <w:p w14:paraId="1677778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031455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K40+638</w:t>
            </w:r>
          </w:p>
        </w:tc>
        <w:tc>
          <w:tcPr>
            <w:tcW w:w="522" w:type="pct"/>
            <w:vAlign w:val="center"/>
            <w:hideMark/>
          </w:tcPr>
          <w:p w14:paraId="7D3D150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B5BCCB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19,5</w:t>
            </w:r>
          </w:p>
        </w:tc>
        <w:tc>
          <w:tcPr>
            <w:tcW w:w="671" w:type="pct"/>
            <w:vAlign w:val="center"/>
            <w:hideMark/>
          </w:tcPr>
          <w:p w14:paraId="7BCA3CC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749E7ADB"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3C57295"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8C9863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OD-43</w:t>
            </w:r>
          </w:p>
        </w:tc>
        <w:tc>
          <w:tcPr>
            <w:tcW w:w="1043" w:type="pct"/>
            <w:vAlign w:val="center"/>
            <w:hideMark/>
          </w:tcPr>
          <w:p w14:paraId="362E956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426EE8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K40+705</w:t>
            </w:r>
          </w:p>
        </w:tc>
        <w:tc>
          <w:tcPr>
            <w:tcW w:w="522" w:type="pct"/>
            <w:vAlign w:val="center"/>
            <w:hideMark/>
          </w:tcPr>
          <w:p w14:paraId="5498B36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126C5B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18,76</w:t>
            </w:r>
          </w:p>
        </w:tc>
        <w:tc>
          <w:tcPr>
            <w:tcW w:w="671" w:type="pct"/>
            <w:vAlign w:val="center"/>
            <w:hideMark/>
          </w:tcPr>
          <w:p w14:paraId="477BD4C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7F089BB0"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EDC216F"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DFBA58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OD-44</w:t>
            </w:r>
          </w:p>
        </w:tc>
        <w:tc>
          <w:tcPr>
            <w:tcW w:w="1043" w:type="pct"/>
            <w:vAlign w:val="center"/>
            <w:hideMark/>
          </w:tcPr>
          <w:p w14:paraId="1A09C57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3E86FF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K41+210</w:t>
            </w:r>
          </w:p>
        </w:tc>
        <w:tc>
          <w:tcPr>
            <w:tcW w:w="522" w:type="pct"/>
            <w:vAlign w:val="center"/>
            <w:hideMark/>
          </w:tcPr>
          <w:p w14:paraId="071D4B5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9E07AA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19,84</w:t>
            </w:r>
          </w:p>
        </w:tc>
        <w:tc>
          <w:tcPr>
            <w:tcW w:w="671" w:type="pct"/>
            <w:vAlign w:val="center"/>
            <w:hideMark/>
          </w:tcPr>
          <w:p w14:paraId="03CD88E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521F79D9"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849B67D"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EEA7D2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OD-45</w:t>
            </w:r>
          </w:p>
        </w:tc>
        <w:tc>
          <w:tcPr>
            <w:tcW w:w="1043" w:type="pct"/>
            <w:vAlign w:val="center"/>
            <w:hideMark/>
          </w:tcPr>
          <w:p w14:paraId="54D00D4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C9AE51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K41+272</w:t>
            </w:r>
          </w:p>
        </w:tc>
        <w:tc>
          <w:tcPr>
            <w:tcW w:w="522" w:type="pct"/>
            <w:vAlign w:val="center"/>
            <w:hideMark/>
          </w:tcPr>
          <w:p w14:paraId="6D52897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26FFD8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20,04</w:t>
            </w:r>
          </w:p>
        </w:tc>
        <w:tc>
          <w:tcPr>
            <w:tcW w:w="671" w:type="pct"/>
            <w:vAlign w:val="center"/>
            <w:hideMark/>
          </w:tcPr>
          <w:p w14:paraId="6D5E34E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582BC0FA"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C925912"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56FB5D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OD-47</w:t>
            </w:r>
          </w:p>
        </w:tc>
        <w:tc>
          <w:tcPr>
            <w:tcW w:w="1043" w:type="pct"/>
            <w:vAlign w:val="center"/>
            <w:hideMark/>
          </w:tcPr>
          <w:p w14:paraId="19A0030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AA1CC8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K41+578</w:t>
            </w:r>
          </w:p>
        </w:tc>
        <w:tc>
          <w:tcPr>
            <w:tcW w:w="522" w:type="pct"/>
            <w:vAlign w:val="center"/>
            <w:hideMark/>
          </w:tcPr>
          <w:p w14:paraId="1C3164B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DF08C8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24,55</w:t>
            </w:r>
          </w:p>
        </w:tc>
        <w:tc>
          <w:tcPr>
            <w:tcW w:w="671" w:type="pct"/>
            <w:vAlign w:val="center"/>
            <w:hideMark/>
          </w:tcPr>
          <w:p w14:paraId="004AFF2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F308B03"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197250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E74E04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OD-48</w:t>
            </w:r>
          </w:p>
        </w:tc>
        <w:tc>
          <w:tcPr>
            <w:tcW w:w="1043" w:type="pct"/>
            <w:vAlign w:val="center"/>
            <w:hideMark/>
          </w:tcPr>
          <w:p w14:paraId="24CCCFF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054390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K41+748</w:t>
            </w:r>
          </w:p>
        </w:tc>
        <w:tc>
          <w:tcPr>
            <w:tcW w:w="522" w:type="pct"/>
            <w:vAlign w:val="center"/>
            <w:hideMark/>
          </w:tcPr>
          <w:p w14:paraId="1A1DE2F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7991AD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22,51</w:t>
            </w:r>
          </w:p>
        </w:tc>
        <w:tc>
          <w:tcPr>
            <w:tcW w:w="671" w:type="pct"/>
            <w:vAlign w:val="center"/>
            <w:hideMark/>
          </w:tcPr>
          <w:p w14:paraId="17A850C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40F68ACB"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451B0F4"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CFE69B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OD-49</w:t>
            </w:r>
          </w:p>
        </w:tc>
        <w:tc>
          <w:tcPr>
            <w:tcW w:w="1043" w:type="pct"/>
            <w:vAlign w:val="center"/>
            <w:hideMark/>
          </w:tcPr>
          <w:p w14:paraId="4729784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CF71E1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K41+983</w:t>
            </w:r>
          </w:p>
        </w:tc>
        <w:tc>
          <w:tcPr>
            <w:tcW w:w="522" w:type="pct"/>
            <w:vAlign w:val="center"/>
            <w:hideMark/>
          </w:tcPr>
          <w:p w14:paraId="4F4964D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DAD7C5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20,51</w:t>
            </w:r>
          </w:p>
        </w:tc>
        <w:tc>
          <w:tcPr>
            <w:tcW w:w="671" w:type="pct"/>
            <w:vAlign w:val="center"/>
            <w:hideMark/>
          </w:tcPr>
          <w:p w14:paraId="138719D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5639BFF2"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D37711A"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2FAC6B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OD-50</w:t>
            </w:r>
          </w:p>
        </w:tc>
        <w:tc>
          <w:tcPr>
            <w:tcW w:w="1043" w:type="pct"/>
            <w:vAlign w:val="center"/>
            <w:hideMark/>
          </w:tcPr>
          <w:p w14:paraId="49A727C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CAD3B4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K42+135</w:t>
            </w:r>
          </w:p>
        </w:tc>
        <w:tc>
          <w:tcPr>
            <w:tcW w:w="522" w:type="pct"/>
            <w:vAlign w:val="center"/>
            <w:hideMark/>
          </w:tcPr>
          <w:p w14:paraId="0CC8120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26833F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50,5</w:t>
            </w:r>
          </w:p>
        </w:tc>
        <w:tc>
          <w:tcPr>
            <w:tcW w:w="671" w:type="pct"/>
            <w:vAlign w:val="center"/>
            <w:hideMark/>
          </w:tcPr>
          <w:p w14:paraId="229F598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03C37954"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0857A17"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BA9694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OD-51</w:t>
            </w:r>
          </w:p>
        </w:tc>
        <w:tc>
          <w:tcPr>
            <w:tcW w:w="1043" w:type="pct"/>
            <w:vAlign w:val="center"/>
            <w:hideMark/>
          </w:tcPr>
          <w:p w14:paraId="4D39512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AEAB0D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K42+327</w:t>
            </w:r>
          </w:p>
        </w:tc>
        <w:tc>
          <w:tcPr>
            <w:tcW w:w="522" w:type="pct"/>
            <w:vAlign w:val="center"/>
            <w:hideMark/>
          </w:tcPr>
          <w:p w14:paraId="088E6F9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5B5C8F2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42,26</w:t>
            </w:r>
          </w:p>
        </w:tc>
        <w:tc>
          <w:tcPr>
            <w:tcW w:w="671" w:type="pct"/>
            <w:vAlign w:val="center"/>
            <w:hideMark/>
          </w:tcPr>
          <w:p w14:paraId="08ECE96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0184979D"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D123B9E"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F860D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OD-52</w:t>
            </w:r>
          </w:p>
        </w:tc>
        <w:tc>
          <w:tcPr>
            <w:tcW w:w="1043" w:type="pct"/>
            <w:vAlign w:val="center"/>
            <w:hideMark/>
          </w:tcPr>
          <w:p w14:paraId="14CAEB4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7B1AD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K42+635</w:t>
            </w:r>
          </w:p>
        </w:tc>
        <w:tc>
          <w:tcPr>
            <w:tcW w:w="522" w:type="pct"/>
            <w:vAlign w:val="center"/>
            <w:hideMark/>
          </w:tcPr>
          <w:p w14:paraId="06527C5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5795B9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16,46</w:t>
            </w:r>
          </w:p>
        </w:tc>
        <w:tc>
          <w:tcPr>
            <w:tcW w:w="671" w:type="pct"/>
            <w:vAlign w:val="center"/>
            <w:hideMark/>
          </w:tcPr>
          <w:p w14:paraId="3BBA9F7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6BC36724"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6B90D6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444A23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OD-53</w:t>
            </w:r>
          </w:p>
        </w:tc>
        <w:tc>
          <w:tcPr>
            <w:tcW w:w="1043" w:type="pct"/>
            <w:vAlign w:val="center"/>
            <w:hideMark/>
          </w:tcPr>
          <w:p w14:paraId="2810870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D17F57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K43+642</w:t>
            </w:r>
          </w:p>
        </w:tc>
        <w:tc>
          <w:tcPr>
            <w:tcW w:w="522" w:type="pct"/>
            <w:vAlign w:val="center"/>
            <w:hideMark/>
          </w:tcPr>
          <w:p w14:paraId="3B31011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202C86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36,41</w:t>
            </w:r>
          </w:p>
        </w:tc>
        <w:tc>
          <w:tcPr>
            <w:tcW w:w="671" w:type="pct"/>
            <w:vAlign w:val="center"/>
            <w:hideMark/>
          </w:tcPr>
          <w:p w14:paraId="1FCF38D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5BB3276B"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258B947"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0C8B38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OD-54</w:t>
            </w:r>
          </w:p>
        </w:tc>
        <w:tc>
          <w:tcPr>
            <w:tcW w:w="1043" w:type="pct"/>
            <w:vAlign w:val="center"/>
            <w:hideMark/>
          </w:tcPr>
          <w:p w14:paraId="0E9C40F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B755EC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K44+068</w:t>
            </w:r>
          </w:p>
        </w:tc>
        <w:tc>
          <w:tcPr>
            <w:tcW w:w="522" w:type="pct"/>
            <w:vAlign w:val="center"/>
            <w:hideMark/>
          </w:tcPr>
          <w:p w14:paraId="00C10B3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8D76B6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16,01</w:t>
            </w:r>
          </w:p>
        </w:tc>
        <w:tc>
          <w:tcPr>
            <w:tcW w:w="671" w:type="pct"/>
            <w:vAlign w:val="center"/>
            <w:hideMark/>
          </w:tcPr>
          <w:p w14:paraId="4B3F6FD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60F84CCB"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2FC29F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EE2800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OD-55</w:t>
            </w:r>
          </w:p>
        </w:tc>
        <w:tc>
          <w:tcPr>
            <w:tcW w:w="1043" w:type="pct"/>
            <w:vAlign w:val="center"/>
            <w:hideMark/>
          </w:tcPr>
          <w:p w14:paraId="72569F8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033E39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K44+138</w:t>
            </w:r>
          </w:p>
        </w:tc>
        <w:tc>
          <w:tcPr>
            <w:tcW w:w="522" w:type="pct"/>
            <w:vAlign w:val="center"/>
            <w:hideMark/>
          </w:tcPr>
          <w:p w14:paraId="61AF5CB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F83D2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17,32</w:t>
            </w:r>
          </w:p>
        </w:tc>
        <w:tc>
          <w:tcPr>
            <w:tcW w:w="671" w:type="pct"/>
            <w:vAlign w:val="center"/>
            <w:hideMark/>
          </w:tcPr>
          <w:p w14:paraId="1F3575E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0D24CC6B"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0A704F4"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275CC2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OD-56</w:t>
            </w:r>
          </w:p>
        </w:tc>
        <w:tc>
          <w:tcPr>
            <w:tcW w:w="1043" w:type="pct"/>
            <w:vAlign w:val="center"/>
            <w:hideMark/>
          </w:tcPr>
          <w:p w14:paraId="4C24A60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502B33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K44+233</w:t>
            </w:r>
          </w:p>
        </w:tc>
        <w:tc>
          <w:tcPr>
            <w:tcW w:w="522" w:type="pct"/>
            <w:vAlign w:val="center"/>
            <w:hideMark/>
          </w:tcPr>
          <w:p w14:paraId="43A2EA5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C0450B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16,22</w:t>
            </w:r>
          </w:p>
        </w:tc>
        <w:tc>
          <w:tcPr>
            <w:tcW w:w="671" w:type="pct"/>
            <w:vAlign w:val="center"/>
            <w:hideMark/>
          </w:tcPr>
          <w:p w14:paraId="2C9938C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04FB7768"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7C2E45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ABE8B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OD-57</w:t>
            </w:r>
          </w:p>
        </w:tc>
        <w:tc>
          <w:tcPr>
            <w:tcW w:w="1043" w:type="pct"/>
            <w:vAlign w:val="center"/>
            <w:hideMark/>
          </w:tcPr>
          <w:p w14:paraId="2AF34E4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30E1DC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K44+920</w:t>
            </w:r>
          </w:p>
        </w:tc>
        <w:tc>
          <w:tcPr>
            <w:tcW w:w="522" w:type="pct"/>
            <w:vAlign w:val="center"/>
            <w:hideMark/>
          </w:tcPr>
          <w:p w14:paraId="5F99596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9076C6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14,75</w:t>
            </w:r>
          </w:p>
        </w:tc>
        <w:tc>
          <w:tcPr>
            <w:tcW w:w="671" w:type="pct"/>
            <w:vAlign w:val="center"/>
            <w:hideMark/>
          </w:tcPr>
          <w:p w14:paraId="4CD791A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256873B8"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E208C0D"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1A99C3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OD-58</w:t>
            </w:r>
          </w:p>
        </w:tc>
        <w:tc>
          <w:tcPr>
            <w:tcW w:w="1043" w:type="pct"/>
            <w:vAlign w:val="center"/>
            <w:hideMark/>
          </w:tcPr>
          <w:p w14:paraId="62DA235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589F5F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K45+482</w:t>
            </w:r>
          </w:p>
        </w:tc>
        <w:tc>
          <w:tcPr>
            <w:tcW w:w="522" w:type="pct"/>
            <w:vAlign w:val="center"/>
            <w:hideMark/>
          </w:tcPr>
          <w:p w14:paraId="78AE606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54B5D89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33,13</w:t>
            </w:r>
          </w:p>
        </w:tc>
        <w:tc>
          <w:tcPr>
            <w:tcW w:w="671" w:type="pct"/>
            <w:vAlign w:val="center"/>
            <w:hideMark/>
          </w:tcPr>
          <w:p w14:paraId="5F42EC1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86225EC"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32C1E41"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E91773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OD-59</w:t>
            </w:r>
          </w:p>
        </w:tc>
        <w:tc>
          <w:tcPr>
            <w:tcW w:w="1043" w:type="pct"/>
            <w:vAlign w:val="center"/>
            <w:hideMark/>
          </w:tcPr>
          <w:p w14:paraId="6D98078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C665C0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K46+162</w:t>
            </w:r>
          </w:p>
        </w:tc>
        <w:tc>
          <w:tcPr>
            <w:tcW w:w="522" w:type="pct"/>
            <w:vAlign w:val="center"/>
            <w:hideMark/>
          </w:tcPr>
          <w:p w14:paraId="7DE54E2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0F5529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45,05</w:t>
            </w:r>
          </w:p>
        </w:tc>
        <w:tc>
          <w:tcPr>
            <w:tcW w:w="671" w:type="pct"/>
            <w:vAlign w:val="center"/>
            <w:hideMark/>
          </w:tcPr>
          <w:p w14:paraId="3E6E4BE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30523D3B"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8559C22"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753B68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OD-60</w:t>
            </w:r>
          </w:p>
        </w:tc>
        <w:tc>
          <w:tcPr>
            <w:tcW w:w="1043" w:type="pct"/>
            <w:vAlign w:val="center"/>
            <w:hideMark/>
          </w:tcPr>
          <w:p w14:paraId="118EC57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D395CD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K46+342</w:t>
            </w:r>
          </w:p>
        </w:tc>
        <w:tc>
          <w:tcPr>
            <w:tcW w:w="522" w:type="pct"/>
            <w:vAlign w:val="center"/>
            <w:hideMark/>
          </w:tcPr>
          <w:p w14:paraId="0CAA6C7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10F96A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36,78</w:t>
            </w:r>
          </w:p>
        </w:tc>
        <w:tc>
          <w:tcPr>
            <w:tcW w:w="671" w:type="pct"/>
            <w:vAlign w:val="center"/>
            <w:hideMark/>
          </w:tcPr>
          <w:p w14:paraId="4E1254F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24E4E89"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E03D9E5"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4CB21B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OD-61</w:t>
            </w:r>
          </w:p>
        </w:tc>
        <w:tc>
          <w:tcPr>
            <w:tcW w:w="1043" w:type="pct"/>
            <w:vAlign w:val="center"/>
            <w:hideMark/>
          </w:tcPr>
          <w:p w14:paraId="0FDA8A6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DFB9DF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K46+438</w:t>
            </w:r>
          </w:p>
        </w:tc>
        <w:tc>
          <w:tcPr>
            <w:tcW w:w="522" w:type="pct"/>
            <w:vAlign w:val="center"/>
            <w:hideMark/>
          </w:tcPr>
          <w:p w14:paraId="48E7770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2CD214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50,95</w:t>
            </w:r>
          </w:p>
        </w:tc>
        <w:tc>
          <w:tcPr>
            <w:tcW w:w="671" w:type="pct"/>
            <w:vAlign w:val="center"/>
            <w:hideMark/>
          </w:tcPr>
          <w:p w14:paraId="428278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0B0F5D23"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1279D7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7D07A7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OD-62</w:t>
            </w:r>
          </w:p>
        </w:tc>
        <w:tc>
          <w:tcPr>
            <w:tcW w:w="1043" w:type="pct"/>
            <w:vAlign w:val="center"/>
            <w:hideMark/>
          </w:tcPr>
          <w:p w14:paraId="73F7868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9F05AE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K47+089</w:t>
            </w:r>
          </w:p>
        </w:tc>
        <w:tc>
          <w:tcPr>
            <w:tcW w:w="522" w:type="pct"/>
            <w:vAlign w:val="center"/>
            <w:hideMark/>
          </w:tcPr>
          <w:p w14:paraId="14DB5D5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3E992A0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47,52</w:t>
            </w:r>
          </w:p>
        </w:tc>
        <w:tc>
          <w:tcPr>
            <w:tcW w:w="671" w:type="pct"/>
            <w:vAlign w:val="center"/>
            <w:hideMark/>
          </w:tcPr>
          <w:p w14:paraId="14EE0A5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7ACFD1C1" w14:textId="77777777" w:rsidTr="00C102F5">
        <w:trPr>
          <w:trHeight w:val="381"/>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774BDA9"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49CF43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OD-63</w:t>
            </w:r>
          </w:p>
        </w:tc>
        <w:tc>
          <w:tcPr>
            <w:tcW w:w="1043" w:type="pct"/>
            <w:vAlign w:val="center"/>
            <w:hideMark/>
          </w:tcPr>
          <w:p w14:paraId="145159B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FEC824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K47+945</w:t>
            </w:r>
          </w:p>
        </w:tc>
        <w:tc>
          <w:tcPr>
            <w:tcW w:w="522" w:type="pct"/>
            <w:vAlign w:val="center"/>
            <w:hideMark/>
          </w:tcPr>
          <w:p w14:paraId="7F4D9BE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F61DD4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49,65</w:t>
            </w:r>
          </w:p>
        </w:tc>
        <w:tc>
          <w:tcPr>
            <w:tcW w:w="671" w:type="pct"/>
            <w:vAlign w:val="center"/>
            <w:hideMark/>
          </w:tcPr>
          <w:p w14:paraId="4872E53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7D3F37" w:rsidRPr="00B05D99" w14:paraId="69F503C5" w14:textId="77777777" w:rsidTr="00C102F5">
        <w:trPr>
          <w:trHeight w:val="272"/>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1AEDF7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CBF7F9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OD-64</w:t>
            </w:r>
          </w:p>
        </w:tc>
        <w:tc>
          <w:tcPr>
            <w:tcW w:w="1043" w:type="pct"/>
            <w:vAlign w:val="center"/>
            <w:hideMark/>
          </w:tcPr>
          <w:p w14:paraId="598DC56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ED9DCB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K48+468</w:t>
            </w:r>
          </w:p>
        </w:tc>
        <w:tc>
          <w:tcPr>
            <w:tcW w:w="522" w:type="pct"/>
            <w:vAlign w:val="center"/>
            <w:hideMark/>
          </w:tcPr>
          <w:p w14:paraId="76F49D4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142E6B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72,82</w:t>
            </w:r>
          </w:p>
        </w:tc>
        <w:tc>
          <w:tcPr>
            <w:tcW w:w="671" w:type="pct"/>
            <w:vAlign w:val="center"/>
            <w:hideMark/>
          </w:tcPr>
          <w:p w14:paraId="1E98E0C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7D3F37" w:rsidRPr="00B05D99" w14:paraId="68B45571"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79E7A99"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5D23E3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OD-65</w:t>
            </w:r>
          </w:p>
        </w:tc>
        <w:tc>
          <w:tcPr>
            <w:tcW w:w="1043" w:type="pct"/>
            <w:vAlign w:val="center"/>
            <w:hideMark/>
          </w:tcPr>
          <w:p w14:paraId="3DA9768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93616B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K50+061</w:t>
            </w:r>
          </w:p>
        </w:tc>
        <w:tc>
          <w:tcPr>
            <w:tcW w:w="522" w:type="pct"/>
            <w:vAlign w:val="center"/>
            <w:hideMark/>
          </w:tcPr>
          <w:p w14:paraId="1B12C20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39AB367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39,25</w:t>
            </w:r>
          </w:p>
        </w:tc>
        <w:tc>
          <w:tcPr>
            <w:tcW w:w="671" w:type="pct"/>
            <w:vAlign w:val="center"/>
            <w:hideMark/>
          </w:tcPr>
          <w:p w14:paraId="7854CFC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175D856D"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93EC0F7"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277DB9A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OD-66</w:t>
            </w:r>
          </w:p>
        </w:tc>
        <w:tc>
          <w:tcPr>
            <w:tcW w:w="1043" w:type="pct"/>
            <w:vAlign w:val="center"/>
            <w:hideMark/>
          </w:tcPr>
          <w:p w14:paraId="1D48AB3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7DD2B8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K50+098</w:t>
            </w:r>
          </w:p>
        </w:tc>
        <w:tc>
          <w:tcPr>
            <w:tcW w:w="522" w:type="pct"/>
            <w:vAlign w:val="center"/>
            <w:hideMark/>
          </w:tcPr>
          <w:p w14:paraId="4ADADB7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9232C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47,51</w:t>
            </w:r>
          </w:p>
        </w:tc>
        <w:tc>
          <w:tcPr>
            <w:tcW w:w="671" w:type="pct"/>
            <w:vAlign w:val="center"/>
            <w:hideMark/>
          </w:tcPr>
          <w:p w14:paraId="65660F1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70B8A28E"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9D4768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6D4AB6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OD-67</w:t>
            </w:r>
          </w:p>
        </w:tc>
        <w:tc>
          <w:tcPr>
            <w:tcW w:w="1043" w:type="pct"/>
            <w:vAlign w:val="center"/>
            <w:hideMark/>
          </w:tcPr>
          <w:p w14:paraId="07C17B6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4A7A2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K50+235</w:t>
            </w:r>
          </w:p>
        </w:tc>
        <w:tc>
          <w:tcPr>
            <w:tcW w:w="522" w:type="pct"/>
            <w:vAlign w:val="center"/>
            <w:hideMark/>
          </w:tcPr>
          <w:p w14:paraId="4E1C013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3673D7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33,74</w:t>
            </w:r>
          </w:p>
        </w:tc>
        <w:tc>
          <w:tcPr>
            <w:tcW w:w="671" w:type="pct"/>
            <w:vAlign w:val="center"/>
            <w:hideMark/>
          </w:tcPr>
          <w:p w14:paraId="4AAD2D8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AEC5E3C"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6410DD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8BD768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OD-68</w:t>
            </w:r>
          </w:p>
        </w:tc>
        <w:tc>
          <w:tcPr>
            <w:tcW w:w="1043" w:type="pct"/>
            <w:vAlign w:val="center"/>
            <w:hideMark/>
          </w:tcPr>
          <w:p w14:paraId="57790F8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A54A85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K50+551</w:t>
            </w:r>
          </w:p>
        </w:tc>
        <w:tc>
          <w:tcPr>
            <w:tcW w:w="522" w:type="pct"/>
            <w:vAlign w:val="center"/>
            <w:hideMark/>
          </w:tcPr>
          <w:p w14:paraId="7CCC1C8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3D70377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32,65</w:t>
            </w:r>
          </w:p>
        </w:tc>
        <w:tc>
          <w:tcPr>
            <w:tcW w:w="671" w:type="pct"/>
            <w:vAlign w:val="center"/>
            <w:hideMark/>
          </w:tcPr>
          <w:p w14:paraId="150CE65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76DC3DB1" w14:textId="77777777" w:rsidTr="00C102F5">
        <w:trPr>
          <w:trHeight w:val="339"/>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8E7EF19"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4CC80F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OD-69</w:t>
            </w:r>
          </w:p>
        </w:tc>
        <w:tc>
          <w:tcPr>
            <w:tcW w:w="1043" w:type="pct"/>
            <w:vAlign w:val="center"/>
            <w:hideMark/>
          </w:tcPr>
          <w:p w14:paraId="347CCA1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260C07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K51+498</w:t>
            </w:r>
          </w:p>
        </w:tc>
        <w:tc>
          <w:tcPr>
            <w:tcW w:w="522" w:type="pct"/>
            <w:vAlign w:val="center"/>
            <w:hideMark/>
          </w:tcPr>
          <w:p w14:paraId="44C3C03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4B0C50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23,47</w:t>
            </w:r>
          </w:p>
        </w:tc>
        <w:tc>
          <w:tcPr>
            <w:tcW w:w="671" w:type="pct"/>
            <w:vAlign w:val="center"/>
            <w:hideMark/>
          </w:tcPr>
          <w:p w14:paraId="2C849F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3B183782"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A37AB27"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4AE011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OD-70</w:t>
            </w:r>
          </w:p>
        </w:tc>
        <w:tc>
          <w:tcPr>
            <w:tcW w:w="1043" w:type="pct"/>
            <w:vAlign w:val="center"/>
            <w:hideMark/>
          </w:tcPr>
          <w:p w14:paraId="626D787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CB28F1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K51+828</w:t>
            </w:r>
          </w:p>
        </w:tc>
        <w:tc>
          <w:tcPr>
            <w:tcW w:w="522" w:type="pct"/>
            <w:vAlign w:val="center"/>
            <w:hideMark/>
          </w:tcPr>
          <w:p w14:paraId="09296CB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53C2A6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33,72</w:t>
            </w:r>
          </w:p>
        </w:tc>
        <w:tc>
          <w:tcPr>
            <w:tcW w:w="671" w:type="pct"/>
            <w:vAlign w:val="center"/>
            <w:hideMark/>
          </w:tcPr>
          <w:p w14:paraId="40348D2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50D82A4E"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B16595C"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36EDDD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OD-71</w:t>
            </w:r>
          </w:p>
        </w:tc>
        <w:tc>
          <w:tcPr>
            <w:tcW w:w="1043" w:type="pct"/>
            <w:vAlign w:val="center"/>
            <w:hideMark/>
          </w:tcPr>
          <w:p w14:paraId="1F4041A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F23ED1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K51+868</w:t>
            </w:r>
          </w:p>
        </w:tc>
        <w:tc>
          <w:tcPr>
            <w:tcW w:w="522" w:type="pct"/>
            <w:vAlign w:val="center"/>
            <w:hideMark/>
          </w:tcPr>
          <w:p w14:paraId="204AD55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1E6F93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41,14</w:t>
            </w:r>
          </w:p>
        </w:tc>
        <w:tc>
          <w:tcPr>
            <w:tcW w:w="671" w:type="pct"/>
            <w:vAlign w:val="center"/>
            <w:hideMark/>
          </w:tcPr>
          <w:p w14:paraId="44F39CE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0C0C20CF"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FDBD5FE"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lastRenderedPageBreak/>
              <w:t>UF1-C1</w:t>
            </w:r>
          </w:p>
        </w:tc>
        <w:tc>
          <w:tcPr>
            <w:tcW w:w="896" w:type="pct"/>
            <w:vAlign w:val="center"/>
            <w:hideMark/>
          </w:tcPr>
          <w:p w14:paraId="7FAD3B1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OD-72</w:t>
            </w:r>
          </w:p>
        </w:tc>
        <w:tc>
          <w:tcPr>
            <w:tcW w:w="1043" w:type="pct"/>
            <w:vAlign w:val="center"/>
            <w:hideMark/>
          </w:tcPr>
          <w:p w14:paraId="33C044E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21F6B0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K52+182</w:t>
            </w:r>
          </w:p>
        </w:tc>
        <w:tc>
          <w:tcPr>
            <w:tcW w:w="522" w:type="pct"/>
            <w:vAlign w:val="center"/>
            <w:hideMark/>
          </w:tcPr>
          <w:p w14:paraId="3A5A4FC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35B3438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28,35</w:t>
            </w:r>
          </w:p>
        </w:tc>
        <w:tc>
          <w:tcPr>
            <w:tcW w:w="671" w:type="pct"/>
            <w:vAlign w:val="center"/>
            <w:hideMark/>
          </w:tcPr>
          <w:p w14:paraId="39339C9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16E2A386" w14:textId="77777777" w:rsidTr="00C102F5">
        <w:trPr>
          <w:trHeight w:val="287"/>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8535CA5"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1160F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OD-73</w:t>
            </w:r>
          </w:p>
        </w:tc>
        <w:tc>
          <w:tcPr>
            <w:tcW w:w="1043" w:type="pct"/>
            <w:vAlign w:val="center"/>
            <w:hideMark/>
          </w:tcPr>
          <w:p w14:paraId="0663D1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E78B9B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K52+487</w:t>
            </w:r>
          </w:p>
        </w:tc>
        <w:tc>
          <w:tcPr>
            <w:tcW w:w="522" w:type="pct"/>
            <w:vAlign w:val="center"/>
            <w:hideMark/>
          </w:tcPr>
          <w:p w14:paraId="3879E57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765F33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27,62</w:t>
            </w:r>
          </w:p>
        </w:tc>
        <w:tc>
          <w:tcPr>
            <w:tcW w:w="671" w:type="pct"/>
            <w:vAlign w:val="center"/>
            <w:hideMark/>
          </w:tcPr>
          <w:p w14:paraId="5D30095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7D3F37" w:rsidRPr="00B05D99" w14:paraId="06E8F6C6" w14:textId="77777777" w:rsidTr="00C102F5">
        <w:trPr>
          <w:trHeight w:val="277"/>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FA81483"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E27AE5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OD-74</w:t>
            </w:r>
          </w:p>
        </w:tc>
        <w:tc>
          <w:tcPr>
            <w:tcW w:w="1043" w:type="pct"/>
            <w:vAlign w:val="center"/>
            <w:hideMark/>
          </w:tcPr>
          <w:p w14:paraId="13584E1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DB9C12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K52+810</w:t>
            </w:r>
          </w:p>
        </w:tc>
        <w:tc>
          <w:tcPr>
            <w:tcW w:w="522" w:type="pct"/>
            <w:vAlign w:val="center"/>
            <w:hideMark/>
          </w:tcPr>
          <w:p w14:paraId="1A347A8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A4D095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17,4</w:t>
            </w:r>
          </w:p>
        </w:tc>
        <w:tc>
          <w:tcPr>
            <w:tcW w:w="671" w:type="pct"/>
            <w:vAlign w:val="center"/>
            <w:hideMark/>
          </w:tcPr>
          <w:p w14:paraId="286D5F2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6A7BD5F5"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24FD0F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B104EB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OD-75</w:t>
            </w:r>
          </w:p>
        </w:tc>
        <w:tc>
          <w:tcPr>
            <w:tcW w:w="1043" w:type="pct"/>
            <w:vAlign w:val="center"/>
            <w:hideMark/>
          </w:tcPr>
          <w:p w14:paraId="7BA800F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73AF38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K53+055</w:t>
            </w:r>
          </w:p>
        </w:tc>
        <w:tc>
          <w:tcPr>
            <w:tcW w:w="522" w:type="pct"/>
            <w:vAlign w:val="center"/>
            <w:hideMark/>
          </w:tcPr>
          <w:p w14:paraId="2B9E5BF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53BC4C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25,13</w:t>
            </w:r>
          </w:p>
        </w:tc>
        <w:tc>
          <w:tcPr>
            <w:tcW w:w="671" w:type="pct"/>
            <w:vAlign w:val="center"/>
            <w:hideMark/>
          </w:tcPr>
          <w:p w14:paraId="10FA397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1EA5072" w14:textId="77777777" w:rsidTr="00C102F5">
        <w:trPr>
          <w:trHeight w:val="371"/>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BCC13A3"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F1A22D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OD-76</w:t>
            </w:r>
          </w:p>
        </w:tc>
        <w:tc>
          <w:tcPr>
            <w:tcW w:w="1043" w:type="pct"/>
            <w:vAlign w:val="center"/>
            <w:hideMark/>
          </w:tcPr>
          <w:p w14:paraId="38B6742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A9300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K53+528</w:t>
            </w:r>
          </w:p>
        </w:tc>
        <w:tc>
          <w:tcPr>
            <w:tcW w:w="522" w:type="pct"/>
            <w:vAlign w:val="center"/>
            <w:hideMark/>
          </w:tcPr>
          <w:p w14:paraId="047E137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3BD58C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15,47</w:t>
            </w:r>
          </w:p>
        </w:tc>
        <w:tc>
          <w:tcPr>
            <w:tcW w:w="671" w:type="pct"/>
            <w:vAlign w:val="center"/>
            <w:hideMark/>
          </w:tcPr>
          <w:p w14:paraId="4203AC0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04C89725" w14:textId="77777777" w:rsidTr="00C102F5">
        <w:trPr>
          <w:trHeight w:val="25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51CF417"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2CCE58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OD-77</w:t>
            </w:r>
          </w:p>
        </w:tc>
        <w:tc>
          <w:tcPr>
            <w:tcW w:w="1043" w:type="pct"/>
            <w:vAlign w:val="center"/>
            <w:hideMark/>
          </w:tcPr>
          <w:p w14:paraId="798F523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A5151A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K53+802</w:t>
            </w:r>
          </w:p>
        </w:tc>
        <w:tc>
          <w:tcPr>
            <w:tcW w:w="522" w:type="pct"/>
            <w:vAlign w:val="center"/>
            <w:hideMark/>
          </w:tcPr>
          <w:p w14:paraId="6CB67FD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053EEF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12,71</w:t>
            </w:r>
          </w:p>
        </w:tc>
        <w:tc>
          <w:tcPr>
            <w:tcW w:w="671" w:type="pct"/>
            <w:vAlign w:val="center"/>
            <w:hideMark/>
          </w:tcPr>
          <w:p w14:paraId="1F04589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16759B4C" w14:textId="77777777" w:rsidTr="00C102F5">
        <w:trPr>
          <w:trHeight w:val="267"/>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E5B0F94"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26716FE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OD-78</w:t>
            </w:r>
          </w:p>
        </w:tc>
        <w:tc>
          <w:tcPr>
            <w:tcW w:w="1043" w:type="pct"/>
            <w:vAlign w:val="center"/>
            <w:hideMark/>
          </w:tcPr>
          <w:p w14:paraId="68DE507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3C2193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K54+003</w:t>
            </w:r>
          </w:p>
        </w:tc>
        <w:tc>
          <w:tcPr>
            <w:tcW w:w="522" w:type="pct"/>
            <w:vAlign w:val="center"/>
            <w:hideMark/>
          </w:tcPr>
          <w:p w14:paraId="384DEBA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055767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15,83</w:t>
            </w:r>
          </w:p>
        </w:tc>
        <w:tc>
          <w:tcPr>
            <w:tcW w:w="671" w:type="pct"/>
            <w:vAlign w:val="center"/>
            <w:hideMark/>
          </w:tcPr>
          <w:p w14:paraId="09AEEAE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4A55E9AE"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8D3791E"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23DA4AD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OD-79</w:t>
            </w:r>
          </w:p>
        </w:tc>
        <w:tc>
          <w:tcPr>
            <w:tcW w:w="1043" w:type="pct"/>
            <w:vAlign w:val="center"/>
            <w:hideMark/>
          </w:tcPr>
          <w:p w14:paraId="0875026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BE8FD8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K55+287</w:t>
            </w:r>
          </w:p>
        </w:tc>
        <w:tc>
          <w:tcPr>
            <w:tcW w:w="522" w:type="pct"/>
            <w:vAlign w:val="center"/>
            <w:hideMark/>
          </w:tcPr>
          <w:p w14:paraId="0453306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674019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53,02</w:t>
            </w:r>
          </w:p>
        </w:tc>
        <w:tc>
          <w:tcPr>
            <w:tcW w:w="671" w:type="pct"/>
            <w:vAlign w:val="center"/>
            <w:hideMark/>
          </w:tcPr>
          <w:p w14:paraId="2B6E87A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AEFC2DB"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CF288E8"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F7B1E2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OD-80</w:t>
            </w:r>
          </w:p>
        </w:tc>
        <w:tc>
          <w:tcPr>
            <w:tcW w:w="1043" w:type="pct"/>
            <w:vAlign w:val="center"/>
            <w:hideMark/>
          </w:tcPr>
          <w:p w14:paraId="11415B6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35D051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K55+388</w:t>
            </w:r>
          </w:p>
        </w:tc>
        <w:tc>
          <w:tcPr>
            <w:tcW w:w="522" w:type="pct"/>
            <w:vAlign w:val="center"/>
            <w:hideMark/>
          </w:tcPr>
          <w:p w14:paraId="729A234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E48D4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36,67</w:t>
            </w:r>
          </w:p>
        </w:tc>
        <w:tc>
          <w:tcPr>
            <w:tcW w:w="671" w:type="pct"/>
            <w:vAlign w:val="center"/>
            <w:hideMark/>
          </w:tcPr>
          <w:p w14:paraId="6B0B48A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155A9B3B"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B13136A"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5DCAA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OD-81</w:t>
            </w:r>
          </w:p>
        </w:tc>
        <w:tc>
          <w:tcPr>
            <w:tcW w:w="1043" w:type="pct"/>
            <w:vAlign w:val="center"/>
            <w:hideMark/>
          </w:tcPr>
          <w:p w14:paraId="6D8FF2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64B75E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K55+770</w:t>
            </w:r>
          </w:p>
        </w:tc>
        <w:tc>
          <w:tcPr>
            <w:tcW w:w="522" w:type="pct"/>
            <w:vAlign w:val="center"/>
            <w:hideMark/>
          </w:tcPr>
          <w:p w14:paraId="57F7F86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5F01C2E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40,42</w:t>
            </w:r>
          </w:p>
        </w:tc>
        <w:tc>
          <w:tcPr>
            <w:tcW w:w="671" w:type="pct"/>
            <w:vAlign w:val="center"/>
            <w:hideMark/>
          </w:tcPr>
          <w:p w14:paraId="619E6A2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1DB0B348"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001EA18"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47E756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OD-82</w:t>
            </w:r>
          </w:p>
        </w:tc>
        <w:tc>
          <w:tcPr>
            <w:tcW w:w="1043" w:type="pct"/>
            <w:vAlign w:val="center"/>
            <w:hideMark/>
          </w:tcPr>
          <w:p w14:paraId="326A02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7E3310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K56+521</w:t>
            </w:r>
          </w:p>
        </w:tc>
        <w:tc>
          <w:tcPr>
            <w:tcW w:w="522" w:type="pct"/>
            <w:vAlign w:val="center"/>
            <w:hideMark/>
          </w:tcPr>
          <w:p w14:paraId="51DC8C7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506AB6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77,89</w:t>
            </w:r>
          </w:p>
        </w:tc>
        <w:tc>
          <w:tcPr>
            <w:tcW w:w="671" w:type="pct"/>
            <w:vAlign w:val="center"/>
            <w:hideMark/>
          </w:tcPr>
          <w:p w14:paraId="3BEA119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6B702AB9" w14:textId="77777777" w:rsidTr="00C102F5">
        <w:trPr>
          <w:trHeight w:val="33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EDA8F33"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1B45A4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OD-83</w:t>
            </w:r>
          </w:p>
        </w:tc>
        <w:tc>
          <w:tcPr>
            <w:tcW w:w="1043" w:type="pct"/>
            <w:vAlign w:val="center"/>
            <w:hideMark/>
          </w:tcPr>
          <w:p w14:paraId="3EF89CA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29E8F5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K56+583</w:t>
            </w:r>
          </w:p>
        </w:tc>
        <w:tc>
          <w:tcPr>
            <w:tcW w:w="522" w:type="pct"/>
            <w:vAlign w:val="center"/>
            <w:hideMark/>
          </w:tcPr>
          <w:p w14:paraId="77EE63F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F7E90C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82</w:t>
            </w:r>
          </w:p>
        </w:tc>
        <w:tc>
          <w:tcPr>
            <w:tcW w:w="671" w:type="pct"/>
            <w:vAlign w:val="center"/>
            <w:hideMark/>
          </w:tcPr>
          <w:p w14:paraId="058571E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7D3F37" w:rsidRPr="00B05D99" w14:paraId="037FFCC8"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923D9B1"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F63371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OD-84</w:t>
            </w:r>
          </w:p>
        </w:tc>
        <w:tc>
          <w:tcPr>
            <w:tcW w:w="1043" w:type="pct"/>
            <w:vAlign w:val="center"/>
            <w:hideMark/>
          </w:tcPr>
          <w:p w14:paraId="1C45346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5F79B4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K56+773</w:t>
            </w:r>
          </w:p>
        </w:tc>
        <w:tc>
          <w:tcPr>
            <w:tcW w:w="522" w:type="pct"/>
            <w:vAlign w:val="center"/>
            <w:hideMark/>
          </w:tcPr>
          <w:p w14:paraId="270D8A9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D8A0CA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36,08</w:t>
            </w:r>
          </w:p>
        </w:tc>
        <w:tc>
          <w:tcPr>
            <w:tcW w:w="671" w:type="pct"/>
            <w:vAlign w:val="center"/>
            <w:hideMark/>
          </w:tcPr>
          <w:p w14:paraId="441562E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3568480B"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011355C"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F38E6D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OD-85</w:t>
            </w:r>
          </w:p>
        </w:tc>
        <w:tc>
          <w:tcPr>
            <w:tcW w:w="1043" w:type="pct"/>
            <w:vAlign w:val="center"/>
            <w:hideMark/>
          </w:tcPr>
          <w:p w14:paraId="14FB6B9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C5C4C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K56+862</w:t>
            </w:r>
          </w:p>
        </w:tc>
        <w:tc>
          <w:tcPr>
            <w:tcW w:w="522" w:type="pct"/>
            <w:vAlign w:val="center"/>
            <w:hideMark/>
          </w:tcPr>
          <w:p w14:paraId="4BF9AFC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4DA38F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36,44</w:t>
            </w:r>
          </w:p>
        </w:tc>
        <w:tc>
          <w:tcPr>
            <w:tcW w:w="671" w:type="pct"/>
            <w:vAlign w:val="center"/>
            <w:hideMark/>
          </w:tcPr>
          <w:p w14:paraId="02C75DD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9BD7992" w14:textId="77777777" w:rsidTr="00C102F5">
        <w:trPr>
          <w:trHeight w:val="329"/>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CA08B49"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60C76B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OD-86</w:t>
            </w:r>
          </w:p>
        </w:tc>
        <w:tc>
          <w:tcPr>
            <w:tcW w:w="1043" w:type="pct"/>
            <w:vAlign w:val="center"/>
            <w:hideMark/>
          </w:tcPr>
          <w:p w14:paraId="173231D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BAF51F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K57+755</w:t>
            </w:r>
          </w:p>
        </w:tc>
        <w:tc>
          <w:tcPr>
            <w:tcW w:w="522" w:type="pct"/>
            <w:vAlign w:val="center"/>
            <w:hideMark/>
          </w:tcPr>
          <w:p w14:paraId="0FE8151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557D312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61,62</w:t>
            </w:r>
          </w:p>
        </w:tc>
        <w:tc>
          <w:tcPr>
            <w:tcW w:w="671" w:type="pct"/>
            <w:vAlign w:val="center"/>
            <w:hideMark/>
          </w:tcPr>
          <w:p w14:paraId="3ED26D7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FAD5CEE"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4ED90A2"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8D2725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OD-87</w:t>
            </w:r>
          </w:p>
        </w:tc>
        <w:tc>
          <w:tcPr>
            <w:tcW w:w="1043" w:type="pct"/>
            <w:vAlign w:val="center"/>
            <w:hideMark/>
          </w:tcPr>
          <w:p w14:paraId="0C79452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35DCE7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K58+250</w:t>
            </w:r>
          </w:p>
        </w:tc>
        <w:tc>
          <w:tcPr>
            <w:tcW w:w="522" w:type="pct"/>
            <w:vAlign w:val="center"/>
            <w:hideMark/>
          </w:tcPr>
          <w:p w14:paraId="60C59B8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7EC085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22,77</w:t>
            </w:r>
          </w:p>
        </w:tc>
        <w:tc>
          <w:tcPr>
            <w:tcW w:w="671" w:type="pct"/>
            <w:vAlign w:val="center"/>
            <w:hideMark/>
          </w:tcPr>
          <w:p w14:paraId="550804C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4C7CEB07"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8D2E73C"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DFDBB4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OD-88</w:t>
            </w:r>
          </w:p>
        </w:tc>
        <w:tc>
          <w:tcPr>
            <w:tcW w:w="1043" w:type="pct"/>
            <w:vAlign w:val="center"/>
            <w:hideMark/>
          </w:tcPr>
          <w:p w14:paraId="4A07058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A6D2C9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K58+452</w:t>
            </w:r>
          </w:p>
        </w:tc>
        <w:tc>
          <w:tcPr>
            <w:tcW w:w="522" w:type="pct"/>
            <w:vAlign w:val="center"/>
            <w:hideMark/>
          </w:tcPr>
          <w:p w14:paraId="1953AC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A1D589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19,95</w:t>
            </w:r>
          </w:p>
        </w:tc>
        <w:tc>
          <w:tcPr>
            <w:tcW w:w="671" w:type="pct"/>
            <w:vAlign w:val="center"/>
            <w:hideMark/>
          </w:tcPr>
          <w:p w14:paraId="12DD3D1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7B74A894"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F513F4F"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AF6BCC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OD-89</w:t>
            </w:r>
          </w:p>
        </w:tc>
        <w:tc>
          <w:tcPr>
            <w:tcW w:w="1043" w:type="pct"/>
            <w:vAlign w:val="center"/>
            <w:hideMark/>
          </w:tcPr>
          <w:p w14:paraId="06B3DFC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3D9BA5F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K58+712</w:t>
            </w:r>
          </w:p>
        </w:tc>
        <w:tc>
          <w:tcPr>
            <w:tcW w:w="522" w:type="pct"/>
            <w:vAlign w:val="center"/>
            <w:hideMark/>
          </w:tcPr>
          <w:p w14:paraId="173AA6B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01A4D8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59,08</w:t>
            </w:r>
          </w:p>
        </w:tc>
        <w:tc>
          <w:tcPr>
            <w:tcW w:w="671" w:type="pct"/>
            <w:vAlign w:val="center"/>
            <w:hideMark/>
          </w:tcPr>
          <w:p w14:paraId="4C1C79A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578D27D2" w14:textId="77777777" w:rsidTr="00C102F5">
        <w:trPr>
          <w:trHeight w:val="393"/>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574219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339600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OD-90</w:t>
            </w:r>
          </w:p>
        </w:tc>
        <w:tc>
          <w:tcPr>
            <w:tcW w:w="1043" w:type="pct"/>
            <w:vAlign w:val="center"/>
            <w:hideMark/>
          </w:tcPr>
          <w:p w14:paraId="1B25623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4353C3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K58+912</w:t>
            </w:r>
          </w:p>
        </w:tc>
        <w:tc>
          <w:tcPr>
            <w:tcW w:w="522" w:type="pct"/>
            <w:vAlign w:val="center"/>
            <w:hideMark/>
          </w:tcPr>
          <w:p w14:paraId="0952A20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21DCC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33,36</w:t>
            </w:r>
          </w:p>
        </w:tc>
        <w:tc>
          <w:tcPr>
            <w:tcW w:w="671" w:type="pct"/>
            <w:vAlign w:val="center"/>
            <w:hideMark/>
          </w:tcPr>
          <w:p w14:paraId="0C37E65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62457D3C"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D3D794E"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A63934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OD-91</w:t>
            </w:r>
          </w:p>
        </w:tc>
        <w:tc>
          <w:tcPr>
            <w:tcW w:w="1043" w:type="pct"/>
            <w:vAlign w:val="center"/>
            <w:hideMark/>
          </w:tcPr>
          <w:p w14:paraId="7915105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38217AE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K59+244</w:t>
            </w:r>
          </w:p>
        </w:tc>
        <w:tc>
          <w:tcPr>
            <w:tcW w:w="522" w:type="pct"/>
            <w:vAlign w:val="center"/>
            <w:hideMark/>
          </w:tcPr>
          <w:p w14:paraId="7774D5E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583E943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15,41</w:t>
            </w:r>
          </w:p>
        </w:tc>
        <w:tc>
          <w:tcPr>
            <w:tcW w:w="671" w:type="pct"/>
            <w:vAlign w:val="center"/>
            <w:hideMark/>
          </w:tcPr>
          <w:p w14:paraId="73C8327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17936901"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EE25E03"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D3D4C3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OD-92</w:t>
            </w:r>
          </w:p>
        </w:tc>
        <w:tc>
          <w:tcPr>
            <w:tcW w:w="1043" w:type="pct"/>
            <w:vAlign w:val="center"/>
            <w:hideMark/>
          </w:tcPr>
          <w:p w14:paraId="63A0C8F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A4BA65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K59+418</w:t>
            </w:r>
          </w:p>
        </w:tc>
        <w:tc>
          <w:tcPr>
            <w:tcW w:w="522" w:type="pct"/>
            <w:vAlign w:val="center"/>
            <w:hideMark/>
          </w:tcPr>
          <w:p w14:paraId="3339514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8F05D2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15,04</w:t>
            </w:r>
          </w:p>
        </w:tc>
        <w:tc>
          <w:tcPr>
            <w:tcW w:w="671" w:type="pct"/>
            <w:vAlign w:val="center"/>
            <w:hideMark/>
          </w:tcPr>
          <w:p w14:paraId="783154E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5D15DBFE"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D3016A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8E266A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OD-93</w:t>
            </w:r>
          </w:p>
        </w:tc>
        <w:tc>
          <w:tcPr>
            <w:tcW w:w="1043" w:type="pct"/>
            <w:vAlign w:val="center"/>
            <w:hideMark/>
          </w:tcPr>
          <w:p w14:paraId="7088E7E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F35CE4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K59+643</w:t>
            </w:r>
          </w:p>
        </w:tc>
        <w:tc>
          <w:tcPr>
            <w:tcW w:w="522" w:type="pct"/>
            <w:vAlign w:val="center"/>
            <w:hideMark/>
          </w:tcPr>
          <w:p w14:paraId="5E3764B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0E1FA20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30,55</w:t>
            </w:r>
          </w:p>
        </w:tc>
        <w:tc>
          <w:tcPr>
            <w:tcW w:w="671" w:type="pct"/>
            <w:vAlign w:val="center"/>
            <w:hideMark/>
          </w:tcPr>
          <w:p w14:paraId="6E98202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B6E3C1B" w14:textId="77777777" w:rsidTr="00C102F5">
        <w:trPr>
          <w:trHeight w:val="274"/>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AA59417"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2D2EF0A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OD-94</w:t>
            </w:r>
          </w:p>
        </w:tc>
        <w:tc>
          <w:tcPr>
            <w:tcW w:w="1043" w:type="pct"/>
            <w:vAlign w:val="center"/>
            <w:hideMark/>
          </w:tcPr>
          <w:p w14:paraId="7CD2F64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43F0A2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K60+016</w:t>
            </w:r>
          </w:p>
        </w:tc>
        <w:tc>
          <w:tcPr>
            <w:tcW w:w="522" w:type="pct"/>
            <w:vAlign w:val="center"/>
            <w:hideMark/>
          </w:tcPr>
          <w:p w14:paraId="4175B73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C02772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17,5</w:t>
            </w:r>
          </w:p>
        </w:tc>
        <w:tc>
          <w:tcPr>
            <w:tcW w:w="671" w:type="pct"/>
            <w:vAlign w:val="center"/>
            <w:hideMark/>
          </w:tcPr>
          <w:p w14:paraId="65A2A3A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4301F798"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F048EE2"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2CEA3AF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OD-95</w:t>
            </w:r>
          </w:p>
        </w:tc>
        <w:tc>
          <w:tcPr>
            <w:tcW w:w="1043" w:type="pct"/>
            <w:vAlign w:val="center"/>
            <w:hideMark/>
          </w:tcPr>
          <w:p w14:paraId="30E5A8F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58F05C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K60+090</w:t>
            </w:r>
          </w:p>
        </w:tc>
        <w:tc>
          <w:tcPr>
            <w:tcW w:w="522" w:type="pct"/>
            <w:vAlign w:val="center"/>
            <w:hideMark/>
          </w:tcPr>
          <w:p w14:paraId="0ADCC60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52A50F2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35,91</w:t>
            </w:r>
          </w:p>
        </w:tc>
        <w:tc>
          <w:tcPr>
            <w:tcW w:w="671" w:type="pct"/>
            <w:vAlign w:val="center"/>
            <w:hideMark/>
          </w:tcPr>
          <w:p w14:paraId="2143D9A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4B8834BD"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D845BD5"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9C3DD8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OD-96</w:t>
            </w:r>
          </w:p>
        </w:tc>
        <w:tc>
          <w:tcPr>
            <w:tcW w:w="1043" w:type="pct"/>
            <w:vAlign w:val="center"/>
            <w:hideMark/>
          </w:tcPr>
          <w:p w14:paraId="0A15A9F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C26CF4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K60+321</w:t>
            </w:r>
          </w:p>
        </w:tc>
        <w:tc>
          <w:tcPr>
            <w:tcW w:w="522" w:type="pct"/>
            <w:vAlign w:val="center"/>
            <w:hideMark/>
          </w:tcPr>
          <w:p w14:paraId="77EAF9D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C7F6A2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22,87</w:t>
            </w:r>
          </w:p>
        </w:tc>
        <w:tc>
          <w:tcPr>
            <w:tcW w:w="671" w:type="pct"/>
            <w:vAlign w:val="center"/>
            <w:hideMark/>
          </w:tcPr>
          <w:p w14:paraId="0F18F55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7E8FA435" w14:textId="77777777" w:rsidTr="00C102F5">
        <w:trPr>
          <w:trHeight w:val="276"/>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35C0A5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D061AC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OD-98</w:t>
            </w:r>
          </w:p>
        </w:tc>
        <w:tc>
          <w:tcPr>
            <w:tcW w:w="1043" w:type="pct"/>
            <w:vAlign w:val="center"/>
            <w:hideMark/>
          </w:tcPr>
          <w:p w14:paraId="2E3E165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EEBDD7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K61+432</w:t>
            </w:r>
          </w:p>
        </w:tc>
        <w:tc>
          <w:tcPr>
            <w:tcW w:w="522" w:type="pct"/>
            <w:vAlign w:val="center"/>
            <w:hideMark/>
          </w:tcPr>
          <w:p w14:paraId="599C4AF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BF3CD2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xml:space="preserve"> 29,9</w:t>
            </w:r>
          </w:p>
        </w:tc>
        <w:tc>
          <w:tcPr>
            <w:tcW w:w="671" w:type="pct"/>
            <w:vAlign w:val="center"/>
            <w:hideMark/>
          </w:tcPr>
          <w:p w14:paraId="3313181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7D3F37" w:rsidRPr="00B05D99" w14:paraId="7C5148C9"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79B8980"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4F6E4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OD-99</w:t>
            </w:r>
          </w:p>
        </w:tc>
        <w:tc>
          <w:tcPr>
            <w:tcW w:w="1043" w:type="pct"/>
            <w:vAlign w:val="center"/>
            <w:hideMark/>
          </w:tcPr>
          <w:p w14:paraId="1E9FECB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84893B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K61+482</w:t>
            </w:r>
          </w:p>
        </w:tc>
        <w:tc>
          <w:tcPr>
            <w:tcW w:w="522" w:type="pct"/>
            <w:vAlign w:val="center"/>
            <w:hideMark/>
          </w:tcPr>
          <w:p w14:paraId="1358145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351162C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24,02</w:t>
            </w:r>
          </w:p>
        </w:tc>
        <w:tc>
          <w:tcPr>
            <w:tcW w:w="671" w:type="pct"/>
            <w:vAlign w:val="center"/>
            <w:hideMark/>
          </w:tcPr>
          <w:p w14:paraId="7707ABA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5FCD7889"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562317E"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3118CF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OD-100</w:t>
            </w:r>
          </w:p>
        </w:tc>
        <w:tc>
          <w:tcPr>
            <w:tcW w:w="1043" w:type="pct"/>
            <w:vAlign w:val="center"/>
            <w:hideMark/>
          </w:tcPr>
          <w:p w14:paraId="4359793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A8BB6C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K61+749</w:t>
            </w:r>
          </w:p>
        </w:tc>
        <w:tc>
          <w:tcPr>
            <w:tcW w:w="522" w:type="pct"/>
            <w:vAlign w:val="center"/>
            <w:hideMark/>
          </w:tcPr>
          <w:p w14:paraId="3CF0BA6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A2CCD4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43,96</w:t>
            </w:r>
          </w:p>
        </w:tc>
        <w:tc>
          <w:tcPr>
            <w:tcW w:w="671" w:type="pct"/>
            <w:vAlign w:val="center"/>
            <w:hideMark/>
          </w:tcPr>
          <w:p w14:paraId="23CBE2E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141930F3"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89602D3"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DF7376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OD-101</w:t>
            </w:r>
          </w:p>
        </w:tc>
        <w:tc>
          <w:tcPr>
            <w:tcW w:w="1043" w:type="pct"/>
            <w:vAlign w:val="center"/>
            <w:hideMark/>
          </w:tcPr>
          <w:p w14:paraId="701694E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D5B849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K62+279</w:t>
            </w:r>
          </w:p>
        </w:tc>
        <w:tc>
          <w:tcPr>
            <w:tcW w:w="522" w:type="pct"/>
            <w:vAlign w:val="center"/>
            <w:hideMark/>
          </w:tcPr>
          <w:p w14:paraId="2AFA558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0AF9FC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52,01</w:t>
            </w:r>
          </w:p>
        </w:tc>
        <w:tc>
          <w:tcPr>
            <w:tcW w:w="671" w:type="pct"/>
            <w:vAlign w:val="center"/>
            <w:hideMark/>
          </w:tcPr>
          <w:p w14:paraId="4C91E55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C8F05D8"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577A00A"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943573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OD-102</w:t>
            </w:r>
          </w:p>
        </w:tc>
        <w:tc>
          <w:tcPr>
            <w:tcW w:w="1043" w:type="pct"/>
            <w:vAlign w:val="center"/>
            <w:hideMark/>
          </w:tcPr>
          <w:p w14:paraId="277643B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F1139E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K62+582</w:t>
            </w:r>
          </w:p>
        </w:tc>
        <w:tc>
          <w:tcPr>
            <w:tcW w:w="522" w:type="pct"/>
            <w:vAlign w:val="center"/>
            <w:hideMark/>
          </w:tcPr>
          <w:p w14:paraId="52E7D62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3101BB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42</w:t>
            </w:r>
          </w:p>
        </w:tc>
        <w:tc>
          <w:tcPr>
            <w:tcW w:w="671" w:type="pct"/>
            <w:vAlign w:val="center"/>
            <w:hideMark/>
          </w:tcPr>
          <w:p w14:paraId="3C0525F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5CC102AC"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5E00C62"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F47C81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OD-103</w:t>
            </w:r>
          </w:p>
        </w:tc>
        <w:tc>
          <w:tcPr>
            <w:tcW w:w="1043" w:type="pct"/>
            <w:vAlign w:val="center"/>
            <w:hideMark/>
          </w:tcPr>
          <w:p w14:paraId="7FD324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228FA9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K62+662</w:t>
            </w:r>
          </w:p>
        </w:tc>
        <w:tc>
          <w:tcPr>
            <w:tcW w:w="522" w:type="pct"/>
            <w:vAlign w:val="center"/>
            <w:hideMark/>
          </w:tcPr>
          <w:p w14:paraId="5922EF2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C3D01F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42,26</w:t>
            </w:r>
          </w:p>
        </w:tc>
        <w:tc>
          <w:tcPr>
            <w:tcW w:w="671" w:type="pct"/>
            <w:vAlign w:val="center"/>
            <w:hideMark/>
          </w:tcPr>
          <w:p w14:paraId="3B80F19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0D4D2CBB"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39071FF"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7724AF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OD-104</w:t>
            </w:r>
          </w:p>
        </w:tc>
        <w:tc>
          <w:tcPr>
            <w:tcW w:w="1043" w:type="pct"/>
            <w:vAlign w:val="center"/>
            <w:hideMark/>
          </w:tcPr>
          <w:p w14:paraId="46B274A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731970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K62+762</w:t>
            </w:r>
          </w:p>
        </w:tc>
        <w:tc>
          <w:tcPr>
            <w:tcW w:w="522" w:type="pct"/>
            <w:vAlign w:val="center"/>
            <w:hideMark/>
          </w:tcPr>
          <w:p w14:paraId="547C1DD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3891BEB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54,15</w:t>
            </w:r>
          </w:p>
        </w:tc>
        <w:tc>
          <w:tcPr>
            <w:tcW w:w="671" w:type="pct"/>
            <w:vAlign w:val="center"/>
            <w:hideMark/>
          </w:tcPr>
          <w:p w14:paraId="4A4D29E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4ECC6619" w14:textId="77777777" w:rsidTr="00C102F5">
        <w:trPr>
          <w:trHeight w:val="247"/>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4B9C30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57C774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OD-105</w:t>
            </w:r>
          </w:p>
        </w:tc>
        <w:tc>
          <w:tcPr>
            <w:tcW w:w="1043" w:type="pct"/>
            <w:vAlign w:val="center"/>
            <w:hideMark/>
          </w:tcPr>
          <w:p w14:paraId="52F8C9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D53D38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K63+057</w:t>
            </w:r>
          </w:p>
        </w:tc>
        <w:tc>
          <w:tcPr>
            <w:tcW w:w="522" w:type="pct"/>
            <w:vAlign w:val="center"/>
            <w:hideMark/>
          </w:tcPr>
          <w:p w14:paraId="03E7C59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D93942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18</w:t>
            </w:r>
          </w:p>
        </w:tc>
        <w:tc>
          <w:tcPr>
            <w:tcW w:w="671" w:type="pct"/>
            <w:vAlign w:val="center"/>
            <w:hideMark/>
          </w:tcPr>
          <w:p w14:paraId="51A8AB9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609A45B7"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275B28A"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84F095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OD-106</w:t>
            </w:r>
          </w:p>
        </w:tc>
        <w:tc>
          <w:tcPr>
            <w:tcW w:w="1043" w:type="pct"/>
            <w:vAlign w:val="center"/>
            <w:hideMark/>
          </w:tcPr>
          <w:p w14:paraId="1B26F53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09A6DA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K63+331</w:t>
            </w:r>
          </w:p>
        </w:tc>
        <w:tc>
          <w:tcPr>
            <w:tcW w:w="522" w:type="pct"/>
            <w:vAlign w:val="center"/>
            <w:hideMark/>
          </w:tcPr>
          <w:p w14:paraId="7F6CEF8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12F4FF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28,51</w:t>
            </w:r>
          </w:p>
        </w:tc>
        <w:tc>
          <w:tcPr>
            <w:tcW w:w="671" w:type="pct"/>
            <w:vAlign w:val="center"/>
            <w:hideMark/>
          </w:tcPr>
          <w:p w14:paraId="5F1C6D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4997AC86" w14:textId="77777777" w:rsidTr="00C102F5">
        <w:trPr>
          <w:trHeight w:val="369"/>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9716B67"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lastRenderedPageBreak/>
              <w:t>UF1-C1</w:t>
            </w:r>
          </w:p>
        </w:tc>
        <w:tc>
          <w:tcPr>
            <w:tcW w:w="896" w:type="pct"/>
            <w:vAlign w:val="center"/>
            <w:hideMark/>
          </w:tcPr>
          <w:p w14:paraId="2F3213C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OD-107</w:t>
            </w:r>
          </w:p>
        </w:tc>
        <w:tc>
          <w:tcPr>
            <w:tcW w:w="1043" w:type="pct"/>
            <w:vAlign w:val="center"/>
            <w:hideMark/>
          </w:tcPr>
          <w:p w14:paraId="2F2E80F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615F68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K63+437</w:t>
            </w:r>
          </w:p>
        </w:tc>
        <w:tc>
          <w:tcPr>
            <w:tcW w:w="522" w:type="pct"/>
            <w:vAlign w:val="center"/>
            <w:hideMark/>
          </w:tcPr>
          <w:p w14:paraId="33A00D8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E340ED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44,41</w:t>
            </w:r>
          </w:p>
        </w:tc>
        <w:tc>
          <w:tcPr>
            <w:tcW w:w="671" w:type="pct"/>
            <w:vAlign w:val="center"/>
            <w:hideMark/>
          </w:tcPr>
          <w:p w14:paraId="4E2A58A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7D3F37" w:rsidRPr="00B05D99" w14:paraId="02078A3B"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AC270D0"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06EB71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OD-108</w:t>
            </w:r>
          </w:p>
        </w:tc>
        <w:tc>
          <w:tcPr>
            <w:tcW w:w="1043" w:type="pct"/>
            <w:vAlign w:val="center"/>
            <w:hideMark/>
          </w:tcPr>
          <w:p w14:paraId="62741F1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BDA89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K63+589</w:t>
            </w:r>
          </w:p>
        </w:tc>
        <w:tc>
          <w:tcPr>
            <w:tcW w:w="522" w:type="pct"/>
            <w:vAlign w:val="center"/>
            <w:hideMark/>
          </w:tcPr>
          <w:p w14:paraId="29D2532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4CC9C2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46,03</w:t>
            </w:r>
          </w:p>
        </w:tc>
        <w:tc>
          <w:tcPr>
            <w:tcW w:w="671" w:type="pct"/>
            <w:vAlign w:val="center"/>
            <w:hideMark/>
          </w:tcPr>
          <w:p w14:paraId="388FDC6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099EDDB1"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64EA3FD"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1F627B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OD-109</w:t>
            </w:r>
          </w:p>
        </w:tc>
        <w:tc>
          <w:tcPr>
            <w:tcW w:w="1043" w:type="pct"/>
            <w:vAlign w:val="center"/>
            <w:hideMark/>
          </w:tcPr>
          <w:p w14:paraId="1B5E32D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7D0D45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K63+800</w:t>
            </w:r>
          </w:p>
        </w:tc>
        <w:tc>
          <w:tcPr>
            <w:tcW w:w="522" w:type="pct"/>
            <w:vAlign w:val="center"/>
            <w:hideMark/>
          </w:tcPr>
          <w:p w14:paraId="716E177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786391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30</w:t>
            </w:r>
          </w:p>
        </w:tc>
        <w:tc>
          <w:tcPr>
            <w:tcW w:w="671" w:type="pct"/>
            <w:vAlign w:val="center"/>
            <w:hideMark/>
          </w:tcPr>
          <w:p w14:paraId="63492F0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3DDAD6EF" w14:textId="77777777" w:rsidTr="00C102F5">
        <w:trPr>
          <w:trHeight w:val="342"/>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EAB8C38"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62F0DA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OD-110</w:t>
            </w:r>
          </w:p>
        </w:tc>
        <w:tc>
          <w:tcPr>
            <w:tcW w:w="1043" w:type="pct"/>
            <w:vAlign w:val="center"/>
            <w:hideMark/>
          </w:tcPr>
          <w:p w14:paraId="562C445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B46BB0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K63+866</w:t>
            </w:r>
          </w:p>
        </w:tc>
        <w:tc>
          <w:tcPr>
            <w:tcW w:w="522" w:type="pct"/>
            <w:vAlign w:val="center"/>
            <w:hideMark/>
          </w:tcPr>
          <w:p w14:paraId="638224A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2C5198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29,42</w:t>
            </w:r>
          </w:p>
        </w:tc>
        <w:tc>
          <w:tcPr>
            <w:tcW w:w="671" w:type="pct"/>
            <w:vAlign w:val="center"/>
            <w:hideMark/>
          </w:tcPr>
          <w:p w14:paraId="2E70F10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7D3F37" w:rsidRPr="00B05D99" w14:paraId="43C8BB31" w14:textId="77777777" w:rsidTr="00C102F5">
        <w:trPr>
          <w:trHeight w:val="404"/>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F74564F"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D1FD31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OD-111</w:t>
            </w:r>
          </w:p>
        </w:tc>
        <w:tc>
          <w:tcPr>
            <w:tcW w:w="1043" w:type="pct"/>
            <w:vAlign w:val="center"/>
            <w:hideMark/>
          </w:tcPr>
          <w:p w14:paraId="48F2E52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94D553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K64+012</w:t>
            </w:r>
          </w:p>
        </w:tc>
        <w:tc>
          <w:tcPr>
            <w:tcW w:w="522" w:type="pct"/>
            <w:vAlign w:val="center"/>
            <w:hideMark/>
          </w:tcPr>
          <w:p w14:paraId="16CC0A1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CABAA5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24,38</w:t>
            </w:r>
          </w:p>
        </w:tc>
        <w:tc>
          <w:tcPr>
            <w:tcW w:w="671" w:type="pct"/>
            <w:vAlign w:val="center"/>
            <w:hideMark/>
          </w:tcPr>
          <w:p w14:paraId="50B17B0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7D3F37" w:rsidRPr="00B05D99" w14:paraId="523873C7" w14:textId="77777777" w:rsidTr="00C102F5">
        <w:trPr>
          <w:trHeight w:val="409"/>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6C21AE0"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F8DAF3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OD-112</w:t>
            </w:r>
          </w:p>
        </w:tc>
        <w:tc>
          <w:tcPr>
            <w:tcW w:w="1043" w:type="pct"/>
            <w:vAlign w:val="center"/>
            <w:hideMark/>
          </w:tcPr>
          <w:p w14:paraId="5987680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AAFDF3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K64+192</w:t>
            </w:r>
          </w:p>
        </w:tc>
        <w:tc>
          <w:tcPr>
            <w:tcW w:w="522" w:type="pct"/>
            <w:vAlign w:val="center"/>
            <w:hideMark/>
          </w:tcPr>
          <w:p w14:paraId="0812292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BC27D0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24,2</w:t>
            </w:r>
          </w:p>
        </w:tc>
        <w:tc>
          <w:tcPr>
            <w:tcW w:w="671" w:type="pct"/>
            <w:vAlign w:val="center"/>
            <w:hideMark/>
          </w:tcPr>
          <w:p w14:paraId="2F43AC5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52596162" w14:textId="77777777" w:rsidTr="00C102F5">
        <w:trPr>
          <w:trHeight w:val="387"/>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ABE8D21"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B39242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OD-113</w:t>
            </w:r>
          </w:p>
        </w:tc>
        <w:tc>
          <w:tcPr>
            <w:tcW w:w="1043" w:type="pct"/>
            <w:vAlign w:val="center"/>
            <w:hideMark/>
          </w:tcPr>
          <w:p w14:paraId="3A2C94A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B4EC19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K64+415</w:t>
            </w:r>
          </w:p>
        </w:tc>
        <w:tc>
          <w:tcPr>
            <w:tcW w:w="522" w:type="pct"/>
            <w:vAlign w:val="center"/>
            <w:hideMark/>
          </w:tcPr>
          <w:p w14:paraId="7766E87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1F2340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17,67</w:t>
            </w:r>
          </w:p>
        </w:tc>
        <w:tc>
          <w:tcPr>
            <w:tcW w:w="671" w:type="pct"/>
            <w:vAlign w:val="center"/>
            <w:hideMark/>
          </w:tcPr>
          <w:p w14:paraId="03C25C3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11FB33AD"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9F9C28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DA9357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OD-114</w:t>
            </w:r>
          </w:p>
        </w:tc>
        <w:tc>
          <w:tcPr>
            <w:tcW w:w="1043" w:type="pct"/>
            <w:vAlign w:val="center"/>
            <w:hideMark/>
          </w:tcPr>
          <w:p w14:paraId="2F74464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AB919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K64+940</w:t>
            </w:r>
          </w:p>
        </w:tc>
        <w:tc>
          <w:tcPr>
            <w:tcW w:w="522" w:type="pct"/>
            <w:vAlign w:val="center"/>
            <w:hideMark/>
          </w:tcPr>
          <w:p w14:paraId="4A0B08C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245C107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28,38</w:t>
            </w:r>
          </w:p>
        </w:tc>
        <w:tc>
          <w:tcPr>
            <w:tcW w:w="671" w:type="pct"/>
            <w:vAlign w:val="center"/>
            <w:hideMark/>
          </w:tcPr>
          <w:p w14:paraId="7AF1313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75639935" w14:textId="77777777" w:rsidTr="00C102F5">
        <w:trPr>
          <w:trHeight w:val="383"/>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CFA3C00"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6DCC92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OD-115</w:t>
            </w:r>
          </w:p>
        </w:tc>
        <w:tc>
          <w:tcPr>
            <w:tcW w:w="1043" w:type="pct"/>
            <w:vAlign w:val="center"/>
            <w:hideMark/>
          </w:tcPr>
          <w:p w14:paraId="6F1CDE0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17E0FE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K65+208</w:t>
            </w:r>
          </w:p>
        </w:tc>
        <w:tc>
          <w:tcPr>
            <w:tcW w:w="522" w:type="pct"/>
            <w:vAlign w:val="center"/>
            <w:hideMark/>
          </w:tcPr>
          <w:p w14:paraId="1C35D43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81BD32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41,67</w:t>
            </w:r>
          </w:p>
        </w:tc>
        <w:tc>
          <w:tcPr>
            <w:tcW w:w="671" w:type="pct"/>
            <w:vAlign w:val="center"/>
            <w:hideMark/>
          </w:tcPr>
          <w:p w14:paraId="3E80FC8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7D3F37" w:rsidRPr="00B05D99" w14:paraId="10310874"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8F976E0"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552232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OD-116</w:t>
            </w:r>
          </w:p>
        </w:tc>
        <w:tc>
          <w:tcPr>
            <w:tcW w:w="1043" w:type="pct"/>
            <w:vAlign w:val="center"/>
            <w:hideMark/>
          </w:tcPr>
          <w:p w14:paraId="1B1B565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2CC839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K65+459</w:t>
            </w:r>
          </w:p>
        </w:tc>
        <w:tc>
          <w:tcPr>
            <w:tcW w:w="522" w:type="pct"/>
            <w:vAlign w:val="center"/>
            <w:hideMark/>
          </w:tcPr>
          <w:p w14:paraId="7AE17A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372BD62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17,44</w:t>
            </w:r>
          </w:p>
        </w:tc>
        <w:tc>
          <w:tcPr>
            <w:tcW w:w="671" w:type="pct"/>
            <w:vAlign w:val="center"/>
            <w:hideMark/>
          </w:tcPr>
          <w:p w14:paraId="27C373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5821F385"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41DFF6A"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DDC64F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OD-117</w:t>
            </w:r>
          </w:p>
        </w:tc>
        <w:tc>
          <w:tcPr>
            <w:tcW w:w="1043" w:type="pct"/>
            <w:vAlign w:val="center"/>
            <w:hideMark/>
          </w:tcPr>
          <w:p w14:paraId="1B1A41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948248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K65+542</w:t>
            </w:r>
          </w:p>
        </w:tc>
        <w:tc>
          <w:tcPr>
            <w:tcW w:w="522" w:type="pct"/>
            <w:vAlign w:val="center"/>
            <w:hideMark/>
          </w:tcPr>
          <w:p w14:paraId="3FAF1F8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3C5A0E0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29,34</w:t>
            </w:r>
          </w:p>
        </w:tc>
        <w:tc>
          <w:tcPr>
            <w:tcW w:w="671" w:type="pct"/>
            <w:vAlign w:val="center"/>
            <w:hideMark/>
          </w:tcPr>
          <w:p w14:paraId="65D9306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687E1276" w14:textId="77777777" w:rsidTr="00C102F5">
        <w:trPr>
          <w:trHeight w:val="313"/>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9881FF1"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63E263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OD-118</w:t>
            </w:r>
          </w:p>
        </w:tc>
        <w:tc>
          <w:tcPr>
            <w:tcW w:w="1043" w:type="pct"/>
            <w:vAlign w:val="center"/>
            <w:hideMark/>
          </w:tcPr>
          <w:p w14:paraId="794DA2C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26AF4C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K65+592</w:t>
            </w:r>
          </w:p>
        </w:tc>
        <w:tc>
          <w:tcPr>
            <w:tcW w:w="522" w:type="pct"/>
            <w:vAlign w:val="center"/>
            <w:hideMark/>
          </w:tcPr>
          <w:p w14:paraId="4C3E390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A1DE81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42,57</w:t>
            </w:r>
          </w:p>
        </w:tc>
        <w:tc>
          <w:tcPr>
            <w:tcW w:w="671" w:type="pct"/>
            <w:vAlign w:val="center"/>
            <w:hideMark/>
          </w:tcPr>
          <w:p w14:paraId="385D25C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7D3F37" w:rsidRPr="00B05D99" w14:paraId="71E40C55" w14:textId="77777777" w:rsidTr="00C102F5">
        <w:trPr>
          <w:trHeight w:val="29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7971F4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B9865B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OD-119</w:t>
            </w:r>
          </w:p>
        </w:tc>
        <w:tc>
          <w:tcPr>
            <w:tcW w:w="1043" w:type="pct"/>
            <w:vAlign w:val="center"/>
            <w:hideMark/>
          </w:tcPr>
          <w:p w14:paraId="70825B9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401A3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K66+139</w:t>
            </w:r>
          </w:p>
        </w:tc>
        <w:tc>
          <w:tcPr>
            <w:tcW w:w="522" w:type="pct"/>
            <w:vAlign w:val="center"/>
            <w:hideMark/>
          </w:tcPr>
          <w:p w14:paraId="5DDEBD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5171AD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45,38</w:t>
            </w:r>
          </w:p>
        </w:tc>
        <w:tc>
          <w:tcPr>
            <w:tcW w:w="671" w:type="pct"/>
            <w:vAlign w:val="center"/>
            <w:hideMark/>
          </w:tcPr>
          <w:p w14:paraId="226E05D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7D3F37" w:rsidRPr="00B05D99" w14:paraId="5D512161" w14:textId="77777777" w:rsidTr="00C102F5">
        <w:trPr>
          <w:trHeight w:val="393"/>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4BA0E4A"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0C31F0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OD-120</w:t>
            </w:r>
          </w:p>
        </w:tc>
        <w:tc>
          <w:tcPr>
            <w:tcW w:w="1043" w:type="pct"/>
            <w:vAlign w:val="center"/>
            <w:hideMark/>
          </w:tcPr>
          <w:p w14:paraId="58890EF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D106DB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K66+357</w:t>
            </w:r>
          </w:p>
        </w:tc>
        <w:tc>
          <w:tcPr>
            <w:tcW w:w="522" w:type="pct"/>
            <w:vAlign w:val="center"/>
            <w:hideMark/>
          </w:tcPr>
          <w:p w14:paraId="1A4D726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8299A8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33,13</w:t>
            </w:r>
          </w:p>
        </w:tc>
        <w:tc>
          <w:tcPr>
            <w:tcW w:w="671" w:type="pct"/>
            <w:vAlign w:val="center"/>
            <w:hideMark/>
          </w:tcPr>
          <w:p w14:paraId="5F19013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7D3F37" w:rsidRPr="00B05D99" w14:paraId="3A612D57"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C7A6420"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E5FE9F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OD-121</w:t>
            </w:r>
          </w:p>
        </w:tc>
        <w:tc>
          <w:tcPr>
            <w:tcW w:w="1043" w:type="pct"/>
            <w:vAlign w:val="center"/>
            <w:hideMark/>
          </w:tcPr>
          <w:p w14:paraId="509F16A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235A6F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K66+617</w:t>
            </w:r>
          </w:p>
        </w:tc>
        <w:tc>
          <w:tcPr>
            <w:tcW w:w="522" w:type="pct"/>
            <w:vAlign w:val="center"/>
            <w:hideMark/>
          </w:tcPr>
          <w:p w14:paraId="5F5238F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05FB47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36,69</w:t>
            </w:r>
          </w:p>
        </w:tc>
        <w:tc>
          <w:tcPr>
            <w:tcW w:w="671" w:type="pct"/>
            <w:vAlign w:val="center"/>
            <w:hideMark/>
          </w:tcPr>
          <w:p w14:paraId="229B498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AE7A178" w14:textId="77777777" w:rsidTr="00C102F5">
        <w:trPr>
          <w:trHeight w:val="362"/>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D154643"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435422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OD-122</w:t>
            </w:r>
          </w:p>
        </w:tc>
        <w:tc>
          <w:tcPr>
            <w:tcW w:w="1043" w:type="pct"/>
            <w:vAlign w:val="center"/>
            <w:hideMark/>
          </w:tcPr>
          <w:p w14:paraId="3A375C0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8D3846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K66+818</w:t>
            </w:r>
          </w:p>
        </w:tc>
        <w:tc>
          <w:tcPr>
            <w:tcW w:w="522" w:type="pct"/>
            <w:vAlign w:val="center"/>
            <w:hideMark/>
          </w:tcPr>
          <w:p w14:paraId="658ABB1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638DF7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21,24</w:t>
            </w:r>
          </w:p>
        </w:tc>
        <w:tc>
          <w:tcPr>
            <w:tcW w:w="671" w:type="pct"/>
            <w:vAlign w:val="center"/>
            <w:hideMark/>
          </w:tcPr>
          <w:p w14:paraId="1EE0A35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7D3F37" w:rsidRPr="00B05D99" w14:paraId="68B09E1A"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32A300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481D95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OD-123</w:t>
            </w:r>
          </w:p>
        </w:tc>
        <w:tc>
          <w:tcPr>
            <w:tcW w:w="1043" w:type="pct"/>
            <w:vAlign w:val="center"/>
            <w:hideMark/>
          </w:tcPr>
          <w:p w14:paraId="147C5D3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210C2B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K66+888</w:t>
            </w:r>
          </w:p>
        </w:tc>
        <w:tc>
          <w:tcPr>
            <w:tcW w:w="522" w:type="pct"/>
            <w:vAlign w:val="center"/>
            <w:hideMark/>
          </w:tcPr>
          <w:p w14:paraId="580A1DF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72BD3B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34,75</w:t>
            </w:r>
          </w:p>
        </w:tc>
        <w:tc>
          <w:tcPr>
            <w:tcW w:w="671" w:type="pct"/>
            <w:vAlign w:val="center"/>
            <w:hideMark/>
          </w:tcPr>
          <w:p w14:paraId="0765D53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275AB4A2"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AAE3B7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92C0CE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OD-124</w:t>
            </w:r>
          </w:p>
        </w:tc>
        <w:tc>
          <w:tcPr>
            <w:tcW w:w="1043" w:type="pct"/>
            <w:vAlign w:val="center"/>
            <w:hideMark/>
          </w:tcPr>
          <w:p w14:paraId="59F827D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01CBA0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K67+000</w:t>
            </w:r>
          </w:p>
        </w:tc>
        <w:tc>
          <w:tcPr>
            <w:tcW w:w="522" w:type="pct"/>
            <w:vAlign w:val="center"/>
            <w:hideMark/>
          </w:tcPr>
          <w:p w14:paraId="091A238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AD171E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56,94</w:t>
            </w:r>
          </w:p>
        </w:tc>
        <w:tc>
          <w:tcPr>
            <w:tcW w:w="671" w:type="pct"/>
            <w:vAlign w:val="center"/>
            <w:hideMark/>
          </w:tcPr>
          <w:p w14:paraId="600B2A1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04B9EE71"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DD0837E"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23514E0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OD-125</w:t>
            </w:r>
          </w:p>
        </w:tc>
        <w:tc>
          <w:tcPr>
            <w:tcW w:w="1043" w:type="pct"/>
            <w:vAlign w:val="center"/>
            <w:hideMark/>
          </w:tcPr>
          <w:p w14:paraId="012BCA9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80817D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K67+137</w:t>
            </w:r>
          </w:p>
        </w:tc>
        <w:tc>
          <w:tcPr>
            <w:tcW w:w="522" w:type="pct"/>
            <w:vAlign w:val="center"/>
            <w:hideMark/>
          </w:tcPr>
          <w:p w14:paraId="3986644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3C2A5D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19,09</w:t>
            </w:r>
          </w:p>
        </w:tc>
        <w:tc>
          <w:tcPr>
            <w:tcW w:w="671" w:type="pct"/>
            <w:vAlign w:val="center"/>
            <w:hideMark/>
          </w:tcPr>
          <w:p w14:paraId="0D62072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7D3F37" w:rsidRPr="00B05D99" w14:paraId="4969B6EC"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BFD1527"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7216A8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OD-126</w:t>
            </w:r>
          </w:p>
        </w:tc>
        <w:tc>
          <w:tcPr>
            <w:tcW w:w="1043" w:type="pct"/>
            <w:vAlign w:val="center"/>
            <w:hideMark/>
          </w:tcPr>
          <w:p w14:paraId="0800DCD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425F4F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K67+318</w:t>
            </w:r>
          </w:p>
        </w:tc>
        <w:tc>
          <w:tcPr>
            <w:tcW w:w="522" w:type="pct"/>
            <w:vAlign w:val="center"/>
            <w:hideMark/>
          </w:tcPr>
          <w:p w14:paraId="5F34343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0C35B6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24,12</w:t>
            </w:r>
          </w:p>
        </w:tc>
        <w:tc>
          <w:tcPr>
            <w:tcW w:w="671" w:type="pct"/>
            <w:vAlign w:val="center"/>
            <w:hideMark/>
          </w:tcPr>
          <w:p w14:paraId="11962DD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5011B099"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779B5472"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D039C0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OD-127</w:t>
            </w:r>
          </w:p>
        </w:tc>
        <w:tc>
          <w:tcPr>
            <w:tcW w:w="1043" w:type="pct"/>
            <w:vAlign w:val="center"/>
            <w:hideMark/>
          </w:tcPr>
          <w:p w14:paraId="2E85100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1C3EC4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K67+858</w:t>
            </w:r>
          </w:p>
        </w:tc>
        <w:tc>
          <w:tcPr>
            <w:tcW w:w="522" w:type="pct"/>
            <w:vAlign w:val="center"/>
            <w:hideMark/>
          </w:tcPr>
          <w:p w14:paraId="144D1C1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D3A86B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21,75</w:t>
            </w:r>
          </w:p>
        </w:tc>
        <w:tc>
          <w:tcPr>
            <w:tcW w:w="671" w:type="pct"/>
            <w:vAlign w:val="center"/>
            <w:hideMark/>
          </w:tcPr>
          <w:p w14:paraId="794E68A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14C60D46"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1B0C701"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5CF610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OD-128</w:t>
            </w:r>
          </w:p>
        </w:tc>
        <w:tc>
          <w:tcPr>
            <w:tcW w:w="1043" w:type="pct"/>
            <w:vAlign w:val="center"/>
            <w:hideMark/>
          </w:tcPr>
          <w:p w14:paraId="7FC955E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9F25AE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K68+085</w:t>
            </w:r>
          </w:p>
        </w:tc>
        <w:tc>
          <w:tcPr>
            <w:tcW w:w="522" w:type="pct"/>
            <w:vAlign w:val="center"/>
            <w:hideMark/>
          </w:tcPr>
          <w:p w14:paraId="11957EA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F27708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25,51</w:t>
            </w:r>
          </w:p>
        </w:tc>
        <w:tc>
          <w:tcPr>
            <w:tcW w:w="671" w:type="pct"/>
            <w:vAlign w:val="center"/>
            <w:hideMark/>
          </w:tcPr>
          <w:p w14:paraId="1714D1E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18C3A1C0"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0CF7F54C"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1F8A274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OD-129</w:t>
            </w:r>
          </w:p>
        </w:tc>
        <w:tc>
          <w:tcPr>
            <w:tcW w:w="1043" w:type="pct"/>
            <w:vAlign w:val="center"/>
            <w:hideMark/>
          </w:tcPr>
          <w:p w14:paraId="12125B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549ABF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K68+238</w:t>
            </w:r>
          </w:p>
        </w:tc>
        <w:tc>
          <w:tcPr>
            <w:tcW w:w="522" w:type="pct"/>
            <w:vAlign w:val="center"/>
            <w:hideMark/>
          </w:tcPr>
          <w:p w14:paraId="56567D3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F0D9A9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25,03</w:t>
            </w:r>
          </w:p>
        </w:tc>
        <w:tc>
          <w:tcPr>
            <w:tcW w:w="671" w:type="pct"/>
            <w:vAlign w:val="center"/>
            <w:hideMark/>
          </w:tcPr>
          <w:p w14:paraId="57EF776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5DD02826" w14:textId="77777777" w:rsidTr="00C102F5">
        <w:trPr>
          <w:trHeight w:val="48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421109A"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2386B33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OD-130</w:t>
            </w:r>
          </w:p>
        </w:tc>
        <w:tc>
          <w:tcPr>
            <w:tcW w:w="1043" w:type="pct"/>
            <w:vAlign w:val="center"/>
            <w:hideMark/>
          </w:tcPr>
          <w:p w14:paraId="01964BE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DEBA21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K68+342</w:t>
            </w:r>
          </w:p>
        </w:tc>
        <w:tc>
          <w:tcPr>
            <w:tcW w:w="522" w:type="pct"/>
            <w:vAlign w:val="center"/>
            <w:hideMark/>
          </w:tcPr>
          <w:p w14:paraId="53B6CBF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6BA8B6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19,16</w:t>
            </w:r>
          </w:p>
        </w:tc>
        <w:tc>
          <w:tcPr>
            <w:tcW w:w="671" w:type="pct"/>
            <w:vAlign w:val="center"/>
            <w:hideMark/>
          </w:tcPr>
          <w:p w14:paraId="5D81F63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7D3F37" w:rsidRPr="00B05D99" w14:paraId="5C977453"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15A1172B"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0028C8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OD-131</w:t>
            </w:r>
          </w:p>
        </w:tc>
        <w:tc>
          <w:tcPr>
            <w:tcW w:w="1043" w:type="pct"/>
            <w:vAlign w:val="center"/>
            <w:hideMark/>
          </w:tcPr>
          <w:p w14:paraId="5CD63B4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1AD3F5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K68+658</w:t>
            </w:r>
          </w:p>
        </w:tc>
        <w:tc>
          <w:tcPr>
            <w:tcW w:w="522" w:type="pct"/>
            <w:vAlign w:val="center"/>
            <w:hideMark/>
          </w:tcPr>
          <w:p w14:paraId="0E6445C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37D4995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41,05</w:t>
            </w:r>
          </w:p>
        </w:tc>
        <w:tc>
          <w:tcPr>
            <w:tcW w:w="671" w:type="pct"/>
            <w:vAlign w:val="center"/>
            <w:hideMark/>
          </w:tcPr>
          <w:p w14:paraId="720C4A9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324F5CD5" w14:textId="77777777" w:rsidTr="00C102F5">
        <w:trPr>
          <w:trHeight w:val="301"/>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95687C4"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47A34E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OD-132</w:t>
            </w:r>
          </w:p>
        </w:tc>
        <w:tc>
          <w:tcPr>
            <w:tcW w:w="1043" w:type="pct"/>
            <w:vAlign w:val="center"/>
            <w:hideMark/>
          </w:tcPr>
          <w:p w14:paraId="5F05B9B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9B197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K68+882</w:t>
            </w:r>
          </w:p>
        </w:tc>
        <w:tc>
          <w:tcPr>
            <w:tcW w:w="522" w:type="pct"/>
            <w:vAlign w:val="center"/>
            <w:hideMark/>
          </w:tcPr>
          <w:p w14:paraId="2D06B40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534390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27,72</w:t>
            </w:r>
          </w:p>
        </w:tc>
        <w:tc>
          <w:tcPr>
            <w:tcW w:w="671" w:type="pct"/>
            <w:vAlign w:val="center"/>
            <w:hideMark/>
          </w:tcPr>
          <w:p w14:paraId="6F7D3B0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7D3F37" w:rsidRPr="00B05D99" w14:paraId="1D5EF526"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29A91BA4"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796284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OD-133</w:t>
            </w:r>
          </w:p>
        </w:tc>
        <w:tc>
          <w:tcPr>
            <w:tcW w:w="1043" w:type="pct"/>
            <w:vAlign w:val="center"/>
            <w:hideMark/>
          </w:tcPr>
          <w:p w14:paraId="3693695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03CB74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K68+965</w:t>
            </w:r>
          </w:p>
        </w:tc>
        <w:tc>
          <w:tcPr>
            <w:tcW w:w="522" w:type="pct"/>
            <w:vAlign w:val="center"/>
            <w:hideMark/>
          </w:tcPr>
          <w:p w14:paraId="4450BB2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82860C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30,72</w:t>
            </w:r>
          </w:p>
        </w:tc>
        <w:tc>
          <w:tcPr>
            <w:tcW w:w="671" w:type="pct"/>
            <w:vAlign w:val="center"/>
            <w:hideMark/>
          </w:tcPr>
          <w:p w14:paraId="70162A3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72730422"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EEF72DE"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2316941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OD-134</w:t>
            </w:r>
          </w:p>
        </w:tc>
        <w:tc>
          <w:tcPr>
            <w:tcW w:w="1043" w:type="pct"/>
            <w:vAlign w:val="center"/>
            <w:hideMark/>
          </w:tcPr>
          <w:p w14:paraId="343C810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02F1D1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K69+053</w:t>
            </w:r>
          </w:p>
        </w:tc>
        <w:tc>
          <w:tcPr>
            <w:tcW w:w="522" w:type="pct"/>
            <w:vAlign w:val="center"/>
            <w:hideMark/>
          </w:tcPr>
          <w:p w14:paraId="7A7B1D7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0266DF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53,33</w:t>
            </w:r>
          </w:p>
        </w:tc>
        <w:tc>
          <w:tcPr>
            <w:tcW w:w="671" w:type="pct"/>
            <w:vAlign w:val="center"/>
            <w:hideMark/>
          </w:tcPr>
          <w:p w14:paraId="3D549F6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183CB4BE"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41727986"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5FACD62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OD-135</w:t>
            </w:r>
          </w:p>
        </w:tc>
        <w:tc>
          <w:tcPr>
            <w:tcW w:w="1043" w:type="pct"/>
            <w:vAlign w:val="center"/>
            <w:hideMark/>
          </w:tcPr>
          <w:p w14:paraId="04A18E0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4D1C0C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K69+122</w:t>
            </w:r>
          </w:p>
        </w:tc>
        <w:tc>
          <w:tcPr>
            <w:tcW w:w="522" w:type="pct"/>
            <w:vAlign w:val="center"/>
            <w:hideMark/>
          </w:tcPr>
          <w:p w14:paraId="3DDCD11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5B4ED19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38,84</w:t>
            </w:r>
          </w:p>
        </w:tc>
        <w:tc>
          <w:tcPr>
            <w:tcW w:w="671" w:type="pct"/>
            <w:vAlign w:val="center"/>
            <w:hideMark/>
          </w:tcPr>
          <w:p w14:paraId="79CBBDC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15889793"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6BEEA613"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3D662AE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OD-137</w:t>
            </w:r>
          </w:p>
        </w:tc>
        <w:tc>
          <w:tcPr>
            <w:tcW w:w="1043" w:type="pct"/>
            <w:vAlign w:val="center"/>
            <w:hideMark/>
          </w:tcPr>
          <w:p w14:paraId="1389A20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21A083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K69+522</w:t>
            </w:r>
          </w:p>
        </w:tc>
        <w:tc>
          <w:tcPr>
            <w:tcW w:w="522" w:type="pct"/>
            <w:vAlign w:val="center"/>
            <w:hideMark/>
          </w:tcPr>
          <w:p w14:paraId="5BBAE54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BF9A0F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57,12</w:t>
            </w:r>
          </w:p>
        </w:tc>
        <w:tc>
          <w:tcPr>
            <w:tcW w:w="671" w:type="pct"/>
            <w:vAlign w:val="center"/>
            <w:hideMark/>
          </w:tcPr>
          <w:p w14:paraId="22A0FFF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3D886441"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42BAB02"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0A4C45F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OD-138</w:t>
            </w:r>
          </w:p>
        </w:tc>
        <w:tc>
          <w:tcPr>
            <w:tcW w:w="1043" w:type="pct"/>
            <w:vAlign w:val="center"/>
            <w:hideMark/>
          </w:tcPr>
          <w:p w14:paraId="2B23FCB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EA24A2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K69+588</w:t>
            </w:r>
          </w:p>
        </w:tc>
        <w:tc>
          <w:tcPr>
            <w:tcW w:w="522" w:type="pct"/>
            <w:vAlign w:val="center"/>
            <w:hideMark/>
          </w:tcPr>
          <w:p w14:paraId="5304707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C5AA5E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86,33</w:t>
            </w:r>
          </w:p>
        </w:tc>
        <w:tc>
          <w:tcPr>
            <w:tcW w:w="671" w:type="pct"/>
            <w:vAlign w:val="center"/>
            <w:hideMark/>
          </w:tcPr>
          <w:p w14:paraId="6C9C26C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5CD7D3C4"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347AE1DD"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lastRenderedPageBreak/>
              <w:t>UF1-C1</w:t>
            </w:r>
          </w:p>
        </w:tc>
        <w:tc>
          <w:tcPr>
            <w:tcW w:w="896" w:type="pct"/>
            <w:vAlign w:val="center"/>
            <w:hideMark/>
          </w:tcPr>
          <w:p w14:paraId="6937A35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OD-139</w:t>
            </w:r>
          </w:p>
        </w:tc>
        <w:tc>
          <w:tcPr>
            <w:tcW w:w="1043" w:type="pct"/>
            <w:vAlign w:val="center"/>
            <w:hideMark/>
          </w:tcPr>
          <w:p w14:paraId="16831CF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3EFA5AE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K70+127</w:t>
            </w:r>
          </w:p>
        </w:tc>
        <w:tc>
          <w:tcPr>
            <w:tcW w:w="522" w:type="pct"/>
            <w:vAlign w:val="center"/>
            <w:hideMark/>
          </w:tcPr>
          <w:p w14:paraId="257E852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1C7AB6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53,55</w:t>
            </w:r>
          </w:p>
        </w:tc>
        <w:tc>
          <w:tcPr>
            <w:tcW w:w="671" w:type="pct"/>
            <w:vAlign w:val="center"/>
            <w:hideMark/>
          </w:tcPr>
          <w:p w14:paraId="640632C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3F5FC2F2" w14:textId="77777777" w:rsidTr="00C102F5">
        <w:trPr>
          <w:trHeight w:val="300"/>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EE3E942"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687867C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OD-140</w:t>
            </w:r>
          </w:p>
        </w:tc>
        <w:tc>
          <w:tcPr>
            <w:tcW w:w="1043" w:type="pct"/>
            <w:vAlign w:val="center"/>
            <w:hideMark/>
          </w:tcPr>
          <w:p w14:paraId="6E31750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A64BCC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K70+212</w:t>
            </w:r>
          </w:p>
        </w:tc>
        <w:tc>
          <w:tcPr>
            <w:tcW w:w="522" w:type="pct"/>
            <w:vAlign w:val="center"/>
            <w:hideMark/>
          </w:tcPr>
          <w:p w14:paraId="05AA1F2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A7978A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34,2</w:t>
            </w:r>
          </w:p>
        </w:tc>
        <w:tc>
          <w:tcPr>
            <w:tcW w:w="671" w:type="pct"/>
            <w:vAlign w:val="center"/>
            <w:hideMark/>
          </w:tcPr>
          <w:p w14:paraId="5115761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7D3F37" w:rsidRPr="00B05D99" w14:paraId="6C430AFB" w14:textId="77777777" w:rsidTr="00C102F5">
        <w:trPr>
          <w:trHeight w:val="315"/>
        </w:trPr>
        <w:tc>
          <w:tcPr>
            <w:cnfStyle w:val="001000000000" w:firstRow="0" w:lastRow="0" w:firstColumn="1" w:lastColumn="0" w:oddVBand="0" w:evenVBand="0" w:oddHBand="0" w:evenHBand="0" w:firstRowFirstColumn="0" w:firstRowLastColumn="0" w:lastRowFirstColumn="0" w:lastRowLastColumn="0"/>
            <w:tcW w:w="449" w:type="pct"/>
            <w:vAlign w:val="center"/>
            <w:hideMark/>
          </w:tcPr>
          <w:p w14:paraId="57C6840C" w14:textId="77777777" w:rsidR="007D3F37" w:rsidRPr="00B05D99" w:rsidRDefault="007D3F37" w:rsidP="009C26E1">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6" w:type="pct"/>
            <w:vAlign w:val="center"/>
            <w:hideMark/>
          </w:tcPr>
          <w:p w14:paraId="75C49AC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OD-141</w:t>
            </w:r>
          </w:p>
        </w:tc>
        <w:tc>
          <w:tcPr>
            <w:tcW w:w="1043" w:type="pct"/>
            <w:vAlign w:val="center"/>
            <w:hideMark/>
          </w:tcPr>
          <w:p w14:paraId="1273672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049953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K70+361</w:t>
            </w:r>
          </w:p>
        </w:tc>
        <w:tc>
          <w:tcPr>
            <w:tcW w:w="522" w:type="pct"/>
            <w:vAlign w:val="center"/>
            <w:hideMark/>
          </w:tcPr>
          <w:p w14:paraId="51ED57F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954463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40,48</w:t>
            </w:r>
          </w:p>
        </w:tc>
        <w:tc>
          <w:tcPr>
            <w:tcW w:w="671" w:type="pct"/>
            <w:vAlign w:val="center"/>
            <w:hideMark/>
          </w:tcPr>
          <w:p w14:paraId="5116A19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C102F5" w:rsidRPr="00B05D99" w14:paraId="09E35F55" w14:textId="77777777" w:rsidTr="00C102F5">
        <w:trPr>
          <w:trHeight w:val="315"/>
        </w:trPr>
        <w:tc>
          <w:tcPr>
            <w:cnfStyle w:val="001000000000" w:firstRow="0" w:lastRow="0" w:firstColumn="1" w:lastColumn="0" w:oddVBand="0" w:evenVBand="0" w:oddHBand="0" w:evenHBand="0" w:firstRowFirstColumn="0" w:firstRowLastColumn="0" w:lastRowFirstColumn="0" w:lastRowLastColumn="0"/>
            <w:tcW w:w="449" w:type="pct"/>
            <w:vAlign w:val="center"/>
          </w:tcPr>
          <w:p w14:paraId="63091E31" w14:textId="40F35858" w:rsidR="00C102F5" w:rsidRPr="00B05D99" w:rsidRDefault="00C102F5" w:rsidP="00C102F5">
            <w:pPr>
              <w:spacing w:line="240" w:lineRule="auto"/>
              <w:contextualSpacing w:val="0"/>
              <w:jc w:val="center"/>
              <w:rPr>
                <w:rFonts w:eastAsia="Times New Roman"/>
                <w:color w:val="000000"/>
                <w:sz w:val="18"/>
                <w:szCs w:val="18"/>
                <w:lang w:eastAsia="es-CO"/>
              </w:rPr>
            </w:pPr>
            <w:r>
              <w:rPr>
                <w:rFonts w:eastAsia="Times New Roman"/>
                <w:color w:val="000000"/>
                <w:sz w:val="18"/>
                <w:szCs w:val="18"/>
                <w:lang w:eastAsia="es-CO"/>
              </w:rPr>
              <w:t>UF1-C1</w:t>
            </w:r>
          </w:p>
        </w:tc>
        <w:tc>
          <w:tcPr>
            <w:tcW w:w="896" w:type="pct"/>
            <w:vAlign w:val="center"/>
          </w:tcPr>
          <w:p w14:paraId="6FD823ED" w14:textId="52910999"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CE7172">
              <w:rPr>
                <w:rFonts w:eastAsia="Times New Roman"/>
                <w:color w:val="000000"/>
                <w:sz w:val="18"/>
                <w:szCs w:val="18"/>
                <w:lang w:eastAsia="es-CO"/>
              </w:rPr>
              <w:t>VI-13/15-OD-0.68</w:t>
            </w:r>
          </w:p>
        </w:tc>
        <w:tc>
          <w:tcPr>
            <w:tcW w:w="1043" w:type="pct"/>
            <w:vAlign w:val="center"/>
          </w:tcPr>
          <w:p w14:paraId="51E72B0A" w14:textId="212A266C"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Pr>
                <w:rFonts w:eastAsia="Times New Roman"/>
                <w:color w:val="000000"/>
                <w:sz w:val="18"/>
                <w:szCs w:val="18"/>
                <w:lang w:eastAsia="es-CO"/>
              </w:rPr>
              <w:t>Alcantarilla</w:t>
            </w:r>
          </w:p>
        </w:tc>
        <w:tc>
          <w:tcPr>
            <w:tcW w:w="824" w:type="pct"/>
            <w:vAlign w:val="center"/>
          </w:tcPr>
          <w:p w14:paraId="2C6B06DC" w14:textId="6910D007"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CE7172">
              <w:rPr>
                <w:rFonts w:eastAsia="Times New Roman"/>
                <w:color w:val="000000"/>
                <w:sz w:val="18"/>
                <w:szCs w:val="18"/>
                <w:lang w:eastAsia="es-CO"/>
              </w:rPr>
              <w:t>Via industrial ZODME 13B PK 0+680</w:t>
            </w:r>
          </w:p>
        </w:tc>
        <w:tc>
          <w:tcPr>
            <w:tcW w:w="522" w:type="pct"/>
            <w:vAlign w:val="center"/>
          </w:tcPr>
          <w:p w14:paraId="20F2F2CD" w14:textId="77777777"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596" w:type="pct"/>
            <w:vAlign w:val="center"/>
          </w:tcPr>
          <w:p w14:paraId="235963E3" w14:textId="450991BB"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Pr>
                <w:rFonts w:eastAsia="Times New Roman"/>
                <w:color w:val="000000"/>
                <w:sz w:val="18"/>
                <w:szCs w:val="18"/>
                <w:lang w:eastAsia="es-CO"/>
              </w:rPr>
              <w:t>21.71</w:t>
            </w:r>
          </w:p>
        </w:tc>
        <w:tc>
          <w:tcPr>
            <w:tcW w:w="671" w:type="pct"/>
            <w:vAlign w:val="center"/>
          </w:tcPr>
          <w:p w14:paraId="3759C4E5" w14:textId="1B289012"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Pr>
                <w:rFonts w:eastAsia="Times New Roman"/>
                <w:color w:val="000000"/>
                <w:sz w:val="18"/>
                <w:szCs w:val="18"/>
                <w:lang w:eastAsia="es-CO"/>
              </w:rPr>
              <w:t>0.9</w:t>
            </w:r>
          </w:p>
        </w:tc>
      </w:tr>
      <w:tr w:rsidR="00C102F5" w:rsidRPr="00B05D99" w14:paraId="18208C72" w14:textId="77777777" w:rsidTr="00C102F5">
        <w:trPr>
          <w:trHeight w:val="315"/>
        </w:trPr>
        <w:tc>
          <w:tcPr>
            <w:cnfStyle w:val="001000000000" w:firstRow="0" w:lastRow="0" w:firstColumn="1" w:lastColumn="0" w:oddVBand="0" w:evenVBand="0" w:oddHBand="0" w:evenHBand="0" w:firstRowFirstColumn="0" w:firstRowLastColumn="0" w:lastRowFirstColumn="0" w:lastRowLastColumn="0"/>
            <w:tcW w:w="449" w:type="pct"/>
            <w:vAlign w:val="center"/>
          </w:tcPr>
          <w:p w14:paraId="72CD070F" w14:textId="7E2BD3E8" w:rsidR="00C102F5" w:rsidRPr="00B05D99" w:rsidRDefault="00C102F5" w:rsidP="00C102F5">
            <w:pPr>
              <w:spacing w:line="240" w:lineRule="auto"/>
              <w:contextualSpacing w:val="0"/>
              <w:jc w:val="center"/>
              <w:rPr>
                <w:rFonts w:eastAsia="Times New Roman"/>
                <w:color w:val="000000"/>
                <w:sz w:val="18"/>
                <w:szCs w:val="18"/>
                <w:lang w:eastAsia="es-CO"/>
              </w:rPr>
            </w:pPr>
            <w:r>
              <w:rPr>
                <w:rFonts w:eastAsia="Times New Roman"/>
                <w:color w:val="000000"/>
                <w:sz w:val="18"/>
                <w:szCs w:val="18"/>
                <w:lang w:eastAsia="es-CO"/>
              </w:rPr>
              <w:t>UF1-C1</w:t>
            </w:r>
          </w:p>
        </w:tc>
        <w:tc>
          <w:tcPr>
            <w:tcW w:w="896" w:type="pct"/>
            <w:vAlign w:val="center"/>
          </w:tcPr>
          <w:p w14:paraId="3E94B9B8" w14:textId="726D7585"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CE7172">
              <w:rPr>
                <w:rFonts w:eastAsia="Times New Roman"/>
                <w:color w:val="000000"/>
                <w:sz w:val="18"/>
                <w:szCs w:val="18"/>
                <w:lang w:eastAsia="es-CO"/>
              </w:rPr>
              <w:t>VI-13/15-ES-0.90</w:t>
            </w:r>
          </w:p>
        </w:tc>
        <w:tc>
          <w:tcPr>
            <w:tcW w:w="1043" w:type="pct"/>
            <w:vAlign w:val="center"/>
          </w:tcPr>
          <w:p w14:paraId="6AA597A4" w14:textId="6C427476"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Pr>
                <w:rFonts w:eastAsia="Times New Roman"/>
                <w:color w:val="000000"/>
                <w:sz w:val="18"/>
                <w:szCs w:val="18"/>
                <w:lang w:eastAsia="es-CO"/>
              </w:rPr>
              <w:t>Reforzamiento puente existente</w:t>
            </w:r>
          </w:p>
        </w:tc>
        <w:tc>
          <w:tcPr>
            <w:tcW w:w="824" w:type="pct"/>
            <w:vAlign w:val="center"/>
          </w:tcPr>
          <w:p w14:paraId="6DB75993" w14:textId="4C7ACA87"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CE7172">
              <w:rPr>
                <w:rFonts w:eastAsia="Times New Roman"/>
                <w:color w:val="000000"/>
                <w:sz w:val="18"/>
                <w:szCs w:val="18"/>
                <w:lang w:eastAsia="es-CO"/>
              </w:rPr>
              <w:t>Via industrial ZODME 13B PK 0+680</w:t>
            </w:r>
          </w:p>
        </w:tc>
        <w:tc>
          <w:tcPr>
            <w:tcW w:w="522" w:type="pct"/>
            <w:vAlign w:val="center"/>
          </w:tcPr>
          <w:p w14:paraId="2DF444EE" w14:textId="77777777"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596" w:type="pct"/>
            <w:vAlign w:val="center"/>
          </w:tcPr>
          <w:p w14:paraId="0F0520ED" w14:textId="1DB87A08"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Pr>
                <w:rFonts w:eastAsia="Times New Roman"/>
                <w:color w:val="000000"/>
                <w:sz w:val="18"/>
                <w:szCs w:val="18"/>
                <w:lang w:eastAsia="es-CO"/>
              </w:rPr>
              <w:t>10.623</w:t>
            </w:r>
          </w:p>
        </w:tc>
        <w:tc>
          <w:tcPr>
            <w:tcW w:w="671" w:type="pct"/>
            <w:vAlign w:val="center"/>
          </w:tcPr>
          <w:p w14:paraId="52CCDBFE" w14:textId="7F7EE6DE" w:rsidR="00C102F5" w:rsidRPr="00B05D99" w:rsidRDefault="00C102F5" w:rsidP="00C102F5">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r>
    </w:tbl>
    <w:p w14:paraId="3377DD36" w14:textId="77777777" w:rsidR="007D3F37" w:rsidRDefault="007D3F37" w:rsidP="007D3F37">
      <w:pPr>
        <w:pStyle w:val="Notas"/>
        <w:rPr>
          <w:rFonts w:asciiTheme="majorHAnsi" w:hAnsiTheme="majorHAnsi"/>
        </w:rPr>
      </w:pPr>
      <w:r w:rsidRPr="00B72A35">
        <w:t xml:space="preserve">Fuente </w:t>
      </w:r>
      <w:r w:rsidRPr="00B72A35">
        <w:rPr>
          <w:rFonts w:asciiTheme="majorHAnsi" w:hAnsiTheme="majorHAnsi"/>
        </w:rPr>
        <w:t>Autopista Río Magdalena S.A.S, 2015</w:t>
      </w:r>
    </w:p>
    <w:p w14:paraId="186E2AF3" w14:textId="77777777" w:rsidR="007D3F37" w:rsidRPr="00055AB2" w:rsidRDefault="007D3F37" w:rsidP="007D3F37"/>
    <w:p w14:paraId="52EEC545" w14:textId="0F199B30" w:rsidR="009467DF" w:rsidRPr="00B05D99" w:rsidRDefault="009467DF" w:rsidP="00662178">
      <w:pPr>
        <w:pStyle w:val="Tablas"/>
      </w:pPr>
      <w:bookmarkStart w:id="169" w:name="_Ref433883394"/>
      <w:bookmarkStart w:id="170" w:name="_Toc433883894"/>
      <w:bookmarkStart w:id="171" w:name="_Toc433885594"/>
      <w:bookmarkStart w:id="172" w:name="_Toc452575520"/>
      <w:r w:rsidRPr="00B05D99">
        <w:t xml:space="preserve">Tabla </w:t>
      </w:r>
      <w:fldSimple w:instr=" STYLEREF 1 \s ">
        <w:r w:rsidR="00144241">
          <w:rPr>
            <w:noProof/>
          </w:rPr>
          <w:t>7</w:t>
        </w:r>
      </w:fldSimple>
      <w:r w:rsidR="00F15F0F">
        <w:noBreakHyphen/>
      </w:r>
      <w:fldSimple w:instr=" SEQ Tabla \* ARABIC \s 1 ">
        <w:r w:rsidR="00144241">
          <w:rPr>
            <w:noProof/>
          </w:rPr>
          <w:t>22</w:t>
        </w:r>
      </w:fldSimple>
      <w:bookmarkEnd w:id="169"/>
      <w:r w:rsidRPr="00B05D99">
        <w:tab/>
        <w:t>Ocupaciones de cauce para Obras de arte y drenaje UF2</w:t>
      </w:r>
      <w:bookmarkEnd w:id="170"/>
      <w:bookmarkEnd w:id="171"/>
      <w:bookmarkEnd w:id="172"/>
    </w:p>
    <w:tbl>
      <w:tblPr>
        <w:tblStyle w:val="Gminis"/>
        <w:tblW w:w="5262" w:type="pct"/>
        <w:tblLook w:val="04A0" w:firstRow="1" w:lastRow="0" w:firstColumn="1" w:lastColumn="0" w:noHBand="0" w:noVBand="1"/>
      </w:tblPr>
      <w:tblGrid>
        <w:gridCol w:w="886"/>
        <w:gridCol w:w="1693"/>
        <w:gridCol w:w="1535"/>
        <w:gridCol w:w="1535"/>
        <w:gridCol w:w="1206"/>
        <w:gridCol w:w="1171"/>
        <w:gridCol w:w="1265"/>
      </w:tblGrid>
      <w:tr w:rsidR="007D3F37" w:rsidRPr="00B05D99" w14:paraId="5A84433B" w14:textId="77777777" w:rsidTr="009C26E1">
        <w:trPr>
          <w:cnfStyle w:val="100000000000" w:firstRow="1" w:lastRow="0" w:firstColumn="0" w:lastColumn="0" w:oddVBand="0" w:evenVBand="0" w:oddHBand="0" w:evenHBand="0" w:firstRowFirstColumn="0" w:firstRowLastColumn="0" w:lastRowFirstColumn="0" w:lastRowLastColumn="0"/>
          <w:trHeight w:val="517"/>
          <w:tblHeader/>
        </w:trPr>
        <w:tc>
          <w:tcPr>
            <w:cnfStyle w:val="001000000100" w:firstRow="0" w:lastRow="0" w:firstColumn="1" w:lastColumn="0" w:oddVBand="0" w:evenVBand="0" w:oddHBand="0" w:evenHBand="0" w:firstRowFirstColumn="1" w:firstRowLastColumn="0" w:lastRowFirstColumn="0" w:lastRowLastColumn="0"/>
            <w:tcW w:w="477" w:type="pct"/>
            <w:tcBorders>
              <w:top w:val="none" w:sz="0" w:space="0" w:color="auto"/>
              <w:left w:val="none" w:sz="0" w:space="0" w:color="auto"/>
              <w:bottom w:val="none" w:sz="0" w:space="0" w:color="auto"/>
            </w:tcBorders>
            <w:noWrap/>
            <w:vAlign w:val="center"/>
            <w:hideMark/>
          </w:tcPr>
          <w:p w14:paraId="088D4F1D"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w:t>
            </w:r>
          </w:p>
        </w:tc>
        <w:tc>
          <w:tcPr>
            <w:tcW w:w="911" w:type="pct"/>
            <w:tcBorders>
              <w:bottom w:val="none" w:sz="0" w:space="0" w:color="auto"/>
            </w:tcBorders>
            <w:vAlign w:val="center"/>
            <w:hideMark/>
          </w:tcPr>
          <w:p w14:paraId="3020B413"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IDENTIFICACIÓN EN EL PLANO</w:t>
            </w:r>
          </w:p>
        </w:tc>
        <w:tc>
          <w:tcPr>
            <w:tcW w:w="826" w:type="pct"/>
            <w:tcBorders>
              <w:bottom w:val="none" w:sz="0" w:space="0" w:color="auto"/>
            </w:tcBorders>
            <w:vAlign w:val="center"/>
            <w:hideMark/>
          </w:tcPr>
          <w:p w14:paraId="71A8FAA4"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LOCALIZACIÓN (PK)</w:t>
            </w:r>
          </w:p>
        </w:tc>
        <w:tc>
          <w:tcPr>
            <w:tcW w:w="826" w:type="pct"/>
            <w:tcBorders>
              <w:bottom w:val="none" w:sz="0" w:space="0" w:color="auto"/>
            </w:tcBorders>
            <w:vAlign w:val="center"/>
            <w:hideMark/>
          </w:tcPr>
          <w:p w14:paraId="7AA45930"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TIPO DE ESTRUCTURA</w:t>
            </w:r>
          </w:p>
        </w:tc>
        <w:tc>
          <w:tcPr>
            <w:tcW w:w="649" w:type="pct"/>
            <w:tcBorders>
              <w:bottom w:val="none" w:sz="0" w:space="0" w:color="auto"/>
            </w:tcBorders>
            <w:vAlign w:val="center"/>
            <w:hideMark/>
          </w:tcPr>
          <w:p w14:paraId="0DFE9122"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DIÁMETRO  (mm)</w:t>
            </w:r>
          </w:p>
        </w:tc>
        <w:tc>
          <w:tcPr>
            <w:tcW w:w="630" w:type="pct"/>
            <w:tcBorders>
              <w:bottom w:val="none" w:sz="0" w:space="0" w:color="auto"/>
            </w:tcBorders>
            <w:vAlign w:val="center"/>
            <w:hideMark/>
          </w:tcPr>
          <w:p w14:paraId="7A128137"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LONGITUD (M)</w:t>
            </w:r>
          </w:p>
        </w:tc>
        <w:tc>
          <w:tcPr>
            <w:tcW w:w="681" w:type="pct"/>
            <w:tcBorders>
              <w:bottom w:val="none" w:sz="0" w:space="0" w:color="auto"/>
              <w:right w:val="none" w:sz="0" w:space="0" w:color="auto"/>
            </w:tcBorders>
            <w:vAlign w:val="center"/>
            <w:hideMark/>
          </w:tcPr>
          <w:p w14:paraId="32F42034" w14:textId="77777777" w:rsidR="007D3F37" w:rsidRPr="00B05D99" w:rsidRDefault="007D3F37" w:rsidP="009C26E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SECCIÓN</w:t>
            </w:r>
          </w:p>
        </w:tc>
      </w:tr>
      <w:tr w:rsidR="007D3F37" w:rsidRPr="00B05D99" w14:paraId="17F8D213"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F140E32"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F714CE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0+104</w:t>
            </w:r>
          </w:p>
        </w:tc>
        <w:tc>
          <w:tcPr>
            <w:tcW w:w="826" w:type="pct"/>
            <w:vAlign w:val="center"/>
            <w:hideMark/>
          </w:tcPr>
          <w:p w14:paraId="189F67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0+104</w:t>
            </w:r>
          </w:p>
        </w:tc>
        <w:tc>
          <w:tcPr>
            <w:tcW w:w="826" w:type="pct"/>
            <w:vAlign w:val="center"/>
            <w:hideMark/>
          </w:tcPr>
          <w:p w14:paraId="3646D4F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665AFF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hideMark/>
          </w:tcPr>
          <w:p w14:paraId="161DAB6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142,96</w:t>
            </w:r>
          </w:p>
        </w:tc>
        <w:tc>
          <w:tcPr>
            <w:tcW w:w="681" w:type="pct"/>
            <w:vAlign w:val="center"/>
            <w:hideMark/>
          </w:tcPr>
          <w:p w14:paraId="0B46034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2AB0088"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F9FF27A"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626086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0+542</w:t>
            </w:r>
          </w:p>
        </w:tc>
        <w:tc>
          <w:tcPr>
            <w:tcW w:w="826" w:type="pct"/>
            <w:vAlign w:val="center"/>
            <w:hideMark/>
          </w:tcPr>
          <w:p w14:paraId="2C1D990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0+542</w:t>
            </w:r>
          </w:p>
        </w:tc>
        <w:tc>
          <w:tcPr>
            <w:tcW w:w="826" w:type="pct"/>
            <w:vAlign w:val="center"/>
            <w:hideMark/>
          </w:tcPr>
          <w:p w14:paraId="0684AF8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2B4ED6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hideMark/>
          </w:tcPr>
          <w:p w14:paraId="0A7EAAB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142,70</w:t>
            </w:r>
          </w:p>
        </w:tc>
        <w:tc>
          <w:tcPr>
            <w:tcW w:w="681" w:type="pct"/>
            <w:vAlign w:val="center"/>
            <w:hideMark/>
          </w:tcPr>
          <w:p w14:paraId="386841A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7D3F37" w:rsidRPr="00B05D99" w14:paraId="00B31C68"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5400D9D"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557205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0+680</w:t>
            </w:r>
          </w:p>
        </w:tc>
        <w:tc>
          <w:tcPr>
            <w:tcW w:w="826" w:type="pct"/>
            <w:vAlign w:val="center"/>
            <w:hideMark/>
          </w:tcPr>
          <w:p w14:paraId="3A7FACE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0+680</w:t>
            </w:r>
          </w:p>
        </w:tc>
        <w:tc>
          <w:tcPr>
            <w:tcW w:w="826" w:type="pct"/>
            <w:vAlign w:val="center"/>
            <w:hideMark/>
          </w:tcPr>
          <w:p w14:paraId="4F19D05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C5AAE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hideMark/>
          </w:tcPr>
          <w:p w14:paraId="2DE1E8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48,93</w:t>
            </w:r>
          </w:p>
        </w:tc>
        <w:tc>
          <w:tcPr>
            <w:tcW w:w="681" w:type="pct"/>
            <w:vAlign w:val="center"/>
            <w:hideMark/>
          </w:tcPr>
          <w:p w14:paraId="4E99E35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7C3C1803"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255842A"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5BC3C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0+846</w:t>
            </w:r>
          </w:p>
        </w:tc>
        <w:tc>
          <w:tcPr>
            <w:tcW w:w="826" w:type="pct"/>
            <w:vAlign w:val="center"/>
            <w:hideMark/>
          </w:tcPr>
          <w:p w14:paraId="3179B38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0+846</w:t>
            </w:r>
          </w:p>
        </w:tc>
        <w:tc>
          <w:tcPr>
            <w:tcW w:w="826" w:type="pct"/>
            <w:vAlign w:val="center"/>
            <w:hideMark/>
          </w:tcPr>
          <w:p w14:paraId="24E9FA3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F301F1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hideMark/>
          </w:tcPr>
          <w:p w14:paraId="34248CE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74,84</w:t>
            </w:r>
          </w:p>
        </w:tc>
        <w:tc>
          <w:tcPr>
            <w:tcW w:w="681" w:type="pct"/>
            <w:vAlign w:val="center"/>
            <w:hideMark/>
          </w:tcPr>
          <w:p w14:paraId="793EE09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778222C"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8722CC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F2D2B6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0+968</w:t>
            </w:r>
          </w:p>
        </w:tc>
        <w:tc>
          <w:tcPr>
            <w:tcW w:w="826" w:type="pct"/>
            <w:vAlign w:val="center"/>
            <w:hideMark/>
          </w:tcPr>
          <w:p w14:paraId="42E70F7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0+968</w:t>
            </w:r>
          </w:p>
        </w:tc>
        <w:tc>
          <w:tcPr>
            <w:tcW w:w="826" w:type="pct"/>
            <w:vAlign w:val="center"/>
            <w:hideMark/>
          </w:tcPr>
          <w:p w14:paraId="35485A0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3B1F78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hideMark/>
          </w:tcPr>
          <w:p w14:paraId="4D712EE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68,86</w:t>
            </w:r>
          </w:p>
        </w:tc>
        <w:tc>
          <w:tcPr>
            <w:tcW w:w="681" w:type="pct"/>
            <w:vAlign w:val="center"/>
            <w:hideMark/>
          </w:tcPr>
          <w:p w14:paraId="0A22789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39FE4357"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6C3E77A"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493DF9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1+172</w:t>
            </w:r>
          </w:p>
        </w:tc>
        <w:tc>
          <w:tcPr>
            <w:tcW w:w="826" w:type="pct"/>
            <w:vAlign w:val="center"/>
            <w:hideMark/>
          </w:tcPr>
          <w:p w14:paraId="57F5FE3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1+172</w:t>
            </w:r>
          </w:p>
        </w:tc>
        <w:tc>
          <w:tcPr>
            <w:tcW w:w="826" w:type="pct"/>
            <w:vAlign w:val="center"/>
            <w:hideMark/>
          </w:tcPr>
          <w:p w14:paraId="1325A98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6E60A1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hideMark/>
          </w:tcPr>
          <w:p w14:paraId="621F0BD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101,96</w:t>
            </w:r>
          </w:p>
        </w:tc>
        <w:tc>
          <w:tcPr>
            <w:tcW w:w="681" w:type="pct"/>
            <w:vAlign w:val="center"/>
            <w:hideMark/>
          </w:tcPr>
          <w:p w14:paraId="5C1558D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84FAEA0"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A6A3785"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7E0DE2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1+727</w:t>
            </w:r>
          </w:p>
        </w:tc>
        <w:tc>
          <w:tcPr>
            <w:tcW w:w="826" w:type="pct"/>
            <w:vAlign w:val="center"/>
            <w:hideMark/>
          </w:tcPr>
          <w:p w14:paraId="58B678A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1+727</w:t>
            </w:r>
          </w:p>
        </w:tc>
        <w:tc>
          <w:tcPr>
            <w:tcW w:w="826" w:type="pct"/>
            <w:vAlign w:val="center"/>
            <w:hideMark/>
          </w:tcPr>
          <w:p w14:paraId="6B3F37E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351146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hideMark/>
          </w:tcPr>
          <w:p w14:paraId="0887973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95,15</w:t>
            </w:r>
          </w:p>
        </w:tc>
        <w:tc>
          <w:tcPr>
            <w:tcW w:w="681" w:type="pct"/>
            <w:vAlign w:val="center"/>
            <w:hideMark/>
          </w:tcPr>
          <w:p w14:paraId="54C0176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3B89C7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3EB1DE5"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DE6B80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1+852</w:t>
            </w:r>
          </w:p>
        </w:tc>
        <w:tc>
          <w:tcPr>
            <w:tcW w:w="826" w:type="pct"/>
            <w:vAlign w:val="center"/>
            <w:hideMark/>
          </w:tcPr>
          <w:p w14:paraId="172DC1B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1+852</w:t>
            </w:r>
          </w:p>
        </w:tc>
        <w:tc>
          <w:tcPr>
            <w:tcW w:w="826" w:type="pct"/>
            <w:vAlign w:val="center"/>
            <w:hideMark/>
          </w:tcPr>
          <w:p w14:paraId="516DBB6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9BC7A5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hideMark/>
          </w:tcPr>
          <w:p w14:paraId="4EAF81A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36,37</w:t>
            </w:r>
          </w:p>
        </w:tc>
        <w:tc>
          <w:tcPr>
            <w:tcW w:w="681" w:type="pct"/>
            <w:vAlign w:val="center"/>
            <w:hideMark/>
          </w:tcPr>
          <w:p w14:paraId="3E0EAAB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B24BC4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C56E3C8"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C6D611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2+317</w:t>
            </w:r>
          </w:p>
        </w:tc>
        <w:tc>
          <w:tcPr>
            <w:tcW w:w="826" w:type="pct"/>
            <w:vAlign w:val="center"/>
            <w:hideMark/>
          </w:tcPr>
          <w:p w14:paraId="6B32D63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2+317</w:t>
            </w:r>
          </w:p>
        </w:tc>
        <w:tc>
          <w:tcPr>
            <w:tcW w:w="826" w:type="pct"/>
            <w:vAlign w:val="center"/>
            <w:hideMark/>
          </w:tcPr>
          <w:p w14:paraId="18510FE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8DB66E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hideMark/>
          </w:tcPr>
          <w:p w14:paraId="1406C9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67,37</w:t>
            </w:r>
          </w:p>
        </w:tc>
        <w:tc>
          <w:tcPr>
            <w:tcW w:w="681" w:type="pct"/>
            <w:vAlign w:val="center"/>
            <w:hideMark/>
          </w:tcPr>
          <w:p w14:paraId="637719C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29D3AC0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B572F6D"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AC367C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2+456</w:t>
            </w:r>
          </w:p>
        </w:tc>
        <w:tc>
          <w:tcPr>
            <w:tcW w:w="826" w:type="pct"/>
            <w:vAlign w:val="center"/>
            <w:hideMark/>
          </w:tcPr>
          <w:p w14:paraId="1570140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2+456</w:t>
            </w:r>
          </w:p>
        </w:tc>
        <w:tc>
          <w:tcPr>
            <w:tcW w:w="826" w:type="pct"/>
            <w:vAlign w:val="center"/>
            <w:hideMark/>
          </w:tcPr>
          <w:p w14:paraId="07BD443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2EF76A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hideMark/>
          </w:tcPr>
          <w:p w14:paraId="37A7E21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34,25</w:t>
            </w:r>
          </w:p>
        </w:tc>
        <w:tc>
          <w:tcPr>
            <w:tcW w:w="681" w:type="pct"/>
            <w:vAlign w:val="center"/>
            <w:hideMark/>
          </w:tcPr>
          <w:p w14:paraId="3E99B57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9238E01"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87ACCC0"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A0DBD8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2+559</w:t>
            </w:r>
          </w:p>
        </w:tc>
        <w:tc>
          <w:tcPr>
            <w:tcW w:w="826" w:type="pct"/>
            <w:vAlign w:val="center"/>
            <w:hideMark/>
          </w:tcPr>
          <w:p w14:paraId="5C2D1E2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2+559</w:t>
            </w:r>
          </w:p>
        </w:tc>
        <w:tc>
          <w:tcPr>
            <w:tcW w:w="826" w:type="pct"/>
            <w:vAlign w:val="center"/>
            <w:hideMark/>
          </w:tcPr>
          <w:p w14:paraId="49EB129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A3502D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hideMark/>
          </w:tcPr>
          <w:p w14:paraId="3EBA159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43,08</w:t>
            </w:r>
          </w:p>
        </w:tc>
        <w:tc>
          <w:tcPr>
            <w:tcW w:w="681" w:type="pct"/>
            <w:vAlign w:val="center"/>
            <w:hideMark/>
          </w:tcPr>
          <w:p w14:paraId="03DA4F5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4653662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40BB9CC"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0E37D2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2+735</w:t>
            </w:r>
          </w:p>
        </w:tc>
        <w:tc>
          <w:tcPr>
            <w:tcW w:w="826" w:type="pct"/>
            <w:vAlign w:val="center"/>
            <w:hideMark/>
          </w:tcPr>
          <w:p w14:paraId="524459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2+735</w:t>
            </w:r>
          </w:p>
        </w:tc>
        <w:tc>
          <w:tcPr>
            <w:tcW w:w="826" w:type="pct"/>
            <w:vAlign w:val="center"/>
            <w:hideMark/>
          </w:tcPr>
          <w:p w14:paraId="23349AE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3428776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0F7A57B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48,37</w:t>
            </w:r>
          </w:p>
        </w:tc>
        <w:tc>
          <w:tcPr>
            <w:tcW w:w="681" w:type="pct"/>
            <w:vAlign w:val="center"/>
            <w:hideMark/>
          </w:tcPr>
          <w:p w14:paraId="63837CB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3FC92B0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8827D1A"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105F1E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2+880</w:t>
            </w:r>
          </w:p>
        </w:tc>
        <w:tc>
          <w:tcPr>
            <w:tcW w:w="826" w:type="pct"/>
            <w:vAlign w:val="center"/>
            <w:hideMark/>
          </w:tcPr>
          <w:p w14:paraId="2C1D681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2+880</w:t>
            </w:r>
          </w:p>
        </w:tc>
        <w:tc>
          <w:tcPr>
            <w:tcW w:w="826" w:type="pct"/>
            <w:vAlign w:val="center"/>
            <w:hideMark/>
          </w:tcPr>
          <w:p w14:paraId="7F2EC69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08499D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A0DCB8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27,71</w:t>
            </w:r>
          </w:p>
        </w:tc>
        <w:tc>
          <w:tcPr>
            <w:tcW w:w="681" w:type="pct"/>
            <w:vAlign w:val="center"/>
            <w:hideMark/>
          </w:tcPr>
          <w:p w14:paraId="3E46DE4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7837843"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3843CA1"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316AFD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3+085</w:t>
            </w:r>
          </w:p>
        </w:tc>
        <w:tc>
          <w:tcPr>
            <w:tcW w:w="826" w:type="pct"/>
            <w:vAlign w:val="center"/>
            <w:hideMark/>
          </w:tcPr>
          <w:p w14:paraId="3864FCF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3+085</w:t>
            </w:r>
          </w:p>
        </w:tc>
        <w:tc>
          <w:tcPr>
            <w:tcW w:w="826" w:type="pct"/>
            <w:vAlign w:val="center"/>
            <w:hideMark/>
          </w:tcPr>
          <w:p w14:paraId="154A31A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A5EBE6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7FBBA29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26,22</w:t>
            </w:r>
          </w:p>
        </w:tc>
        <w:tc>
          <w:tcPr>
            <w:tcW w:w="681" w:type="pct"/>
            <w:vAlign w:val="center"/>
            <w:hideMark/>
          </w:tcPr>
          <w:p w14:paraId="5C58D8D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41A9BD3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9A9791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597E7B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3+614</w:t>
            </w:r>
          </w:p>
        </w:tc>
        <w:tc>
          <w:tcPr>
            <w:tcW w:w="826" w:type="pct"/>
            <w:vAlign w:val="center"/>
            <w:hideMark/>
          </w:tcPr>
          <w:p w14:paraId="4FA00D7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3+614</w:t>
            </w:r>
          </w:p>
        </w:tc>
        <w:tc>
          <w:tcPr>
            <w:tcW w:w="826" w:type="pct"/>
            <w:vAlign w:val="center"/>
            <w:hideMark/>
          </w:tcPr>
          <w:p w14:paraId="4A31C02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1A6B41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2358FC6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39,9</w:t>
            </w:r>
          </w:p>
        </w:tc>
        <w:tc>
          <w:tcPr>
            <w:tcW w:w="681" w:type="pct"/>
            <w:vAlign w:val="center"/>
            <w:hideMark/>
          </w:tcPr>
          <w:p w14:paraId="27D8C27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0EC72ECC"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7CC4989"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32DD7D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4+283</w:t>
            </w:r>
          </w:p>
        </w:tc>
        <w:tc>
          <w:tcPr>
            <w:tcW w:w="826" w:type="pct"/>
            <w:vAlign w:val="center"/>
            <w:hideMark/>
          </w:tcPr>
          <w:p w14:paraId="70BE79D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4+283</w:t>
            </w:r>
          </w:p>
        </w:tc>
        <w:tc>
          <w:tcPr>
            <w:tcW w:w="826" w:type="pct"/>
            <w:vAlign w:val="center"/>
            <w:hideMark/>
          </w:tcPr>
          <w:p w14:paraId="56544CE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B16E4B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38509C5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42,38</w:t>
            </w:r>
          </w:p>
        </w:tc>
        <w:tc>
          <w:tcPr>
            <w:tcW w:w="681" w:type="pct"/>
            <w:vAlign w:val="center"/>
            <w:hideMark/>
          </w:tcPr>
          <w:p w14:paraId="078B870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04FE1C8C"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A5AFE23"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FD436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4+398</w:t>
            </w:r>
          </w:p>
        </w:tc>
        <w:tc>
          <w:tcPr>
            <w:tcW w:w="826" w:type="pct"/>
            <w:vAlign w:val="center"/>
            <w:hideMark/>
          </w:tcPr>
          <w:p w14:paraId="6B45E3E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4+398</w:t>
            </w:r>
          </w:p>
        </w:tc>
        <w:tc>
          <w:tcPr>
            <w:tcW w:w="826" w:type="pct"/>
            <w:vAlign w:val="center"/>
            <w:hideMark/>
          </w:tcPr>
          <w:p w14:paraId="7345FC6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EF1A8D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77E7A98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39,18</w:t>
            </w:r>
          </w:p>
        </w:tc>
        <w:tc>
          <w:tcPr>
            <w:tcW w:w="681" w:type="pct"/>
            <w:vAlign w:val="center"/>
            <w:hideMark/>
          </w:tcPr>
          <w:p w14:paraId="0D5EB2C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2C5987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399D192"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F09960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0+157 VI</w:t>
            </w:r>
          </w:p>
        </w:tc>
        <w:tc>
          <w:tcPr>
            <w:tcW w:w="826" w:type="pct"/>
            <w:vAlign w:val="center"/>
            <w:hideMark/>
          </w:tcPr>
          <w:p w14:paraId="0DCE133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0+157 VI</w:t>
            </w:r>
          </w:p>
        </w:tc>
        <w:tc>
          <w:tcPr>
            <w:tcW w:w="826" w:type="pct"/>
            <w:vAlign w:val="center"/>
            <w:hideMark/>
          </w:tcPr>
          <w:p w14:paraId="35C3078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605BAB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74D9AA9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31,85</w:t>
            </w:r>
          </w:p>
        </w:tc>
        <w:tc>
          <w:tcPr>
            <w:tcW w:w="681" w:type="pct"/>
            <w:vAlign w:val="center"/>
            <w:hideMark/>
          </w:tcPr>
          <w:p w14:paraId="5D71689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A6B71B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1769E2A"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E9E8D0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5+363</w:t>
            </w:r>
          </w:p>
        </w:tc>
        <w:tc>
          <w:tcPr>
            <w:tcW w:w="826" w:type="pct"/>
            <w:vAlign w:val="center"/>
            <w:hideMark/>
          </w:tcPr>
          <w:p w14:paraId="3395CC6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5+363</w:t>
            </w:r>
          </w:p>
        </w:tc>
        <w:tc>
          <w:tcPr>
            <w:tcW w:w="826" w:type="pct"/>
            <w:vAlign w:val="center"/>
            <w:hideMark/>
          </w:tcPr>
          <w:p w14:paraId="14CEF9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634CA05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0DB0CCB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51,22</w:t>
            </w:r>
          </w:p>
        </w:tc>
        <w:tc>
          <w:tcPr>
            <w:tcW w:w="681" w:type="pct"/>
            <w:vAlign w:val="center"/>
            <w:hideMark/>
          </w:tcPr>
          <w:p w14:paraId="52A9E2B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7D3F37" w:rsidRPr="00B05D99" w14:paraId="5C25B81D"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6F5DD75"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13DADE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5+827</w:t>
            </w:r>
          </w:p>
        </w:tc>
        <w:tc>
          <w:tcPr>
            <w:tcW w:w="826" w:type="pct"/>
            <w:vAlign w:val="center"/>
            <w:hideMark/>
          </w:tcPr>
          <w:p w14:paraId="3644DC3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5+827</w:t>
            </w:r>
          </w:p>
        </w:tc>
        <w:tc>
          <w:tcPr>
            <w:tcW w:w="826" w:type="pct"/>
            <w:vAlign w:val="center"/>
            <w:hideMark/>
          </w:tcPr>
          <w:p w14:paraId="0AC21D4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3E906A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DB2004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36,13</w:t>
            </w:r>
          </w:p>
        </w:tc>
        <w:tc>
          <w:tcPr>
            <w:tcW w:w="681" w:type="pct"/>
            <w:vAlign w:val="center"/>
            <w:hideMark/>
          </w:tcPr>
          <w:p w14:paraId="20C2619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11E5237"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E151278"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972489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4+870</w:t>
            </w:r>
          </w:p>
        </w:tc>
        <w:tc>
          <w:tcPr>
            <w:tcW w:w="826" w:type="pct"/>
            <w:vAlign w:val="center"/>
            <w:hideMark/>
          </w:tcPr>
          <w:p w14:paraId="30573E7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4+870</w:t>
            </w:r>
          </w:p>
        </w:tc>
        <w:tc>
          <w:tcPr>
            <w:tcW w:w="826" w:type="pct"/>
            <w:vAlign w:val="center"/>
            <w:hideMark/>
          </w:tcPr>
          <w:p w14:paraId="1E03457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E8C22C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611FB3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26,97</w:t>
            </w:r>
          </w:p>
        </w:tc>
        <w:tc>
          <w:tcPr>
            <w:tcW w:w="681" w:type="pct"/>
            <w:vAlign w:val="center"/>
            <w:hideMark/>
          </w:tcPr>
          <w:p w14:paraId="183C6C9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4E0D653E"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344E9C3"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5C8B94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5+090</w:t>
            </w:r>
          </w:p>
        </w:tc>
        <w:tc>
          <w:tcPr>
            <w:tcW w:w="826" w:type="pct"/>
            <w:vAlign w:val="center"/>
            <w:hideMark/>
          </w:tcPr>
          <w:p w14:paraId="6077BD2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5+090</w:t>
            </w:r>
          </w:p>
        </w:tc>
        <w:tc>
          <w:tcPr>
            <w:tcW w:w="826" w:type="pct"/>
            <w:vAlign w:val="center"/>
            <w:hideMark/>
          </w:tcPr>
          <w:p w14:paraId="6CA0EA3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445564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30AF09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37,55</w:t>
            </w:r>
          </w:p>
        </w:tc>
        <w:tc>
          <w:tcPr>
            <w:tcW w:w="681" w:type="pct"/>
            <w:vAlign w:val="center"/>
            <w:hideMark/>
          </w:tcPr>
          <w:p w14:paraId="75BC261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0D621ED"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2F1DA28"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lastRenderedPageBreak/>
              <w:t>UF2-C1</w:t>
            </w:r>
          </w:p>
        </w:tc>
        <w:tc>
          <w:tcPr>
            <w:tcW w:w="911" w:type="pct"/>
            <w:vAlign w:val="center"/>
            <w:hideMark/>
          </w:tcPr>
          <w:p w14:paraId="434B1A2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4+985</w:t>
            </w:r>
          </w:p>
        </w:tc>
        <w:tc>
          <w:tcPr>
            <w:tcW w:w="826" w:type="pct"/>
            <w:vAlign w:val="center"/>
            <w:hideMark/>
          </w:tcPr>
          <w:p w14:paraId="3338350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4+985</w:t>
            </w:r>
          </w:p>
        </w:tc>
        <w:tc>
          <w:tcPr>
            <w:tcW w:w="826" w:type="pct"/>
            <w:vAlign w:val="center"/>
            <w:hideMark/>
          </w:tcPr>
          <w:p w14:paraId="0E57DB2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5B7E960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224E228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74,21</w:t>
            </w:r>
          </w:p>
        </w:tc>
        <w:tc>
          <w:tcPr>
            <w:tcW w:w="681" w:type="pct"/>
            <w:vAlign w:val="center"/>
            <w:hideMark/>
          </w:tcPr>
          <w:p w14:paraId="2A8F26F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7D3F37" w:rsidRPr="00B05D99" w14:paraId="66F4E0A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1E05F48"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7B4335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6+009</w:t>
            </w:r>
          </w:p>
        </w:tc>
        <w:tc>
          <w:tcPr>
            <w:tcW w:w="826" w:type="pct"/>
            <w:vAlign w:val="center"/>
            <w:hideMark/>
          </w:tcPr>
          <w:p w14:paraId="372320F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6+009</w:t>
            </w:r>
          </w:p>
        </w:tc>
        <w:tc>
          <w:tcPr>
            <w:tcW w:w="826" w:type="pct"/>
            <w:vAlign w:val="center"/>
            <w:hideMark/>
          </w:tcPr>
          <w:p w14:paraId="59B4AE0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385E80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3238D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31,24</w:t>
            </w:r>
          </w:p>
        </w:tc>
        <w:tc>
          <w:tcPr>
            <w:tcW w:w="681" w:type="pct"/>
            <w:vAlign w:val="center"/>
            <w:hideMark/>
          </w:tcPr>
          <w:p w14:paraId="460272A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19DEFED"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B5A85A2"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AC58F7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0+420 VI</w:t>
            </w:r>
          </w:p>
        </w:tc>
        <w:tc>
          <w:tcPr>
            <w:tcW w:w="826" w:type="pct"/>
            <w:vAlign w:val="center"/>
            <w:hideMark/>
          </w:tcPr>
          <w:p w14:paraId="481C91A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0+420 VI</w:t>
            </w:r>
          </w:p>
        </w:tc>
        <w:tc>
          <w:tcPr>
            <w:tcW w:w="826" w:type="pct"/>
            <w:vAlign w:val="center"/>
            <w:hideMark/>
          </w:tcPr>
          <w:p w14:paraId="0B0BB47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B161C8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7A5254B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22,25</w:t>
            </w:r>
          </w:p>
        </w:tc>
        <w:tc>
          <w:tcPr>
            <w:tcW w:w="681" w:type="pct"/>
            <w:vAlign w:val="center"/>
            <w:hideMark/>
          </w:tcPr>
          <w:p w14:paraId="4387F3B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7E6D22EF"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30A2A45"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804645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0+090 VI</w:t>
            </w:r>
          </w:p>
        </w:tc>
        <w:tc>
          <w:tcPr>
            <w:tcW w:w="826" w:type="pct"/>
            <w:vAlign w:val="center"/>
            <w:hideMark/>
          </w:tcPr>
          <w:p w14:paraId="4B8B590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0+090 VI</w:t>
            </w:r>
          </w:p>
        </w:tc>
        <w:tc>
          <w:tcPr>
            <w:tcW w:w="826" w:type="pct"/>
            <w:vAlign w:val="center"/>
            <w:hideMark/>
          </w:tcPr>
          <w:p w14:paraId="3BE3CE3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D6BF2C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14E408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23,73</w:t>
            </w:r>
          </w:p>
        </w:tc>
        <w:tc>
          <w:tcPr>
            <w:tcW w:w="681" w:type="pct"/>
            <w:vAlign w:val="center"/>
            <w:hideMark/>
          </w:tcPr>
          <w:p w14:paraId="520E01F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9FC441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BE2275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E0CA3B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6+440</w:t>
            </w:r>
          </w:p>
        </w:tc>
        <w:tc>
          <w:tcPr>
            <w:tcW w:w="826" w:type="pct"/>
            <w:vAlign w:val="center"/>
            <w:hideMark/>
          </w:tcPr>
          <w:p w14:paraId="75F0FB7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6+440</w:t>
            </w:r>
          </w:p>
        </w:tc>
        <w:tc>
          <w:tcPr>
            <w:tcW w:w="826" w:type="pct"/>
            <w:vAlign w:val="center"/>
            <w:hideMark/>
          </w:tcPr>
          <w:p w14:paraId="38EC04B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17E678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795782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40,49</w:t>
            </w:r>
          </w:p>
        </w:tc>
        <w:tc>
          <w:tcPr>
            <w:tcW w:w="681" w:type="pct"/>
            <w:vAlign w:val="center"/>
            <w:hideMark/>
          </w:tcPr>
          <w:p w14:paraId="2D34B47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423F02AD"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DCC56A2"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324548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6+750</w:t>
            </w:r>
          </w:p>
        </w:tc>
        <w:tc>
          <w:tcPr>
            <w:tcW w:w="826" w:type="pct"/>
            <w:vAlign w:val="center"/>
            <w:hideMark/>
          </w:tcPr>
          <w:p w14:paraId="03CA8F9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6+750</w:t>
            </w:r>
          </w:p>
        </w:tc>
        <w:tc>
          <w:tcPr>
            <w:tcW w:w="826" w:type="pct"/>
            <w:vAlign w:val="center"/>
            <w:hideMark/>
          </w:tcPr>
          <w:p w14:paraId="0CF251B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735C17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744C6A0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75,08</w:t>
            </w:r>
          </w:p>
        </w:tc>
        <w:tc>
          <w:tcPr>
            <w:tcW w:w="681" w:type="pct"/>
            <w:vAlign w:val="center"/>
            <w:hideMark/>
          </w:tcPr>
          <w:p w14:paraId="328C0F9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06A9C8C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6567321"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D8B690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7+010</w:t>
            </w:r>
          </w:p>
        </w:tc>
        <w:tc>
          <w:tcPr>
            <w:tcW w:w="826" w:type="pct"/>
            <w:vAlign w:val="center"/>
            <w:hideMark/>
          </w:tcPr>
          <w:p w14:paraId="2848A8D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7+010</w:t>
            </w:r>
          </w:p>
        </w:tc>
        <w:tc>
          <w:tcPr>
            <w:tcW w:w="826" w:type="pct"/>
            <w:vAlign w:val="center"/>
            <w:hideMark/>
          </w:tcPr>
          <w:p w14:paraId="06828A5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901E89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94509E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30,60</w:t>
            </w:r>
          </w:p>
        </w:tc>
        <w:tc>
          <w:tcPr>
            <w:tcW w:w="681" w:type="pct"/>
            <w:vAlign w:val="center"/>
            <w:hideMark/>
          </w:tcPr>
          <w:p w14:paraId="2898BD7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EE267AD"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A87B9B5"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3EC189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7+187</w:t>
            </w:r>
          </w:p>
        </w:tc>
        <w:tc>
          <w:tcPr>
            <w:tcW w:w="826" w:type="pct"/>
            <w:vAlign w:val="center"/>
            <w:hideMark/>
          </w:tcPr>
          <w:p w14:paraId="137734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7+187</w:t>
            </w:r>
          </w:p>
        </w:tc>
        <w:tc>
          <w:tcPr>
            <w:tcW w:w="826" w:type="pct"/>
            <w:vAlign w:val="center"/>
            <w:hideMark/>
          </w:tcPr>
          <w:p w14:paraId="5F35BE5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BD4C8F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1D2E2A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61,30</w:t>
            </w:r>
          </w:p>
        </w:tc>
        <w:tc>
          <w:tcPr>
            <w:tcW w:w="681" w:type="pct"/>
            <w:vAlign w:val="center"/>
            <w:hideMark/>
          </w:tcPr>
          <w:p w14:paraId="0F19E13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D0C93DB"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EB0507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D0C699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7+943</w:t>
            </w:r>
          </w:p>
        </w:tc>
        <w:tc>
          <w:tcPr>
            <w:tcW w:w="826" w:type="pct"/>
            <w:vAlign w:val="center"/>
            <w:hideMark/>
          </w:tcPr>
          <w:p w14:paraId="703C40F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7+943</w:t>
            </w:r>
          </w:p>
        </w:tc>
        <w:tc>
          <w:tcPr>
            <w:tcW w:w="826" w:type="pct"/>
            <w:vAlign w:val="center"/>
            <w:hideMark/>
          </w:tcPr>
          <w:p w14:paraId="52942B0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9437E7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4D585E2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34,04</w:t>
            </w:r>
          </w:p>
        </w:tc>
        <w:tc>
          <w:tcPr>
            <w:tcW w:w="681" w:type="pct"/>
            <w:vAlign w:val="center"/>
            <w:hideMark/>
          </w:tcPr>
          <w:p w14:paraId="522192E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665C77B"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6913BC3"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CAE5D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8+104</w:t>
            </w:r>
          </w:p>
        </w:tc>
        <w:tc>
          <w:tcPr>
            <w:tcW w:w="826" w:type="pct"/>
            <w:vAlign w:val="center"/>
            <w:hideMark/>
          </w:tcPr>
          <w:p w14:paraId="2842807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8+104</w:t>
            </w:r>
          </w:p>
        </w:tc>
        <w:tc>
          <w:tcPr>
            <w:tcW w:w="826" w:type="pct"/>
            <w:vAlign w:val="center"/>
            <w:hideMark/>
          </w:tcPr>
          <w:p w14:paraId="1A47A1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490811D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55A2012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55,28</w:t>
            </w:r>
          </w:p>
        </w:tc>
        <w:tc>
          <w:tcPr>
            <w:tcW w:w="681" w:type="pct"/>
            <w:vAlign w:val="center"/>
            <w:hideMark/>
          </w:tcPr>
          <w:p w14:paraId="43134C6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501B0203"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9A293E6"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D10ACB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8+167</w:t>
            </w:r>
          </w:p>
        </w:tc>
        <w:tc>
          <w:tcPr>
            <w:tcW w:w="826" w:type="pct"/>
            <w:vAlign w:val="center"/>
            <w:hideMark/>
          </w:tcPr>
          <w:p w14:paraId="53BE608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8+167</w:t>
            </w:r>
          </w:p>
        </w:tc>
        <w:tc>
          <w:tcPr>
            <w:tcW w:w="826" w:type="pct"/>
            <w:vAlign w:val="center"/>
            <w:hideMark/>
          </w:tcPr>
          <w:p w14:paraId="498A5E3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C4DDDF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32483E9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36,41</w:t>
            </w:r>
          </w:p>
        </w:tc>
        <w:tc>
          <w:tcPr>
            <w:tcW w:w="681" w:type="pct"/>
            <w:vAlign w:val="center"/>
            <w:hideMark/>
          </w:tcPr>
          <w:p w14:paraId="1896111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BF7279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72918B0"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EA4EB7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8+355</w:t>
            </w:r>
          </w:p>
        </w:tc>
        <w:tc>
          <w:tcPr>
            <w:tcW w:w="826" w:type="pct"/>
            <w:vAlign w:val="center"/>
            <w:hideMark/>
          </w:tcPr>
          <w:p w14:paraId="57EABBD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8+355</w:t>
            </w:r>
          </w:p>
        </w:tc>
        <w:tc>
          <w:tcPr>
            <w:tcW w:w="826" w:type="pct"/>
            <w:vAlign w:val="center"/>
            <w:hideMark/>
          </w:tcPr>
          <w:p w14:paraId="63348E4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2441B7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39DE182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41,81</w:t>
            </w:r>
          </w:p>
        </w:tc>
        <w:tc>
          <w:tcPr>
            <w:tcW w:w="681" w:type="pct"/>
            <w:vAlign w:val="center"/>
            <w:hideMark/>
          </w:tcPr>
          <w:p w14:paraId="1851FA2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CEBAAD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3B61814"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BC6A3C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8+613</w:t>
            </w:r>
          </w:p>
        </w:tc>
        <w:tc>
          <w:tcPr>
            <w:tcW w:w="826" w:type="pct"/>
            <w:vAlign w:val="center"/>
            <w:hideMark/>
          </w:tcPr>
          <w:p w14:paraId="7E854A4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8+613</w:t>
            </w:r>
          </w:p>
        </w:tc>
        <w:tc>
          <w:tcPr>
            <w:tcW w:w="826" w:type="pct"/>
            <w:vAlign w:val="center"/>
            <w:hideMark/>
          </w:tcPr>
          <w:p w14:paraId="5A7F68D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4E62B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6D29DD5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44,07</w:t>
            </w:r>
          </w:p>
        </w:tc>
        <w:tc>
          <w:tcPr>
            <w:tcW w:w="681" w:type="pct"/>
            <w:vAlign w:val="center"/>
            <w:hideMark/>
          </w:tcPr>
          <w:p w14:paraId="7A1E067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8B32E7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8052A29"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92F21B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8+833</w:t>
            </w:r>
          </w:p>
        </w:tc>
        <w:tc>
          <w:tcPr>
            <w:tcW w:w="826" w:type="pct"/>
            <w:vAlign w:val="center"/>
            <w:hideMark/>
          </w:tcPr>
          <w:p w14:paraId="502D338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8+833</w:t>
            </w:r>
          </w:p>
        </w:tc>
        <w:tc>
          <w:tcPr>
            <w:tcW w:w="826" w:type="pct"/>
            <w:vAlign w:val="center"/>
            <w:hideMark/>
          </w:tcPr>
          <w:p w14:paraId="711DEDB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436AB5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6057819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49,63</w:t>
            </w:r>
          </w:p>
        </w:tc>
        <w:tc>
          <w:tcPr>
            <w:tcW w:w="681" w:type="pct"/>
            <w:vAlign w:val="center"/>
            <w:hideMark/>
          </w:tcPr>
          <w:p w14:paraId="18127F8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7BC07F07"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D097B12"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FC3291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8+873</w:t>
            </w:r>
          </w:p>
        </w:tc>
        <w:tc>
          <w:tcPr>
            <w:tcW w:w="826" w:type="pct"/>
            <w:vAlign w:val="center"/>
            <w:hideMark/>
          </w:tcPr>
          <w:p w14:paraId="5D0C697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8+873</w:t>
            </w:r>
          </w:p>
        </w:tc>
        <w:tc>
          <w:tcPr>
            <w:tcW w:w="826" w:type="pct"/>
            <w:vAlign w:val="center"/>
            <w:hideMark/>
          </w:tcPr>
          <w:p w14:paraId="4036DBB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397BB0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EEE89D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58,73</w:t>
            </w:r>
          </w:p>
        </w:tc>
        <w:tc>
          <w:tcPr>
            <w:tcW w:w="681" w:type="pct"/>
            <w:vAlign w:val="center"/>
            <w:hideMark/>
          </w:tcPr>
          <w:p w14:paraId="602B64A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47265FD7"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2D62A21"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D1AEDC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9+098</w:t>
            </w:r>
          </w:p>
        </w:tc>
        <w:tc>
          <w:tcPr>
            <w:tcW w:w="826" w:type="pct"/>
            <w:vAlign w:val="center"/>
            <w:hideMark/>
          </w:tcPr>
          <w:p w14:paraId="5D20070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9+098</w:t>
            </w:r>
          </w:p>
        </w:tc>
        <w:tc>
          <w:tcPr>
            <w:tcW w:w="826" w:type="pct"/>
            <w:vAlign w:val="center"/>
            <w:hideMark/>
          </w:tcPr>
          <w:p w14:paraId="30BAE32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CA809F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592D2D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35,12</w:t>
            </w:r>
          </w:p>
        </w:tc>
        <w:tc>
          <w:tcPr>
            <w:tcW w:w="681" w:type="pct"/>
            <w:vAlign w:val="center"/>
            <w:hideMark/>
          </w:tcPr>
          <w:p w14:paraId="0CAF965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713202F"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637A0B6"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F1D254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9+262</w:t>
            </w:r>
          </w:p>
        </w:tc>
        <w:tc>
          <w:tcPr>
            <w:tcW w:w="826" w:type="pct"/>
            <w:vAlign w:val="center"/>
            <w:hideMark/>
          </w:tcPr>
          <w:p w14:paraId="5C2C19B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9+262</w:t>
            </w:r>
          </w:p>
        </w:tc>
        <w:tc>
          <w:tcPr>
            <w:tcW w:w="826" w:type="pct"/>
            <w:vAlign w:val="center"/>
            <w:hideMark/>
          </w:tcPr>
          <w:p w14:paraId="22E3642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8865B3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2565995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83,98</w:t>
            </w:r>
          </w:p>
        </w:tc>
        <w:tc>
          <w:tcPr>
            <w:tcW w:w="681" w:type="pct"/>
            <w:vAlign w:val="center"/>
            <w:hideMark/>
          </w:tcPr>
          <w:p w14:paraId="45B90C2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3A622160"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3C68EE0"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364257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9+531</w:t>
            </w:r>
          </w:p>
        </w:tc>
        <w:tc>
          <w:tcPr>
            <w:tcW w:w="826" w:type="pct"/>
            <w:vAlign w:val="center"/>
            <w:hideMark/>
          </w:tcPr>
          <w:p w14:paraId="43FEAE0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9+531</w:t>
            </w:r>
          </w:p>
        </w:tc>
        <w:tc>
          <w:tcPr>
            <w:tcW w:w="826" w:type="pct"/>
            <w:vAlign w:val="center"/>
            <w:hideMark/>
          </w:tcPr>
          <w:p w14:paraId="1C684F2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8B0DBD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63ED9C3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48,06</w:t>
            </w:r>
          </w:p>
        </w:tc>
        <w:tc>
          <w:tcPr>
            <w:tcW w:w="681" w:type="pct"/>
            <w:vAlign w:val="center"/>
            <w:hideMark/>
          </w:tcPr>
          <w:p w14:paraId="2D8DF7A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07F716BA"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1A72EB3"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5B7662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9+645</w:t>
            </w:r>
          </w:p>
        </w:tc>
        <w:tc>
          <w:tcPr>
            <w:tcW w:w="826" w:type="pct"/>
            <w:vAlign w:val="center"/>
            <w:hideMark/>
          </w:tcPr>
          <w:p w14:paraId="47D72AA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9+645</w:t>
            </w:r>
          </w:p>
        </w:tc>
        <w:tc>
          <w:tcPr>
            <w:tcW w:w="826" w:type="pct"/>
            <w:vAlign w:val="center"/>
            <w:hideMark/>
          </w:tcPr>
          <w:p w14:paraId="248B465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E1762D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32385C2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71,70</w:t>
            </w:r>
          </w:p>
        </w:tc>
        <w:tc>
          <w:tcPr>
            <w:tcW w:w="681" w:type="pct"/>
            <w:vAlign w:val="center"/>
            <w:hideMark/>
          </w:tcPr>
          <w:p w14:paraId="373504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0B21510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D2F843C"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2F0C12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9+785</w:t>
            </w:r>
          </w:p>
        </w:tc>
        <w:tc>
          <w:tcPr>
            <w:tcW w:w="826" w:type="pct"/>
            <w:vAlign w:val="center"/>
            <w:hideMark/>
          </w:tcPr>
          <w:p w14:paraId="392E8FF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9+785</w:t>
            </w:r>
          </w:p>
        </w:tc>
        <w:tc>
          <w:tcPr>
            <w:tcW w:w="826" w:type="pct"/>
            <w:vAlign w:val="center"/>
            <w:hideMark/>
          </w:tcPr>
          <w:p w14:paraId="4A56DE2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195B16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w:t>
            </w:r>
          </w:p>
        </w:tc>
        <w:tc>
          <w:tcPr>
            <w:tcW w:w="630" w:type="pct"/>
            <w:vAlign w:val="center"/>
          </w:tcPr>
          <w:p w14:paraId="66C35C1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43,5</w:t>
            </w:r>
          </w:p>
        </w:tc>
        <w:tc>
          <w:tcPr>
            <w:tcW w:w="681" w:type="pct"/>
            <w:vAlign w:val="center"/>
            <w:hideMark/>
          </w:tcPr>
          <w:p w14:paraId="6FB1980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w:t>
            </w:r>
          </w:p>
        </w:tc>
      </w:tr>
      <w:tr w:rsidR="007D3F37" w:rsidRPr="00B05D99" w14:paraId="61AB760E"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82D69E9"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144BB4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10+029</w:t>
            </w:r>
          </w:p>
        </w:tc>
        <w:tc>
          <w:tcPr>
            <w:tcW w:w="826" w:type="pct"/>
            <w:vAlign w:val="center"/>
            <w:hideMark/>
          </w:tcPr>
          <w:p w14:paraId="64D07B8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10+029</w:t>
            </w:r>
          </w:p>
        </w:tc>
        <w:tc>
          <w:tcPr>
            <w:tcW w:w="826" w:type="pct"/>
            <w:vAlign w:val="center"/>
            <w:hideMark/>
          </w:tcPr>
          <w:p w14:paraId="2D1F34B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1355DE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1760BE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38,48</w:t>
            </w:r>
          </w:p>
        </w:tc>
        <w:tc>
          <w:tcPr>
            <w:tcW w:w="681" w:type="pct"/>
            <w:vAlign w:val="center"/>
            <w:hideMark/>
          </w:tcPr>
          <w:p w14:paraId="756FEB8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755E350F"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9DCD307"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798622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0+196 VI</w:t>
            </w:r>
          </w:p>
        </w:tc>
        <w:tc>
          <w:tcPr>
            <w:tcW w:w="826" w:type="pct"/>
            <w:vAlign w:val="center"/>
            <w:hideMark/>
          </w:tcPr>
          <w:p w14:paraId="2BFA24E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0+196 VI</w:t>
            </w:r>
          </w:p>
        </w:tc>
        <w:tc>
          <w:tcPr>
            <w:tcW w:w="826" w:type="pct"/>
            <w:vAlign w:val="center"/>
            <w:hideMark/>
          </w:tcPr>
          <w:p w14:paraId="36663DF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B64A96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2FC327B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44,62</w:t>
            </w:r>
          </w:p>
        </w:tc>
        <w:tc>
          <w:tcPr>
            <w:tcW w:w="681" w:type="pct"/>
            <w:vAlign w:val="center"/>
            <w:hideMark/>
          </w:tcPr>
          <w:p w14:paraId="6CD653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CB2B829"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A2686CC"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30E0DC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10+281</w:t>
            </w:r>
          </w:p>
        </w:tc>
        <w:tc>
          <w:tcPr>
            <w:tcW w:w="826" w:type="pct"/>
            <w:vAlign w:val="center"/>
            <w:hideMark/>
          </w:tcPr>
          <w:p w14:paraId="7D34A5E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10+281</w:t>
            </w:r>
          </w:p>
        </w:tc>
        <w:tc>
          <w:tcPr>
            <w:tcW w:w="826" w:type="pct"/>
            <w:vAlign w:val="center"/>
            <w:hideMark/>
          </w:tcPr>
          <w:p w14:paraId="67CD516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AB7D49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0962D92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52,35</w:t>
            </w:r>
          </w:p>
        </w:tc>
        <w:tc>
          <w:tcPr>
            <w:tcW w:w="681" w:type="pct"/>
            <w:vAlign w:val="center"/>
            <w:hideMark/>
          </w:tcPr>
          <w:p w14:paraId="3032820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3F5E88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F4FB52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FE5F5E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10+407</w:t>
            </w:r>
          </w:p>
        </w:tc>
        <w:tc>
          <w:tcPr>
            <w:tcW w:w="826" w:type="pct"/>
            <w:vAlign w:val="center"/>
            <w:hideMark/>
          </w:tcPr>
          <w:p w14:paraId="3417A37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10+407</w:t>
            </w:r>
          </w:p>
        </w:tc>
        <w:tc>
          <w:tcPr>
            <w:tcW w:w="826" w:type="pct"/>
            <w:vAlign w:val="center"/>
            <w:hideMark/>
          </w:tcPr>
          <w:p w14:paraId="09E6F28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BF23CB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171124D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51,94</w:t>
            </w:r>
          </w:p>
        </w:tc>
        <w:tc>
          <w:tcPr>
            <w:tcW w:w="681" w:type="pct"/>
            <w:vAlign w:val="center"/>
            <w:hideMark/>
          </w:tcPr>
          <w:p w14:paraId="07BFCBB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4BB52ED1"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BE5F807"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06909D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10+607</w:t>
            </w:r>
          </w:p>
        </w:tc>
        <w:tc>
          <w:tcPr>
            <w:tcW w:w="826" w:type="pct"/>
            <w:vAlign w:val="center"/>
            <w:hideMark/>
          </w:tcPr>
          <w:p w14:paraId="08AB937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10+607</w:t>
            </w:r>
          </w:p>
        </w:tc>
        <w:tc>
          <w:tcPr>
            <w:tcW w:w="826" w:type="pct"/>
            <w:vAlign w:val="center"/>
            <w:hideMark/>
          </w:tcPr>
          <w:p w14:paraId="3945EB2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4A5B926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360C8C0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56,33</w:t>
            </w:r>
          </w:p>
        </w:tc>
        <w:tc>
          <w:tcPr>
            <w:tcW w:w="681" w:type="pct"/>
            <w:vAlign w:val="center"/>
            <w:hideMark/>
          </w:tcPr>
          <w:p w14:paraId="1A65BA9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2,50m x 2,50m.</w:t>
            </w:r>
          </w:p>
        </w:tc>
      </w:tr>
      <w:tr w:rsidR="007D3F37" w:rsidRPr="00B05D99" w14:paraId="2C408FC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0D1E597"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F61874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10+800</w:t>
            </w:r>
          </w:p>
        </w:tc>
        <w:tc>
          <w:tcPr>
            <w:tcW w:w="826" w:type="pct"/>
            <w:vAlign w:val="center"/>
            <w:hideMark/>
          </w:tcPr>
          <w:p w14:paraId="2B8F9C3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10+800</w:t>
            </w:r>
          </w:p>
        </w:tc>
        <w:tc>
          <w:tcPr>
            <w:tcW w:w="826" w:type="pct"/>
            <w:vAlign w:val="center"/>
            <w:hideMark/>
          </w:tcPr>
          <w:p w14:paraId="3F67CA4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BC79FA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0445B9D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40,17</w:t>
            </w:r>
          </w:p>
        </w:tc>
        <w:tc>
          <w:tcPr>
            <w:tcW w:w="681" w:type="pct"/>
            <w:vAlign w:val="center"/>
            <w:hideMark/>
          </w:tcPr>
          <w:p w14:paraId="01F843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3F35D26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3D7DE6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B7C90A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11+814</w:t>
            </w:r>
          </w:p>
        </w:tc>
        <w:tc>
          <w:tcPr>
            <w:tcW w:w="826" w:type="pct"/>
            <w:vAlign w:val="center"/>
            <w:hideMark/>
          </w:tcPr>
          <w:p w14:paraId="04C6321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11+814</w:t>
            </w:r>
          </w:p>
        </w:tc>
        <w:tc>
          <w:tcPr>
            <w:tcW w:w="826" w:type="pct"/>
            <w:vAlign w:val="center"/>
            <w:hideMark/>
          </w:tcPr>
          <w:p w14:paraId="427C1A2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2E054CA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1C5A526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51,33</w:t>
            </w:r>
          </w:p>
        </w:tc>
        <w:tc>
          <w:tcPr>
            <w:tcW w:w="681" w:type="pct"/>
            <w:vAlign w:val="center"/>
            <w:hideMark/>
          </w:tcPr>
          <w:p w14:paraId="5017E19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2,50m x 2,50m.</w:t>
            </w:r>
          </w:p>
        </w:tc>
      </w:tr>
      <w:tr w:rsidR="007D3F37" w:rsidRPr="00B05D99" w14:paraId="2E665CB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ED52830"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27375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12+421</w:t>
            </w:r>
          </w:p>
        </w:tc>
        <w:tc>
          <w:tcPr>
            <w:tcW w:w="826" w:type="pct"/>
            <w:vAlign w:val="center"/>
            <w:hideMark/>
          </w:tcPr>
          <w:p w14:paraId="426DCFF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12+421</w:t>
            </w:r>
          </w:p>
        </w:tc>
        <w:tc>
          <w:tcPr>
            <w:tcW w:w="826" w:type="pct"/>
            <w:vAlign w:val="center"/>
            <w:hideMark/>
          </w:tcPr>
          <w:p w14:paraId="09CEFA2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645EE34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274247C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52,22</w:t>
            </w:r>
          </w:p>
        </w:tc>
        <w:tc>
          <w:tcPr>
            <w:tcW w:w="681" w:type="pct"/>
            <w:vAlign w:val="center"/>
            <w:hideMark/>
          </w:tcPr>
          <w:p w14:paraId="34C96CF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7D3F37" w:rsidRPr="00B05D99" w14:paraId="0A4D0E3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7FF53D6"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940088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OD PK 12+661 </w:t>
            </w:r>
          </w:p>
        </w:tc>
        <w:tc>
          <w:tcPr>
            <w:tcW w:w="826" w:type="pct"/>
            <w:vAlign w:val="center"/>
            <w:hideMark/>
          </w:tcPr>
          <w:p w14:paraId="7894812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2+661 </w:t>
            </w:r>
          </w:p>
        </w:tc>
        <w:tc>
          <w:tcPr>
            <w:tcW w:w="826" w:type="pct"/>
            <w:vAlign w:val="center"/>
            <w:hideMark/>
          </w:tcPr>
          <w:p w14:paraId="742AB78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5CF056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120F91D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33,80</w:t>
            </w:r>
          </w:p>
        </w:tc>
        <w:tc>
          <w:tcPr>
            <w:tcW w:w="681" w:type="pct"/>
            <w:vAlign w:val="center"/>
            <w:hideMark/>
          </w:tcPr>
          <w:p w14:paraId="7A5AD93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0F2048A3"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9265294"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E3ADD5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0+030 VI</w:t>
            </w:r>
          </w:p>
        </w:tc>
        <w:tc>
          <w:tcPr>
            <w:tcW w:w="826" w:type="pct"/>
            <w:vAlign w:val="center"/>
            <w:hideMark/>
          </w:tcPr>
          <w:p w14:paraId="134B44A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0+030 VI</w:t>
            </w:r>
          </w:p>
        </w:tc>
        <w:tc>
          <w:tcPr>
            <w:tcW w:w="826" w:type="pct"/>
            <w:vAlign w:val="center"/>
            <w:hideMark/>
          </w:tcPr>
          <w:p w14:paraId="49967F6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2DA29B7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5232E02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34,7</w:t>
            </w:r>
          </w:p>
        </w:tc>
        <w:tc>
          <w:tcPr>
            <w:tcW w:w="681" w:type="pct"/>
            <w:vAlign w:val="center"/>
            <w:hideMark/>
          </w:tcPr>
          <w:p w14:paraId="04CEDDD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1A60DCC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48F410C"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6BF4D2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12+925</w:t>
            </w:r>
          </w:p>
        </w:tc>
        <w:tc>
          <w:tcPr>
            <w:tcW w:w="826" w:type="pct"/>
            <w:vAlign w:val="center"/>
            <w:hideMark/>
          </w:tcPr>
          <w:p w14:paraId="54001BF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12+925</w:t>
            </w:r>
          </w:p>
        </w:tc>
        <w:tc>
          <w:tcPr>
            <w:tcW w:w="826" w:type="pct"/>
            <w:vAlign w:val="center"/>
            <w:hideMark/>
          </w:tcPr>
          <w:p w14:paraId="233EFA6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42180E9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2FF394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70,21</w:t>
            </w:r>
          </w:p>
        </w:tc>
        <w:tc>
          <w:tcPr>
            <w:tcW w:w="681" w:type="pct"/>
            <w:vAlign w:val="center"/>
            <w:hideMark/>
          </w:tcPr>
          <w:p w14:paraId="2E9161C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7D3F37" w:rsidRPr="00B05D99" w14:paraId="40A3F62A"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102445E"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F05729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12+968</w:t>
            </w:r>
          </w:p>
        </w:tc>
        <w:tc>
          <w:tcPr>
            <w:tcW w:w="826" w:type="pct"/>
            <w:vAlign w:val="center"/>
            <w:hideMark/>
          </w:tcPr>
          <w:p w14:paraId="2F0AA7C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12+968</w:t>
            </w:r>
          </w:p>
        </w:tc>
        <w:tc>
          <w:tcPr>
            <w:tcW w:w="826" w:type="pct"/>
            <w:vAlign w:val="center"/>
            <w:hideMark/>
          </w:tcPr>
          <w:p w14:paraId="46D4819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17BA1E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5EFF931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64,19</w:t>
            </w:r>
          </w:p>
        </w:tc>
        <w:tc>
          <w:tcPr>
            <w:tcW w:w="681" w:type="pct"/>
            <w:vAlign w:val="center"/>
            <w:hideMark/>
          </w:tcPr>
          <w:p w14:paraId="0DBA56E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58B7A7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D278FD5"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1C5D1C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13+140</w:t>
            </w:r>
          </w:p>
        </w:tc>
        <w:tc>
          <w:tcPr>
            <w:tcW w:w="826" w:type="pct"/>
            <w:vAlign w:val="center"/>
            <w:hideMark/>
          </w:tcPr>
          <w:p w14:paraId="3D0D41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13+140</w:t>
            </w:r>
          </w:p>
        </w:tc>
        <w:tc>
          <w:tcPr>
            <w:tcW w:w="826" w:type="pct"/>
            <w:vAlign w:val="center"/>
            <w:hideMark/>
          </w:tcPr>
          <w:p w14:paraId="40A6958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1C469D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771D1D3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116,53</w:t>
            </w:r>
          </w:p>
        </w:tc>
        <w:tc>
          <w:tcPr>
            <w:tcW w:w="681" w:type="pct"/>
            <w:vAlign w:val="center"/>
            <w:hideMark/>
          </w:tcPr>
          <w:p w14:paraId="32F7BFF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23072ECA"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2E5C8A6"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lastRenderedPageBreak/>
              <w:t>UF2-C1</w:t>
            </w:r>
          </w:p>
        </w:tc>
        <w:tc>
          <w:tcPr>
            <w:tcW w:w="911" w:type="pct"/>
            <w:vAlign w:val="center"/>
            <w:hideMark/>
          </w:tcPr>
          <w:p w14:paraId="344F629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13+589</w:t>
            </w:r>
          </w:p>
        </w:tc>
        <w:tc>
          <w:tcPr>
            <w:tcW w:w="826" w:type="pct"/>
            <w:vAlign w:val="center"/>
            <w:hideMark/>
          </w:tcPr>
          <w:p w14:paraId="6486365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13+589</w:t>
            </w:r>
          </w:p>
        </w:tc>
        <w:tc>
          <w:tcPr>
            <w:tcW w:w="826" w:type="pct"/>
            <w:vAlign w:val="center"/>
            <w:hideMark/>
          </w:tcPr>
          <w:p w14:paraId="0BDF684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4AFEF8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3C855E1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61,75</w:t>
            </w:r>
          </w:p>
        </w:tc>
        <w:tc>
          <w:tcPr>
            <w:tcW w:w="681" w:type="pct"/>
            <w:vAlign w:val="center"/>
            <w:hideMark/>
          </w:tcPr>
          <w:p w14:paraId="63788EB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35F49039"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59AB2FA"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AD1187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13+770</w:t>
            </w:r>
          </w:p>
        </w:tc>
        <w:tc>
          <w:tcPr>
            <w:tcW w:w="826" w:type="pct"/>
            <w:vAlign w:val="center"/>
            <w:hideMark/>
          </w:tcPr>
          <w:p w14:paraId="42A5039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13+770</w:t>
            </w:r>
          </w:p>
        </w:tc>
        <w:tc>
          <w:tcPr>
            <w:tcW w:w="826" w:type="pct"/>
            <w:vAlign w:val="center"/>
            <w:hideMark/>
          </w:tcPr>
          <w:p w14:paraId="4F87C10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605D99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979C68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44,11</w:t>
            </w:r>
          </w:p>
        </w:tc>
        <w:tc>
          <w:tcPr>
            <w:tcW w:w="681" w:type="pct"/>
            <w:vAlign w:val="center"/>
            <w:hideMark/>
          </w:tcPr>
          <w:p w14:paraId="5FC2243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0B5B7A3D"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24DBBA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B25443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14+145</w:t>
            </w:r>
          </w:p>
        </w:tc>
        <w:tc>
          <w:tcPr>
            <w:tcW w:w="826" w:type="pct"/>
            <w:vAlign w:val="center"/>
            <w:hideMark/>
          </w:tcPr>
          <w:p w14:paraId="5FB7F66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14+145</w:t>
            </w:r>
          </w:p>
        </w:tc>
        <w:tc>
          <w:tcPr>
            <w:tcW w:w="826" w:type="pct"/>
            <w:vAlign w:val="center"/>
            <w:hideMark/>
          </w:tcPr>
          <w:p w14:paraId="2F74FCA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60E4D3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5DB5250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95,08</w:t>
            </w:r>
          </w:p>
        </w:tc>
        <w:tc>
          <w:tcPr>
            <w:tcW w:w="681" w:type="pct"/>
            <w:vAlign w:val="center"/>
            <w:hideMark/>
          </w:tcPr>
          <w:p w14:paraId="095B370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DB666A1"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F6D3673"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BCEADC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14+310</w:t>
            </w:r>
          </w:p>
        </w:tc>
        <w:tc>
          <w:tcPr>
            <w:tcW w:w="826" w:type="pct"/>
            <w:vAlign w:val="center"/>
            <w:hideMark/>
          </w:tcPr>
          <w:p w14:paraId="32ED502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14+310</w:t>
            </w:r>
          </w:p>
        </w:tc>
        <w:tc>
          <w:tcPr>
            <w:tcW w:w="826" w:type="pct"/>
            <w:vAlign w:val="center"/>
            <w:hideMark/>
          </w:tcPr>
          <w:p w14:paraId="5528F6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F83BDD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1C17E5E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38,71</w:t>
            </w:r>
          </w:p>
        </w:tc>
        <w:tc>
          <w:tcPr>
            <w:tcW w:w="681" w:type="pct"/>
            <w:vAlign w:val="center"/>
            <w:hideMark/>
          </w:tcPr>
          <w:p w14:paraId="5BDBE39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35CD2F8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98BFB5D"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A37069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14+390</w:t>
            </w:r>
          </w:p>
        </w:tc>
        <w:tc>
          <w:tcPr>
            <w:tcW w:w="826" w:type="pct"/>
            <w:vAlign w:val="center"/>
            <w:hideMark/>
          </w:tcPr>
          <w:p w14:paraId="7C038BD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14+390</w:t>
            </w:r>
          </w:p>
        </w:tc>
        <w:tc>
          <w:tcPr>
            <w:tcW w:w="826" w:type="pct"/>
            <w:vAlign w:val="center"/>
            <w:hideMark/>
          </w:tcPr>
          <w:p w14:paraId="2F17B20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B15C65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D66742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33,82</w:t>
            </w:r>
          </w:p>
        </w:tc>
        <w:tc>
          <w:tcPr>
            <w:tcW w:w="681" w:type="pct"/>
            <w:vAlign w:val="center"/>
            <w:hideMark/>
          </w:tcPr>
          <w:p w14:paraId="6E83151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9968C0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BA45663"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A92C45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14+550</w:t>
            </w:r>
          </w:p>
        </w:tc>
        <w:tc>
          <w:tcPr>
            <w:tcW w:w="826" w:type="pct"/>
            <w:vAlign w:val="center"/>
            <w:hideMark/>
          </w:tcPr>
          <w:p w14:paraId="3B84310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14+550</w:t>
            </w:r>
          </w:p>
        </w:tc>
        <w:tc>
          <w:tcPr>
            <w:tcW w:w="826" w:type="pct"/>
            <w:vAlign w:val="center"/>
            <w:hideMark/>
          </w:tcPr>
          <w:p w14:paraId="59599C1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DC5907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7F451AD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45,28</w:t>
            </w:r>
          </w:p>
        </w:tc>
        <w:tc>
          <w:tcPr>
            <w:tcW w:w="681" w:type="pct"/>
            <w:vAlign w:val="center"/>
            <w:hideMark/>
          </w:tcPr>
          <w:p w14:paraId="1922DD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21611F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F8696B3"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95026A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14+689</w:t>
            </w:r>
          </w:p>
        </w:tc>
        <w:tc>
          <w:tcPr>
            <w:tcW w:w="826" w:type="pct"/>
            <w:vAlign w:val="center"/>
            <w:hideMark/>
          </w:tcPr>
          <w:p w14:paraId="12E85F9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14+689</w:t>
            </w:r>
          </w:p>
        </w:tc>
        <w:tc>
          <w:tcPr>
            <w:tcW w:w="826" w:type="pct"/>
            <w:vAlign w:val="center"/>
            <w:hideMark/>
          </w:tcPr>
          <w:p w14:paraId="77A6F17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A89B65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7024573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34,32</w:t>
            </w:r>
          </w:p>
        </w:tc>
        <w:tc>
          <w:tcPr>
            <w:tcW w:w="681" w:type="pct"/>
            <w:vAlign w:val="center"/>
            <w:hideMark/>
          </w:tcPr>
          <w:p w14:paraId="3D3269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7B70CA0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3BB45E2"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274C83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14+832</w:t>
            </w:r>
          </w:p>
        </w:tc>
        <w:tc>
          <w:tcPr>
            <w:tcW w:w="826" w:type="pct"/>
            <w:vAlign w:val="center"/>
            <w:hideMark/>
          </w:tcPr>
          <w:p w14:paraId="4530D88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14+832</w:t>
            </w:r>
          </w:p>
        </w:tc>
        <w:tc>
          <w:tcPr>
            <w:tcW w:w="826" w:type="pct"/>
            <w:vAlign w:val="center"/>
            <w:hideMark/>
          </w:tcPr>
          <w:p w14:paraId="7DEF1C3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59194E4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3ADCE8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73,20</w:t>
            </w:r>
          </w:p>
        </w:tc>
        <w:tc>
          <w:tcPr>
            <w:tcW w:w="681" w:type="pct"/>
            <w:vAlign w:val="center"/>
            <w:hideMark/>
          </w:tcPr>
          <w:p w14:paraId="47E01AC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7D3F37" w:rsidRPr="00B05D99" w14:paraId="113F9C2E"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102E75A"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77230C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14+915</w:t>
            </w:r>
          </w:p>
        </w:tc>
        <w:tc>
          <w:tcPr>
            <w:tcW w:w="826" w:type="pct"/>
            <w:vAlign w:val="center"/>
            <w:hideMark/>
          </w:tcPr>
          <w:p w14:paraId="52C5136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14+915</w:t>
            </w:r>
          </w:p>
        </w:tc>
        <w:tc>
          <w:tcPr>
            <w:tcW w:w="826" w:type="pct"/>
            <w:vAlign w:val="center"/>
            <w:hideMark/>
          </w:tcPr>
          <w:p w14:paraId="6D867EE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5BC05DD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7DDD7BE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52,21</w:t>
            </w:r>
          </w:p>
        </w:tc>
        <w:tc>
          <w:tcPr>
            <w:tcW w:w="681" w:type="pct"/>
            <w:vAlign w:val="center"/>
            <w:hideMark/>
          </w:tcPr>
          <w:p w14:paraId="34E6B1C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7D3F37" w:rsidRPr="00B05D99" w14:paraId="39504AC1"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057459C"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F1654A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0+094 VI</w:t>
            </w:r>
          </w:p>
        </w:tc>
        <w:tc>
          <w:tcPr>
            <w:tcW w:w="826" w:type="pct"/>
            <w:vAlign w:val="center"/>
            <w:hideMark/>
          </w:tcPr>
          <w:p w14:paraId="56BA627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0+094 VI</w:t>
            </w:r>
          </w:p>
        </w:tc>
        <w:tc>
          <w:tcPr>
            <w:tcW w:w="826" w:type="pct"/>
            <w:vAlign w:val="center"/>
            <w:hideMark/>
          </w:tcPr>
          <w:p w14:paraId="4761046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FF245E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3C704C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44,11</w:t>
            </w:r>
          </w:p>
        </w:tc>
        <w:tc>
          <w:tcPr>
            <w:tcW w:w="681" w:type="pct"/>
            <w:vAlign w:val="center"/>
            <w:hideMark/>
          </w:tcPr>
          <w:p w14:paraId="3B39F3F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2ECA7DF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8509EA9"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7E39D5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14+963</w:t>
            </w:r>
          </w:p>
        </w:tc>
        <w:tc>
          <w:tcPr>
            <w:tcW w:w="826" w:type="pct"/>
            <w:vAlign w:val="center"/>
            <w:hideMark/>
          </w:tcPr>
          <w:p w14:paraId="6218450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14+963</w:t>
            </w:r>
          </w:p>
        </w:tc>
        <w:tc>
          <w:tcPr>
            <w:tcW w:w="826" w:type="pct"/>
            <w:vAlign w:val="center"/>
            <w:hideMark/>
          </w:tcPr>
          <w:p w14:paraId="581C4A3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5058472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65AE397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60,22</w:t>
            </w:r>
          </w:p>
        </w:tc>
        <w:tc>
          <w:tcPr>
            <w:tcW w:w="681" w:type="pct"/>
            <w:vAlign w:val="center"/>
            <w:hideMark/>
          </w:tcPr>
          <w:p w14:paraId="67E09BE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7D3F37" w:rsidRPr="00B05D99" w14:paraId="6155341F"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94EF5F3"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53E2BD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15+108</w:t>
            </w:r>
          </w:p>
        </w:tc>
        <w:tc>
          <w:tcPr>
            <w:tcW w:w="826" w:type="pct"/>
            <w:vAlign w:val="center"/>
            <w:hideMark/>
          </w:tcPr>
          <w:p w14:paraId="4D25AD2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15+108</w:t>
            </w:r>
          </w:p>
        </w:tc>
        <w:tc>
          <w:tcPr>
            <w:tcW w:w="826" w:type="pct"/>
            <w:vAlign w:val="center"/>
            <w:hideMark/>
          </w:tcPr>
          <w:p w14:paraId="3970924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EA870D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0EFE4AD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18,54</w:t>
            </w:r>
          </w:p>
        </w:tc>
        <w:tc>
          <w:tcPr>
            <w:tcW w:w="681" w:type="pct"/>
            <w:vAlign w:val="center"/>
            <w:hideMark/>
          </w:tcPr>
          <w:p w14:paraId="4C89E6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4AF4C351"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CBD77C9"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BA90A6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15+111</w:t>
            </w:r>
          </w:p>
        </w:tc>
        <w:tc>
          <w:tcPr>
            <w:tcW w:w="826" w:type="pct"/>
            <w:vAlign w:val="center"/>
            <w:hideMark/>
          </w:tcPr>
          <w:p w14:paraId="0F01B81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15+111</w:t>
            </w:r>
          </w:p>
        </w:tc>
        <w:tc>
          <w:tcPr>
            <w:tcW w:w="826" w:type="pct"/>
            <w:vAlign w:val="center"/>
            <w:hideMark/>
          </w:tcPr>
          <w:p w14:paraId="5000F31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4F79DE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1163EE4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217,22</w:t>
            </w:r>
          </w:p>
        </w:tc>
        <w:tc>
          <w:tcPr>
            <w:tcW w:w="681" w:type="pct"/>
            <w:vAlign w:val="center"/>
            <w:hideMark/>
          </w:tcPr>
          <w:p w14:paraId="41B800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7D3F37" w:rsidRPr="00B05D99" w14:paraId="2C90CB99"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AF5C7FA"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2059B9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15+265</w:t>
            </w:r>
          </w:p>
        </w:tc>
        <w:tc>
          <w:tcPr>
            <w:tcW w:w="826" w:type="pct"/>
            <w:vAlign w:val="center"/>
            <w:hideMark/>
          </w:tcPr>
          <w:p w14:paraId="1C2E94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15+265</w:t>
            </w:r>
          </w:p>
        </w:tc>
        <w:tc>
          <w:tcPr>
            <w:tcW w:w="826" w:type="pct"/>
            <w:vAlign w:val="center"/>
            <w:hideMark/>
          </w:tcPr>
          <w:p w14:paraId="41F81FA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66E3FDB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53888B4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158,92</w:t>
            </w:r>
          </w:p>
        </w:tc>
        <w:tc>
          <w:tcPr>
            <w:tcW w:w="681" w:type="pct"/>
            <w:vAlign w:val="center"/>
            <w:hideMark/>
          </w:tcPr>
          <w:p w14:paraId="3854E98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5C7836C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9DF6C59"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B4C5B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15+267</w:t>
            </w:r>
          </w:p>
        </w:tc>
        <w:tc>
          <w:tcPr>
            <w:tcW w:w="826" w:type="pct"/>
            <w:vAlign w:val="center"/>
            <w:hideMark/>
          </w:tcPr>
          <w:p w14:paraId="5B6EE1B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15+267</w:t>
            </w:r>
          </w:p>
        </w:tc>
        <w:tc>
          <w:tcPr>
            <w:tcW w:w="826" w:type="pct"/>
            <w:vAlign w:val="center"/>
            <w:hideMark/>
          </w:tcPr>
          <w:p w14:paraId="47D6352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FC1BC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4667C38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30,75</w:t>
            </w:r>
          </w:p>
        </w:tc>
        <w:tc>
          <w:tcPr>
            <w:tcW w:w="681" w:type="pct"/>
            <w:vAlign w:val="center"/>
            <w:hideMark/>
          </w:tcPr>
          <w:p w14:paraId="15C5B33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316252B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AD9E07D"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385C25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15+686</w:t>
            </w:r>
          </w:p>
        </w:tc>
        <w:tc>
          <w:tcPr>
            <w:tcW w:w="826" w:type="pct"/>
            <w:vAlign w:val="center"/>
            <w:hideMark/>
          </w:tcPr>
          <w:p w14:paraId="1D7EA1B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15+686</w:t>
            </w:r>
          </w:p>
        </w:tc>
        <w:tc>
          <w:tcPr>
            <w:tcW w:w="826" w:type="pct"/>
            <w:vAlign w:val="center"/>
            <w:hideMark/>
          </w:tcPr>
          <w:p w14:paraId="1E0F805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53BC4C2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79C30C6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51,08</w:t>
            </w:r>
          </w:p>
        </w:tc>
        <w:tc>
          <w:tcPr>
            <w:tcW w:w="681" w:type="pct"/>
            <w:vAlign w:val="center"/>
            <w:hideMark/>
          </w:tcPr>
          <w:p w14:paraId="4ABF8BC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30EA9A0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40B44BE"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F58EAD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15+743</w:t>
            </w:r>
          </w:p>
        </w:tc>
        <w:tc>
          <w:tcPr>
            <w:tcW w:w="826" w:type="pct"/>
            <w:vAlign w:val="center"/>
            <w:hideMark/>
          </w:tcPr>
          <w:p w14:paraId="71360E5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15+743</w:t>
            </w:r>
          </w:p>
        </w:tc>
        <w:tc>
          <w:tcPr>
            <w:tcW w:w="826" w:type="pct"/>
            <w:vAlign w:val="center"/>
            <w:hideMark/>
          </w:tcPr>
          <w:p w14:paraId="41D0664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2F0DA2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1CEE0FF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49,29</w:t>
            </w:r>
          </w:p>
        </w:tc>
        <w:tc>
          <w:tcPr>
            <w:tcW w:w="681" w:type="pct"/>
            <w:vAlign w:val="center"/>
            <w:hideMark/>
          </w:tcPr>
          <w:p w14:paraId="73E846A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967BF10"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322FA98"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FF4781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15+874</w:t>
            </w:r>
          </w:p>
        </w:tc>
        <w:tc>
          <w:tcPr>
            <w:tcW w:w="826" w:type="pct"/>
            <w:vAlign w:val="center"/>
            <w:hideMark/>
          </w:tcPr>
          <w:p w14:paraId="40AF6F7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15+874</w:t>
            </w:r>
          </w:p>
        </w:tc>
        <w:tc>
          <w:tcPr>
            <w:tcW w:w="826" w:type="pct"/>
            <w:vAlign w:val="center"/>
            <w:hideMark/>
          </w:tcPr>
          <w:p w14:paraId="2553AD5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162D307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5EA9A4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78,33</w:t>
            </w:r>
          </w:p>
        </w:tc>
        <w:tc>
          <w:tcPr>
            <w:tcW w:w="681" w:type="pct"/>
            <w:vAlign w:val="center"/>
            <w:hideMark/>
          </w:tcPr>
          <w:p w14:paraId="2D1F00A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2,50m x 2,50m.</w:t>
            </w:r>
          </w:p>
        </w:tc>
      </w:tr>
      <w:tr w:rsidR="007D3F37" w:rsidRPr="00B05D99" w14:paraId="0FD0092C"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C19807C"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962ED5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15+915</w:t>
            </w:r>
          </w:p>
        </w:tc>
        <w:tc>
          <w:tcPr>
            <w:tcW w:w="826" w:type="pct"/>
            <w:vAlign w:val="center"/>
            <w:hideMark/>
          </w:tcPr>
          <w:p w14:paraId="2336EED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15+915</w:t>
            </w:r>
          </w:p>
        </w:tc>
        <w:tc>
          <w:tcPr>
            <w:tcW w:w="826" w:type="pct"/>
            <w:vAlign w:val="center"/>
            <w:hideMark/>
          </w:tcPr>
          <w:p w14:paraId="0D76046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393A9C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52E5004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36,36</w:t>
            </w:r>
          </w:p>
        </w:tc>
        <w:tc>
          <w:tcPr>
            <w:tcW w:w="681" w:type="pct"/>
            <w:vAlign w:val="center"/>
            <w:hideMark/>
          </w:tcPr>
          <w:p w14:paraId="3648541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1E95D79"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AFCA3A4"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91EAF6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16+161</w:t>
            </w:r>
          </w:p>
        </w:tc>
        <w:tc>
          <w:tcPr>
            <w:tcW w:w="826" w:type="pct"/>
            <w:vAlign w:val="center"/>
            <w:hideMark/>
          </w:tcPr>
          <w:p w14:paraId="793CFB8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16+161</w:t>
            </w:r>
          </w:p>
        </w:tc>
        <w:tc>
          <w:tcPr>
            <w:tcW w:w="826" w:type="pct"/>
            <w:vAlign w:val="center"/>
            <w:hideMark/>
          </w:tcPr>
          <w:p w14:paraId="338A71D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13D177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7FBB424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45,87</w:t>
            </w:r>
          </w:p>
        </w:tc>
        <w:tc>
          <w:tcPr>
            <w:tcW w:w="681" w:type="pct"/>
            <w:vAlign w:val="center"/>
            <w:hideMark/>
          </w:tcPr>
          <w:p w14:paraId="4DEB2B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FA91ECF"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0B3DAC1"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EDBD1E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16+259</w:t>
            </w:r>
          </w:p>
        </w:tc>
        <w:tc>
          <w:tcPr>
            <w:tcW w:w="826" w:type="pct"/>
            <w:vAlign w:val="center"/>
            <w:hideMark/>
          </w:tcPr>
          <w:p w14:paraId="220FDF0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16+259</w:t>
            </w:r>
          </w:p>
        </w:tc>
        <w:tc>
          <w:tcPr>
            <w:tcW w:w="826" w:type="pct"/>
            <w:vAlign w:val="center"/>
            <w:hideMark/>
          </w:tcPr>
          <w:p w14:paraId="55EB4A7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E95C88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133A07A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27,25</w:t>
            </w:r>
          </w:p>
        </w:tc>
        <w:tc>
          <w:tcPr>
            <w:tcW w:w="681" w:type="pct"/>
            <w:vAlign w:val="center"/>
            <w:hideMark/>
          </w:tcPr>
          <w:p w14:paraId="3443949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3FE529D8"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60FA186"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0B45F9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16+389</w:t>
            </w:r>
          </w:p>
        </w:tc>
        <w:tc>
          <w:tcPr>
            <w:tcW w:w="826" w:type="pct"/>
            <w:vAlign w:val="center"/>
            <w:hideMark/>
          </w:tcPr>
          <w:p w14:paraId="72C4938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16+389</w:t>
            </w:r>
          </w:p>
        </w:tc>
        <w:tc>
          <w:tcPr>
            <w:tcW w:w="826" w:type="pct"/>
            <w:vAlign w:val="center"/>
            <w:hideMark/>
          </w:tcPr>
          <w:p w14:paraId="7A5D64A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BEC6D1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6822956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40,54</w:t>
            </w:r>
          </w:p>
        </w:tc>
        <w:tc>
          <w:tcPr>
            <w:tcW w:w="681" w:type="pct"/>
            <w:vAlign w:val="center"/>
            <w:hideMark/>
          </w:tcPr>
          <w:p w14:paraId="11CB50B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E664D43"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5830C5F"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F7E8E9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16+509</w:t>
            </w:r>
          </w:p>
        </w:tc>
        <w:tc>
          <w:tcPr>
            <w:tcW w:w="826" w:type="pct"/>
            <w:vAlign w:val="center"/>
            <w:hideMark/>
          </w:tcPr>
          <w:p w14:paraId="5531679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16+509</w:t>
            </w:r>
          </w:p>
        </w:tc>
        <w:tc>
          <w:tcPr>
            <w:tcW w:w="826" w:type="pct"/>
            <w:vAlign w:val="center"/>
            <w:hideMark/>
          </w:tcPr>
          <w:p w14:paraId="6360B85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08BE3C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61AF0A4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24,67</w:t>
            </w:r>
          </w:p>
        </w:tc>
        <w:tc>
          <w:tcPr>
            <w:tcW w:w="681" w:type="pct"/>
            <w:vAlign w:val="center"/>
            <w:hideMark/>
          </w:tcPr>
          <w:p w14:paraId="132A720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4F016919"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5AEFCCD"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52508C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16+682</w:t>
            </w:r>
          </w:p>
        </w:tc>
        <w:tc>
          <w:tcPr>
            <w:tcW w:w="826" w:type="pct"/>
            <w:vAlign w:val="center"/>
            <w:hideMark/>
          </w:tcPr>
          <w:p w14:paraId="28CFB9D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16+682</w:t>
            </w:r>
          </w:p>
        </w:tc>
        <w:tc>
          <w:tcPr>
            <w:tcW w:w="826" w:type="pct"/>
            <w:vAlign w:val="center"/>
            <w:hideMark/>
          </w:tcPr>
          <w:p w14:paraId="4419B32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8FA48D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24C9350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36,19</w:t>
            </w:r>
          </w:p>
        </w:tc>
        <w:tc>
          <w:tcPr>
            <w:tcW w:w="681" w:type="pct"/>
            <w:vAlign w:val="center"/>
            <w:hideMark/>
          </w:tcPr>
          <w:p w14:paraId="5603131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C2CA679"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429BFF3"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0B574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0+044 VI</w:t>
            </w:r>
          </w:p>
        </w:tc>
        <w:tc>
          <w:tcPr>
            <w:tcW w:w="826" w:type="pct"/>
            <w:vAlign w:val="center"/>
            <w:hideMark/>
          </w:tcPr>
          <w:p w14:paraId="5C53123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0+044 VI</w:t>
            </w:r>
          </w:p>
        </w:tc>
        <w:tc>
          <w:tcPr>
            <w:tcW w:w="826" w:type="pct"/>
            <w:vAlign w:val="center"/>
            <w:hideMark/>
          </w:tcPr>
          <w:p w14:paraId="79EEC6A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849075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4AB271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23,60</w:t>
            </w:r>
          </w:p>
        </w:tc>
        <w:tc>
          <w:tcPr>
            <w:tcW w:w="681" w:type="pct"/>
            <w:vAlign w:val="center"/>
            <w:hideMark/>
          </w:tcPr>
          <w:p w14:paraId="3508583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771ABDCD"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7FB32CA"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AD8707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0+095 VI</w:t>
            </w:r>
          </w:p>
        </w:tc>
        <w:tc>
          <w:tcPr>
            <w:tcW w:w="826" w:type="pct"/>
            <w:vAlign w:val="center"/>
            <w:hideMark/>
          </w:tcPr>
          <w:p w14:paraId="5C601DB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0+095 VI</w:t>
            </w:r>
          </w:p>
        </w:tc>
        <w:tc>
          <w:tcPr>
            <w:tcW w:w="826" w:type="pct"/>
            <w:vAlign w:val="center"/>
            <w:hideMark/>
          </w:tcPr>
          <w:p w14:paraId="6E5FBE4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A13A5B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EC994D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16,06</w:t>
            </w:r>
          </w:p>
        </w:tc>
        <w:tc>
          <w:tcPr>
            <w:tcW w:w="681" w:type="pct"/>
            <w:vAlign w:val="center"/>
            <w:hideMark/>
          </w:tcPr>
          <w:p w14:paraId="665F750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7DAFB948"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7F05D41"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B36632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0+085 VI</w:t>
            </w:r>
          </w:p>
        </w:tc>
        <w:tc>
          <w:tcPr>
            <w:tcW w:w="826" w:type="pct"/>
            <w:vAlign w:val="center"/>
            <w:hideMark/>
          </w:tcPr>
          <w:p w14:paraId="30868F2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0+085 VI</w:t>
            </w:r>
          </w:p>
        </w:tc>
        <w:tc>
          <w:tcPr>
            <w:tcW w:w="826" w:type="pct"/>
            <w:vAlign w:val="center"/>
            <w:hideMark/>
          </w:tcPr>
          <w:p w14:paraId="352ED00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5FEF052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6FA602A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71,64</w:t>
            </w:r>
          </w:p>
        </w:tc>
        <w:tc>
          <w:tcPr>
            <w:tcW w:w="681" w:type="pct"/>
            <w:vAlign w:val="center"/>
            <w:hideMark/>
          </w:tcPr>
          <w:p w14:paraId="4EC1D90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2,50m x 2,50m.</w:t>
            </w:r>
          </w:p>
        </w:tc>
      </w:tr>
      <w:tr w:rsidR="007D3F37" w:rsidRPr="00B05D99" w14:paraId="0EBCAB08"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963F3E5"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A90720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17+519</w:t>
            </w:r>
          </w:p>
        </w:tc>
        <w:tc>
          <w:tcPr>
            <w:tcW w:w="826" w:type="pct"/>
            <w:vAlign w:val="center"/>
            <w:hideMark/>
          </w:tcPr>
          <w:p w14:paraId="42736E9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17+519</w:t>
            </w:r>
          </w:p>
        </w:tc>
        <w:tc>
          <w:tcPr>
            <w:tcW w:w="826" w:type="pct"/>
            <w:vAlign w:val="center"/>
            <w:hideMark/>
          </w:tcPr>
          <w:p w14:paraId="6165FD2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0ADB5C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43229F3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23,59</w:t>
            </w:r>
          </w:p>
        </w:tc>
        <w:tc>
          <w:tcPr>
            <w:tcW w:w="681" w:type="pct"/>
            <w:vAlign w:val="center"/>
            <w:hideMark/>
          </w:tcPr>
          <w:p w14:paraId="224366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24CCE10D"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6FA000F"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FE13B7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17+818</w:t>
            </w:r>
          </w:p>
        </w:tc>
        <w:tc>
          <w:tcPr>
            <w:tcW w:w="826" w:type="pct"/>
            <w:vAlign w:val="center"/>
            <w:hideMark/>
          </w:tcPr>
          <w:p w14:paraId="2EB2C2A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17+818</w:t>
            </w:r>
          </w:p>
        </w:tc>
        <w:tc>
          <w:tcPr>
            <w:tcW w:w="826" w:type="pct"/>
            <w:vAlign w:val="center"/>
            <w:hideMark/>
          </w:tcPr>
          <w:p w14:paraId="1AE2881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F8AB0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699147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52,32</w:t>
            </w:r>
          </w:p>
        </w:tc>
        <w:tc>
          <w:tcPr>
            <w:tcW w:w="681" w:type="pct"/>
            <w:vAlign w:val="center"/>
            <w:hideMark/>
          </w:tcPr>
          <w:p w14:paraId="39B30B7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05FE177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2E2885C"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7962D0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18+759</w:t>
            </w:r>
          </w:p>
        </w:tc>
        <w:tc>
          <w:tcPr>
            <w:tcW w:w="826" w:type="pct"/>
            <w:vAlign w:val="center"/>
            <w:hideMark/>
          </w:tcPr>
          <w:p w14:paraId="474B40B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18+759</w:t>
            </w:r>
          </w:p>
        </w:tc>
        <w:tc>
          <w:tcPr>
            <w:tcW w:w="826" w:type="pct"/>
            <w:vAlign w:val="center"/>
            <w:hideMark/>
          </w:tcPr>
          <w:p w14:paraId="2CFD682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092175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F96E0D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25,84</w:t>
            </w:r>
          </w:p>
        </w:tc>
        <w:tc>
          <w:tcPr>
            <w:tcW w:w="681" w:type="pct"/>
            <w:vAlign w:val="center"/>
            <w:hideMark/>
          </w:tcPr>
          <w:p w14:paraId="6A3B74D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4AC0FB8"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FD66B38"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FDC386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23+086</w:t>
            </w:r>
          </w:p>
        </w:tc>
        <w:tc>
          <w:tcPr>
            <w:tcW w:w="826" w:type="pct"/>
            <w:vAlign w:val="center"/>
            <w:hideMark/>
          </w:tcPr>
          <w:p w14:paraId="1E6BD6F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23+086</w:t>
            </w:r>
          </w:p>
        </w:tc>
        <w:tc>
          <w:tcPr>
            <w:tcW w:w="826" w:type="pct"/>
            <w:vAlign w:val="center"/>
            <w:hideMark/>
          </w:tcPr>
          <w:p w14:paraId="2A220FD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7C612E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4D00E6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60,85</w:t>
            </w:r>
          </w:p>
        </w:tc>
        <w:tc>
          <w:tcPr>
            <w:tcW w:w="681" w:type="pct"/>
            <w:vAlign w:val="center"/>
            <w:hideMark/>
          </w:tcPr>
          <w:p w14:paraId="3CC60B4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1B4EB71"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7E3C6A9"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848F97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23+250</w:t>
            </w:r>
          </w:p>
        </w:tc>
        <w:tc>
          <w:tcPr>
            <w:tcW w:w="826" w:type="pct"/>
            <w:vAlign w:val="center"/>
            <w:hideMark/>
          </w:tcPr>
          <w:p w14:paraId="529638C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23+250</w:t>
            </w:r>
          </w:p>
        </w:tc>
        <w:tc>
          <w:tcPr>
            <w:tcW w:w="826" w:type="pct"/>
            <w:vAlign w:val="center"/>
            <w:hideMark/>
          </w:tcPr>
          <w:p w14:paraId="680DAE4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FE4585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61D43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33,87</w:t>
            </w:r>
          </w:p>
        </w:tc>
        <w:tc>
          <w:tcPr>
            <w:tcW w:w="681" w:type="pct"/>
            <w:vAlign w:val="center"/>
            <w:hideMark/>
          </w:tcPr>
          <w:p w14:paraId="4BAA5CB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4048D86"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4B94901"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332AE5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23+390</w:t>
            </w:r>
          </w:p>
        </w:tc>
        <w:tc>
          <w:tcPr>
            <w:tcW w:w="826" w:type="pct"/>
            <w:vAlign w:val="center"/>
            <w:hideMark/>
          </w:tcPr>
          <w:p w14:paraId="4A57069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23+390</w:t>
            </w:r>
          </w:p>
        </w:tc>
        <w:tc>
          <w:tcPr>
            <w:tcW w:w="826" w:type="pct"/>
            <w:vAlign w:val="center"/>
            <w:hideMark/>
          </w:tcPr>
          <w:p w14:paraId="07A39CA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ABE8BF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6B0B500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35,14</w:t>
            </w:r>
          </w:p>
        </w:tc>
        <w:tc>
          <w:tcPr>
            <w:tcW w:w="681" w:type="pct"/>
            <w:vAlign w:val="center"/>
            <w:hideMark/>
          </w:tcPr>
          <w:p w14:paraId="2C09EE3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3A6BDE9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DB6037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lastRenderedPageBreak/>
              <w:t>UF2-C1</w:t>
            </w:r>
          </w:p>
        </w:tc>
        <w:tc>
          <w:tcPr>
            <w:tcW w:w="911" w:type="pct"/>
            <w:vAlign w:val="center"/>
            <w:hideMark/>
          </w:tcPr>
          <w:p w14:paraId="1AB0493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23+695</w:t>
            </w:r>
          </w:p>
        </w:tc>
        <w:tc>
          <w:tcPr>
            <w:tcW w:w="826" w:type="pct"/>
            <w:vAlign w:val="center"/>
            <w:hideMark/>
          </w:tcPr>
          <w:p w14:paraId="77F4CFE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23+695</w:t>
            </w:r>
          </w:p>
        </w:tc>
        <w:tc>
          <w:tcPr>
            <w:tcW w:w="826" w:type="pct"/>
            <w:vAlign w:val="center"/>
            <w:hideMark/>
          </w:tcPr>
          <w:p w14:paraId="05D837A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2DC6CD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6D49610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44,77</w:t>
            </w:r>
          </w:p>
        </w:tc>
        <w:tc>
          <w:tcPr>
            <w:tcW w:w="681" w:type="pct"/>
            <w:vAlign w:val="center"/>
            <w:hideMark/>
          </w:tcPr>
          <w:p w14:paraId="331B53D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0A64B71"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746C98D"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1AF14B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23+950</w:t>
            </w:r>
          </w:p>
        </w:tc>
        <w:tc>
          <w:tcPr>
            <w:tcW w:w="826" w:type="pct"/>
            <w:vAlign w:val="center"/>
            <w:hideMark/>
          </w:tcPr>
          <w:p w14:paraId="44BB93C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23+950</w:t>
            </w:r>
          </w:p>
        </w:tc>
        <w:tc>
          <w:tcPr>
            <w:tcW w:w="826" w:type="pct"/>
            <w:vAlign w:val="center"/>
            <w:hideMark/>
          </w:tcPr>
          <w:p w14:paraId="6B21934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021B33E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68A1FD9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72,37</w:t>
            </w:r>
          </w:p>
        </w:tc>
        <w:tc>
          <w:tcPr>
            <w:tcW w:w="681" w:type="pct"/>
            <w:vAlign w:val="center"/>
            <w:hideMark/>
          </w:tcPr>
          <w:p w14:paraId="298AE60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26271CA2"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6A905C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D500B1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24+024</w:t>
            </w:r>
          </w:p>
        </w:tc>
        <w:tc>
          <w:tcPr>
            <w:tcW w:w="826" w:type="pct"/>
            <w:vAlign w:val="center"/>
            <w:hideMark/>
          </w:tcPr>
          <w:p w14:paraId="32C77DF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24+024</w:t>
            </w:r>
          </w:p>
        </w:tc>
        <w:tc>
          <w:tcPr>
            <w:tcW w:w="826" w:type="pct"/>
            <w:vAlign w:val="center"/>
            <w:hideMark/>
          </w:tcPr>
          <w:p w14:paraId="2A37BD7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376BCD6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3DB2CB9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77,36</w:t>
            </w:r>
          </w:p>
        </w:tc>
        <w:tc>
          <w:tcPr>
            <w:tcW w:w="681" w:type="pct"/>
            <w:vAlign w:val="center"/>
            <w:hideMark/>
          </w:tcPr>
          <w:p w14:paraId="0F39596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39A60DB0"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5823B62"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02CF1D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24+100</w:t>
            </w:r>
          </w:p>
        </w:tc>
        <w:tc>
          <w:tcPr>
            <w:tcW w:w="826" w:type="pct"/>
            <w:vAlign w:val="center"/>
            <w:hideMark/>
          </w:tcPr>
          <w:p w14:paraId="4746E41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24+100</w:t>
            </w:r>
          </w:p>
        </w:tc>
        <w:tc>
          <w:tcPr>
            <w:tcW w:w="826" w:type="pct"/>
            <w:vAlign w:val="center"/>
            <w:hideMark/>
          </w:tcPr>
          <w:p w14:paraId="05A9A43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80DCBF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2456917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103,65</w:t>
            </w:r>
          </w:p>
        </w:tc>
        <w:tc>
          <w:tcPr>
            <w:tcW w:w="681" w:type="pct"/>
            <w:vAlign w:val="center"/>
            <w:hideMark/>
          </w:tcPr>
          <w:p w14:paraId="2817F1D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25C8A3D0"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267FC72"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A4C5D4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24+610</w:t>
            </w:r>
          </w:p>
        </w:tc>
        <w:tc>
          <w:tcPr>
            <w:tcW w:w="826" w:type="pct"/>
            <w:vAlign w:val="center"/>
            <w:hideMark/>
          </w:tcPr>
          <w:p w14:paraId="3EA3720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24+610</w:t>
            </w:r>
          </w:p>
        </w:tc>
        <w:tc>
          <w:tcPr>
            <w:tcW w:w="826" w:type="pct"/>
            <w:vAlign w:val="center"/>
            <w:hideMark/>
          </w:tcPr>
          <w:p w14:paraId="1F59DBA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54C1AC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63AB922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67,46</w:t>
            </w:r>
          </w:p>
        </w:tc>
        <w:tc>
          <w:tcPr>
            <w:tcW w:w="681" w:type="pct"/>
            <w:vAlign w:val="center"/>
            <w:hideMark/>
          </w:tcPr>
          <w:p w14:paraId="4813419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465B552E"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D412780"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795112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24+940</w:t>
            </w:r>
          </w:p>
        </w:tc>
        <w:tc>
          <w:tcPr>
            <w:tcW w:w="826" w:type="pct"/>
            <w:vAlign w:val="center"/>
            <w:hideMark/>
          </w:tcPr>
          <w:p w14:paraId="5CC09D4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24+940</w:t>
            </w:r>
          </w:p>
        </w:tc>
        <w:tc>
          <w:tcPr>
            <w:tcW w:w="826" w:type="pct"/>
            <w:vAlign w:val="center"/>
            <w:hideMark/>
          </w:tcPr>
          <w:p w14:paraId="645D790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0F957D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28AB997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74,12</w:t>
            </w:r>
          </w:p>
        </w:tc>
        <w:tc>
          <w:tcPr>
            <w:tcW w:w="681" w:type="pct"/>
            <w:vAlign w:val="center"/>
            <w:hideMark/>
          </w:tcPr>
          <w:p w14:paraId="5A2B334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083D2E58"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8DFA180"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643728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25+370</w:t>
            </w:r>
          </w:p>
        </w:tc>
        <w:tc>
          <w:tcPr>
            <w:tcW w:w="826" w:type="pct"/>
            <w:vAlign w:val="center"/>
            <w:hideMark/>
          </w:tcPr>
          <w:p w14:paraId="148DACB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25+370</w:t>
            </w:r>
          </w:p>
        </w:tc>
        <w:tc>
          <w:tcPr>
            <w:tcW w:w="826" w:type="pct"/>
            <w:vAlign w:val="center"/>
            <w:hideMark/>
          </w:tcPr>
          <w:p w14:paraId="1A28A6B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4900B4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50D6BF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21,23</w:t>
            </w:r>
          </w:p>
        </w:tc>
        <w:tc>
          <w:tcPr>
            <w:tcW w:w="681" w:type="pct"/>
            <w:vAlign w:val="center"/>
            <w:hideMark/>
          </w:tcPr>
          <w:p w14:paraId="2EF5013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28AED3B4"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E27ADC0"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341790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25+560</w:t>
            </w:r>
          </w:p>
        </w:tc>
        <w:tc>
          <w:tcPr>
            <w:tcW w:w="826" w:type="pct"/>
            <w:vAlign w:val="center"/>
            <w:hideMark/>
          </w:tcPr>
          <w:p w14:paraId="41CD49C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25+560</w:t>
            </w:r>
          </w:p>
        </w:tc>
        <w:tc>
          <w:tcPr>
            <w:tcW w:w="826" w:type="pct"/>
            <w:vAlign w:val="center"/>
            <w:hideMark/>
          </w:tcPr>
          <w:p w14:paraId="7B9331C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8E96F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E718F5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21,80</w:t>
            </w:r>
          </w:p>
        </w:tc>
        <w:tc>
          <w:tcPr>
            <w:tcW w:w="681" w:type="pct"/>
            <w:vAlign w:val="center"/>
            <w:hideMark/>
          </w:tcPr>
          <w:p w14:paraId="3594CDF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17F789E"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5FC58BC"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CE514E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25+900</w:t>
            </w:r>
          </w:p>
        </w:tc>
        <w:tc>
          <w:tcPr>
            <w:tcW w:w="826" w:type="pct"/>
            <w:vAlign w:val="center"/>
            <w:hideMark/>
          </w:tcPr>
          <w:p w14:paraId="0B602F1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25+900</w:t>
            </w:r>
          </w:p>
        </w:tc>
        <w:tc>
          <w:tcPr>
            <w:tcW w:w="826" w:type="pct"/>
            <w:vAlign w:val="center"/>
            <w:hideMark/>
          </w:tcPr>
          <w:p w14:paraId="03FAAC1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2A9C7E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6679E7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51,29</w:t>
            </w:r>
          </w:p>
        </w:tc>
        <w:tc>
          <w:tcPr>
            <w:tcW w:w="681" w:type="pct"/>
            <w:vAlign w:val="center"/>
            <w:hideMark/>
          </w:tcPr>
          <w:p w14:paraId="503662F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0EEB86A"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2432BE7"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5F802F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26+490</w:t>
            </w:r>
          </w:p>
        </w:tc>
        <w:tc>
          <w:tcPr>
            <w:tcW w:w="826" w:type="pct"/>
            <w:vAlign w:val="center"/>
            <w:hideMark/>
          </w:tcPr>
          <w:p w14:paraId="1697044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26+490</w:t>
            </w:r>
          </w:p>
        </w:tc>
        <w:tc>
          <w:tcPr>
            <w:tcW w:w="826" w:type="pct"/>
            <w:vAlign w:val="center"/>
            <w:hideMark/>
          </w:tcPr>
          <w:p w14:paraId="3A8C720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390087D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6468D7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77,21</w:t>
            </w:r>
          </w:p>
        </w:tc>
        <w:tc>
          <w:tcPr>
            <w:tcW w:w="681" w:type="pct"/>
            <w:vAlign w:val="center"/>
            <w:hideMark/>
          </w:tcPr>
          <w:p w14:paraId="25267F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7D3F37" w:rsidRPr="00B05D99" w14:paraId="6CBD8E61"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125959E"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9E9C9C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26+810</w:t>
            </w:r>
          </w:p>
        </w:tc>
        <w:tc>
          <w:tcPr>
            <w:tcW w:w="826" w:type="pct"/>
            <w:vAlign w:val="center"/>
            <w:hideMark/>
          </w:tcPr>
          <w:p w14:paraId="28EFC3F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26+810</w:t>
            </w:r>
          </w:p>
        </w:tc>
        <w:tc>
          <w:tcPr>
            <w:tcW w:w="826" w:type="pct"/>
            <w:vAlign w:val="center"/>
            <w:hideMark/>
          </w:tcPr>
          <w:p w14:paraId="113DDCA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0D46F18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75AC690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88,33</w:t>
            </w:r>
          </w:p>
        </w:tc>
        <w:tc>
          <w:tcPr>
            <w:tcW w:w="681" w:type="pct"/>
            <w:vAlign w:val="center"/>
            <w:hideMark/>
          </w:tcPr>
          <w:p w14:paraId="72456EE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2,50m x 2,50m.</w:t>
            </w:r>
          </w:p>
        </w:tc>
      </w:tr>
      <w:tr w:rsidR="007D3F37" w:rsidRPr="00B05D99" w14:paraId="4F8FA5BF"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F0C0B0F"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C1126F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27+500</w:t>
            </w:r>
          </w:p>
        </w:tc>
        <w:tc>
          <w:tcPr>
            <w:tcW w:w="826" w:type="pct"/>
            <w:vAlign w:val="center"/>
            <w:hideMark/>
          </w:tcPr>
          <w:p w14:paraId="4911073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27+500</w:t>
            </w:r>
          </w:p>
        </w:tc>
        <w:tc>
          <w:tcPr>
            <w:tcW w:w="826" w:type="pct"/>
            <w:vAlign w:val="center"/>
            <w:hideMark/>
          </w:tcPr>
          <w:p w14:paraId="2D4E538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0E7ECC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C73CD6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41,04</w:t>
            </w:r>
          </w:p>
        </w:tc>
        <w:tc>
          <w:tcPr>
            <w:tcW w:w="681" w:type="pct"/>
            <w:vAlign w:val="center"/>
            <w:hideMark/>
          </w:tcPr>
          <w:p w14:paraId="119D032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D2F571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4D66667"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0236B5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27+750</w:t>
            </w:r>
          </w:p>
        </w:tc>
        <w:tc>
          <w:tcPr>
            <w:tcW w:w="826" w:type="pct"/>
            <w:vAlign w:val="center"/>
            <w:hideMark/>
          </w:tcPr>
          <w:p w14:paraId="29D9ADF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27+750</w:t>
            </w:r>
          </w:p>
        </w:tc>
        <w:tc>
          <w:tcPr>
            <w:tcW w:w="826" w:type="pct"/>
            <w:vAlign w:val="center"/>
            <w:hideMark/>
          </w:tcPr>
          <w:p w14:paraId="1EF4A46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2A53763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5EEB907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56,21</w:t>
            </w:r>
          </w:p>
        </w:tc>
        <w:tc>
          <w:tcPr>
            <w:tcW w:w="681" w:type="pct"/>
            <w:vAlign w:val="center"/>
            <w:hideMark/>
          </w:tcPr>
          <w:p w14:paraId="0E12400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7D3F37" w:rsidRPr="00B05D99" w14:paraId="0047BF63"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C2CBB36"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B16E6B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27+900</w:t>
            </w:r>
          </w:p>
        </w:tc>
        <w:tc>
          <w:tcPr>
            <w:tcW w:w="826" w:type="pct"/>
            <w:vAlign w:val="center"/>
            <w:hideMark/>
          </w:tcPr>
          <w:p w14:paraId="689F2F4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27+900</w:t>
            </w:r>
          </w:p>
        </w:tc>
        <w:tc>
          <w:tcPr>
            <w:tcW w:w="826" w:type="pct"/>
            <w:vAlign w:val="center"/>
            <w:hideMark/>
          </w:tcPr>
          <w:p w14:paraId="3DE6E8B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E7A16A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0CC41FF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40,58</w:t>
            </w:r>
          </w:p>
        </w:tc>
        <w:tc>
          <w:tcPr>
            <w:tcW w:w="681" w:type="pct"/>
            <w:vAlign w:val="center"/>
            <w:hideMark/>
          </w:tcPr>
          <w:p w14:paraId="5B0C41D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23F1BBCE"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B85F55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D228D5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28+060</w:t>
            </w:r>
          </w:p>
        </w:tc>
        <w:tc>
          <w:tcPr>
            <w:tcW w:w="826" w:type="pct"/>
            <w:vAlign w:val="center"/>
            <w:hideMark/>
          </w:tcPr>
          <w:p w14:paraId="7194E5F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28+060</w:t>
            </w:r>
          </w:p>
        </w:tc>
        <w:tc>
          <w:tcPr>
            <w:tcW w:w="826" w:type="pct"/>
            <w:vAlign w:val="center"/>
            <w:hideMark/>
          </w:tcPr>
          <w:p w14:paraId="7847511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2FF55F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7890F65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32,13</w:t>
            </w:r>
          </w:p>
        </w:tc>
        <w:tc>
          <w:tcPr>
            <w:tcW w:w="681" w:type="pct"/>
            <w:vAlign w:val="center"/>
            <w:hideMark/>
          </w:tcPr>
          <w:p w14:paraId="6C4812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00D782D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BBEA67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C056B9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28+250</w:t>
            </w:r>
          </w:p>
        </w:tc>
        <w:tc>
          <w:tcPr>
            <w:tcW w:w="826" w:type="pct"/>
            <w:vAlign w:val="center"/>
            <w:hideMark/>
          </w:tcPr>
          <w:p w14:paraId="66FD4E7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28+250</w:t>
            </w:r>
          </w:p>
        </w:tc>
        <w:tc>
          <w:tcPr>
            <w:tcW w:w="826" w:type="pct"/>
            <w:vAlign w:val="center"/>
            <w:hideMark/>
          </w:tcPr>
          <w:p w14:paraId="1EB7A6B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0684580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1E320D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60,37</w:t>
            </w:r>
          </w:p>
        </w:tc>
        <w:tc>
          <w:tcPr>
            <w:tcW w:w="681" w:type="pct"/>
            <w:vAlign w:val="center"/>
            <w:hideMark/>
          </w:tcPr>
          <w:p w14:paraId="0142F5A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6EBD56FE"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6C2D375"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B37300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28+610</w:t>
            </w:r>
          </w:p>
        </w:tc>
        <w:tc>
          <w:tcPr>
            <w:tcW w:w="826" w:type="pct"/>
            <w:vAlign w:val="center"/>
            <w:hideMark/>
          </w:tcPr>
          <w:p w14:paraId="6F3ADCE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28+610</w:t>
            </w:r>
          </w:p>
        </w:tc>
        <w:tc>
          <w:tcPr>
            <w:tcW w:w="826" w:type="pct"/>
            <w:vAlign w:val="center"/>
            <w:hideMark/>
          </w:tcPr>
          <w:p w14:paraId="4038772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13F33A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00ACB75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44,24</w:t>
            </w:r>
          </w:p>
        </w:tc>
        <w:tc>
          <w:tcPr>
            <w:tcW w:w="681" w:type="pct"/>
            <w:vAlign w:val="center"/>
            <w:hideMark/>
          </w:tcPr>
          <w:p w14:paraId="7D02C7F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12EA04F"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0BF4FF9"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66BED7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28+685</w:t>
            </w:r>
          </w:p>
        </w:tc>
        <w:tc>
          <w:tcPr>
            <w:tcW w:w="826" w:type="pct"/>
            <w:vAlign w:val="center"/>
            <w:hideMark/>
          </w:tcPr>
          <w:p w14:paraId="2582626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28+685</w:t>
            </w:r>
          </w:p>
        </w:tc>
        <w:tc>
          <w:tcPr>
            <w:tcW w:w="826" w:type="pct"/>
            <w:vAlign w:val="center"/>
            <w:hideMark/>
          </w:tcPr>
          <w:p w14:paraId="1606A1E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77CE3A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D35FF8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38,45</w:t>
            </w:r>
          </w:p>
        </w:tc>
        <w:tc>
          <w:tcPr>
            <w:tcW w:w="681" w:type="pct"/>
            <w:vAlign w:val="center"/>
            <w:hideMark/>
          </w:tcPr>
          <w:p w14:paraId="0B993FB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AB367F3"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4C8B317"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28B62A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28+860</w:t>
            </w:r>
          </w:p>
        </w:tc>
        <w:tc>
          <w:tcPr>
            <w:tcW w:w="826" w:type="pct"/>
            <w:vAlign w:val="center"/>
            <w:hideMark/>
          </w:tcPr>
          <w:p w14:paraId="18539C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28+860</w:t>
            </w:r>
          </w:p>
        </w:tc>
        <w:tc>
          <w:tcPr>
            <w:tcW w:w="826" w:type="pct"/>
            <w:vAlign w:val="center"/>
            <w:hideMark/>
          </w:tcPr>
          <w:p w14:paraId="5A9BFE9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D83755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739A68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29,58</w:t>
            </w:r>
          </w:p>
        </w:tc>
        <w:tc>
          <w:tcPr>
            <w:tcW w:w="681" w:type="pct"/>
            <w:vAlign w:val="center"/>
            <w:hideMark/>
          </w:tcPr>
          <w:p w14:paraId="69B6890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6849DEA"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FA794AA"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AFF313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28+960</w:t>
            </w:r>
          </w:p>
        </w:tc>
        <w:tc>
          <w:tcPr>
            <w:tcW w:w="826" w:type="pct"/>
            <w:vAlign w:val="center"/>
            <w:hideMark/>
          </w:tcPr>
          <w:p w14:paraId="7B102E1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28+960</w:t>
            </w:r>
          </w:p>
        </w:tc>
        <w:tc>
          <w:tcPr>
            <w:tcW w:w="826" w:type="pct"/>
            <w:vAlign w:val="center"/>
            <w:hideMark/>
          </w:tcPr>
          <w:p w14:paraId="36C55F7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CECC8D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2E12A0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55,16</w:t>
            </w:r>
          </w:p>
        </w:tc>
        <w:tc>
          <w:tcPr>
            <w:tcW w:w="681" w:type="pct"/>
            <w:vAlign w:val="center"/>
            <w:hideMark/>
          </w:tcPr>
          <w:p w14:paraId="0315630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5FCCFB7"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8AB17D2"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6BD766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29+105</w:t>
            </w:r>
          </w:p>
        </w:tc>
        <w:tc>
          <w:tcPr>
            <w:tcW w:w="826" w:type="pct"/>
            <w:vAlign w:val="center"/>
            <w:hideMark/>
          </w:tcPr>
          <w:p w14:paraId="4D753B1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29+105</w:t>
            </w:r>
          </w:p>
        </w:tc>
        <w:tc>
          <w:tcPr>
            <w:tcW w:w="826" w:type="pct"/>
            <w:vAlign w:val="center"/>
            <w:hideMark/>
          </w:tcPr>
          <w:p w14:paraId="2567E49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DB9B13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77D0CA4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84,61</w:t>
            </w:r>
          </w:p>
        </w:tc>
        <w:tc>
          <w:tcPr>
            <w:tcW w:w="681" w:type="pct"/>
            <w:vAlign w:val="center"/>
            <w:hideMark/>
          </w:tcPr>
          <w:p w14:paraId="1FECAED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2114BD4A"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EB9763F"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BFA35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29+325</w:t>
            </w:r>
          </w:p>
        </w:tc>
        <w:tc>
          <w:tcPr>
            <w:tcW w:w="826" w:type="pct"/>
            <w:vAlign w:val="center"/>
            <w:hideMark/>
          </w:tcPr>
          <w:p w14:paraId="18ED62B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29+325</w:t>
            </w:r>
          </w:p>
        </w:tc>
        <w:tc>
          <w:tcPr>
            <w:tcW w:w="826" w:type="pct"/>
            <w:vAlign w:val="center"/>
            <w:hideMark/>
          </w:tcPr>
          <w:p w14:paraId="65F1D1E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90DDA8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7384C6C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38,53</w:t>
            </w:r>
          </w:p>
        </w:tc>
        <w:tc>
          <w:tcPr>
            <w:tcW w:w="681" w:type="pct"/>
            <w:vAlign w:val="center"/>
            <w:hideMark/>
          </w:tcPr>
          <w:p w14:paraId="47C9BAE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0BC95B08"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3AE7349"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689823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29+798</w:t>
            </w:r>
          </w:p>
        </w:tc>
        <w:tc>
          <w:tcPr>
            <w:tcW w:w="826" w:type="pct"/>
            <w:vAlign w:val="center"/>
            <w:hideMark/>
          </w:tcPr>
          <w:p w14:paraId="2455A23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29+798</w:t>
            </w:r>
          </w:p>
        </w:tc>
        <w:tc>
          <w:tcPr>
            <w:tcW w:w="826" w:type="pct"/>
            <w:vAlign w:val="center"/>
            <w:hideMark/>
          </w:tcPr>
          <w:p w14:paraId="043D0C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509A97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EB60E4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35,90</w:t>
            </w:r>
          </w:p>
        </w:tc>
        <w:tc>
          <w:tcPr>
            <w:tcW w:w="681" w:type="pct"/>
            <w:vAlign w:val="center"/>
            <w:hideMark/>
          </w:tcPr>
          <w:p w14:paraId="394E4C1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2FA6D0C3"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6B60B7C"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0E37C1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29+960</w:t>
            </w:r>
          </w:p>
        </w:tc>
        <w:tc>
          <w:tcPr>
            <w:tcW w:w="826" w:type="pct"/>
            <w:vAlign w:val="center"/>
            <w:hideMark/>
          </w:tcPr>
          <w:p w14:paraId="421D969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29+960</w:t>
            </w:r>
          </w:p>
        </w:tc>
        <w:tc>
          <w:tcPr>
            <w:tcW w:w="826" w:type="pct"/>
            <w:vAlign w:val="center"/>
            <w:hideMark/>
          </w:tcPr>
          <w:p w14:paraId="0426025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1343F8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0C77322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38,70</w:t>
            </w:r>
          </w:p>
        </w:tc>
        <w:tc>
          <w:tcPr>
            <w:tcW w:w="681" w:type="pct"/>
            <w:vAlign w:val="center"/>
            <w:hideMark/>
          </w:tcPr>
          <w:p w14:paraId="53CB0C6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05F2268C"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DA3956B"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7A7F5C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30+720</w:t>
            </w:r>
          </w:p>
        </w:tc>
        <w:tc>
          <w:tcPr>
            <w:tcW w:w="826" w:type="pct"/>
            <w:vAlign w:val="center"/>
            <w:hideMark/>
          </w:tcPr>
          <w:p w14:paraId="018C86D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30+720</w:t>
            </w:r>
          </w:p>
        </w:tc>
        <w:tc>
          <w:tcPr>
            <w:tcW w:w="826" w:type="pct"/>
            <w:vAlign w:val="center"/>
            <w:hideMark/>
          </w:tcPr>
          <w:p w14:paraId="071DE51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20EB387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7AE1212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85,87</w:t>
            </w:r>
          </w:p>
        </w:tc>
        <w:tc>
          <w:tcPr>
            <w:tcW w:w="681" w:type="pct"/>
            <w:vAlign w:val="center"/>
            <w:hideMark/>
          </w:tcPr>
          <w:p w14:paraId="29C1AC0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7D3F37" w:rsidRPr="00B05D99" w14:paraId="1140AEFA"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5BD88B3"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3320B9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31+030</w:t>
            </w:r>
          </w:p>
        </w:tc>
        <w:tc>
          <w:tcPr>
            <w:tcW w:w="826" w:type="pct"/>
            <w:vAlign w:val="center"/>
            <w:hideMark/>
          </w:tcPr>
          <w:p w14:paraId="71F2EA5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31+030</w:t>
            </w:r>
          </w:p>
        </w:tc>
        <w:tc>
          <w:tcPr>
            <w:tcW w:w="826" w:type="pct"/>
            <w:vAlign w:val="center"/>
            <w:hideMark/>
          </w:tcPr>
          <w:p w14:paraId="0F158AB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8783AD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4777380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45,96</w:t>
            </w:r>
          </w:p>
        </w:tc>
        <w:tc>
          <w:tcPr>
            <w:tcW w:w="681" w:type="pct"/>
            <w:vAlign w:val="center"/>
            <w:hideMark/>
          </w:tcPr>
          <w:p w14:paraId="43AE500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C06F2B9"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9857A85"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0BA280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32+090</w:t>
            </w:r>
          </w:p>
        </w:tc>
        <w:tc>
          <w:tcPr>
            <w:tcW w:w="826" w:type="pct"/>
            <w:vAlign w:val="center"/>
            <w:hideMark/>
          </w:tcPr>
          <w:p w14:paraId="509E0A4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32+090</w:t>
            </w:r>
          </w:p>
        </w:tc>
        <w:tc>
          <w:tcPr>
            <w:tcW w:w="826" w:type="pct"/>
            <w:vAlign w:val="center"/>
            <w:hideMark/>
          </w:tcPr>
          <w:p w14:paraId="59FD240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F5CF3E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C05649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62,10</w:t>
            </w:r>
          </w:p>
        </w:tc>
        <w:tc>
          <w:tcPr>
            <w:tcW w:w="681" w:type="pct"/>
            <w:vAlign w:val="center"/>
            <w:hideMark/>
          </w:tcPr>
          <w:p w14:paraId="45F1E5B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750A2C2C"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19AA176"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431084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32+520</w:t>
            </w:r>
          </w:p>
        </w:tc>
        <w:tc>
          <w:tcPr>
            <w:tcW w:w="826" w:type="pct"/>
            <w:vAlign w:val="center"/>
            <w:hideMark/>
          </w:tcPr>
          <w:p w14:paraId="68167E0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32+520</w:t>
            </w:r>
          </w:p>
        </w:tc>
        <w:tc>
          <w:tcPr>
            <w:tcW w:w="826" w:type="pct"/>
            <w:vAlign w:val="center"/>
            <w:hideMark/>
          </w:tcPr>
          <w:p w14:paraId="41EDB94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7E9670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022650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71,32</w:t>
            </w:r>
          </w:p>
        </w:tc>
        <w:tc>
          <w:tcPr>
            <w:tcW w:w="681" w:type="pct"/>
            <w:vAlign w:val="center"/>
            <w:hideMark/>
          </w:tcPr>
          <w:p w14:paraId="328A0C6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470040C"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24D77A4"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0F3988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32+625</w:t>
            </w:r>
          </w:p>
        </w:tc>
        <w:tc>
          <w:tcPr>
            <w:tcW w:w="826" w:type="pct"/>
            <w:vAlign w:val="center"/>
            <w:hideMark/>
          </w:tcPr>
          <w:p w14:paraId="6C2F7DF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32+625</w:t>
            </w:r>
          </w:p>
        </w:tc>
        <w:tc>
          <w:tcPr>
            <w:tcW w:w="826" w:type="pct"/>
            <w:vAlign w:val="center"/>
            <w:hideMark/>
          </w:tcPr>
          <w:p w14:paraId="7500171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F81B2C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4DB460C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49,66</w:t>
            </w:r>
          </w:p>
        </w:tc>
        <w:tc>
          <w:tcPr>
            <w:tcW w:w="681" w:type="pct"/>
            <w:vAlign w:val="center"/>
            <w:hideMark/>
          </w:tcPr>
          <w:p w14:paraId="1BF155A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1A0843A8"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857F70F"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1ADC4D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32+850</w:t>
            </w:r>
          </w:p>
        </w:tc>
        <w:tc>
          <w:tcPr>
            <w:tcW w:w="826" w:type="pct"/>
            <w:vAlign w:val="center"/>
            <w:hideMark/>
          </w:tcPr>
          <w:p w14:paraId="1265C7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32+850</w:t>
            </w:r>
          </w:p>
        </w:tc>
        <w:tc>
          <w:tcPr>
            <w:tcW w:w="826" w:type="pct"/>
            <w:vAlign w:val="center"/>
            <w:hideMark/>
          </w:tcPr>
          <w:p w14:paraId="6597A77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601A74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87B171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49,74</w:t>
            </w:r>
          </w:p>
        </w:tc>
        <w:tc>
          <w:tcPr>
            <w:tcW w:w="681" w:type="pct"/>
            <w:vAlign w:val="center"/>
            <w:hideMark/>
          </w:tcPr>
          <w:p w14:paraId="7531FEC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23090CD8"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A184764"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077AC7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0+171 VI</w:t>
            </w:r>
          </w:p>
        </w:tc>
        <w:tc>
          <w:tcPr>
            <w:tcW w:w="826" w:type="pct"/>
            <w:vAlign w:val="center"/>
            <w:hideMark/>
          </w:tcPr>
          <w:p w14:paraId="2A20CCC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0+171</w:t>
            </w:r>
          </w:p>
        </w:tc>
        <w:tc>
          <w:tcPr>
            <w:tcW w:w="826" w:type="pct"/>
            <w:vAlign w:val="center"/>
            <w:hideMark/>
          </w:tcPr>
          <w:p w14:paraId="475C4C2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AE1480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6F96388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41,16</w:t>
            </w:r>
          </w:p>
        </w:tc>
        <w:tc>
          <w:tcPr>
            <w:tcW w:w="681" w:type="pct"/>
            <w:vAlign w:val="center"/>
            <w:hideMark/>
          </w:tcPr>
          <w:p w14:paraId="710334A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4223530"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D3E8A45"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34B3DB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32+960</w:t>
            </w:r>
          </w:p>
        </w:tc>
        <w:tc>
          <w:tcPr>
            <w:tcW w:w="826" w:type="pct"/>
            <w:vAlign w:val="center"/>
            <w:hideMark/>
          </w:tcPr>
          <w:p w14:paraId="088AE48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32+960</w:t>
            </w:r>
          </w:p>
        </w:tc>
        <w:tc>
          <w:tcPr>
            <w:tcW w:w="826" w:type="pct"/>
            <w:vAlign w:val="center"/>
            <w:hideMark/>
          </w:tcPr>
          <w:p w14:paraId="536EDDF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F4670B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2C6040A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57,60</w:t>
            </w:r>
          </w:p>
        </w:tc>
        <w:tc>
          <w:tcPr>
            <w:tcW w:w="681" w:type="pct"/>
            <w:vAlign w:val="center"/>
            <w:hideMark/>
          </w:tcPr>
          <w:p w14:paraId="039E1F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356E148D"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F5F6934"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A539F8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33+055</w:t>
            </w:r>
          </w:p>
        </w:tc>
        <w:tc>
          <w:tcPr>
            <w:tcW w:w="826" w:type="pct"/>
            <w:vAlign w:val="center"/>
            <w:hideMark/>
          </w:tcPr>
          <w:p w14:paraId="551C856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33+055</w:t>
            </w:r>
          </w:p>
        </w:tc>
        <w:tc>
          <w:tcPr>
            <w:tcW w:w="826" w:type="pct"/>
            <w:vAlign w:val="center"/>
            <w:hideMark/>
          </w:tcPr>
          <w:p w14:paraId="42371F4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7B6E21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1E0C98A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37,24</w:t>
            </w:r>
          </w:p>
        </w:tc>
        <w:tc>
          <w:tcPr>
            <w:tcW w:w="681" w:type="pct"/>
            <w:vAlign w:val="center"/>
            <w:hideMark/>
          </w:tcPr>
          <w:p w14:paraId="6447E6C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E67A88D"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B17230A"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lastRenderedPageBreak/>
              <w:t>UF2-C1</w:t>
            </w:r>
          </w:p>
        </w:tc>
        <w:tc>
          <w:tcPr>
            <w:tcW w:w="911" w:type="pct"/>
            <w:vAlign w:val="center"/>
            <w:hideMark/>
          </w:tcPr>
          <w:p w14:paraId="21A80AD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33+300</w:t>
            </w:r>
          </w:p>
        </w:tc>
        <w:tc>
          <w:tcPr>
            <w:tcW w:w="826" w:type="pct"/>
            <w:vAlign w:val="center"/>
            <w:hideMark/>
          </w:tcPr>
          <w:p w14:paraId="46B52D5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33+300</w:t>
            </w:r>
          </w:p>
        </w:tc>
        <w:tc>
          <w:tcPr>
            <w:tcW w:w="826" w:type="pct"/>
            <w:vAlign w:val="center"/>
            <w:hideMark/>
          </w:tcPr>
          <w:p w14:paraId="2F98CB1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3B396C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6BAB57C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62,05</w:t>
            </w:r>
          </w:p>
        </w:tc>
        <w:tc>
          <w:tcPr>
            <w:tcW w:w="681" w:type="pct"/>
            <w:vAlign w:val="center"/>
            <w:hideMark/>
          </w:tcPr>
          <w:p w14:paraId="2754770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7EF04EA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9BA14F9"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2C34FB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33+530</w:t>
            </w:r>
          </w:p>
        </w:tc>
        <w:tc>
          <w:tcPr>
            <w:tcW w:w="826" w:type="pct"/>
            <w:vAlign w:val="center"/>
            <w:hideMark/>
          </w:tcPr>
          <w:p w14:paraId="69D6600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33+530</w:t>
            </w:r>
          </w:p>
        </w:tc>
        <w:tc>
          <w:tcPr>
            <w:tcW w:w="826" w:type="pct"/>
            <w:vAlign w:val="center"/>
            <w:hideMark/>
          </w:tcPr>
          <w:p w14:paraId="602F7F2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92DF05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126AB03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62,54</w:t>
            </w:r>
          </w:p>
        </w:tc>
        <w:tc>
          <w:tcPr>
            <w:tcW w:w="681" w:type="pct"/>
            <w:vAlign w:val="center"/>
            <w:hideMark/>
          </w:tcPr>
          <w:p w14:paraId="21F63F8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7BE8B34F"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4061503"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86104B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33+700</w:t>
            </w:r>
          </w:p>
        </w:tc>
        <w:tc>
          <w:tcPr>
            <w:tcW w:w="826" w:type="pct"/>
            <w:vAlign w:val="center"/>
            <w:hideMark/>
          </w:tcPr>
          <w:p w14:paraId="1CFE6DD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33+700</w:t>
            </w:r>
          </w:p>
        </w:tc>
        <w:tc>
          <w:tcPr>
            <w:tcW w:w="826" w:type="pct"/>
            <w:vAlign w:val="center"/>
            <w:hideMark/>
          </w:tcPr>
          <w:p w14:paraId="67C7D18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7BD0EE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AF1102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48,15</w:t>
            </w:r>
          </w:p>
        </w:tc>
        <w:tc>
          <w:tcPr>
            <w:tcW w:w="681" w:type="pct"/>
            <w:vAlign w:val="center"/>
            <w:hideMark/>
          </w:tcPr>
          <w:p w14:paraId="7D0675F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2D5DA576"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933E698"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72229A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13+083</w:t>
            </w:r>
          </w:p>
        </w:tc>
        <w:tc>
          <w:tcPr>
            <w:tcW w:w="826" w:type="pct"/>
            <w:vAlign w:val="center"/>
            <w:hideMark/>
          </w:tcPr>
          <w:p w14:paraId="04A52D7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13+083</w:t>
            </w:r>
          </w:p>
        </w:tc>
        <w:tc>
          <w:tcPr>
            <w:tcW w:w="826" w:type="pct"/>
            <w:vAlign w:val="center"/>
            <w:hideMark/>
          </w:tcPr>
          <w:p w14:paraId="4FCCCA8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E82504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684F306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55,77</w:t>
            </w:r>
          </w:p>
        </w:tc>
        <w:tc>
          <w:tcPr>
            <w:tcW w:w="681" w:type="pct"/>
            <w:vAlign w:val="center"/>
            <w:hideMark/>
          </w:tcPr>
          <w:p w14:paraId="40FFB8B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56FF1E19"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CA1720F"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8A1B39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16+837</w:t>
            </w:r>
          </w:p>
        </w:tc>
        <w:tc>
          <w:tcPr>
            <w:tcW w:w="826" w:type="pct"/>
            <w:vAlign w:val="center"/>
            <w:hideMark/>
          </w:tcPr>
          <w:p w14:paraId="4E748C2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16+837</w:t>
            </w:r>
          </w:p>
        </w:tc>
        <w:tc>
          <w:tcPr>
            <w:tcW w:w="826" w:type="pct"/>
            <w:vAlign w:val="center"/>
            <w:hideMark/>
          </w:tcPr>
          <w:p w14:paraId="68310F7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D2AAED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981E51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52,88</w:t>
            </w:r>
          </w:p>
        </w:tc>
        <w:tc>
          <w:tcPr>
            <w:tcW w:w="681" w:type="pct"/>
            <w:vAlign w:val="center"/>
            <w:hideMark/>
          </w:tcPr>
          <w:p w14:paraId="773F6B2A"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7D3F37" w:rsidRPr="00B05D99" w14:paraId="663E2B98"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4327808"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F33814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OA-82 PK 20+770</w:t>
            </w:r>
          </w:p>
        </w:tc>
        <w:tc>
          <w:tcPr>
            <w:tcW w:w="826" w:type="pct"/>
            <w:vAlign w:val="center"/>
            <w:hideMark/>
          </w:tcPr>
          <w:p w14:paraId="25F4623B"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20+770</w:t>
            </w:r>
          </w:p>
        </w:tc>
        <w:tc>
          <w:tcPr>
            <w:tcW w:w="826" w:type="pct"/>
            <w:vAlign w:val="center"/>
            <w:hideMark/>
          </w:tcPr>
          <w:p w14:paraId="2B6943A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0545B4C"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F3F23FD"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14,00</w:t>
            </w:r>
          </w:p>
        </w:tc>
        <w:tc>
          <w:tcPr>
            <w:tcW w:w="681" w:type="pct"/>
            <w:vAlign w:val="center"/>
            <w:hideMark/>
          </w:tcPr>
          <w:p w14:paraId="74546F4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w:t>
            </w:r>
          </w:p>
        </w:tc>
      </w:tr>
      <w:tr w:rsidR="007D3F37" w:rsidRPr="00B05D99" w14:paraId="4B257FAF"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A1B4B98"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42FFD3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OA-83 PK 21+695</w:t>
            </w:r>
          </w:p>
        </w:tc>
        <w:tc>
          <w:tcPr>
            <w:tcW w:w="826" w:type="pct"/>
            <w:vAlign w:val="center"/>
            <w:hideMark/>
          </w:tcPr>
          <w:p w14:paraId="40119ED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21+695</w:t>
            </w:r>
          </w:p>
        </w:tc>
        <w:tc>
          <w:tcPr>
            <w:tcW w:w="826" w:type="pct"/>
            <w:vAlign w:val="center"/>
            <w:hideMark/>
          </w:tcPr>
          <w:p w14:paraId="7F06731E"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57B32C5"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5257868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16,00</w:t>
            </w:r>
          </w:p>
        </w:tc>
        <w:tc>
          <w:tcPr>
            <w:tcW w:w="681" w:type="pct"/>
            <w:vAlign w:val="center"/>
            <w:hideMark/>
          </w:tcPr>
          <w:p w14:paraId="02D1F15F"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w:t>
            </w:r>
          </w:p>
        </w:tc>
      </w:tr>
      <w:tr w:rsidR="007D3F37" w:rsidRPr="00B05D99" w14:paraId="76943815" w14:textId="77777777" w:rsidTr="009C26E1">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8A042ED"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734739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OA-84 PK 22+060</w:t>
            </w:r>
          </w:p>
        </w:tc>
        <w:tc>
          <w:tcPr>
            <w:tcW w:w="826" w:type="pct"/>
            <w:vAlign w:val="center"/>
            <w:hideMark/>
          </w:tcPr>
          <w:p w14:paraId="7243142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22+060</w:t>
            </w:r>
          </w:p>
        </w:tc>
        <w:tc>
          <w:tcPr>
            <w:tcW w:w="826" w:type="pct"/>
            <w:vAlign w:val="center"/>
            <w:hideMark/>
          </w:tcPr>
          <w:p w14:paraId="126869F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AB60E42"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54DD88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63,5</w:t>
            </w:r>
          </w:p>
        </w:tc>
        <w:tc>
          <w:tcPr>
            <w:tcW w:w="681" w:type="pct"/>
            <w:vAlign w:val="center"/>
            <w:hideMark/>
          </w:tcPr>
          <w:p w14:paraId="5678E273"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w:t>
            </w:r>
          </w:p>
        </w:tc>
      </w:tr>
      <w:tr w:rsidR="007D3F37" w:rsidRPr="00B05D99" w14:paraId="757115F8" w14:textId="77777777" w:rsidTr="009C26E1">
        <w:trPr>
          <w:trHeight w:val="315"/>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F386375"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14C53A7"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OA-85 PK 22+397</w:t>
            </w:r>
          </w:p>
        </w:tc>
        <w:tc>
          <w:tcPr>
            <w:tcW w:w="826" w:type="pct"/>
            <w:vAlign w:val="center"/>
            <w:hideMark/>
          </w:tcPr>
          <w:p w14:paraId="0831E07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22+397</w:t>
            </w:r>
          </w:p>
        </w:tc>
        <w:tc>
          <w:tcPr>
            <w:tcW w:w="826" w:type="pct"/>
            <w:vAlign w:val="center"/>
            <w:hideMark/>
          </w:tcPr>
          <w:p w14:paraId="7C7D3B46"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B57EAE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6DBB78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21,5</w:t>
            </w:r>
          </w:p>
        </w:tc>
        <w:tc>
          <w:tcPr>
            <w:tcW w:w="681" w:type="pct"/>
            <w:vAlign w:val="center"/>
            <w:hideMark/>
          </w:tcPr>
          <w:p w14:paraId="561B6EA8"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w:t>
            </w:r>
          </w:p>
        </w:tc>
      </w:tr>
      <w:tr w:rsidR="007D3F37" w:rsidRPr="00B05D99" w14:paraId="66A26B18" w14:textId="77777777" w:rsidTr="009C26E1">
        <w:trPr>
          <w:trHeight w:val="315"/>
        </w:trPr>
        <w:tc>
          <w:tcPr>
            <w:cnfStyle w:val="001000000000" w:firstRow="0" w:lastRow="0" w:firstColumn="1" w:lastColumn="0" w:oddVBand="0" w:evenVBand="0" w:oddHBand="0" w:evenHBand="0" w:firstRowFirstColumn="0" w:firstRowLastColumn="0" w:lastRowFirstColumn="0" w:lastRowLastColumn="0"/>
            <w:tcW w:w="477" w:type="pct"/>
            <w:noWrap/>
            <w:vAlign w:val="center"/>
          </w:tcPr>
          <w:p w14:paraId="0E64BD5D" w14:textId="77777777" w:rsidR="007D3F37" w:rsidRPr="00B05D99" w:rsidRDefault="007D3F37" w:rsidP="009C26E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tcPr>
          <w:p w14:paraId="49C14C6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Obra de arte Vía industrial Zodme 25UF2</w:t>
            </w:r>
          </w:p>
        </w:tc>
        <w:tc>
          <w:tcPr>
            <w:tcW w:w="826" w:type="pct"/>
            <w:vAlign w:val="center"/>
          </w:tcPr>
          <w:p w14:paraId="179D37C1"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p>
        </w:tc>
        <w:tc>
          <w:tcPr>
            <w:tcW w:w="826" w:type="pct"/>
            <w:vAlign w:val="center"/>
          </w:tcPr>
          <w:p w14:paraId="0570B844"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tcPr>
          <w:p w14:paraId="5059B150"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1BF43523" w14:textId="77777777" w:rsidR="007D3F37"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57,5</w:t>
            </w:r>
          </w:p>
        </w:tc>
        <w:tc>
          <w:tcPr>
            <w:tcW w:w="681" w:type="pct"/>
            <w:vAlign w:val="center"/>
          </w:tcPr>
          <w:p w14:paraId="02A748D9" w14:textId="77777777" w:rsidR="007D3F37" w:rsidRPr="00B05D99" w:rsidRDefault="007D3F37" w:rsidP="009C26E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p>
        </w:tc>
      </w:tr>
    </w:tbl>
    <w:p w14:paraId="7FF375BF" w14:textId="77777777" w:rsidR="007D3F37" w:rsidRPr="00B72A35" w:rsidRDefault="007D3F37" w:rsidP="007D3F37">
      <w:pPr>
        <w:pStyle w:val="Notas"/>
      </w:pPr>
      <w:r w:rsidRPr="00B72A35">
        <w:t>Fuente Concesión Autopista Rio Magdalena, S.A.S. 2015</w:t>
      </w:r>
    </w:p>
    <w:p w14:paraId="4A6238FD" w14:textId="3F424278" w:rsidR="00492373" w:rsidRPr="00B05D99" w:rsidRDefault="00492373">
      <w:pPr>
        <w:spacing w:line="240" w:lineRule="auto"/>
        <w:contextualSpacing w:val="0"/>
        <w:jc w:val="left"/>
      </w:pPr>
    </w:p>
    <w:p w14:paraId="45705A55" w14:textId="4073ECFD" w:rsidR="009467DF" w:rsidRPr="00B05D99" w:rsidRDefault="009467DF" w:rsidP="00662178">
      <w:r w:rsidRPr="00B05D99">
        <w:t>El manejo durante la construcción y/o adecuación de las ocupaciones de cauce se presentan en el capítulo 11.1.1 Plan de Manejo</w:t>
      </w:r>
      <w:r w:rsidR="00AE4670">
        <w:t xml:space="preserve"> </w:t>
      </w:r>
      <w:r w:rsidR="006841B2" w:rsidRPr="00B05D99">
        <w:t>del presente estudio</w:t>
      </w:r>
      <w:r w:rsidR="002C1E3B" w:rsidRPr="00B05D99">
        <w:t>.</w:t>
      </w:r>
    </w:p>
    <w:p w14:paraId="21A86741" w14:textId="77777777" w:rsidR="002C1E3B" w:rsidRPr="00B05D99" w:rsidRDefault="002C1E3B" w:rsidP="00662178"/>
    <w:p w14:paraId="0F32464E" w14:textId="03D65E73" w:rsidR="00DA2D9E" w:rsidRPr="00B05D99" w:rsidRDefault="00DA2D9E" w:rsidP="00E41307">
      <w:pPr>
        <w:pStyle w:val="Ttulo3"/>
        <w:numPr>
          <w:ilvl w:val="2"/>
          <w:numId w:val="18"/>
        </w:numPr>
      </w:pPr>
      <w:bookmarkStart w:id="173" w:name="_Toc453150847"/>
      <w:bookmarkStart w:id="174" w:name="_Toc433885561"/>
      <w:r w:rsidRPr="00B05D99">
        <w:t>Hidráulica de obras mayores</w:t>
      </w:r>
      <w:bookmarkEnd w:id="173"/>
      <w:r w:rsidRPr="00B05D99">
        <w:t xml:space="preserve"> </w:t>
      </w:r>
    </w:p>
    <w:p w14:paraId="16BFCEE4" w14:textId="77777777" w:rsidR="00DA2D9E" w:rsidRPr="00B05D99" w:rsidRDefault="00DA2D9E" w:rsidP="00662178"/>
    <w:p w14:paraId="7243C04C" w14:textId="2422DFF5" w:rsidR="00DA2D9E" w:rsidRPr="00B05D99" w:rsidRDefault="00DA2D9E" w:rsidP="00662178">
      <w:r w:rsidRPr="00B05D99">
        <w:t xml:space="preserve">Los análisis hidráulicos de las obras mayores se realizarán de acuerdo </w:t>
      </w:r>
      <w:r w:rsidR="005B3AA1" w:rsidRPr="00B05D99">
        <w:t>con</w:t>
      </w:r>
      <w:r w:rsidRPr="00B05D99">
        <w:t xml:space="preserve"> lo establecido en el capítulo “4.5. Puentes” del Manual de Drenaje para Carreteras del INVIAS.</w:t>
      </w:r>
    </w:p>
    <w:p w14:paraId="5770CF47" w14:textId="77777777" w:rsidR="00DA2D9E" w:rsidRPr="00B05D99" w:rsidRDefault="00DA2D9E" w:rsidP="00662178"/>
    <w:p w14:paraId="3CFC918F" w14:textId="43A76DF7" w:rsidR="00DA2D9E" w:rsidRPr="00B05D99" w:rsidRDefault="00DA2D9E" w:rsidP="00E41307">
      <w:pPr>
        <w:pStyle w:val="Ttulo4"/>
        <w:numPr>
          <w:ilvl w:val="3"/>
          <w:numId w:val="18"/>
        </w:numPr>
      </w:pPr>
      <w:r w:rsidRPr="00B05D99">
        <w:t xml:space="preserve">Localización, características y caudales de diseño de los puentes </w:t>
      </w:r>
    </w:p>
    <w:p w14:paraId="13269909" w14:textId="77777777" w:rsidR="00DA2D9E" w:rsidRPr="00B05D99" w:rsidRDefault="00DA2D9E" w:rsidP="00662178"/>
    <w:p w14:paraId="73381D8A" w14:textId="52B8A380" w:rsidR="00DA2D9E" w:rsidRPr="00B05D99" w:rsidRDefault="00DA2D9E" w:rsidP="00662178">
      <w:r w:rsidRPr="00B05D99">
        <w:t>En primer lugar, se indicará y justificará la localización de cada uno de los ponteaderos proyectados, se expondrán las principales características de los puentes (longitud total, número de vanos, tipología, etc.), y se presentarán sus caudales de diseño (previamente obtenidos en los Estudios Hidrológicos</w:t>
      </w:r>
      <w:r w:rsidR="00473720" w:rsidRPr="00B05D99">
        <w:t xml:space="preserve">, los cuales se encuentran en el Anexo Capitulo 7, Numeral 7.1, Agua superficial, 1. Estudio de hidrología, hidráulica y </w:t>
      </w:r>
      <w:r w:rsidR="005B3AA1" w:rsidRPr="00B05D99">
        <w:t>socavación</w:t>
      </w:r>
      <w:r w:rsidRPr="00B05D99">
        <w:t>).</w:t>
      </w:r>
    </w:p>
    <w:p w14:paraId="4AD21A7D" w14:textId="77777777" w:rsidR="00DA2D9E" w:rsidRPr="00B05D99" w:rsidRDefault="00DA2D9E" w:rsidP="00662178"/>
    <w:p w14:paraId="794F01B4" w14:textId="19DF525A" w:rsidR="00DA2D9E" w:rsidRPr="00B05D99" w:rsidRDefault="00DA2D9E" w:rsidP="00662178">
      <w:r w:rsidRPr="00B05D99">
        <w:t xml:space="preserve">En este sentido, en el diseño de los puentes, según su luz, se adoptarán los siguientes periodos de retorno (ver </w:t>
      </w:r>
      <w:r w:rsidRPr="00B05D99">
        <w:fldChar w:fldCharType="begin"/>
      </w:r>
      <w:r w:rsidRPr="00B05D99">
        <w:instrText xml:space="preserve"> REF _Ref436167089 \h </w:instrText>
      </w:r>
      <w:r w:rsidR="00662178" w:rsidRPr="00B05D99">
        <w:instrText xml:space="preserve"> \* MERGEFORMAT </w:instrText>
      </w:r>
      <w:r w:rsidRPr="00B05D99">
        <w:fldChar w:fldCharType="separate"/>
      </w:r>
      <w:r w:rsidR="00144241" w:rsidRPr="00B05D99">
        <w:t xml:space="preserve">Tabla </w:t>
      </w:r>
      <w:r w:rsidR="00144241">
        <w:rPr>
          <w:noProof/>
        </w:rPr>
        <w:t>7</w:t>
      </w:r>
      <w:r w:rsidR="00144241">
        <w:rPr>
          <w:noProof/>
        </w:rPr>
        <w:noBreakHyphen/>
        <w:t>23</w:t>
      </w:r>
      <w:r w:rsidRPr="00B05D99">
        <w:fldChar w:fldCharType="end"/>
      </w:r>
      <w:r w:rsidRPr="00B05D99">
        <w:t>)</w:t>
      </w:r>
    </w:p>
    <w:p w14:paraId="5C5D215F" w14:textId="627D975A" w:rsidR="00331923" w:rsidRDefault="00331923">
      <w:pPr>
        <w:spacing w:line="240" w:lineRule="auto"/>
        <w:contextualSpacing w:val="0"/>
        <w:jc w:val="left"/>
      </w:pPr>
      <w:r>
        <w:br w:type="page"/>
      </w:r>
    </w:p>
    <w:p w14:paraId="67013D7D" w14:textId="36595137" w:rsidR="00DA2D9E" w:rsidRPr="00B05D99" w:rsidRDefault="00DA2D9E" w:rsidP="00662178">
      <w:pPr>
        <w:pStyle w:val="Tablas"/>
        <w:rPr>
          <w:rFonts w:cs="Arial"/>
        </w:rPr>
      </w:pPr>
      <w:bookmarkStart w:id="175" w:name="_Ref436167089"/>
      <w:bookmarkStart w:id="176" w:name="_Toc452575521"/>
      <w:r w:rsidRPr="00B05D99">
        <w:lastRenderedPageBreak/>
        <w:t xml:space="preserve">Tabla </w:t>
      </w:r>
      <w:fldSimple w:instr=" STYLEREF 1 \s ">
        <w:r w:rsidR="00144241">
          <w:rPr>
            <w:noProof/>
          </w:rPr>
          <w:t>7</w:t>
        </w:r>
      </w:fldSimple>
      <w:r w:rsidR="00F15F0F">
        <w:noBreakHyphen/>
      </w:r>
      <w:fldSimple w:instr=" SEQ Tabla \* ARABIC \s 1 ">
        <w:r w:rsidR="00144241">
          <w:rPr>
            <w:noProof/>
          </w:rPr>
          <w:t>23</w:t>
        </w:r>
      </w:fldSimple>
      <w:bookmarkEnd w:id="175"/>
      <w:r w:rsidRPr="00B05D99">
        <w:tab/>
        <w:t>Periodos de retorno</w:t>
      </w:r>
      <w:bookmarkEnd w:id="176"/>
    </w:p>
    <w:tbl>
      <w:tblPr>
        <w:tblStyle w:val="Gminis"/>
        <w:tblW w:w="0" w:type="auto"/>
        <w:tblLayout w:type="fixed"/>
        <w:tblLook w:val="04A0" w:firstRow="1" w:lastRow="0" w:firstColumn="1" w:lastColumn="0" w:noHBand="0" w:noVBand="1"/>
      </w:tblPr>
      <w:tblGrid>
        <w:gridCol w:w="4653"/>
        <w:gridCol w:w="2433"/>
      </w:tblGrid>
      <w:tr w:rsidR="00DA2D9E" w:rsidRPr="00B05D99" w14:paraId="646CEB86" w14:textId="77777777" w:rsidTr="00331923">
        <w:trPr>
          <w:cnfStyle w:val="100000000000" w:firstRow="1" w:lastRow="0" w:firstColumn="0" w:lastColumn="0" w:oddVBand="0" w:evenVBand="0" w:oddHBand="0" w:evenHBand="0" w:firstRowFirstColumn="0" w:firstRowLastColumn="0" w:lastRowFirstColumn="0" w:lastRowLastColumn="0"/>
          <w:trHeight w:hRule="exact" w:val="563"/>
        </w:trPr>
        <w:tc>
          <w:tcPr>
            <w:cnfStyle w:val="001000000100" w:firstRow="0" w:lastRow="0" w:firstColumn="1" w:lastColumn="0" w:oddVBand="0" w:evenVBand="0" w:oddHBand="0" w:evenHBand="0" w:firstRowFirstColumn="1" w:firstRowLastColumn="0" w:lastRowFirstColumn="0" w:lastRowLastColumn="0"/>
            <w:tcW w:w="4653" w:type="dxa"/>
            <w:tcBorders>
              <w:top w:val="none" w:sz="0" w:space="0" w:color="auto"/>
              <w:left w:val="none" w:sz="0" w:space="0" w:color="auto"/>
              <w:bottom w:val="none" w:sz="0" w:space="0" w:color="auto"/>
            </w:tcBorders>
            <w:vAlign w:val="center"/>
          </w:tcPr>
          <w:p w14:paraId="5075E821" w14:textId="41946007" w:rsidR="00DA2D9E" w:rsidRPr="00B05D99" w:rsidRDefault="00DA2D9E" w:rsidP="00662178">
            <w:pPr>
              <w:spacing w:before="69"/>
              <w:ind w:right="-93"/>
              <w:jc w:val="center"/>
              <w:rPr>
                <w:rFonts w:cs="Arial"/>
                <w:spacing w:val="1"/>
              </w:rPr>
            </w:pPr>
            <w:r w:rsidRPr="00B05D99">
              <w:rPr>
                <w:rFonts w:cs="Arial"/>
                <w:spacing w:val="1"/>
              </w:rPr>
              <w:t>Obra</w:t>
            </w:r>
          </w:p>
        </w:tc>
        <w:tc>
          <w:tcPr>
            <w:tcW w:w="2433" w:type="dxa"/>
            <w:tcBorders>
              <w:bottom w:val="none" w:sz="0" w:space="0" w:color="auto"/>
              <w:right w:val="none" w:sz="0" w:space="0" w:color="auto"/>
            </w:tcBorders>
            <w:vAlign w:val="center"/>
          </w:tcPr>
          <w:p w14:paraId="56570BCF" w14:textId="7434B90B" w:rsidR="00DA2D9E" w:rsidRPr="00B05D99" w:rsidRDefault="00DA2D9E" w:rsidP="00662178">
            <w:pPr>
              <w:spacing w:before="69"/>
              <w:ind w:left="105" w:right="-93"/>
              <w:jc w:val="center"/>
              <w:cnfStyle w:val="100000000000" w:firstRow="1" w:lastRow="0" w:firstColumn="0" w:lastColumn="0" w:oddVBand="0" w:evenVBand="0" w:oddHBand="0" w:evenHBand="0" w:firstRowFirstColumn="0" w:firstRowLastColumn="0" w:lastRowFirstColumn="0" w:lastRowLastColumn="0"/>
              <w:rPr>
                <w:rFonts w:cs="Arial"/>
                <w:spacing w:val="1"/>
              </w:rPr>
            </w:pPr>
            <w:r w:rsidRPr="00B05D99">
              <w:rPr>
                <w:rFonts w:cs="Arial"/>
                <w:spacing w:val="1"/>
              </w:rPr>
              <w:t>Periodo de retorno</w:t>
            </w:r>
          </w:p>
        </w:tc>
      </w:tr>
      <w:tr w:rsidR="00DA2D9E" w:rsidRPr="00B05D99" w14:paraId="1345B8A5" w14:textId="77777777" w:rsidTr="002C1E3B">
        <w:trPr>
          <w:trHeight w:hRule="exact" w:val="491"/>
        </w:trPr>
        <w:tc>
          <w:tcPr>
            <w:cnfStyle w:val="001000000000" w:firstRow="0" w:lastRow="0" w:firstColumn="1" w:lastColumn="0" w:oddVBand="0" w:evenVBand="0" w:oddHBand="0" w:evenHBand="0" w:firstRowFirstColumn="0" w:firstRowLastColumn="0" w:lastRowFirstColumn="0" w:lastRowLastColumn="0"/>
            <w:tcW w:w="4653" w:type="dxa"/>
            <w:tcBorders>
              <w:left w:val="none" w:sz="0" w:space="0" w:color="auto"/>
            </w:tcBorders>
            <w:vAlign w:val="center"/>
          </w:tcPr>
          <w:p w14:paraId="35A0E237" w14:textId="77777777" w:rsidR="00DA2D9E" w:rsidRPr="00B05D99" w:rsidRDefault="00DA2D9E" w:rsidP="00662178">
            <w:pPr>
              <w:spacing w:before="69"/>
              <w:ind w:right="-93"/>
              <w:jc w:val="center"/>
              <w:rPr>
                <w:rFonts w:cs="Arial"/>
              </w:rPr>
            </w:pPr>
            <w:r w:rsidRPr="00B05D99">
              <w:rPr>
                <w:rFonts w:cs="Arial"/>
                <w:spacing w:val="1"/>
              </w:rPr>
              <w:t>P</w:t>
            </w:r>
            <w:r w:rsidRPr="00B05D99">
              <w:rPr>
                <w:rFonts w:cs="Arial"/>
                <w:spacing w:val="-1"/>
              </w:rPr>
              <w:t>u</w:t>
            </w:r>
            <w:r w:rsidRPr="00B05D99">
              <w:rPr>
                <w:rFonts w:cs="Arial"/>
              </w:rPr>
              <w:t>ent</w:t>
            </w:r>
            <w:r w:rsidRPr="00B05D99">
              <w:rPr>
                <w:rFonts w:cs="Arial"/>
                <w:spacing w:val="-2"/>
              </w:rPr>
              <w:t>e</w:t>
            </w:r>
            <w:r w:rsidRPr="00B05D99">
              <w:rPr>
                <w:rFonts w:cs="Arial"/>
              </w:rPr>
              <w:t xml:space="preserve">s </w:t>
            </w:r>
            <w:r w:rsidRPr="00B05D99">
              <w:rPr>
                <w:rFonts w:cs="Arial"/>
                <w:spacing w:val="-1"/>
              </w:rPr>
              <w:t>M</w:t>
            </w:r>
            <w:r w:rsidRPr="00B05D99">
              <w:rPr>
                <w:rFonts w:cs="Arial"/>
              </w:rPr>
              <w:t>en</w:t>
            </w:r>
            <w:r w:rsidRPr="00B05D99">
              <w:rPr>
                <w:rFonts w:cs="Arial"/>
                <w:spacing w:val="1"/>
              </w:rPr>
              <w:t>o</w:t>
            </w:r>
            <w:r w:rsidRPr="00B05D99">
              <w:rPr>
                <w:rFonts w:cs="Arial"/>
                <w:spacing w:val="-3"/>
              </w:rPr>
              <w:t>r</w:t>
            </w:r>
            <w:r w:rsidRPr="00B05D99">
              <w:rPr>
                <w:rFonts w:cs="Arial"/>
              </w:rPr>
              <w:t>es</w:t>
            </w:r>
            <w:r w:rsidRPr="00B05D99">
              <w:rPr>
                <w:rFonts w:cs="Arial"/>
                <w:spacing w:val="1"/>
              </w:rPr>
              <w:t xml:space="preserve"> </w:t>
            </w:r>
            <w:r w:rsidRPr="00B05D99">
              <w:rPr>
                <w:rFonts w:cs="Arial"/>
              </w:rPr>
              <w:t>(l</w:t>
            </w:r>
            <w:r w:rsidRPr="00B05D99">
              <w:rPr>
                <w:rFonts w:cs="Arial"/>
                <w:spacing w:val="-1"/>
              </w:rPr>
              <w:t>u</w:t>
            </w:r>
            <w:r w:rsidRPr="00B05D99">
              <w:rPr>
                <w:rFonts w:cs="Arial"/>
              </w:rPr>
              <w:t>z</w:t>
            </w:r>
            <w:r w:rsidRPr="00B05D99">
              <w:rPr>
                <w:rFonts w:cs="Arial"/>
                <w:spacing w:val="-3"/>
              </w:rPr>
              <w:t xml:space="preserve"> </w:t>
            </w:r>
            <w:r w:rsidRPr="00B05D99">
              <w:rPr>
                <w:rFonts w:cs="Arial"/>
                <w:spacing w:val="1"/>
              </w:rPr>
              <w:t>m</w:t>
            </w:r>
            <w:r w:rsidRPr="00B05D99">
              <w:rPr>
                <w:rFonts w:cs="Arial"/>
              </w:rPr>
              <w:t>e</w:t>
            </w:r>
            <w:r w:rsidRPr="00B05D99">
              <w:rPr>
                <w:rFonts w:cs="Arial"/>
                <w:spacing w:val="-3"/>
              </w:rPr>
              <w:t>n</w:t>
            </w:r>
            <w:r w:rsidRPr="00B05D99">
              <w:rPr>
                <w:rFonts w:cs="Arial"/>
                <w:spacing w:val="1"/>
              </w:rPr>
              <w:t>o</w:t>
            </w:r>
            <w:r w:rsidRPr="00B05D99">
              <w:rPr>
                <w:rFonts w:cs="Arial"/>
              </w:rPr>
              <w:t>r a</w:t>
            </w:r>
            <w:r w:rsidRPr="00B05D99">
              <w:rPr>
                <w:rFonts w:cs="Arial"/>
                <w:spacing w:val="-2"/>
              </w:rPr>
              <w:t xml:space="preserve"> </w:t>
            </w:r>
            <w:r w:rsidRPr="00B05D99">
              <w:rPr>
                <w:rFonts w:cs="Arial"/>
                <w:spacing w:val="1"/>
              </w:rPr>
              <w:t>1</w:t>
            </w:r>
            <w:r w:rsidRPr="00B05D99">
              <w:rPr>
                <w:rFonts w:cs="Arial"/>
              </w:rPr>
              <w:t>0</w:t>
            </w:r>
            <w:r w:rsidRPr="00B05D99">
              <w:rPr>
                <w:rFonts w:cs="Arial"/>
                <w:spacing w:val="-1"/>
              </w:rPr>
              <w:t xml:space="preserve"> m</w:t>
            </w:r>
            <w:r w:rsidRPr="00B05D99">
              <w:rPr>
                <w:rFonts w:cs="Arial"/>
              </w:rPr>
              <w:t>):</w:t>
            </w:r>
          </w:p>
        </w:tc>
        <w:tc>
          <w:tcPr>
            <w:tcW w:w="2433" w:type="dxa"/>
            <w:vAlign w:val="center"/>
          </w:tcPr>
          <w:p w14:paraId="781330D8" w14:textId="77777777" w:rsidR="00DA2D9E" w:rsidRPr="00B05D99" w:rsidRDefault="00DA2D9E" w:rsidP="00662178">
            <w:pPr>
              <w:spacing w:before="69"/>
              <w:ind w:left="105" w:right="-93"/>
              <w:jc w:val="center"/>
              <w:cnfStyle w:val="000000000000" w:firstRow="0" w:lastRow="0" w:firstColumn="0" w:lastColumn="0" w:oddVBand="0" w:evenVBand="0" w:oddHBand="0" w:evenHBand="0" w:firstRowFirstColumn="0" w:firstRowLastColumn="0" w:lastRowFirstColumn="0" w:lastRowLastColumn="0"/>
              <w:rPr>
                <w:rFonts w:cs="Arial"/>
              </w:rPr>
            </w:pPr>
            <w:r w:rsidRPr="00B05D99">
              <w:rPr>
                <w:rFonts w:cs="Arial"/>
                <w:spacing w:val="1"/>
              </w:rPr>
              <w:t>2</w:t>
            </w:r>
            <w:r w:rsidRPr="00B05D99">
              <w:rPr>
                <w:rFonts w:cs="Arial"/>
              </w:rPr>
              <w:t>5</w:t>
            </w:r>
            <w:r w:rsidRPr="00B05D99">
              <w:rPr>
                <w:rFonts w:cs="Arial"/>
                <w:spacing w:val="1"/>
              </w:rPr>
              <w:t xml:space="preserve"> </w:t>
            </w:r>
            <w:r w:rsidRPr="00B05D99">
              <w:rPr>
                <w:rFonts w:cs="Arial"/>
              </w:rPr>
              <w:t>a</w:t>
            </w:r>
            <w:r w:rsidRPr="00B05D99">
              <w:rPr>
                <w:rFonts w:cs="Arial"/>
                <w:spacing w:val="-3"/>
              </w:rPr>
              <w:t>ñ</w:t>
            </w:r>
            <w:r w:rsidRPr="00B05D99">
              <w:rPr>
                <w:rFonts w:cs="Arial"/>
                <w:spacing w:val="1"/>
              </w:rPr>
              <w:t>o</w:t>
            </w:r>
            <w:r w:rsidRPr="00B05D99">
              <w:rPr>
                <w:rFonts w:cs="Arial"/>
              </w:rPr>
              <w:t>s</w:t>
            </w:r>
          </w:p>
        </w:tc>
      </w:tr>
      <w:tr w:rsidR="00DA2D9E" w:rsidRPr="00B05D99" w14:paraId="4C66F33D" w14:textId="77777777" w:rsidTr="00180075">
        <w:trPr>
          <w:trHeight w:hRule="exact" w:val="699"/>
        </w:trPr>
        <w:tc>
          <w:tcPr>
            <w:cnfStyle w:val="001000000000" w:firstRow="0" w:lastRow="0" w:firstColumn="1" w:lastColumn="0" w:oddVBand="0" w:evenVBand="0" w:oddHBand="0" w:evenHBand="0" w:firstRowFirstColumn="0" w:firstRowLastColumn="0" w:lastRowFirstColumn="0" w:lastRowLastColumn="0"/>
            <w:tcW w:w="4653" w:type="dxa"/>
            <w:tcBorders>
              <w:left w:val="none" w:sz="0" w:space="0" w:color="auto"/>
            </w:tcBorders>
            <w:vAlign w:val="center"/>
          </w:tcPr>
          <w:p w14:paraId="74C95440" w14:textId="77777777" w:rsidR="00DA2D9E" w:rsidRPr="00B05D99" w:rsidRDefault="00DA2D9E" w:rsidP="00662178">
            <w:pPr>
              <w:spacing w:before="7"/>
              <w:ind w:right="-93"/>
              <w:jc w:val="center"/>
              <w:rPr>
                <w:rFonts w:cs="Arial"/>
              </w:rPr>
            </w:pPr>
            <w:r w:rsidRPr="00B05D99">
              <w:rPr>
                <w:rFonts w:cs="Arial"/>
                <w:spacing w:val="1"/>
              </w:rPr>
              <w:t>P</w:t>
            </w:r>
            <w:r w:rsidRPr="00B05D99">
              <w:rPr>
                <w:rFonts w:cs="Arial"/>
                <w:spacing w:val="-1"/>
              </w:rPr>
              <w:t>u</w:t>
            </w:r>
            <w:r w:rsidRPr="00B05D99">
              <w:rPr>
                <w:rFonts w:cs="Arial"/>
              </w:rPr>
              <w:t>ent</w:t>
            </w:r>
            <w:r w:rsidRPr="00B05D99">
              <w:rPr>
                <w:rFonts w:cs="Arial"/>
                <w:spacing w:val="-2"/>
              </w:rPr>
              <w:t>e</w:t>
            </w:r>
            <w:r w:rsidRPr="00B05D99">
              <w:rPr>
                <w:rFonts w:cs="Arial"/>
              </w:rPr>
              <w:t>s de</w:t>
            </w:r>
            <w:r w:rsidRPr="00B05D99">
              <w:rPr>
                <w:rFonts w:cs="Arial"/>
                <w:spacing w:val="1"/>
              </w:rPr>
              <w:t xml:space="preserve"> </w:t>
            </w:r>
            <w:r w:rsidRPr="00B05D99">
              <w:rPr>
                <w:rFonts w:cs="Arial"/>
              </w:rPr>
              <w:t>l</w:t>
            </w:r>
            <w:r w:rsidRPr="00B05D99">
              <w:rPr>
                <w:rFonts w:cs="Arial"/>
                <w:spacing w:val="-1"/>
              </w:rPr>
              <w:t>u</w:t>
            </w:r>
            <w:r w:rsidRPr="00B05D99">
              <w:rPr>
                <w:rFonts w:cs="Arial"/>
              </w:rPr>
              <w:t>z</w:t>
            </w:r>
            <w:r w:rsidRPr="00B05D99">
              <w:rPr>
                <w:rFonts w:cs="Arial"/>
                <w:spacing w:val="-3"/>
              </w:rPr>
              <w:t xml:space="preserve"> </w:t>
            </w:r>
            <w:r w:rsidRPr="00B05D99">
              <w:rPr>
                <w:rFonts w:cs="Arial"/>
                <w:spacing w:val="1"/>
              </w:rPr>
              <w:t>m</w:t>
            </w:r>
            <w:r w:rsidRPr="00B05D99">
              <w:rPr>
                <w:rFonts w:cs="Arial"/>
                <w:spacing w:val="-3"/>
              </w:rPr>
              <w:t>a</w:t>
            </w:r>
            <w:r w:rsidRPr="00B05D99">
              <w:rPr>
                <w:rFonts w:cs="Arial"/>
                <w:spacing w:val="1"/>
              </w:rPr>
              <w:t>yo</w:t>
            </w:r>
            <w:r w:rsidRPr="00B05D99">
              <w:rPr>
                <w:rFonts w:cs="Arial"/>
              </w:rPr>
              <w:t>r</w:t>
            </w:r>
            <w:r w:rsidRPr="00B05D99">
              <w:rPr>
                <w:rFonts w:cs="Arial"/>
                <w:spacing w:val="-2"/>
              </w:rPr>
              <w:t xml:space="preserve"> </w:t>
            </w:r>
            <w:r w:rsidRPr="00B05D99">
              <w:rPr>
                <w:rFonts w:cs="Arial"/>
              </w:rPr>
              <w:t>o</w:t>
            </w:r>
            <w:r w:rsidRPr="00B05D99">
              <w:rPr>
                <w:rFonts w:cs="Arial"/>
                <w:spacing w:val="1"/>
              </w:rPr>
              <w:t xml:space="preserve"> </w:t>
            </w:r>
            <w:r w:rsidRPr="00B05D99">
              <w:rPr>
                <w:rFonts w:cs="Arial"/>
              </w:rPr>
              <w:t>ig</w:t>
            </w:r>
            <w:r w:rsidRPr="00B05D99">
              <w:rPr>
                <w:rFonts w:cs="Arial"/>
                <w:spacing w:val="-3"/>
              </w:rPr>
              <w:t>u</w:t>
            </w:r>
            <w:r w:rsidRPr="00B05D99">
              <w:rPr>
                <w:rFonts w:cs="Arial"/>
              </w:rPr>
              <w:t xml:space="preserve">al a </w:t>
            </w:r>
            <w:r w:rsidRPr="00B05D99">
              <w:rPr>
                <w:rFonts w:cs="Arial"/>
                <w:spacing w:val="-1"/>
              </w:rPr>
              <w:t>1</w:t>
            </w:r>
            <w:r w:rsidRPr="00B05D99">
              <w:rPr>
                <w:rFonts w:cs="Arial"/>
              </w:rPr>
              <w:t>0</w:t>
            </w:r>
            <w:r w:rsidRPr="00B05D99">
              <w:rPr>
                <w:rFonts w:cs="Arial"/>
                <w:spacing w:val="-1"/>
              </w:rPr>
              <w:t xml:space="preserve"> </w:t>
            </w:r>
            <w:r w:rsidRPr="00B05D99">
              <w:rPr>
                <w:rFonts w:cs="Arial"/>
              </w:rPr>
              <w:t>m</w:t>
            </w:r>
            <w:r w:rsidRPr="00B05D99">
              <w:rPr>
                <w:rFonts w:cs="Arial"/>
                <w:spacing w:val="-1"/>
              </w:rPr>
              <w:t xml:space="preserve"> </w:t>
            </w:r>
            <w:r w:rsidRPr="00B05D99">
              <w:rPr>
                <w:rFonts w:cs="Arial"/>
              </w:rPr>
              <w:t>y</w:t>
            </w:r>
            <w:r w:rsidRPr="00B05D99">
              <w:rPr>
                <w:rFonts w:cs="Arial"/>
                <w:spacing w:val="-1"/>
              </w:rPr>
              <w:t xml:space="preserve"> </w:t>
            </w:r>
            <w:r w:rsidRPr="00B05D99">
              <w:rPr>
                <w:rFonts w:cs="Arial"/>
                <w:spacing w:val="1"/>
              </w:rPr>
              <w:t>m</w:t>
            </w:r>
            <w:r w:rsidRPr="00B05D99">
              <w:rPr>
                <w:rFonts w:cs="Arial"/>
              </w:rPr>
              <w:t>e</w:t>
            </w:r>
            <w:r w:rsidRPr="00B05D99">
              <w:rPr>
                <w:rFonts w:cs="Arial"/>
                <w:spacing w:val="-3"/>
              </w:rPr>
              <w:t>n</w:t>
            </w:r>
            <w:r w:rsidRPr="00B05D99">
              <w:rPr>
                <w:rFonts w:cs="Arial"/>
                <w:spacing w:val="1"/>
              </w:rPr>
              <w:t>o</w:t>
            </w:r>
            <w:r w:rsidRPr="00B05D99">
              <w:rPr>
                <w:rFonts w:cs="Arial"/>
              </w:rPr>
              <w:t>r a</w:t>
            </w:r>
            <w:r w:rsidRPr="00B05D99">
              <w:rPr>
                <w:rFonts w:cs="Arial"/>
                <w:spacing w:val="-2"/>
              </w:rPr>
              <w:t xml:space="preserve"> </w:t>
            </w:r>
            <w:r w:rsidRPr="00B05D99">
              <w:rPr>
                <w:rFonts w:cs="Arial"/>
                <w:spacing w:val="1"/>
              </w:rPr>
              <w:t>5</w:t>
            </w:r>
            <w:r w:rsidRPr="00B05D99">
              <w:rPr>
                <w:rFonts w:cs="Arial"/>
              </w:rPr>
              <w:t>0</w:t>
            </w:r>
            <w:r w:rsidRPr="00B05D99">
              <w:rPr>
                <w:rFonts w:cs="Arial"/>
                <w:spacing w:val="-1"/>
              </w:rPr>
              <w:t xml:space="preserve"> m</w:t>
            </w:r>
            <w:r w:rsidRPr="00B05D99">
              <w:rPr>
                <w:rFonts w:cs="Arial"/>
              </w:rPr>
              <w:t>:</w:t>
            </w:r>
          </w:p>
        </w:tc>
        <w:tc>
          <w:tcPr>
            <w:tcW w:w="2433" w:type="dxa"/>
            <w:vAlign w:val="center"/>
          </w:tcPr>
          <w:p w14:paraId="6AB211EF" w14:textId="77777777" w:rsidR="00DA2D9E" w:rsidRPr="00B05D99" w:rsidRDefault="00DA2D9E" w:rsidP="00662178">
            <w:pPr>
              <w:spacing w:before="7"/>
              <w:ind w:left="105" w:right="-93"/>
              <w:jc w:val="center"/>
              <w:cnfStyle w:val="000000000000" w:firstRow="0" w:lastRow="0" w:firstColumn="0" w:lastColumn="0" w:oddVBand="0" w:evenVBand="0" w:oddHBand="0" w:evenHBand="0" w:firstRowFirstColumn="0" w:firstRowLastColumn="0" w:lastRowFirstColumn="0" w:lastRowLastColumn="0"/>
              <w:rPr>
                <w:rFonts w:cs="Arial"/>
              </w:rPr>
            </w:pPr>
            <w:r w:rsidRPr="00B05D99">
              <w:rPr>
                <w:rFonts w:cs="Arial"/>
                <w:spacing w:val="1"/>
              </w:rPr>
              <w:t>5</w:t>
            </w:r>
            <w:r w:rsidRPr="00B05D99">
              <w:rPr>
                <w:rFonts w:cs="Arial"/>
              </w:rPr>
              <w:t>0</w:t>
            </w:r>
            <w:r w:rsidRPr="00B05D99">
              <w:rPr>
                <w:rFonts w:cs="Arial"/>
                <w:spacing w:val="1"/>
              </w:rPr>
              <w:t xml:space="preserve"> </w:t>
            </w:r>
            <w:r w:rsidRPr="00B05D99">
              <w:rPr>
                <w:rFonts w:cs="Arial"/>
              </w:rPr>
              <w:t>a</w:t>
            </w:r>
            <w:r w:rsidRPr="00B05D99">
              <w:rPr>
                <w:rFonts w:cs="Arial"/>
                <w:spacing w:val="-3"/>
              </w:rPr>
              <w:t>ñ</w:t>
            </w:r>
            <w:r w:rsidRPr="00B05D99">
              <w:rPr>
                <w:rFonts w:cs="Arial"/>
                <w:spacing w:val="1"/>
              </w:rPr>
              <w:t>o</w:t>
            </w:r>
            <w:r w:rsidRPr="00B05D99">
              <w:rPr>
                <w:rFonts w:cs="Arial"/>
              </w:rPr>
              <w:t>s</w:t>
            </w:r>
          </w:p>
        </w:tc>
      </w:tr>
      <w:tr w:rsidR="00DA2D9E" w:rsidRPr="00B05D99" w14:paraId="237D8C8A" w14:textId="77777777" w:rsidTr="002C1E3B">
        <w:trPr>
          <w:trHeight w:hRule="exact" w:val="491"/>
        </w:trPr>
        <w:tc>
          <w:tcPr>
            <w:cnfStyle w:val="001000000000" w:firstRow="0" w:lastRow="0" w:firstColumn="1" w:lastColumn="0" w:oddVBand="0" w:evenVBand="0" w:oddHBand="0" w:evenHBand="0" w:firstRowFirstColumn="0" w:firstRowLastColumn="0" w:lastRowFirstColumn="0" w:lastRowLastColumn="0"/>
            <w:tcW w:w="4653" w:type="dxa"/>
            <w:tcBorders>
              <w:left w:val="none" w:sz="0" w:space="0" w:color="auto"/>
            </w:tcBorders>
            <w:vAlign w:val="center"/>
          </w:tcPr>
          <w:p w14:paraId="248E36D7" w14:textId="77777777" w:rsidR="00DA2D9E" w:rsidRPr="00B05D99" w:rsidRDefault="00DA2D9E" w:rsidP="00662178">
            <w:pPr>
              <w:spacing w:before="7"/>
              <w:ind w:right="-93"/>
              <w:jc w:val="center"/>
              <w:rPr>
                <w:rFonts w:cs="Arial"/>
              </w:rPr>
            </w:pPr>
            <w:r w:rsidRPr="00B05D99">
              <w:rPr>
                <w:rFonts w:cs="Arial"/>
                <w:spacing w:val="1"/>
              </w:rPr>
              <w:t>P</w:t>
            </w:r>
            <w:r w:rsidRPr="00B05D99">
              <w:rPr>
                <w:rFonts w:cs="Arial"/>
                <w:spacing w:val="-1"/>
              </w:rPr>
              <w:t>u</w:t>
            </w:r>
            <w:r w:rsidRPr="00B05D99">
              <w:rPr>
                <w:rFonts w:cs="Arial"/>
              </w:rPr>
              <w:t>ent</w:t>
            </w:r>
            <w:r w:rsidRPr="00B05D99">
              <w:rPr>
                <w:rFonts w:cs="Arial"/>
                <w:spacing w:val="-2"/>
              </w:rPr>
              <w:t>e</w:t>
            </w:r>
            <w:r w:rsidRPr="00B05D99">
              <w:rPr>
                <w:rFonts w:cs="Arial"/>
              </w:rPr>
              <w:t>s de</w:t>
            </w:r>
            <w:r w:rsidRPr="00B05D99">
              <w:rPr>
                <w:rFonts w:cs="Arial"/>
                <w:spacing w:val="1"/>
              </w:rPr>
              <w:t xml:space="preserve"> </w:t>
            </w:r>
            <w:r w:rsidRPr="00B05D99">
              <w:rPr>
                <w:rFonts w:cs="Arial"/>
              </w:rPr>
              <w:t>l</w:t>
            </w:r>
            <w:r w:rsidRPr="00B05D99">
              <w:rPr>
                <w:rFonts w:cs="Arial"/>
                <w:spacing w:val="-1"/>
              </w:rPr>
              <w:t>u</w:t>
            </w:r>
            <w:r w:rsidRPr="00B05D99">
              <w:rPr>
                <w:rFonts w:cs="Arial"/>
              </w:rPr>
              <w:t>z</w:t>
            </w:r>
            <w:r w:rsidRPr="00B05D99">
              <w:rPr>
                <w:rFonts w:cs="Arial"/>
                <w:spacing w:val="-3"/>
              </w:rPr>
              <w:t xml:space="preserve"> </w:t>
            </w:r>
            <w:r w:rsidRPr="00B05D99">
              <w:rPr>
                <w:rFonts w:cs="Arial"/>
                <w:spacing w:val="1"/>
              </w:rPr>
              <w:t>m</w:t>
            </w:r>
            <w:r w:rsidRPr="00B05D99">
              <w:rPr>
                <w:rFonts w:cs="Arial"/>
                <w:spacing w:val="-3"/>
              </w:rPr>
              <w:t>a</w:t>
            </w:r>
            <w:r w:rsidRPr="00B05D99">
              <w:rPr>
                <w:rFonts w:cs="Arial"/>
                <w:spacing w:val="1"/>
              </w:rPr>
              <w:t>yo</w:t>
            </w:r>
            <w:r w:rsidRPr="00B05D99">
              <w:rPr>
                <w:rFonts w:cs="Arial"/>
              </w:rPr>
              <w:t>r</w:t>
            </w:r>
            <w:r w:rsidRPr="00B05D99">
              <w:rPr>
                <w:rFonts w:cs="Arial"/>
                <w:spacing w:val="-2"/>
              </w:rPr>
              <w:t xml:space="preserve"> </w:t>
            </w:r>
            <w:r w:rsidRPr="00B05D99">
              <w:rPr>
                <w:rFonts w:cs="Arial"/>
              </w:rPr>
              <w:t>o</w:t>
            </w:r>
            <w:r w:rsidRPr="00B05D99">
              <w:rPr>
                <w:rFonts w:cs="Arial"/>
                <w:spacing w:val="1"/>
              </w:rPr>
              <w:t xml:space="preserve"> </w:t>
            </w:r>
            <w:r w:rsidRPr="00B05D99">
              <w:rPr>
                <w:rFonts w:cs="Arial"/>
              </w:rPr>
              <w:t>ig</w:t>
            </w:r>
            <w:r w:rsidRPr="00B05D99">
              <w:rPr>
                <w:rFonts w:cs="Arial"/>
                <w:spacing w:val="-3"/>
              </w:rPr>
              <w:t>u</w:t>
            </w:r>
            <w:r w:rsidRPr="00B05D99">
              <w:rPr>
                <w:rFonts w:cs="Arial"/>
              </w:rPr>
              <w:t xml:space="preserve">al a </w:t>
            </w:r>
            <w:r w:rsidRPr="00B05D99">
              <w:rPr>
                <w:rFonts w:cs="Arial"/>
                <w:spacing w:val="-1"/>
              </w:rPr>
              <w:t>5</w:t>
            </w:r>
            <w:r w:rsidRPr="00B05D99">
              <w:rPr>
                <w:rFonts w:cs="Arial"/>
              </w:rPr>
              <w:t>0</w:t>
            </w:r>
            <w:r w:rsidRPr="00B05D99">
              <w:rPr>
                <w:rFonts w:cs="Arial"/>
                <w:spacing w:val="-1"/>
              </w:rPr>
              <w:t xml:space="preserve"> </w:t>
            </w:r>
            <w:r w:rsidRPr="00B05D99">
              <w:rPr>
                <w:rFonts w:cs="Arial"/>
                <w:spacing w:val="1"/>
              </w:rPr>
              <w:t>m</w:t>
            </w:r>
            <w:r w:rsidRPr="00B05D99">
              <w:rPr>
                <w:rFonts w:cs="Arial"/>
              </w:rPr>
              <w:t>:</w:t>
            </w:r>
          </w:p>
        </w:tc>
        <w:tc>
          <w:tcPr>
            <w:tcW w:w="2433" w:type="dxa"/>
            <w:vAlign w:val="center"/>
          </w:tcPr>
          <w:p w14:paraId="7EDA9B1C" w14:textId="77777777" w:rsidR="00DA2D9E" w:rsidRPr="00B05D99" w:rsidRDefault="00DA2D9E" w:rsidP="00662178">
            <w:pPr>
              <w:spacing w:before="7"/>
              <w:ind w:left="105" w:right="-93"/>
              <w:jc w:val="center"/>
              <w:cnfStyle w:val="000000000000" w:firstRow="0" w:lastRow="0" w:firstColumn="0" w:lastColumn="0" w:oddVBand="0" w:evenVBand="0" w:oddHBand="0" w:evenHBand="0" w:firstRowFirstColumn="0" w:firstRowLastColumn="0" w:lastRowFirstColumn="0" w:lastRowLastColumn="0"/>
              <w:rPr>
                <w:rFonts w:cs="Arial"/>
              </w:rPr>
            </w:pPr>
            <w:r w:rsidRPr="00B05D99">
              <w:rPr>
                <w:rFonts w:cs="Arial"/>
                <w:spacing w:val="1"/>
              </w:rPr>
              <w:t>1</w:t>
            </w:r>
            <w:r w:rsidRPr="00B05D99">
              <w:rPr>
                <w:rFonts w:cs="Arial"/>
                <w:spacing w:val="-2"/>
              </w:rPr>
              <w:t>0</w:t>
            </w:r>
            <w:r w:rsidRPr="00B05D99">
              <w:rPr>
                <w:rFonts w:cs="Arial"/>
              </w:rPr>
              <w:t>0</w:t>
            </w:r>
            <w:r w:rsidRPr="00B05D99">
              <w:rPr>
                <w:rFonts w:cs="Arial"/>
                <w:spacing w:val="1"/>
              </w:rPr>
              <w:t xml:space="preserve"> </w:t>
            </w:r>
            <w:r w:rsidRPr="00B05D99">
              <w:rPr>
                <w:rFonts w:cs="Arial"/>
              </w:rPr>
              <w:t>añ</w:t>
            </w:r>
            <w:r w:rsidRPr="00B05D99">
              <w:rPr>
                <w:rFonts w:cs="Arial"/>
                <w:spacing w:val="-2"/>
              </w:rPr>
              <w:t>o</w:t>
            </w:r>
            <w:r w:rsidRPr="00B05D99">
              <w:rPr>
                <w:rFonts w:cs="Arial"/>
              </w:rPr>
              <w:t>s</w:t>
            </w:r>
          </w:p>
        </w:tc>
      </w:tr>
    </w:tbl>
    <w:p w14:paraId="4AC9971B" w14:textId="01D9E7E1" w:rsidR="00DA2D9E" w:rsidRPr="00B05D99" w:rsidRDefault="00DA2D9E" w:rsidP="00662178">
      <w:pPr>
        <w:pStyle w:val="Notas"/>
      </w:pPr>
      <w:r w:rsidRPr="00B05D99">
        <w:t xml:space="preserve">Fuente </w:t>
      </w:r>
      <w:sdt>
        <w:sdtPr>
          <w:id w:val="2108693287"/>
          <w:citation/>
        </w:sdtPr>
        <w:sdtContent>
          <w:r w:rsidRPr="00B05D99">
            <w:fldChar w:fldCharType="begin"/>
          </w:r>
          <w:r w:rsidRPr="00B05D99">
            <w:rPr>
              <w:lang w:val="es-ES"/>
            </w:rPr>
            <w:instrText xml:space="preserve"> CITATION Con152 \l 3082 </w:instrText>
          </w:r>
          <w:r w:rsidRPr="00B05D99">
            <w:fldChar w:fldCharType="separate"/>
          </w:r>
          <w:r w:rsidR="00144241">
            <w:rPr>
              <w:noProof/>
              <w:lang w:val="es-ES"/>
            </w:rPr>
            <w:t>(Concesion Autorpista al Rìo Magdalena S.A.S, 2015)</w:t>
          </w:r>
          <w:r w:rsidRPr="00B05D99">
            <w:fldChar w:fldCharType="end"/>
          </w:r>
        </w:sdtContent>
      </w:sdt>
    </w:p>
    <w:p w14:paraId="32B6C06D" w14:textId="77777777" w:rsidR="00DA2D9E" w:rsidRPr="00B05D99" w:rsidRDefault="00DA2D9E" w:rsidP="00662178"/>
    <w:p w14:paraId="36BF09FF" w14:textId="3D47440B" w:rsidR="00DA2D9E" w:rsidRPr="00B05D99" w:rsidRDefault="00DA2D9E" w:rsidP="00E41307">
      <w:pPr>
        <w:pStyle w:val="Ttulo4"/>
        <w:numPr>
          <w:ilvl w:val="3"/>
          <w:numId w:val="18"/>
        </w:numPr>
      </w:pPr>
      <w:r w:rsidRPr="00B05D99">
        <w:t>Información de terreno para diseño</w:t>
      </w:r>
    </w:p>
    <w:p w14:paraId="59EF442B" w14:textId="77777777" w:rsidR="00DA2D9E" w:rsidRPr="00B05D99" w:rsidRDefault="00DA2D9E" w:rsidP="00662178"/>
    <w:p w14:paraId="4B16F8DE" w14:textId="77777777" w:rsidR="00DA2D9E" w:rsidRPr="00B05D99" w:rsidRDefault="00DA2D9E" w:rsidP="00662178">
      <w:r w:rsidRPr="00B05D99">
        <w:t>A continuación, se resumirá de forma breve toda la información de interés utilizada en los Estudios Hidráulicos:</w:t>
      </w:r>
    </w:p>
    <w:p w14:paraId="4B562EEB" w14:textId="77777777" w:rsidR="00DA2D9E" w:rsidRPr="00B05D99" w:rsidRDefault="00DA2D9E" w:rsidP="00662178"/>
    <w:p w14:paraId="0B4EE7EC" w14:textId="77777777" w:rsidR="00DA2D9E" w:rsidRPr="00B05D99" w:rsidRDefault="00DA2D9E" w:rsidP="00662178">
      <w:pPr>
        <w:pStyle w:val="Prrafodelista"/>
        <w:numPr>
          <w:ilvl w:val="0"/>
          <w:numId w:val="11"/>
        </w:numPr>
      </w:pPr>
      <w:r w:rsidRPr="00B05D99">
        <w:t>Datos geomorfológicos o de dinámica fluvial de los cauces mayores.</w:t>
      </w:r>
    </w:p>
    <w:p w14:paraId="0DC4C54E" w14:textId="77777777" w:rsidR="00DA2D9E" w:rsidRPr="00B05D99" w:rsidRDefault="00DA2D9E" w:rsidP="00662178">
      <w:pPr>
        <w:pStyle w:val="Prrafodelista"/>
        <w:numPr>
          <w:ilvl w:val="0"/>
          <w:numId w:val="11"/>
        </w:numPr>
      </w:pPr>
      <w:r w:rsidRPr="00B05D99">
        <w:t>Cartografía, levantamientos topográficos y batimétricos empleados en el análisis de cauces mayores.</w:t>
      </w:r>
    </w:p>
    <w:p w14:paraId="4A5B9858" w14:textId="77777777" w:rsidR="00DA2D9E" w:rsidRPr="00B05D99" w:rsidRDefault="00DA2D9E" w:rsidP="00662178">
      <w:pPr>
        <w:pStyle w:val="Prrafodelista"/>
        <w:numPr>
          <w:ilvl w:val="0"/>
          <w:numId w:val="11"/>
        </w:numPr>
      </w:pPr>
      <w:r w:rsidRPr="00B05D99">
        <w:t>Características del lecho de los cauces: granulometrías, rugosidad de Manning, etc.</w:t>
      </w:r>
    </w:p>
    <w:p w14:paraId="64687450" w14:textId="77777777" w:rsidR="00DA2D9E" w:rsidRPr="00B05D99" w:rsidRDefault="00DA2D9E" w:rsidP="00662178">
      <w:pPr>
        <w:pStyle w:val="Prrafodelista"/>
        <w:numPr>
          <w:ilvl w:val="0"/>
          <w:numId w:val="11"/>
        </w:numPr>
      </w:pPr>
      <w:r w:rsidRPr="00B05D99">
        <w:t>Datos hidráulicos de interés.</w:t>
      </w:r>
    </w:p>
    <w:p w14:paraId="21CDCD2E" w14:textId="16431F18" w:rsidR="00DA2D9E" w:rsidRPr="00B05D99" w:rsidRDefault="00DA2D9E" w:rsidP="00662178">
      <w:pPr>
        <w:pStyle w:val="Prrafodelista"/>
        <w:numPr>
          <w:ilvl w:val="0"/>
          <w:numId w:val="11"/>
        </w:numPr>
      </w:pPr>
      <w:r w:rsidRPr="00B05D99">
        <w:t>Perfiles transversales de los cauces mayores utilizados en la modelación hidráulica.</w:t>
      </w:r>
    </w:p>
    <w:p w14:paraId="6F451AED" w14:textId="77777777" w:rsidR="00DA2D9E" w:rsidRPr="00B05D99" w:rsidRDefault="00DA2D9E" w:rsidP="00662178"/>
    <w:p w14:paraId="73514158" w14:textId="77777777" w:rsidR="00DA2D9E" w:rsidRPr="00B05D99" w:rsidRDefault="00DA2D9E" w:rsidP="00662178">
      <w:r w:rsidRPr="00B05D99">
        <w:t>En lo que respecta a la información topográfica y batimétrica, de acuerdo con el Manual de Drenaje para Carreteras, se realizará lo siguiente:</w:t>
      </w:r>
    </w:p>
    <w:p w14:paraId="0F44CBE7" w14:textId="77777777" w:rsidR="00DA2D9E" w:rsidRPr="00B05D99" w:rsidRDefault="00DA2D9E" w:rsidP="00662178"/>
    <w:p w14:paraId="6D4FDBFD" w14:textId="77777777" w:rsidR="00DA2D9E" w:rsidRPr="00B05D99" w:rsidRDefault="00DA2D9E" w:rsidP="00662178">
      <w:pPr>
        <w:pStyle w:val="Prrafodelista"/>
        <w:numPr>
          <w:ilvl w:val="0"/>
          <w:numId w:val="11"/>
        </w:numPr>
      </w:pPr>
      <w:r w:rsidRPr="00B05D99">
        <w:t xml:space="preserve"> Levantamiento topográfico del río en una longitud igual a 10 veces el ancho (6 veces aguas abajo y 4 veces aguas arriba) caracterizando las orillas y el cauce mediante secciones transversales al eje del río. Esta longitud ha sido ampliada en el caso del río Magdalena para poder analizar también la influencia sobre el núcleo de población de Puerto Berrio.</w:t>
      </w:r>
    </w:p>
    <w:p w14:paraId="52C58DE6" w14:textId="77777777" w:rsidR="00DA2D9E" w:rsidRPr="00B05D99" w:rsidRDefault="00DA2D9E" w:rsidP="00662178">
      <w:pPr>
        <w:pStyle w:val="Prrafodelista"/>
        <w:numPr>
          <w:ilvl w:val="0"/>
          <w:numId w:val="11"/>
        </w:numPr>
      </w:pPr>
      <w:r w:rsidRPr="00B05D99">
        <w:t>Las secciones transversales abarcarán toda la zona hasta la cual puedan llegar los niveles de agua para los caudales de diseño. La separación entre secciones será igual a una vez el ancho de la sección, pero también se tomarán secciones donde cambien la planta, el perfil o la sección transversal, y por el eje del puente.</w:t>
      </w:r>
    </w:p>
    <w:p w14:paraId="36A47A0E" w14:textId="77777777" w:rsidR="00DA2D9E" w:rsidRPr="00B05D99" w:rsidRDefault="00DA2D9E" w:rsidP="00662178">
      <w:pPr>
        <w:pStyle w:val="Prrafodelista"/>
        <w:numPr>
          <w:ilvl w:val="0"/>
          <w:numId w:val="11"/>
        </w:numPr>
      </w:pPr>
      <w:r w:rsidRPr="00B05D99">
        <w:t>Se investigarán las posibles huellas de niveles de agua máximos, es decir la cota de la huella de la creciente máxima.</w:t>
      </w:r>
    </w:p>
    <w:p w14:paraId="545C3B4D" w14:textId="77777777" w:rsidR="00DA2D9E" w:rsidRPr="00B05D99" w:rsidRDefault="00DA2D9E" w:rsidP="00662178">
      <w:pPr>
        <w:pStyle w:val="Prrafodelista"/>
        <w:numPr>
          <w:ilvl w:val="0"/>
          <w:numId w:val="11"/>
        </w:numPr>
      </w:pPr>
      <w:r w:rsidRPr="00B05D99">
        <w:t>De existir, se tomará la información altimétrica y planimétrica de las estructuras existentes aguas arriba y aguas abajo de la sección de cruce: puentes, bocatomas, defensas, etc.</w:t>
      </w:r>
    </w:p>
    <w:p w14:paraId="1F8DAA89" w14:textId="715BCD1D" w:rsidR="00DA2D9E" w:rsidRPr="00B05D99" w:rsidRDefault="00DA2D9E" w:rsidP="00662178">
      <w:pPr>
        <w:pStyle w:val="Prrafodelista"/>
        <w:numPr>
          <w:ilvl w:val="0"/>
          <w:numId w:val="11"/>
        </w:numPr>
      </w:pPr>
      <w:r w:rsidRPr="00B05D99">
        <w:t>En lo referente al lecho del cauce, se caracterizará por su granulometría o distribución de frecuencias acumuladas de los tamaños de las partículas que lo componen, la cual se establece pesando las fracciones de muestra que pasan un determinado tamiz.</w:t>
      </w:r>
    </w:p>
    <w:p w14:paraId="18D40F15" w14:textId="77777777" w:rsidR="00DA2D9E" w:rsidRPr="00B05D99" w:rsidRDefault="00DA2D9E" w:rsidP="00662178"/>
    <w:p w14:paraId="1A534CC8" w14:textId="7165A099" w:rsidR="00DA2D9E" w:rsidRPr="00B05D99" w:rsidRDefault="00DA2D9E" w:rsidP="00E41307">
      <w:pPr>
        <w:pStyle w:val="Ttulo4"/>
        <w:numPr>
          <w:ilvl w:val="3"/>
          <w:numId w:val="18"/>
        </w:numPr>
      </w:pPr>
      <w:r w:rsidRPr="00B05D99">
        <w:t>Modelación hidráulica</w:t>
      </w:r>
    </w:p>
    <w:p w14:paraId="08B55852" w14:textId="77777777" w:rsidR="00DA2D9E" w:rsidRPr="00B05D99" w:rsidRDefault="00DA2D9E" w:rsidP="00662178"/>
    <w:p w14:paraId="3009F617" w14:textId="77777777" w:rsidR="00DA2D9E" w:rsidRPr="00B05D99" w:rsidRDefault="00DA2D9E" w:rsidP="00662178">
      <w:r w:rsidRPr="00B05D99">
        <w:t>Con la información precedente, se procederá a realizar una modelación hidráulica con el programa HEC-RAS (Hydrologic Engineering Center’s River Analysis System), desarrollado por el U.S. Army Corps of Engineers, en todos los puentes de luz mayor o igual a 10 m.</w:t>
      </w:r>
    </w:p>
    <w:p w14:paraId="0932A1F5" w14:textId="77777777" w:rsidR="00DA2D9E" w:rsidRPr="00B05D99" w:rsidRDefault="00DA2D9E" w:rsidP="00662178"/>
    <w:p w14:paraId="767BE00F" w14:textId="77777777" w:rsidR="00DA2D9E" w:rsidRPr="00B05D99" w:rsidRDefault="00DA2D9E" w:rsidP="00662178">
      <w:r w:rsidRPr="00B05D99">
        <w:t>Este programa es el modelo matemático más utilizado en la actualidad para la resolución de regímenes permanentes (variado y uniforme) y permite simular el movimiento estacionario unidimensional (flujo unidireccional) de una corriente de agua. Esta aproximación de flujo unidireccional es válida puesto que la componente de la velocidad en la dirección del flujo es la componente principal en la práctica totalidad de las corrientes analizadas.</w:t>
      </w:r>
    </w:p>
    <w:p w14:paraId="094F982A" w14:textId="77777777" w:rsidR="00DA2D9E" w:rsidRPr="00B05D99" w:rsidRDefault="00DA2D9E" w:rsidP="00662178"/>
    <w:p w14:paraId="4D8D2859" w14:textId="77777777" w:rsidR="00DA2D9E" w:rsidRPr="00B05D99" w:rsidRDefault="00DA2D9E" w:rsidP="00662178">
      <w:r w:rsidRPr="00B05D99">
        <w:t>Además, el programa ofrece la posibilidad de analizar distintos tipos de régimen: lento, crítico, rápido y mixto.</w:t>
      </w:r>
    </w:p>
    <w:p w14:paraId="3B51B4CD" w14:textId="77777777" w:rsidR="00DA2D9E" w:rsidRPr="00B05D99" w:rsidRDefault="00DA2D9E" w:rsidP="00662178"/>
    <w:p w14:paraId="4891E77A" w14:textId="5644A9F3" w:rsidR="00DA2D9E" w:rsidRPr="00B05D99" w:rsidRDefault="00DA2D9E" w:rsidP="00662178">
      <w:pPr>
        <w:pStyle w:val="Prrafodelista"/>
        <w:numPr>
          <w:ilvl w:val="0"/>
          <w:numId w:val="11"/>
        </w:numPr>
      </w:pPr>
      <w:r w:rsidRPr="00B05D99">
        <w:t>La curvatura de las líneas de corriente es despreciable, suponiéndose una distribución hidrostática de la presión (flujo gradualmente variado).</w:t>
      </w:r>
    </w:p>
    <w:p w14:paraId="206A0658" w14:textId="77777777" w:rsidR="00DA2D9E" w:rsidRPr="00B05D99" w:rsidRDefault="00DA2D9E" w:rsidP="00662178"/>
    <w:p w14:paraId="03B56043" w14:textId="77777777" w:rsidR="00DA2D9E" w:rsidRPr="00B05D99" w:rsidRDefault="00DA2D9E" w:rsidP="00662178">
      <w:pPr>
        <w:pStyle w:val="Prrafodelista"/>
        <w:numPr>
          <w:ilvl w:val="0"/>
          <w:numId w:val="11"/>
        </w:numPr>
      </w:pPr>
      <w:r w:rsidRPr="00B05D99">
        <w:t>La aproximación de flujo unidimensional implica que la altura de energía sea igual en todos los puntos de cada una de las secciones a analizar, considerándose las zonas de cauce y llanura de inundación de ambas márgenes en la distribución horizontal de la velocidad.</w:t>
      </w:r>
    </w:p>
    <w:p w14:paraId="45F5B361" w14:textId="77777777" w:rsidR="00DA2D9E" w:rsidRPr="00B05D99" w:rsidRDefault="00DA2D9E" w:rsidP="00662178">
      <w:pPr>
        <w:pStyle w:val="Prrafodelista"/>
      </w:pPr>
    </w:p>
    <w:p w14:paraId="090F2907" w14:textId="77777777" w:rsidR="00DA2D9E" w:rsidRPr="00B05D99" w:rsidRDefault="00DA2D9E" w:rsidP="00662178">
      <w:pPr>
        <w:pStyle w:val="Prrafodelista"/>
        <w:numPr>
          <w:ilvl w:val="0"/>
          <w:numId w:val="11"/>
        </w:numPr>
      </w:pPr>
      <w:r w:rsidRPr="00B05D99">
        <w:t>La altura de presión se supone equivalente a la cota del agua medida verticalmente: pendiente del cauce pequeña (inferior a un 10%).</w:t>
      </w:r>
    </w:p>
    <w:p w14:paraId="61A100FE" w14:textId="77777777" w:rsidR="00DA2D9E" w:rsidRPr="00B05D99" w:rsidRDefault="00DA2D9E" w:rsidP="00662178">
      <w:pPr>
        <w:pStyle w:val="Prrafodelista"/>
      </w:pPr>
    </w:p>
    <w:p w14:paraId="5FB885DC" w14:textId="25A5B86D" w:rsidR="00DA2D9E" w:rsidRPr="00B05D99" w:rsidRDefault="00DA2D9E" w:rsidP="00662178">
      <w:pPr>
        <w:pStyle w:val="Prrafodelista"/>
        <w:numPr>
          <w:ilvl w:val="0"/>
          <w:numId w:val="11"/>
        </w:numPr>
      </w:pPr>
      <w:r w:rsidRPr="00B05D99">
        <w:t>La pendiente de la línea de energía es constante entre dos secciones transversales.</w:t>
      </w:r>
    </w:p>
    <w:p w14:paraId="44F43A70" w14:textId="77777777" w:rsidR="00DA2D9E" w:rsidRPr="00B05D99" w:rsidRDefault="00DA2D9E" w:rsidP="00662178"/>
    <w:p w14:paraId="6872BBA4" w14:textId="77777777" w:rsidR="00DA2D9E" w:rsidRPr="00B05D99" w:rsidRDefault="00DA2D9E" w:rsidP="00662178">
      <w:r w:rsidRPr="00B05D99">
        <w:t>Los datos básicos de partida requeridos para la modelización con HEC-RAS son de dos tipos: datos geométricos y datos de flujo estacionario. Los principales se enumeran a continuación:</w:t>
      </w:r>
    </w:p>
    <w:p w14:paraId="1495846F" w14:textId="77777777" w:rsidR="00DA2D9E" w:rsidRPr="00B05D99" w:rsidRDefault="00DA2D9E" w:rsidP="00662178"/>
    <w:p w14:paraId="115ED174" w14:textId="77777777" w:rsidR="00DA2D9E" w:rsidRPr="00B05D99" w:rsidRDefault="00DA2D9E" w:rsidP="00662178">
      <w:pPr>
        <w:pStyle w:val="Prrafodelista"/>
        <w:numPr>
          <w:ilvl w:val="0"/>
          <w:numId w:val="11"/>
        </w:numPr>
      </w:pPr>
      <w:r w:rsidRPr="00B05D99">
        <w:t>Geometría de las secciones transversales del cauce que definan los  cambios representativos del mismo en el tramo analizado.</w:t>
      </w:r>
    </w:p>
    <w:p w14:paraId="7EABEDF7" w14:textId="7D96065C" w:rsidR="00DA2D9E" w:rsidRPr="00B05D99" w:rsidRDefault="00DA2D9E" w:rsidP="00662178">
      <w:pPr>
        <w:pStyle w:val="Prrafodelista"/>
        <w:numPr>
          <w:ilvl w:val="0"/>
          <w:numId w:val="11"/>
        </w:numPr>
      </w:pPr>
      <w:r w:rsidRPr="00B05D99">
        <w:t>Distancia entre secciones o perfiles transversales del cauce utilizados en el estudio</w:t>
      </w:r>
    </w:p>
    <w:p w14:paraId="2309819A" w14:textId="6E3DD5DC" w:rsidR="00DA2D9E" w:rsidRPr="00B05D99" w:rsidRDefault="00180075" w:rsidP="00662178">
      <w:r w:rsidRPr="00B05D99">
        <w:t xml:space="preserve">         </w:t>
      </w:r>
      <w:r w:rsidR="00DA2D9E" w:rsidRPr="00B05D99">
        <w:t>(Longitud de los tramos: cauce, margen izquierda y margen derecha).</w:t>
      </w:r>
    </w:p>
    <w:p w14:paraId="7A9513EF" w14:textId="77777777" w:rsidR="00DA2D9E" w:rsidRPr="00B05D99" w:rsidRDefault="00DA2D9E" w:rsidP="00662178">
      <w:pPr>
        <w:pStyle w:val="Prrafodelista"/>
        <w:numPr>
          <w:ilvl w:val="0"/>
          <w:numId w:val="11"/>
        </w:numPr>
      </w:pPr>
      <w:r w:rsidRPr="00B05D99">
        <w:t>Caudal de diseño.</w:t>
      </w:r>
    </w:p>
    <w:p w14:paraId="6300889B" w14:textId="77777777" w:rsidR="00DA2D9E" w:rsidRPr="00B05D99" w:rsidRDefault="00DA2D9E" w:rsidP="00662178">
      <w:pPr>
        <w:pStyle w:val="Prrafodelista"/>
        <w:numPr>
          <w:ilvl w:val="0"/>
          <w:numId w:val="11"/>
        </w:numPr>
      </w:pPr>
      <w:r w:rsidRPr="00B05D99">
        <w:t>Condiciones de contorno: Éstas se definen mediante la cota de la lámina o calado crítico en la sección de aguas abajo, en la sección de aguas arriba o en ambas, según sean las condiciones del flujo (lento, rápido o mixto).</w:t>
      </w:r>
    </w:p>
    <w:p w14:paraId="2536689F" w14:textId="77777777" w:rsidR="00DA2D9E" w:rsidRPr="00B05D99" w:rsidRDefault="00DA2D9E" w:rsidP="00662178">
      <w:pPr>
        <w:pStyle w:val="Prrafodelista"/>
        <w:numPr>
          <w:ilvl w:val="0"/>
          <w:numId w:val="11"/>
        </w:numPr>
      </w:pPr>
      <w:r w:rsidRPr="00B05D99">
        <w:t>Rugosidad del cauce y de las márgenes (valores del coeficiente de rugosidad n de Manning).</w:t>
      </w:r>
    </w:p>
    <w:p w14:paraId="3774EFAE" w14:textId="77777777" w:rsidR="00DA2D9E" w:rsidRPr="00B05D99" w:rsidRDefault="00DA2D9E" w:rsidP="00662178">
      <w:pPr>
        <w:pStyle w:val="Prrafodelista"/>
        <w:numPr>
          <w:ilvl w:val="0"/>
          <w:numId w:val="11"/>
        </w:numPr>
      </w:pPr>
      <w:r w:rsidRPr="00B05D99">
        <w:t>Coeficientes de pérdidas de carga por expansión y contracción.</w:t>
      </w:r>
    </w:p>
    <w:p w14:paraId="5BC88FC2" w14:textId="1C1BC945" w:rsidR="00DA2D9E" w:rsidRPr="00B05D99" w:rsidRDefault="00DA2D9E" w:rsidP="00662178">
      <w:pPr>
        <w:pStyle w:val="Prrafodelista"/>
        <w:numPr>
          <w:ilvl w:val="0"/>
          <w:numId w:val="11"/>
        </w:numPr>
      </w:pPr>
      <w:r w:rsidRPr="00B05D99">
        <w:lastRenderedPageBreak/>
        <w:t>Datos de las estructuras hidráulicas (puentes, obras de drenaje, etc.).</w:t>
      </w:r>
    </w:p>
    <w:p w14:paraId="383FFCEA" w14:textId="77777777" w:rsidR="00DA2D9E" w:rsidRPr="00B05D99" w:rsidRDefault="00DA2D9E" w:rsidP="00662178"/>
    <w:p w14:paraId="09D66504" w14:textId="77777777" w:rsidR="00DA2D9E" w:rsidRPr="00B05D99" w:rsidRDefault="00DA2D9E" w:rsidP="00662178">
      <w:r w:rsidRPr="00B05D99">
        <w:t>Se adjuntará, para cada cauce analizado, una representación gráfica aproximada, en tres dimensiones, de la inundación producida en la zona de análisis, un perfil longitudinal del funcionamiento hidráulico del cauce en el tramo estudiado con la representación de la cota de la lámina de agua, la cota de la línea de energía y el calado crítico para el caudal de cálculo, así como las tablas de resultados en todo el tramo modelizado, donde se recogerá el caudal de avenida considerado, las cotas de la lámina de agua y de la línea de energía, los calados hidráulicos máximos que se alcanzan sobre el cauce, las cotas asociadas al calado crítico, las pendientes de la línea de energía, las velocidades del flujo en el cauce y en las llanuras de inundación de ambas márgenes (si es el caso), y otros parámetros que definen el flujo de agua en el cauce (área efectiva del flujo y número de Froude).</w:t>
      </w:r>
    </w:p>
    <w:p w14:paraId="00EE134A" w14:textId="77777777" w:rsidR="00DA2D9E" w:rsidRPr="00B05D99" w:rsidRDefault="00DA2D9E" w:rsidP="00662178"/>
    <w:p w14:paraId="4866A046" w14:textId="77777777" w:rsidR="00DA2D9E" w:rsidRPr="00B05D99" w:rsidRDefault="00DA2D9E" w:rsidP="00662178">
      <w:r w:rsidRPr="00B05D99">
        <w:t>Por último, se presentarán los perfiles o secciones transversales resultantes del cálculo.</w:t>
      </w:r>
    </w:p>
    <w:p w14:paraId="241F8595" w14:textId="77777777" w:rsidR="00DA2D9E" w:rsidRPr="00B05D99" w:rsidRDefault="00DA2D9E" w:rsidP="00662178"/>
    <w:p w14:paraId="68547680" w14:textId="77777777" w:rsidR="00DA2D9E" w:rsidRPr="00B05D99" w:rsidRDefault="00DA2D9E" w:rsidP="00662178">
      <w:r w:rsidRPr="00B05D99">
        <w:t>Para los pontones (puentes con luz menor a 10 m), el diseño hidráulico se realizará bajo la suposición de flujo uniforme, empleando la formulación de Manning sobre una sección transversal del cauce en el punto de cruce.</w:t>
      </w:r>
    </w:p>
    <w:p w14:paraId="0B52F062" w14:textId="77777777" w:rsidR="00DA2D9E" w:rsidRPr="00B05D99" w:rsidRDefault="00DA2D9E" w:rsidP="00662178"/>
    <w:p w14:paraId="07DC97F4" w14:textId="409BD276" w:rsidR="00DA2D9E" w:rsidRPr="00B05D99" w:rsidRDefault="00046AEE" w:rsidP="00E41307">
      <w:pPr>
        <w:pStyle w:val="Ttulo4"/>
        <w:numPr>
          <w:ilvl w:val="3"/>
          <w:numId w:val="18"/>
        </w:numPr>
      </w:pPr>
      <w:r w:rsidRPr="00B05D99">
        <w:t>Estimación de niveles de agua, gálibos y otros parámetros hidráulicos</w:t>
      </w:r>
    </w:p>
    <w:p w14:paraId="34BE0F88" w14:textId="77777777" w:rsidR="00DA2D9E" w:rsidRPr="00B05D99" w:rsidRDefault="00DA2D9E" w:rsidP="00662178"/>
    <w:p w14:paraId="7A66AE78" w14:textId="77777777" w:rsidR="00DA2D9E" w:rsidRPr="00B05D99" w:rsidRDefault="00DA2D9E" w:rsidP="00662178">
      <w:r w:rsidRPr="00B05D99">
        <w:t>El análisis hidráulico de cada puente buscará determinar el perfil de la superficie del agua para la creciente de diseño, información a partir de la cual se establecerá:</w:t>
      </w:r>
    </w:p>
    <w:p w14:paraId="5040182B" w14:textId="77777777" w:rsidR="00DA2D9E" w:rsidRPr="00B05D99" w:rsidRDefault="00DA2D9E" w:rsidP="00662178"/>
    <w:p w14:paraId="07ECE8A2" w14:textId="2D643CE3" w:rsidR="00046AEE" w:rsidRPr="00B05D99" w:rsidRDefault="00046AEE" w:rsidP="00E41307">
      <w:pPr>
        <w:pStyle w:val="Prrafodelista"/>
        <w:numPr>
          <w:ilvl w:val="0"/>
          <w:numId w:val="19"/>
        </w:numPr>
      </w:pPr>
      <w:r w:rsidRPr="00B05D99">
        <w:t>El gálibo de la estructura.</w:t>
      </w:r>
    </w:p>
    <w:p w14:paraId="1D0A0615" w14:textId="77777777" w:rsidR="00046AEE" w:rsidRPr="00B05D99" w:rsidRDefault="00DA2D9E" w:rsidP="00E41307">
      <w:pPr>
        <w:pStyle w:val="Prrafodelista"/>
        <w:numPr>
          <w:ilvl w:val="0"/>
          <w:numId w:val="19"/>
        </w:numPr>
      </w:pPr>
      <w:r w:rsidRPr="00B05D99">
        <w:t xml:space="preserve"> El impacto aguas arriba o remanso generado por el puente y</w:t>
      </w:r>
    </w:p>
    <w:p w14:paraId="2FCCD921" w14:textId="24980B74" w:rsidR="00DA2D9E" w:rsidRPr="00B05D99" w:rsidRDefault="00DA2D9E" w:rsidP="00E41307">
      <w:pPr>
        <w:pStyle w:val="Prrafodelista"/>
        <w:numPr>
          <w:ilvl w:val="0"/>
          <w:numId w:val="19"/>
        </w:numPr>
      </w:pPr>
      <w:r w:rsidRPr="00B05D99">
        <w:t>Las distribuciones del flujo y la velocidad para la estimación de la socavación potencial y con ello la cota de cimentación de la infraestructura.</w:t>
      </w:r>
    </w:p>
    <w:p w14:paraId="60B2A240" w14:textId="77777777" w:rsidR="00DA2D9E" w:rsidRPr="00B05D99" w:rsidRDefault="00DA2D9E" w:rsidP="00662178"/>
    <w:p w14:paraId="4007543B" w14:textId="77777777" w:rsidR="00DA2D9E" w:rsidRPr="00B05D99" w:rsidRDefault="00DA2D9E" w:rsidP="00662178">
      <w:r w:rsidRPr="00B05D99">
        <w:t>Para la determinación de la cota mínima de rasante en cada sitio de ponteadero (puente o pontón), se tendrá en cuenta que el gálibo es la menor distancia entre la lámina de agua correspondiente al caudal de diseño y el canto inferior de las vigas del puente. De acuerdo con el Manual de Diseño Geométrico del INVIAS, se tomarán como referencia los siguientes valores:</w:t>
      </w:r>
    </w:p>
    <w:p w14:paraId="7437333F" w14:textId="77777777" w:rsidR="00DA2D9E" w:rsidRPr="00B05D99" w:rsidRDefault="00DA2D9E" w:rsidP="00662178"/>
    <w:p w14:paraId="128DBCFA" w14:textId="77777777" w:rsidR="00046AEE" w:rsidRPr="00B05D99" w:rsidRDefault="00DA2D9E" w:rsidP="00662178">
      <w:pPr>
        <w:pStyle w:val="Prrafodelista"/>
        <w:numPr>
          <w:ilvl w:val="0"/>
          <w:numId w:val="11"/>
        </w:numPr>
      </w:pPr>
      <w:r w:rsidRPr="00B05D99">
        <w:t>Sobre corrientes de agua relativamente limpias en toda época: mínimo dos metros (2.00 m) por encima del Nivel de Aguas Máximas Extraordinarias (N.A.M.E.).</w:t>
      </w:r>
    </w:p>
    <w:p w14:paraId="5BF3B2C1" w14:textId="77777777" w:rsidR="00046AEE" w:rsidRPr="00B05D99" w:rsidRDefault="00DA2D9E" w:rsidP="00662178">
      <w:pPr>
        <w:pStyle w:val="Prrafodelista"/>
        <w:numPr>
          <w:ilvl w:val="0"/>
          <w:numId w:val="11"/>
        </w:numPr>
      </w:pPr>
      <w:r w:rsidRPr="00B05D99">
        <w:t>Sobre corrientes de agua que en algunos períodos transportan desechos, troncos y otros objetos voluminosos: mínimo dos metros con cincuenta centímetros (2.50 m) por encima del N.A.M.E.</w:t>
      </w:r>
    </w:p>
    <w:p w14:paraId="5BAEF089" w14:textId="2F1D8A54" w:rsidR="00DA2D9E" w:rsidRPr="00B05D99" w:rsidRDefault="00DA2D9E" w:rsidP="00662178">
      <w:pPr>
        <w:pStyle w:val="Prrafodelista"/>
        <w:numPr>
          <w:ilvl w:val="0"/>
          <w:numId w:val="11"/>
        </w:numPr>
      </w:pPr>
      <w:r w:rsidRPr="00B05D99">
        <w:t>Sobre cursos hídricos navegables. Dependerá del calado máximo de navegación, por lo que el valor debe ser definido por el Ministerio de Transporte.</w:t>
      </w:r>
    </w:p>
    <w:p w14:paraId="614EAF47" w14:textId="77777777" w:rsidR="00DA2D9E" w:rsidRPr="00B05D99" w:rsidRDefault="00DA2D9E" w:rsidP="00662178"/>
    <w:p w14:paraId="22A72C22" w14:textId="77777777" w:rsidR="00DA2D9E" w:rsidRPr="00B05D99" w:rsidRDefault="00DA2D9E" w:rsidP="00662178">
      <w:r w:rsidRPr="00B05D99">
        <w:t>Las posibles modificaciones en el régimen de la corriente de agua serán analizadas mediante la comparación de los escenarios o situaciones “sin puente” y “con puente”, de manera que se establezca la afectación que origina el nuevo puente a predios y estructuras (otros puentes, bocatomas, diques, vías, etc.).</w:t>
      </w:r>
    </w:p>
    <w:p w14:paraId="0254D911" w14:textId="77777777" w:rsidR="00DA2D9E" w:rsidRPr="00B05D99" w:rsidRDefault="00DA2D9E" w:rsidP="00662178"/>
    <w:p w14:paraId="105C192F" w14:textId="3DE8438B" w:rsidR="00DA2D9E" w:rsidRPr="00B05D99" w:rsidRDefault="00046AEE" w:rsidP="00E41307">
      <w:pPr>
        <w:pStyle w:val="Ttulo4"/>
        <w:numPr>
          <w:ilvl w:val="3"/>
          <w:numId w:val="18"/>
        </w:numPr>
      </w:pPr>
      <w:r w:rsidRPr="00B05D99">
        <w:t>Comprobación hidráulica de zonas inundables</w:t>
      </w:r>
    </w:p>
    <w:p w14:paraId="383EE85F" w14:textId="77777777" w:rsidR="00DA2D9E" w:rsidRPr="00B05D99" w:rsidRDefault="00DA2D9E" w:rsidP="00662178"/>
    <w:p w14:paraId="2800D25E" w14:textId="606559F7" w:rsidR="00DA2D9E" w:rsidRPr="00B05D99" w:rsidRDefault="00DA2D9E" w:rsidP="00662178">
      <w:r w:rsidRPr="00B05D99">
        <w:t>La modelización de cauces con HEC-RAS comprenderá tanto el análisis del funcionamiento del cauce y el comportamiento de la estructura proyectada, como la comprobación hidráulica de la posible existencia de zonas inundables en la zona de proyecto.</w:t>
      </w:r>
    </w:p>
    <w:p w14:paraId="46E53633" w14:textId="77777777" w:rsidR="00046AEE" w:rsidRPr="00B05D99" w:rsidRDefault="00046AEE" w:rsidP="00662178"/>
    <w:p w14:paraId="3FAD6A3A" w14:textId="515F2F2A" w:rsidR="00046AEE" w:rsidRPr="00B05D99" w:rsidRDefault="00046AEE" w:rsidP="00E41307">
      <w:pPr>
        <w:pStyle w:val="Ttulo3"/>
        <w:numPr>
          <w:ilvl w:val="2"/>
          <w:numId w:val="18"/>
        </w:numPr>
      </w:pPr>
      <w:bookmarkStart w:id="177" w:name="_Toc453150848"/>
      <w:r w:rsidRPr="00B05D99">
        <w:t>Aplicación de las teorías de socavación</w:t>
      </w:r>
      <w:bookmarkEnd w:id="177"/>
    </w:p>
    <w:p w14:paraId="7AD1178C" w14:textId="77777777" w:rsidR="00046AEE" w:rsidRPr="00B05D99" w:rsidRDefault="00046AEE" w:rsidP="00662178"/>
    <w:p w14:paraId="428145F4" w14:textId="2F8C9A13" w:rsidR="00046AEE" w:rsidRPr="00B05D99" w:rsidRDefault="00046AEE" w:rsidP="00662178">
      <w:r w:rsidRPr="00B05D99">
        <w:t>Se aplicaron las fórmulas de la morfología de la zona, que permitan conocer la profundidad de socavación general en todo lo ancho del lecho, en la zona definida de influencia, en el lugar seleccionado para la construcción de la obra, y/o en un punto en particular donde exista un obstáculo (muro, pila, estribo, etc.)  y/o en sus orillas.</w:t>
      </w:r>
    </w:p>
    <w:p w14:paraId="74657149" w14:textId="77777777" w:rsidR="00046AEE" w:rsidRPr="00B05D99" w:rsidRDefault="00046AEE" w:rsidP="00662178"/>
    <w:p w14:paraId="72B800F1" w14:textId="0D5173EC" w:rsidR="00046AEE" w:rsidRPr="00B05D99" w:rsidRDefault="00046AEE" w:rsidP="00662178">
      <w:pPr>
        <w:pStyle w:val="Ttulo5"/>
      </w:pPr>
      <w:r w:rsidRPr="00B05D99">
        <w:t>Socavación general</w:t>
      </w:r>
    </w:p>
    <w:p w14:paraId="18090E52" w14:textId="77777777" w:rsidR="00046AEE" w:rsidRPr="00B05D99" w:rsidRDefault="00046AEE" w:rsidP="00662178"/>
    <w:p w14:paraId="2E772181" w14:textId="77777777" w:rsidR="00046AEE" w:rsidRPr="00B05D99" w:rsidRDefault="00046AEE" w:rsidP="00662178">
      <w:r w:rsidRPr="00B05D99">
        <w:t>Para el cálculo de la socavación general (descenso del nivel del lecho de un río) se requerirá la siguiente información:</w:t>
      </w:r>
    </w:p>
    <w:p w14:paraId="2B4D10CE" w14:textId="77777777" w:rsidR="00046AEE" w:rsidRPr="00B05D99" w:rsidRDefault="00046AEE" w:rsidP="00662178"/>
    <w:p w14:paraId="4AC4536E" w14:textId="77777777" w:rsidR="00046AEE" w:rsidRPr="00B05D99" w:rsidRDefault="00046AEE" w:rsidP="00662178">
      <w:pPr>
        <w:pStyle w:val="Prrafodelista"/>
        <w:numPr>
          <w:ilvl w:val="0"/>
          <w:numId w:val="11"/>
        </w:numPr>
      </w:pPr>
      <w:r w:rsidRPr="00B05D99">
        <w:t>Sección transversal del cauce del sitio a salvar por la estructura, indicando el nivel del agua para el caudal de diseño asociado a su periodo de retorno.</w:t>
      </w:r>
    </w:p>
    <w:p w14:paraId="3E0FCBA9" w14:textId="77777777" w:rsidR="00046AEE" w:rsidRPr="00B05D99" w:rsidRDefault="00046AEE" w:rsidP="00662178">
      <w:pPr>
        <w:pStyle w:val="Prrafodelista"/>
        <w:numPr>
          <w:ilvl w:val="0"/>
          <w:numId w:val="11"/>
        </w:numPr>
      </w:pPr>
      <w:r w:rsidRPr="00B05D99">
        <w:t>Caudal de diseño asociado a su periodo de retorno.</w:t>
      </w:r>
    </w:p>
    <w:p w14:paraId="00D5C73D" w14:textId="7F04E5F0" w:rsidR="00046AEE" w:rsidRPr="00B05D99" w:rsidRDefault="00046AEE" w:rsidP="00662178">
      <w:pPr>
        <w:pStyle w:val="Prrafodelista"/>
        <w:numPr>
          <w:ilvl w:val="0"/>
          <w:numId w:val="11"/>
        </w:numPr>
      </w:pPr>
      <w:r w:rsidRPr="00B05D99">
        <w:t>Características físicas del material del fondo inicial y de los diferentes estratos del subsuelo que puedan ser descubiertos y erosionados durante el paso de la creciente seleccionada. Los datos más importantes son la densidad y la granulometría de suelos no cohesivos y el peso volumétrico seco de los materiales cohesivos.</w:t>
      </w:r>
    </w:p>
    <w:p w14:paraId="24491573" w14:textId="77777777" w:rsidR="00046AEE" w:rsidRPr="00B05D99" w:rsidRDefault="00046AEE" w:rsidP="00662178"/>
    <w:p w14:paraId="22C8AFA7" w14:textId="77777777" w:rsidR="00046AEE" w:rsidRPr="00B05D99" w:rsidRDefault="00046AEE" w:rsidP="00662178">
      <w:r w:rsidRPr="00B05D99">
        <w:t>Para evaluar la socavación general se utilizará el método propuesto por Lischtvan – Lebediev, por ser válido tanto para suelos granulares como para suelos cohesivos, y el más utilizado en el medio colombiano. Además, dicha metodología para el cálculo de socavación general, considera también la contracción por efecto del puente.</w:t>
      </w:r>
    </w:p>
    <w:p w14:paraId="0807549A" w14:textId="77777777" w:rsidR="00046AEE" w:rsidRPr="00B05D99" w:rsidRDefault="00046AEE" w:rsidP="00662178"/>
    <w:p w14:paraId="1C45593F" w14:textId="1A3E67D1" w:rsidR="00046AEE" w:rsidRPr="00B05D99" w:rsidRDefault="00046AEE" w:rsidP="00662178">
      <w:pPr>
        <w:pStyle w:val="Ttulo5"/>
      </w:pPr>
      <w:r w:rsidRPr="00B05D99">
        <w:t>Socavación local</w:t>
      </w:r>
    </w:p>
    <w:p w14:paraId="2B7D980C" w14:textId="77777777" w:rsidR="00046AEE" w:rsidRPr="00B05D99" w:rsidRDefault="00046AEE" w:rsidP="00662178"/>
    <w:p w14:paraId="0C3ED180" w14:textId="77777777" w:rsidR="00046AEE" w:rsidRPr="00B05D99" w:rsidRDefault="00046AEE" w:rsidP="00662178">
      <w:r w:rsidRPr="00B05D99">
        <w:lastRenderedPageBreak/>
        <w:t>La cuantificación de la socavación local asociada a pilas y estribos requiere el uso de metodologías complejas que contemplen en su concepción las propiedades del flujo, de los sedimentos, del material del lecho del cauce, de la geometría y orientación de las pilas o estribos y, finalmente, de la interacción entre los sedimentos y las propiedades del flujo, lo cual no es fácil de cuantificar y, por lo tanto, hasta ahora la estimación de la socavación se basa principalmente en resultados empíricos. Las ecuaciones utilizadas para obtener la profundidad de socavación en pilas y en estribos se basan en tres métodos de análisis:</w:t>
      </w:r>
    </w:p>
    <w:p w14:paraId="60F7E21E" w14:textId="77777777" w:rsidR="00046AEE" w:rsidRPr="00B05D99" w:rsidRDefault="00046AEE" w:rsidP="00662178"/>
    <w:p w14:paraId="720F4A1A" w14:textId="77777777" w:rsidR="00046AEE" w:rsidRPr="00B05D99" w:rsidRDefault="00046AEE" w:rsidP="00662178">
      <w:pPr>
        <w:pStyle w:val="Prrafodelista"/>
        <w:numPr>
          <w:ilvl w:val="0"/>
          <w:numId w:val="11"/>
        </w:numPr>
      </w:pPr>
      <w:r w:rsidRPr="00B05D99">
        <w:t>El análisis dimensional.</w:t>
      </w:r>
    </w:p>
    <w:p w14:paraId="5EBFED75" w14:textId="77777777" w:rsidR="00046AEE" w:rsidRPr="00B05D99" w:rsidRDefault="00046AEE" w:rsidP="00662178">
      <w:pPr>
        <w:pStyle w:val="Prrafodelista"/>
        <w:numPr>
          <w:ilvl w:val="0"/>
          <w:numId w:val="11"/>
        </w:numPr>
      </w:pPr>
      <w:r w:rsidRPr="00B05D99">
        <w:t>Las relaciones de transporte de sedimentos.</w:t>
      </w:r>
    </w:p>
    <w:p w14:paraId="2F71123A" w14:textId="0405871C" w:rsidR="00046AEE" w:rsidRPr="00B05D99" w:rsidRDefault="00046AEE" w:rsidP="00662178">
      <w:pPr>
        <w:pStyle w:val="Prrafodelista"/>
        <w:numPr>
          <w:ilvl w:val="0"/>
          <w:numId w:val="11"/>
        </w:numPr>
      </w:pPr>
      <w:r w:rsidRPr="00B05D99">
        <w:t>Análisis de regresión de los datos.</w:t>
      </w:r>
    </w:p>
    <w:p w14:paraId="1FD50687" w14:textId="77777777" w:rsidR="00046AEE" w:rsidRPr="00B05D99" w:rsidRDefault="00046AEE" w:rsidP="00662178"/>
    <w:p w14:paraId="4A681926" w14:textId="77777777" w:rsidR="00046AEE" w:rsidRPr="00B05D99" w:rsidRDefault="00046AEE" w:rsidP="00662178">
      <w:r w:rsidRPr="00B05D99">
        <w:t>En general, los principales factores que afectan la erosión local son:</w:t>
      </w:r>
    </w:p>
    <w:p w14:paraId="169991D0" w14:textId="77777777" w:rsidR="00046AEE" w:rsidRPr="00B05D99" w:rsidRDefault="00046AEE" w:rsidP="00662178"/>
    <w:p w14:paraId="6E952F1B" w14:textId="77777777" w:rsidR="00046AEE" w:rsidRPr="00B05D99" w:rsidRDefault="00046AEE" w:rsidP="00662178">
      <w:pPr>
        <w:pStyle w:val="Prrafodelista"/>
        <w:numPr>
          <w:ilvl w:val="0"/>
          <w:numId w:val="11"/>
        </w:numPr>
      </w:pPr>
      <w:r w:rsidRPr="00B05D99">
        <w:t>El ancho de la pila.</w:t>
      </w:r>
    </w:p>
    <w:p w14:paraId="1DA23B69" w14:textId="77777777" w:rsidR="00046AEE" w:rsidRPr="00B05D99" w:rsidRDefault="00046AEE" w:rsidP="00662178">
      <w:pPr>
        <w:pStyle w:val="Prrafodelista"/>
        <w:numPr>
          <w:ilvl w:val="0"/>
          <w:numId w:val="11"/>
        </w:numPr>
      </w:pPr>
      <w:r w:rsidRPr="00B05D99">
        <w:t>La longitud de la pila.</w:t>
      </w:r>
    </w:p>
    <w:p w14:paraId="5C5F86E8" w14:textId="77777777" w:rsidR="00046AEE" w:rsidRPr="00B05D99" w:rsidRDefault="00046AEE" w:rsidP="00662178">
      <w:pPr>
        <w:pStyle w:val="Prrafodelista"/>
        <w:numPr>
          <w:ilvl w:val="0"/>
          <w:numId w:val="11"/>
        </w:numPr>
      </w:pPr>
      <w:r w:rsidRPr="00B05D99">
        <w:t>La longitud del estribo dentro del cauce.</w:t>
      </w:r>
    </w:p>
    <w:p w14:paraId="686F6B78" w14:textId="77777777" w:rsidR="00046AEE" w:rsidRPr="00B05D99" w:rsidRDefault="00046AEE" w:rsidP="00662178">
      <w:pPr>
        <w:pStyle w:val="Prrafodelista"/>
        <w:numPr>
          <w:ilvl w:val="0"/>
          <w:numId w:val="11"/>
        </w:numPr>
      </w:pPr>
      <w:r w:rsidRPr="00B05D99">
        <w:t>La profundidad del flujo justo aguas arriba de la pila.</w:t>
      </w:r>
    </w:p>
    <w:p w14:paraId="5D273799" w14:textId="77777777" w:rsidR="00046AEE" w:rsidRPr="00B05D99" w:rsidRDefault="00046AEE" w:rsidP="00662178">
      <w:pPr>
        <w:pStyle w:val="Prrafodelista"/>
        <w:numPr>
          <w:ilvl w:val="0"/>
          <w:numId w:val="11"/>
        </w:numPr>
      </w:pPr>
      <w:r w:rsidRPr="00B05D99">
        <w:t>La velocidad de aproximación.</w:t>
      </w:r>
    </w:p>
    <w:p w14:paraId="68C78F90" w14:textId="77777777" w:rsidR="00046AEE" w:rsidRPr="00B05D99" w:rsidRDefault="00046AEE" w:rsidP="00662178">
      <w:pPr>
        <w:pStyle w:val="Prrafodelista"/>
        <w:numPr>
          <w:ilvl w:val="0"/>
          <w:numId w:val="11"/>
        </w:numPr>
      </w:pPr>
      <w:r w:rsidRPr="00B05D99">
        <w:t>El tamaño del material del lecho.</w:t>
      </w:r>
    </w:p>
    <w:p w14:paraId="670BBA89" w14:textId="77777777" w:rsidR="00046AEE" w:rsidRPr="00B05D99" w:rsidRDefault="00046AEE" w:rsidP="00662178">
      <w:pPr>
        <w:pStyle w:val="Prrafodelista"/>
        <w:numPr>
          <w:ilvl w:val="0"/>
          <w:numId w:val="11"/>
        </w:numPr>
      </w:pPr>
      <w:r w:rsidRPr="00B05D99">
        <w:t>El ángulo de incidencia del flujo respecto de la pila o estribo.</w:t>
      </w:r>
    </w:p>
    <w:p w14:paraId="7BD3A1A7" w14:textId="77777777" w:rsidR="00046AEE" w:rsidRPr="00B05D99" w:rsidRDefault="00046AEE" w:rsidP="00662178">
      <w:pPr>
        <w:pStyle w:val="Prrafodelista"/>
        <w:numPr>
          <w:ilvl w:val="0"/>
          <w:numId w:val="11"/>
        </w:numPr>
      </w:pPr>
      <w:r w:rsidRPr="00B05D99">
        <w:t>La forma de la pila o estribo.</w:t>
      </w:r>
    </w:p>
    <w:p w14:paraId="525A971C" w14:textId="00ED8C0B" w:rsidR="00046AEE" w:rsidRPr="00B05D99" w:rsidRDefault="00046AEE" w:rsidP="00662178">
      <w:pPr>
        <w:pStyle w:val="Prrafodelista"/>
        <w:numPr>
          <w:ilvl w:val="0"/>
          <w:numId w:val="11"/>
        </w:numPr>
      </w:pPr>
      <w:r w:rsidRPr="00B05D99">
        <w:t>La configuración del fondo, etc.</w:t>
      </w:r>
    </w:p>
    <w:p w14:paraId="7863F64B" w14:textId="77777777" w:rsidR="00046AEE" w:rsidRPr="00B05D99" w:rsidRDefault="00046AEE" w:rsidP="00662178"/>
    <w:p w14:paraId="2DEC9561" w14:textId="34222597" w:rsidR="00046AEE" w:rsidRPr="00B05D99" w:rsidRDefault="00046AEE" w:rsidP="00662178">
      <w:pPr>
        <w:pStyle w:val="Ttulo6"/>
      </w:pPr>
      <w:r w:rsidRPr="00B05D99">
        <w:t>Pilas</w:t>
      </w:r>
    </w:p>
    <w:p w14:paraId="682B86EC" w14:textId="77777777" w:rsidR="00046AEE" w:rsidRPr="00B05D99" w:rsidRDefault="00046AEE" w:rsidP="00662178"/>
    <w:p w14:paraId="68E40005" w14:textId="77777777" w:rsidR="00046AEE" w:rsidRPr="00B05D99" w:rsidRDefault="00046AEE" w:rsidP="00662178">
      <w:r w:rsidRPr="00B05D99">
        <w:t>Para el cálculo de la socavación local en pilas de puentes, se empleará el método de la Universidad Estatal de Colorado (1975), por ser también de los más utilizados en el medio colombiano.</w:t>
      </w:r>
    </w:p>
    <w:p w14:paraId="1D08D00D" w14:textId="77777777" w:rsidR="00046AEE" w:rsidRPr="00B05D99" w:rsidRDefault="00046AEE" w:rsidP="00662178"/>
    <w:p w14:paraId="0DE1BC6D" w14:textId="7622388E" w:rsidR="00046AEE" w:rsidRPr="00B05D99" w:rsidRDefault="00046AEE" w:rsidP="00662178">
      <w:pPr>
        <w:pStyle w:val="Ttulo6"/>
      </w:pPr>
      <w:r w:rsidRPr="00B05D99">
        <w:t>Estribos</w:t>
      </w:r>
    </w:p>
    <w:p w14:paraId="280657B3" w14:textId="77777777" w:rsidR="00046AEE" w:rsidRPr="00B05D99" w:rsidRDefault="00046AEE" w:rsidP="00662178"/>
    <w:p w14:paraId="165F270D" w14:textId="77777777" w:rsidR="00046AEE" w:rsidRPr="00B05D99" w:rsidRDefault="00046AEE" w:rsidP="00662178">
      <w:r w:rsidRPr="00B05D99">
        <w:t>Para la estimación de la profundidad de socavación en estribos se utilizará el método de HIRE.</w:t>
      </w:r>
    </w:p>
    <w:p w14:paraId="5B69D9F7" w14:textId="77777777" w:rsidR="00046AEE" w:rsidRPr="00B05D99" w:rsidRDefault="00046AEE" w:rsidP="00662178"/>
    <w:p w14:paraId="06DBB412" w14:textId="72DE57E8" w:rsidR="00046AEE" w:rsidRPr="00B05D99" w:rsidRDefault="00046AEE" w:rsidP="00662178">
      <w:pPr>
        <w:pStyle w:val="Ttulo5"/>
      </w:pPr>
      <w:r w:rsidRPr="00B05D99">
        <w:t>Socavación total</w:t>
      </w:r>
    </w:p>
    <w:p w14:paraId="3597DA20" w14:textId="77777777" w:rsidR="00046AEE" w:rsidRPr="00B05D99" w:rsidRDefault="00046AEE" w:rsidP="00662178"/>
    <w:p w14:paraId="1D97D153" w14:textId="77777777" w:rsidR="00046AEE" w:rsidRPr="00B05D99" w:rsidRDefault="00046AEE" w:rsidP="00662178">
      <w:r w:rsidRPr="00B05D99">
        <w:t>La socavación total será la combinación de la socavación general y la socavación individual de pilas y estribos.</w:t>
      </w:r>
    </w:p>
    <w:p w14:paraId="64460C81" w14:textId="77777777" w:rsidR="00046AEE" w:rsidRPr="00B05D99" w:rsidRDefault="00046AEE" w:rsidP="00662178"/>
    <w:p w14:paraId="6E5AA945" w14:textId="71A0C803" w:rsidR="00046AEE" w:rsidRPr="00B05D99" w:rsidRDefault="00046AEE" w:rsidP="00662178">
      <w:pPr>
        <w:pStyle w:val="Ttulo5"/>
      </w:pPr>
      <w:r w:rsidRPr="00B05D99">
        <w:t>Obras de control y protección</w:t>
      </w:r>
    </w:p>
    <w:p w14:paraId="271CB84D" w14:textId="77777777" w:rsidR="00046AEE" w:rsidRPr="00B05D99" w:rsidRDefault="00046AEE" w:rsidP="00662178"/>
    <w:p w14:paraId="0E432E79" w14:textId="4F7A19B6" w:rsidR="00714685" w:rsidRDefault="00046AEE" w:rsidP="00714685">
      <w:r w:rsidRPr="00B05D99">
        <w:t>El informe concluirá con la presentación del diseño de las obras de control y protección que se requieran para los valores críticos de socavación.</w:t>
      </w:r>
    </w:p>
    <w:p w14:paraId="1A393063" w14:textId="77777777" w:rsidR="00053D7D" w:rsidRDefault="00053D7D" w:rsidP="00714685"/>
    <w:p w14:paraId="05AFD7E1" w14:textId="77777777" w:rsidR="00547B35" w:rsidRPr="00B05D99" w:rsidRDefault="00547B35" w:rsidP="00547B35">
      <w:pPr>
        <w:pStyle w:val="Ttulo2"/>
        <w:shd w:val="clear" w:color="auto" w:fill="FFFFFF" w:themeFill="background1"/>
      </w:pPr>
      <w:bookmarkStart w:id="178" w:name="_Toc444087385"/>
      <w:bookmarkStart w:id="179" w:name="_Toc453150849"/>
      <w:bookmarkStart w:id="180" w:name="_Toc433885564"/>
      <w:bookmarkEnd w:id="174"/>
      <w:r w:rsidRPr="00B05D99">
        <w:t>7.5</w:t>
      </w:r>
      <w:r w:rsidRPr="00B05D99">
        <w:tab/>
        <w:t>Aprovechamiento forestal</w:t>
      </w:r>
      <w:bookmarkEnd w:id="178"/>
      <w:bookmarkEnd w:id="179"/>
    </w:p>
    <w:p w14:paraId="45F9925A" w14:textId="77777777" w:rsidR="00547B35" w:rsidRPr="00B05D99" w:rsidRDefault="00547B35" w:rsidP="00547B35">
      <w:pPr>
        <w:shd w:val="clear" w:color="auto" w:fill="FFFFFF" w:themeFill="background1"/>
      </w:pPr>
    </w:p>
    <w:p w14:paraId="127068B4" w14:textId="77777777" w:rsidR="00547B35" w:rsidRPr="00B05D99" w:rsidRDefault="00547B35" w:rsidP="00547B35">
      <w:pPr>
        <w:shd w:val="clear" w:color="auto" w:fill="FFFFFF" w:themeFill="background1"/>
      </w:pPr>
      <w:r w:rsidRPr="00B05D99">
        <w:t xml:space="preserve">Según el Decreto 1791 de 1996 “Es la autoridad ambiental quien otorga la autorización para el aprovechamiento de un bosque en particular o de árboles aislados ubicados en predios de propiedad privada o en zonas públicas, bien sea bosque plantado o bosque natural” mediante tres clases de aprovechamiento forestal según sea el caso (único, persistente y doméstico). </w:t>
      </w:r>
    </w:p>
    <w:p w14:paraId="7D6D8B57" w14:textId="77777777" w:rsidR="00547B35" w:rsidRPr="00B05D99" w:rsidRDefault="00547B35" w:rsidP="00547B35">
      <w:pPr>
        <w:shd w:val="clear" w:color="auto" w:fill="FFFFFF" w:themeFill="background1"/>
      </w:pPr>
    </w:p>
    <w:p w14:paraId="6E879385" w14:textId="77777777" w:rsidR="00547B35" w:rsidRPr="00B05D99" w:rsidRDefault="00547B35" w:rsidP="00547B35">
      <w:pPr>
        <w:shd w:val="clear" w:color="auto" w:fill="FFFFFF" w:themeFill="background1"/>
      </w:pPr>
      <w:r w:rsidRPr="00B05D99">
        <w:t>De acuerdo con lo anterior, para la construcción de la vía Remedios- Alto de Dolores se debe realizar un aprovechamiento forestal único, el cual se hace por una sola vez en aquellas áreas donde con base en estudios técnicos se demuestre mejor aptitud de uso diferente al forestal.</w:t>
      </w:r>
    </w:p>
    <w:p w14:paraId="62334C87" w14:textId="2DB07657" w:rsidR="00547B35" w:rsidRPr="00B05D99" w:rsidRDefault="00547B35" w:rsidP="00547B35">
      <w:pPr>
        <w:spacing w:line="240" w:lineRule="auto"/>
        <w:contextualSpacing w:val="0"/>
        <w:jc w:val="left"/>
      </w:pPr>
    </w:p>
    <w:p w14:paraId="650BB095" w14:textId="77777777" w:rsidR="00547B35" w:rsidRPr="00B05D99" w:rsidRDefault="00547B35" w:rsidP="00547B35">
      <w:pPr>
        <w:pStyle w:val="Ttulo3"/>
        <w:numPr>
          <w:ilvl w:val="2"/>
          <w:numId w:val="14"/>
        </w:numPr>
      </w:pPr>
      <w:bookmarkStart w:id="181" w:name="_Toc437542160"/>
      <w:bookmarkStart w:id="182" w:name="_Toc444087386"/>
      <w:bookmarkStart w:id="183" w:name="_Toc453150850"/>
      <w:r w:rsidRPr="00B05D99">
        <w:t>Tipo de muestreo</w:t>
      </w:r>
      <w:bookmarkEnd w:id="181"/>
      <w:bookmarkEnd w:id="182"/>
      <w:bookmarkEnd w:id="183"/>
    </w:p>
    <w:p w14:paraId="0C82204B" w14:textId="77777777" w:rsidR="00547B35" w:rsidRPr="00B05D99" w:rsidRDefault="00547B35" w:rsidP="00547B35"/>
    <w:p w14:paraId="771DA0C1" w14:textId="69C57883" w:rsidR="00547B35" w:rsidRDefault="00547B35" w:rsidP="00547B35">
      <w:pPr>
        <w:rPr>
          <w:rFonts w:cs="Arial"/>
        </w:rPr>
      </w:pPr>
      <w:r w:rsidRPr="00B05D99">
        <w:t>La estimación del volumen total y comercial a remover, se hizo mediante inventario forestal al 100 %</w:t>
      </w:r>
      <w:r w:rsidRPr="00B05D99">
        <w:rPr>
          <w:rFonts w:cs="Arial"/>
          <w:lang w:val="es-ES"/>
        </w:rPr>
        <w:t xml:space="preserve">, el cual se realizó a lo largo del trazado de la vía desde el K0+000 hasta el K33+736 UF2 (Unidad Funcional 2) y del K33+736 hasta el K69+900 UF1 (Unidad Funcional 1) dentro del área de chaflanes, denominada como área de intervención, la cual tiene un área de 426.96 ha; </w:t>
      </w:r>
      <w:r w:rsidRPr="00B05D99">
        <w:rPr>
          <w:rFonts w:cs="Arial"/>
        </w:rPr>
        <w:t xml:space="preserve">también se hizo inventario al 100 % en 13 Zodme pertenecientes a la UF1 y 8 Zodme a la UF2. </w:t>
      </w:r>
    </w:p>
    <w:p w14:paraId="57AD1F44" w14:textId="55095C88" w:rsidR="00765B89" w:rsidRDefault="00765B89" w:rsidP="00547B35">
      <w:pPr>
        <w:rPr>
          <w:rFonts w:cs="Arial"/>
        </w:rPr>
      </w:pPr>
    </w:p>
    <w:p w14:paraId="75C747BA" w14:textId="77777777" w:rsidR="00547B35" w:rsidRPr="00B05D99" w:rsidRDefault="00547B35" w:rsidP="00E41307">
      <w:pPr>
        <w:pStyle w:val="Ttulo4"/>
        <w:numPr>
          <w:ilvl w:val="3"/>
          <w:numId w:val="26"/>
        </w:numPr>
      </w:pPr>
      <w:r w:rsidRPr="00B05D99">
        <w:t xml:space="preserve">Levantamiento de información </w:t>
      </w:r>
    </w:p>
    <w:p w14:paraId="7917A29A" w14:textId="77777777" w:rsidR="00547B35" w:rsidRPr="00B05D99" w:rsidRDefault="00547B35" w:rsidP="00547B35"/>
    <w:p w14:paraId="1AC5EDDA" w14:textId="77777777" w:rsidR="00547B35" w:rsidRPr="00B05D99" w:rsidRDefault="00547B35" w:rsidP="00547B35">
      <w:r w:rsidRPr="00B05D99">
        <w:t xml:space="preserve">La información necesaria para la caracterización del componente forestal fue registrada en los siguientes formatos (Anexo 2.3 Formatos Muestreo de Flora): </w:t>
      </w:r>
    </w:p>
    <w:p w14:paraId="36427A12" w14:textId="77777777" w:rsidR="00547B35" w:rsidRPr="00B05D99" w:rsidRDefault="00547B35" w:rsidP="00547B35"/>
    <w:p w14:paraId="2F51CF05" w14:textId="77777777" w:rsidR="00547B35" w:rsidRPr="00B05D99" w:rsidRDefault="00547B35" w:rsidP="00E41307">
      <w:pPr>
        <w:pStyle w:val="Ttulo5"/>
        <w:numPr>
          <w:ilvl w:val="0"/>
          <w:numId w:val="24"/>
        </w:numPr>
        <w:rPr>
          <w:i w:val="0"/>
        </w:rPr>
      </w:pPr>
      <w:r w:rsidRPr="00B05D99">
        <w:rPr>
          <w:i w:val="0"/>
        </w:rPr>
        <w:t xml:space="preserve">F31 – Inventario forestal 100 %: levantamiento de información de las especies arbóreas de estrato fustal. </w:t>
      </w:r>
    </w:p>
    <w:p w14:paraId="707FBB6B" w14:textId="77777777" w:rsidR="00547B35" w:rsidRPr="00B05D99" w:rsidRDefault="00547B35" w:rsidP="00E41307">
      <w:pPr>
        <w:pStyle w:val="Ttulo5"/>
        <w:numPr>
          <w:ilvl w:val="0"/>
          <w:numId w:val="24"/>
        </w:numPr>
        <w:rPr>
          <w:i w:val="0"/>
        </w:rPr>
      </w:pPr>
      <w:r w:rsidRPr="00B05D99">
        <w:rPr>
          <w:i w:val="0"/>
        </w:rPr>
        <w:t>F52-. Inventario forestal veda: levantamiento de información adicional para especies en veda o con algún grado de amenaza.</w:t>
      </w:r>
    </w:p>
    <w:p w14:paraId="6F45F872" w14:textId="77777777" w:rsidR="00547B35" w:rsidRPr="00B05D99" w:rsidRDefault="00547B35" w:rsidP="00547B35"/>
    <w:p w14:paraId="6A5921ED" w14:textId="77777777" w:rsidR="00547B35" w:rsidRPr="00B05D99" w:rsidRDefault="00547B35" w:rsidP="00547B35">
      <w:pPr>
        <w:rPr>
          <w:i/>
        </w:rPr>
      </w:pPr>
      <w:r w:rsidRPr="00B05D99">
        <w:t xml:space="preserve">Para cada unidad de cobertura se registró información general del sitio, esta información corresponde a la sugerida por Álvarez </w:t>
      </w:r>
      <w:r w:rsidRPr="00B05D99">
        <w:rPr>
          <w:i/>
        </w:rPr>
        <w:t xml:space="preserve">et al  </w:t>
      </w:r>
      <w:r w:rsidRPr="00B05D99">
        <w:rPr>
          <w:i/>
        </w:rPr>
        <w:fldChar w:fldCharType="begin" w:fldLock="1"/>
      </w:r>
      <w:r w:rsidRPr="00B05D99">
        <w:rPr>
          <w:i/>
        </w:rPr>
        <w:instrText>ADDIN CSL_CITATION { "citationItems" : [ { "id" : "ITEM-1", "itemData" : { "ISBN" : "8151-32-5", "abstract" : "El Manual de m\u00e9todos para el desarrollo de inventarios de biodiversidad ofrece metodolog\u00edas cuantitativas que caracterizan de manera simult\u00e1nea componentes de la biodiversidad mediante grupos biol\u00f3gicos indicadores como plantas vasculares, aves e insectos. Estas metodolog\u00edas responden a las posibilidades nacionales en conocimiento, esfuerzo de tiempo y espacio a costos razonables. La aplicaci\u00f3n simult\u00e1nea y la opci\u00f3n de comparar diferentes grupos biol\u00f3gicos en un mismo lugar, ha aportado resultados inesperados que le han dado mayor solidez cient\u00edfica a las metodolog\u00edas.", "author" : [ { "dropping-particle" : "", "family" : "\u00c1lvarez", "given" : "Mauricio", "non-dropping-particle" : "", "parse-names" : false, "suffix" : "" }, { "dropping-particle" : "", "family" : "Gast", "given" : "Fernando", "non-dropping-particle" : "", "parse-names" : false, "suffix" : "" }, { "dropping-particle" : "", "family" : "Uma\u00f1a", "given" : "Ana Mar\u00eda", "non-dropping-particle" : "", "parse-names" : false, "suffix" : "" }, { "dropping-particle" : "", "family" : "Mendoza", "given" : "Humberto", "non-dropping-particle" : "", "parse-names" : false, "suffix" : "" }, { "dropping-particle" : "", "family" : "Schiele", "given" : "Robin", "non-dropping-particle" : "", "parse-names" : false, "suffix" : "" } ], "container-title" : "Programa Inventarios de Biodiversidad; Instituto de Investigaci\u00f3n de Recursos Biol\u00f3gicos Alexander von Humboldt", "id" : "ITEM-1", "issued" : { "date-parts" : [ [ "2006" ] ] }, "page" : "336", "title" : "Manual De M\u00e9todos Para El Desarrollo De Inventarios De Biodiversidad", "type" : "article-journal" }, "suppress-author" : 1, "uris" : [ "http://www.mendeley.com/documents/?uuid=7cdbac56-a1f7-4db0-8d34-390eabd7ac18" ] } ], "mendeley" : { "formattedCitation" : "(2006)", "plainTextFormattedCitation" : "(2006)", "previouslyFormattedCitation" : "(2006)" }, "properties" : { "noteIndex" : 0 }, "schema" : "https://github.com/citation-style-language/schema/raw/master/csl-citation.json" }</w:instrText>
      </w:r>
      <w:r w:rsidRPr="00B05D99">
        <w:rPr>
          <w:i/>
        </w:rPr>
        <w:fldChar w:fldCharType="separate"/>
      </w:r>
      <w:r w:rsidRPr="00B05D99">
        <w:t>(2006)</w:t>
      </w:r>
      <w:r w:rsidRPr="00B05D99">
        <w:fldChar w:fldCharType="end"/>
      </w:r>
      <w:r w:rsidRPr="00B05D99">
        <w:rPr>
          <w:i/>
        </w:rPr>
        <w:t xml:space="preserve">: </w:t>
      </w:r>
    </w:p>
    <w:p w14:paraId="78776C51" w14:textId="77777777" w:rsidR="00547B35" w:rsidRPr="00B05D99" w:rsidRDefault="00547B35" w:rsidP="00547B35">
      <w:pPr>
        <w:rPr>
          <w:i/>
        </w:rPr>
      </w:pPr>
    </w:p>
    <w:p w14:paraId="18835CDC" w14:textId="77777777" w:rsidR="00547B35" w:rsidRPr="00B05D99" w:rsidRDefault="00547B35" w:rsidP="00E41307">
      <w:pPr>
        <w:numPr>
          <w:ilvl w:val="0"/>
          <w:numId w:val="23"/>
        </w:numPr>
      </w:pPr>
      <w:r w:rsidRPr="00B05D99">
        <w:t>Cobertura vegetal</w:t>
      </w:r>
    </w:p>
    <w:p w14:paraId="028E1A19" w14:textId="613C3B64" w:rsidR="00547B35" w:rsidRPr="00B05D99" w:rsidRDefault="00547B35" w:rsidP="00E41307">
      <w:pPr>
        <w:numPr>
          <w:ilvl w:val="0"/>
          <w:numId w:val="23"/>
        </w:numPr>
      </w:pPr>
      <w:r w:rsidRPr="00B05D99">
        <w:t>Departamento, municipio y vereda</w:t>
      </w:r>
    </w:p>
    <w:p w14:paraId="208BF113" w14:textId="77777777" w:rsidR="00547B35" w:rsidRPr="00B05D99" w:rsidRDefault="00547B35" w:rsidP="00E41307">
      <w:pPr>
        <w:numPr>
          <w:ilvl w:val="0"/>
          <w:numId w:val="23"/>
        </w:numPr>
      </w:pPr>
      <w:r w:rsidRPr="00B05D99">
        <w:t>Altitud</w:t>
      </w:r>
    </w:p>
    <w:p w14:paraId="33AC1E07" w14:textId="77777777" w:rsidR="00547B35" w:rsidRPr="00B05D99" w:rsidRDefault="00547B35" w:rsidP="00E41307">
      <w:pPr>
        <w:numPr>
          <w:ilvl w:val="0"/>
          <w:numId w:val="23"/>
        </w:numPr>
      </w:pPr>
      <w:r w:rsidRPr="00B05D99">
        <w:t>Fecha de registro</w:t>
      </w:r>
    </w:p>
    <w:p w14:paraId="6D08BEE4" w14:textId="77777777" w:rsidR="00547B35" w:rsidRPr="00B05D99" w:rsidRDefault="00547B35" w:rsidP="00E41307">
      <w:pPr>
        <w:numPr>
          <w:ilvl w:val="0"/>
          <w:numId w:val="23"/>
        </w:numPr>
      </w:pPr>
      <w:r w:rsidRPr="00B05D99">
        <w:t>Baquiano</w:t>
      </w:r>
    </w:p>
    <w:p w14:paraId="0390348E" w14:textId="77777777" w:rsidR="00547B35" w:rsidRPr="00B05D99" w:rsidRDefault="00547B35" w:rsidP="00E41307">
      <w:pPr>
        <w:numPr>
          <w:ilvl w:val="0"/>
          <w:numId w:val="23"/>
        </w:numPr>
      </w:pPr>
      <w:r w:rsidRPr="00B05D99">
        <w:lastRenderedPageBreak/>
        <w:t>Responsable</w:t>
      </w:r>
    </w:p>
    <w:p w14:paraId="4E3CEBA6" w14:textId="77777777" w:rsidR="00547B35" w:rsidRPr="00B05D99" w:rsidRDefault="00547B35" w:rsidP="00547B35"/>
    <w:p w14:paraId="122924C3" w14:textId="77777777" w:rsidR="00547B35" w:rsidRPr="00B05D99" w:rsidRDefault="00547B35" w:rsidP="00547B35">
      <w:r w:rsidRPr="00B05D99">
        <w:t>Para cada uno de los individuos inventariados se registró la siguiente información:</w:t>
      </w:r>
    </w:p>
    <w:p w14:paraId="4F73FE11" w14:textId="77777777" w:rsidR="00547B35" w:rsidRPr="00B05D99" w:rsidRDefault="00547B35" w:rsidP="00547B35">
      <w:pPr>
        <w:contextualSpacing w:val="0"/>
      </w:pPr>
    </w:p>
    <w:p w14:paraId="2FE6B8FB" w14:textId="77777777" w:rsidR="00547B35" w:rsidRPr="00B05D99" w:rsidRDefault="00547B35" w:rsidP="00547B35">
      <w:pPr>
        <w:pStyle w:val="Ttulo5"/>
      </w:pPr>
      <w:r w:rsidRPr="00B05D99">
        <w:t>Nombre común y nombre científico</w:t>
      </w:r>
    </w:p>
    <w:p w14:paraId="415330C0" w14:textId="77777777" w:rsidR="00547B35" w:rsidRPr="00B05D99" w:rsidRDefault="00547B35" w:rsidP="00547B35"/>
    <w:p w14:paraId="2F821F1A" w14:textId="1EA056D9" w:rsidR="00547B35" w:rsidRPr="00B05D99" w:rsidRDefault="00547B35" w:rsidP="00547B35">
      <w:r w:rsidRPr="00B05D99">
        <w:t>Las actividades de campo se llevaron a cabo con el apoyo de un auxiliar de campo (baquiano), quien es el conocedor de la zona y en la identificación de los individuos con el nombre común de las especies para el área de interés (</w:t>
      </w:r>
      <w:r w:rsidRPr="00B05D99">
        <w:fldChar w:fldCharType="begin"/>
      </w:r>
      <w:r w:rsidRPr="00B05D99">
        <w:instrText xml:space="preserve"> REF _Ref433447922 \h  \* MERGEFORMAT </w:instrText>
      </w:r>
      <w:r w:rsidRPr="00B05D99">
        <w:fldChar w:fldCharType="separate"/>
      </w:r>
      <w:r w:rsidR="00144241" w:rsidRPr="00B05D99">
        <w:t xml:space="preserve">Fotografía </w:t>
      </w:r>
      <w:r w:rsidR="00144241">
        <w:rPr>
          <w:noProof/>
        </w:rPr>
        <w:t>7</w:t>
      </w:r>
      <w:r w:rsidR="00144241" w:rsidRPr="00B05D99">
        <w:rPr>
          <w:noProof/>
        </w:rPr>
        <w:t>.</w:t>
      </w:r>
      <w:r w:rsidR="00144241">
        <w:rPr>
          <w:noProof/>
        </w:rPr>
        <w:t>5</w:t>
      </w:r>
      <w:r w:rsidRPr="00B05D99">
        <w:fldChar w:fldCharType="end"/>
      </w:r>
      <w:r w:rsidRPr="00B05D99">
        <w:t>). El nombre científico fue determinado por parte del profesional especialista que lideró actividades de muestreo. En los casos en los cuales se dificultó la identificación de las especies en campo, se realizó colecta del material vegetal a partir de la metodología de la Universidad Distrital, la cual se describe seguidamente.</w:t>
      </w:r>
    </w:p>
    <w:p w14:paraId="2DEFEAC2" w14:textId="77777777" w:rsidR="00547B35" w:rsidRPr="00B05D99" w:rsidRDefault="00547B35" w:rsidP="00547B35"/>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70"/>
      </w:tblGrid>
      <w:tr w:rsidR="00547B35" w:rsidRPr="00B05D99" w14:paraId="780F5B85" w14:textId="77777777" w:rsidTr="002B577B">
        <w:trPr>
          <w:trHeight w:val="2800"/>
          <w:jc w:val="center"/>
        </w:trPr>
        <w:tc>
          <w:tcPr>
            <w:tcW w:w="2800" w:type="dxa"/>
            <w:shd w:val="clear" w:color="auto" w:fill="auto"/>
            <w:vAlign w:val="center"/>
          </w:tcPr>
          <w:p w14:paraId="680DE4CC" w14:textId="77777777" w:rsidR="00547B35" w:rsidRPr="00B05D99" w:rsidRDefault="00547B35" w:rsidP="002B577B">
            <w:pPr>
              <w:keepNext/>
              <w:jc w:val="center"/>
              <w:rPr>
                <w:color w:val="AE0000"/>
                <w:kern w:val="32"/>
              </w:rPr>
            </w:pPr>
            <w:r w:rsidRPr="00B05D99">
              <w:rPr>
                <w:noProof/>
                <w:color w:val="AE0000"/>
                <w:kern w:val="32"/>
                <w:lang w:eastAsia="es-CO"/>
              </w:rPr>
              <w:drawing>
                <wp:inline distT="0" distB="0" distL="0" distR="0" wp14:anchorId="7AEDA40D" wp14:editId="09BB7FF6">
                  <wp:extent cx="2867660" cy="2392680"/>
                  <wp:effectExtent l="0" t="0" r="8890" b="7620"/>
                  <wp:docPr id="16" name="Imagen 16" descr="Descripción: C:\Users\Silvana\Desktop\Cristhian\GEMINIS\Inventario_al_100%\10jul15\Imagenes\SDC1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C:\Users\Silvana\Desktop\Cristhian\GEMINIS\Inventario_al_100%\10jul15\Imagenes\SDC1452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67660" cy="2392680"/>
                          </a:xfrm>
                          <a:prstGeom prst="rect">
                            <a:avLst/>
                          </a:prstGeom>
                          <a:noFill/>
                          <a:ln>
                            <a:noFill/>
                          </a:ln>
                        </pic:spPr>
                      </pic:pic>
                    </a:graphicData>
                  </a:graphic>
                </wp:inline>
              </w:drawing>
            </w:r>
          </w:p>
        </w:tc>
      </w:tr>
    </w:tbl>
    <w:p w14:paraId="0036EF5D" w14:textId="6BADD30E" w:rsidR="00547B35" w:rsidRPr="00B05D99" w:rsidRDefault="00547B35" w:rsidP="00547B35">
      <w:pPr>
        <w:pStyle w:val="Descripcin"/>
      </w:pPr>
      <w:bookmarkStart w:id="184" w:name="_Ref433447922"/>
      <w:bookmarkStart w:id="185" w:name="_Toc425710711"/>
      <w:bookmarkStart w:id="186" w:name="_Toc425947201"/>
      <w:bookmarkStart w:id="187" w:name="_Toc444087484"/>
      <w:bookmarkStart w:id="188" w:name="_Toc453150872"/>
      <w:r w:rsidRPr="00B05D99">
        <w:t xml:space="preserve">Fotografía </w:t>
      </w:r>
      <w:fldSimple w:instr=" STYLEREF 1 \s ">
        <w:r w:rsidR="00144241">
          <w:rPr>
            <w:noProof/>
          </w:rPr>
          <w:t>7</w:t>
        </w:r>
      </w:fldSimple>
      <w:r w:rsidRPr="00B05D99">
        <w:t>.</w:t>
      </w:r>
      <w:fldSimple w:instr=" SEQ Fotografía \* ARABIC \s 1 ">
        <w:r w:rsidR="00144241">
          <w:rPr>
            <w:noProof/>
          </w:rPr>
          <w:t>5</w:t>
        </w:r>
      </w:fldSimple>
      <w:bookmarkEnd w:id="184"/>
      <w:r w:rsidRPr="00B05D99">
        <w:rPr>
          <w:noProof/>
        </w:rPr>
        <w:tab/>
      </w:r>
      <w:r w:rsidRPr="00B05D99">
        <w:t>Identificación de nombres comunes con apoyo de habitante de la región</w:t>
      </w:r>
      <w:bookmarkEnd w:id="185"/>
      <w:bookmarkEnd w:id="186"/>
      <w:bookmarkEnd w:id="187"/>
      <w:bookmarkEnd w:id="188"/>
    </w:p>
    <w:p w14:paraId="56896194" w14:textId="77777777" w:rsidR="00547B35" w:rsidRDefault="00547B35" w:rsidP="00547B35">
      <w:pPr>
        <w:pStyle w:val="Notas"/>
      </w:pPr>
      <w:r w:rsidRPr="00B05D99">
        <w:t>Fuente: Autopista Río Magdalena S.A.S, 2015</w:t>
      </w:r>
    </w:p>
    <w:p w14:paraId="108B22D2" w14:textId="77777777" w:rsidR="00DE2B1F" w:rsidRDefault="00DE2B1F" w:rsidP="00DE2B1F"/>
    <w:p w14:paraId="6B24C30A" w14:textId="77777777" w:rsidR="00547B35" w:rsidRPr="00B05D99" w:rsidRDefault="00547B35" w:rsidP="00547B35">
      <w:pPr>
        <w:pStyle w:val="Ttulo6"/>
      </w:pPr>
      <w:r w:rsidRPr="00B05D99">
        <w:t>Recolección de muestras</w:t>
      </w:r>
    </w:p>
    <w:p w14:paraId="7C5B5230" w14:textId="77777777" w:rsidR="00547B35" w:rsidRPr="00B05D99" w:rsidRDefault="00547B35" w:rsidP="00547B35">
      <w:pPr>
        <w:rPr>
          <w:lang w:val="es-ES"/>
        </w:rPr>
      </w:pPr>
    </w:p>
    <w:p w14:paraId="7AF2E110" w14:textId="77777777" w:rsidR="00360ED9" w:rsidRDefault="00547B35" w:rsidP="00DE2B1F">
      <w:r w:rsidRPr="00B05D99">
        <w:t>En los casos en los cuales no fue posible identificar las especies forestales directamente en campo, se colectó el material botánico para su identificación en herbario. El número de muestras colectadas por especie fue de máximo tres ejemplares (3) y para su gestión se registró información básica de colecta mediante el formato F-83 Inventario Forestal (Ver Anexo 2.3 Formatos Muestreo de Flora)</w:t>
      </w:r>
      <w:r w:rsidR="00360ED9">
        <w:t>.</w:t>
      </w:r>
    </w:p>
    <w:p w14:paraId="7653AC55" w14:textId="77777777" w:rsidR="00360ED9" w:rsidRDefault="00360ED9" w:rsidP="00DE2B1F"/>
    <w:p w14:paraId="5BFCFAF8" w14:textId="3C22327C" w:rsidR="00714685" w:rsidRDefault="00714685" w:rsidP="00DE2B1F"/>
    <w:p w14:paraId="06F7808A" w14:textId="645866FD" w:rsidR="00360ED9" w:rsidRDefault="00360ED9" w:rsidP="00DE2B1F"/>
    <w:p w14:paraId="2E73E994" w14:textId="77777777" w:rsidR="00360ED9" w:rsidRDefault="00360ED9" w:rsidP="00DE2B1F"/>
    <w:p w14:paraId="6D487A5D" w14:textId="77777777" w:rsidR="00DE2B1F" w:rsidRDefault="00DE2B1F" w:rsidP="00DE2B1F">
      <w:pPr>
        <w:rPr>
          <w:sz w:val="16"/>
          <w:szCs w:val="16"/>
          <w:lang w:val="es-ES"/>
        </w:rPr>
      </w:pPr>
    </w:p>
    <w:p w14:paraId="1334DEA1" w14:textId="77777777" w:rsidR="00547B35" w:rsidRPr="00B05D99" w:rsidRDefault="00547B35" w:rsidP="00547B35">
      <w:pPr>
        <w:pStyle w:val="Ttulo7"/>
        <w:rPr>
          <w:i/>
        </w:rPr>
      </w:pPr>
      <w:r w:rsidRPr="00B05D99">
        <w:lastRenderedPageBreak/>
        <w:t>La colección del material vegetal:</w:t>
      </w:r>
    </w:p>
    <w:p w14:paraId="43FEA0CD" w14:textId="77777777" w:rsidR="00360ED9" w:rsidRDefault="00360ED9" w:rsidP="00547B35">
      <w:pPr>
        <w:rPr>
          <w:lang w:val="es-ES"/>
        </w:rPr>
      </w:pPr>
    </w:p>
    <w:p w14:paraId="2C7AF3D8" w14:textId="71D99A3A" w:rsidR="00547B35" w:rsidRPr="00B05D99" w:rsidRDefault="00547B35" w:rsidP="00547B35">
      <w:pPr>
        <w:rPr>
          <w:b/>
          <w:lang w:val="es-ES"/>
        </w:rPr>
      </w:pPr>
      <w:r w:rsidRPr="00B05D99">
        <w:rPr>
          <w:lang w:val="es-ES"/>
        </w:rPr>
        <w:t xml:space="preserve">La metodología implementada para la colecta de especies corresponde a la Guía para la recolección y preservación de muestras botánicas en campo del herbario de la Universidad Distrital.  </w:t>
      </w:r>
    </w:p>
    <w:p w14:paraId="03E978DE" w14:textId="77777777" w:rsidR="00547B35" w:rsidRPr="00B05D99" w:rsidRDefault="00547B35" w:rsidP="00E41307">
      <w:pPr>
        <w:numPr>
          <w:ilvl w:val="0"/>
          <w:numId w:val="25"/>
        </w:numPr>
        <w:rPr>
          <w:lang w:val="es-ES"/>
        </w:rPr>
      </w:pPr>
      <w:r w:rsidRPr="00B05D99">
        <w:rPr>
          <w:lang w:val="es-ES"/>
        </w:rPr>
        <w:t>En la planilla se registró el número del individuo colectado</w:t>
      </w:r>
    </w:p>
    <w:p w14:paraId="2ECE967F" w14:textId="77777777" w:rsidR="00547B35" w:rsidRPr="00B05D99" w:rsidRDefault="00547B35" w:rsidP="00E41307">
      <w:pPr>
        <w:numPr>
          <w:ilvl w:val="0"/>
          <w:numId w:val="25"/>
        </w:numPr>
        <w:rPr>
          <w:lang w:val="es-ES"/>
        </w:rPr>
      </w:pPr>
      <w:r w:rsidRPr="00B05D99">
        <w:rPr>
          <w:lang w:val="es-ES"/>
        </w:rPr>
        <w:t>Registro de las coordenadas donde se colectó la especie</w:t>
      </w:r>
    </w:p>
    <w:p w14:paraId="4670424E" w14:textId="77777777" w:rsidR="00547B35" w:rsidRPr="00B05D99" w:rsidRDefault="00547B35" w:rsidP="00E41307">
      <w:pPr>
        <w:numPr>
          <w:ilvl w:val="0"/>
          <w:numId w:val="25"/>
        </w:numPr>
        <w:rPr>
          <w:lang w:val="es-ES"/>
        </w:rPr>
      </w:pPr>
      <w:r w:rsidRPr="00B05D99">
        <w:rPr>
          <w:lang w:val="es-ES"/>
        </w:rPr>
        <w:t>La altura sobre el nivel del mar</w:t>
      </w:r>
    </w:p>
    <w:p w14:paraId="5BAC7EB4" w14:textId="77777777" w:rsidR="00547B35" w:rsidRPr="00B05D99" w:rsidRDefault="00547B35" w:rsidP="00E41307">
      <w:pPr>
        <w:numPr>
          <w:ilvl w:val="0"/>
          <w:numId w:val="25"/>
        </w:numPr>
        <w:rPr>
          <w:lang w:val="es-ES"/>
        </w:rPr>
      </w:pPr>
      <w:r w:rsidRPr="00B05D99">
        <w:rPr>
          <w:lang w:val="es-ES"/>
        </w:rPr>
        <w:t>El hábito del individuo</w:t>
      </w:r>
    </w:p>
    <w:p w14:paraId="0385AD77" w14:textId="77777777" w:rsidR="00547B35" w:rsidRPr="00B05D99" w:rsidRDefault="00547B35" w:rsidP="00E41307">
      <w:pPr>
        <w:numPr>
          <w:ilvl w:val="0"/>
          <w:numId w:val="25"/>
        </w:numPr>
        <w:rPr>
          <w:lang w:val="es-ES"/>
        </w:rPr>
      </w:pPr>
      <w:r w:rsidRPr="00B05D99">
        <w:rPr>
          <w:lang w:val="es-ES"/>
        </w:rPr>
        <w:t>El estado de crecimiento</w:t>
      </w:r>
    </w:p>
    <w:p w14:paraId="3A5C5B30" w14:textId="77777777" w:rsidR="00547B35" w:rsidRPr="00B05D99" w:rsidRDefault="00547B35" w:rsidP="00E41307">
      <w:pPr>
        <w:numPr>
          <w:ilvl w:val="0"/>
          <w:numId w:val="25"/>
        </w:numPr>
        <w:rPr>
          <w:lang w:val="es-ES"/>
        </w:rPr>
      </w:pPr>
      <w:r w:rsidRPr="00B05D99">
        <w:rPr>
          <w:lang w:val="es-ES"/>
        </w:rPr>
        <w:t>El CAP: perímetro del individuo a la altura del pecho</w:t>
      </w:r>
    </w:p>
    <w:p w14:paraId="042319AE" w14:textId="77777777" w:rsidR="00547B35" w:rsidRPr="00B05D99" w:rsidRDefault="00547B35" w:rsidP="00E41307">
      <w:pPr>
        <w:pStyle w:val="Prrafodelista"/>
        <w:numPr>
          <w:ilvl w:val="0"/>
          <w:numId w:val="25"/>
        </w:numPr>
        <w:rPr>
          <w:lang w:val="es-ES"/>
        </w:rPr>
      </w:pPr>
      <w:r w:rsidRPr="00B05D99">
        <w:rPr>
          <w:lang w:val="es-ES"/>
        </w:rPr>
        <w:t>Tipo de exudado</w:t>
      </w:r>
    </w:p>
    <w:p w14:paraId="519CE880" w14:textId="77777777" w:rsidR="00547B35" w:rsidRPr="00B05D99" w:rsidRDefault="00547B35" w:rsidP="00E41307">
      <w:pPr>
        <w:pStyle w:val="Prrafodelista"/>
        <w:numPr>
          <w:ilvl w:val="0"/>
          <w:numId w:val="25"/>
        </w:numPr>
        <w:rPr>
          <w:lang w:val="es-ES"/>
        </w:rPr>
      </w:pPr>
      <w:r w:rsidRPr="00B05D99">
        <w:rPr>
          <w:lang w:val="es-ES"/>
        </w:rPr>
        <w:t>Olor: el característico que emana el individuo</w:t>
      </w:r>
    </w:p>
    <w:p w14:paraId="0B904A80" w14:textId="77777777" w:rsidR="00547B35" w:rsidRPr="00B05D99" w:rsidRDefault="00547B35" w:rsidP="00E41307">
      <w:pPr>
        <w:pStyle w:val="Prrafodelista"/>
        <w:numPr>
          <w:ilvl w:val="0"/>
          <w:numId w:val="25"/>
        </w:numPr>
        <w:rPr>
          <w:lang w:val="es-ES"/>
        </w:rPr>
      </w:pPr>
      <w:r w:rsidRPr="00B05D99">
        <w:rPr>
          <w:lang w:val="es-ES"/>
        </w:rPr>
        <w:t>Color de las flores, frutos y semillas</w:t>
      </w:r>
    </w:p>
    <w:p w14:paraId="3986B55E" w14:textId="77777777" w:rsidR="00547B35" w:rsidRPr="00B05D99" w:rsidRDefault="00547B35" w:rsidP="00E41307">
      <w:pPr>
        <w:pStyle w:val="Prrafodelista"/>
        <w:numPr>
          <w:ilvl w:val="0"/>
          <w:numId w:val="25"/>
        </w:numPr>
        <w:rPr>
          <w:b/>
          <w:lang w:val="es-ES"/>
        </w:rPr>
      </w:pPr>
      <w:r w:rsidRPr="00B05D99">
        <w:rPr>
          <w:lang w:val="es-ES"/>
        </w:rPr>
        <w:t>Información ecológica, los usos y la fecha de colección</w:t>
      </w:r>
    </w:p>
    <w:p w14:paraId="7FE898B5" w14:textId="77777777" w:rsidR="00547B35" w:rsidRPr="00B05D99" w:rsidRDefault="00547B35" w:rsidP="00547B35">
      <w:pPr>
        <w:rPr>
          <w:lang w:val="es-ES"/>
        </w:rPr>
      </w:pPr>
    </w:p>
    <w:p w14:paraId="1937557C" w14:textId="1CD6E083" w:rsidR="00547B35" w:rsidRPr="00B05D99" w:rsidRDefault="00547B35" w:rsidP="00547B35">
      <w:pPr>
        <w:contextualSpacing w:val="0"/>
      </w:pPr>
      <w:r w:rsidRPr="00B05D99">
        <w:t>La muestra botánica consistió en la porción terminal de una rama de aproximadamente 30 a 35 cm de longitud (</w:t>
      </w:r>
      <w:r w:rsidRPr="00B05D99">
        <w:fldChar w:fldCharType="begin"/>
      </w:r>
      <w:r w:rsidRPr="00B05D99">
        <w:instrText xml:space="preserve"> REF _Ref425709807 \h  \* MERGEFORMAT </w:instrText>
      </w:r>
      <w:r w:rsidRPr="00B05D99">
        <w:fldChar w:fldCharType="separate"/>
      </w:r>
      <w:r w:rsidR="00144241" w:rsidRPr="00B05D99">
        <w:t xml:space="preserve">Fotografía </w:t>
      </w:r>
      <w:r w:rsidR="00144241">
        <w:rPr>
          <w:noProof/>
        </w:rPr>
        <w:t>7</w:t>
      </w:r>
      <w:r w:rsidR="00144241" w:rsidRPr="00B05D99">
        <w:rPr>
          <w:noProof/>
        </w:rPr>
        <w:t>.</w:t>
      </w:r>
      <w:r w:rsidR="00144241">
        <w:rPr>
          <w:noProof/>
        </w:rPr>
        <w:t>6</w:t>
      </w:r>
      <w:r w:rsidRPr="00B05D99">
        <w:fldChar w:fldCharType="end"/>
      </w:r>
      <w:r w:rsidRPr="00B05D99">
        <w:t xml:space="preserve">), la cual debe tener preferiblemente varias hojas.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30"/>
      </w:tblGrid>
      <w:tr w:rsidR="00547B35" w:rsidRPr="00B05D99" w14:paraId="7B9ED89F" w14:textId="77777777" w:rsidTr="00DE2B1F">
        <w:trPr>
          <w:trHeight w:val="2800"/>
          <w:jc w:val="center"/>
        </w:trPr>
        <w:tc>
          <w:tcPr>
            <w:tcW w:w="4130" w:type="dxa"/>
            <w:shd w:val="clear" w:color="auto" w:fill="auto"/>
            <w:vAlign w:val="center"/>
          </w:tcPr>
          <w:p w14:paraId="2FF59697" w14:textId="77777777" w:rsidR="00547B35" w:rsidRPr="00B05D99" w:rsidRDefault="00547B35" w:rsidP="002B577B">
            <w:pPr>
              <w:keepNext/>
              <w:contextualSpacing w:val="0"/>
              <w:jc w:val="center"/>
              <w:rPr>
                <w:color w:val="AE0000"/>
                <w:kern w:val="32"/>
              </w:rPr>
            </w:pPr>
            <w:r w:rsidRPr="00B05D99">
              <w:rPr>
                <w:noProof/>
                <w:lang w:eastAsia="es-CO"/>
              </w:rPr>
              <w:drawing>
                <wp:inline distT="0" distB="0" distL="0" distR="0" wp14:anchorId="7928AFF2" wp14:editId="33D56A4E">
                  <wp:extent cx="2533650" cy="2301228"/>
                  <wp:effectExtent l="0" t="0" r="0" b="4445"/>
                  <wp:docPr id="19" name="Imagen 8" descr="Descripción: C:\Users\USUARIO\AppData\Local\Microsoft\Windows\INetCache\Content.Word\IMG_20150612_100226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C:\Users\USUARIO\AppData\Local\Microsoft\Windows\INetCache\Content.Word\IMG_20150612_10022625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37068" cy="2304332"/>
                          </a:xfrm>
                          <a:prstGeom prst="rect">
                            <a:avLst/>
                          </a:prstGeom>
                          <a:noFill/>
                          <a:ln>
                            <a:noFill/>
                          </a:ln>
                        </pic:spPr>
                      </pic:pic>
                    </a:graphicData>
                  </a:graphic>
                </wp:inline>
              </w:drawing>
            </w:r>
          </w:p>
        </w:tc>
      </w:tr>
    </w:tbl>
    <w:p w14:paraId="17E94DB1" w14:textId="4201F371" w:rsidR="00547B35" w:rsidRPr="00B05D99" w:rsidRDefault="00547B35" w:rsidP="00547B35">
      <w:pPr>
        <w:pStyle w:val="Tablas"/>
      </w:pPr>
      <w:bookmarkStart w:id="189" w:name="_Ref425709807"/>
      <w:bookmarkStart w:id="190" w:name="_Toc425710712"/>
      <w:bookmarkStart w:id="191" w:name="_Toc425947202"/>
      <w:bookmarkStart w:id="192" w:name="_Toc444087485"/>
      <w:bookmarkStart w:id="193" w:name="_Toc453150873"/>
      <w:r w:rsidRPr="00B05D99">
        <w:t xml:space="preserve">Fotografía </w:t>
      </w:r>
      <w:fldSimple w:instr=" STYLEREF 1 \s ">
        <w:r w:rsidR="00144241">
          <w:rPr>
            <w:noProof/>
          </w:rPr>
          <w:t>7</w:t>
        </w:r>
      </w:fldSimple>
      <w:r w:rsidRPr="00B05D99">
        <w:t>.</w:t>
      </w:r>
      <w:fldSimple w:instr=" SEQ Fotografía \* ARABIC \s 1 ">
        <w:r w:rsidR="00144241">
          <w:rPr>
            <w:noProof/>
          </w:rPr>
          <w:t>6</w:t>
        </w:r>
      </w:fldSimple>
      <w:bookmarkEnd w:id="189"/>
      <w:r w:rsidRPr="00B05D99">
        <w:rPr>
          <w:noProof/>
        </w:rPr>
        <w:tab/>
      </w:r>
      <w:r w:rsidRPr="00B05D99">
        <w:t>Colección de muestra botánica de individuos forestales</w:t>
      </w:r>
      <w:bookmarkEnd w:id="190"/>
      <w:bookmarkEnd w:id="191"/>
      <w:bookmarkEnd w:id="192"/>
      <w:bookmarkEnd w:id="193"/>
    </w:p>
    <w:p w14:paraId="6C563193" w14:textId="77777777" w:rsidR="00547B35" w:rsidRPr="00B05D99" w:rsidRDefault="00547B35" w:rsidP="00547B35">
      <w:pPr>
        <w:pStyle w:val="Notas"/>
      </w:pPr>
      <w:r w:rsidRPr="00B05D99">
        <w:t xml:space="preserve">Fuente: Autopista Río Magdalena S.A.S, 2015., 2015 </w:t>
      </w:r>
    </w:p>
    <w:p w14:paraId="41B8D009" w14:textId="77777777" w:rsidR="00547B35" w:rsidRPr="00B05D99" w:rsidRDefault="00547B35" w:rsidP="00547B35">
      <w:pPr>
        <w:contextualSpacing w:val="0"/>
      </w:pPr>
    </w:p>
    <w:p w14:paraId="5E5212D5" w14:textId="34DA3113" w:rsidR="00331923" w:rsidRDefault="00547B35" w:rsidP="00DE2B1F">
      <w:pPr>
        <w:contextualSpacing w:val="0"/>
      </w:pPr>
      <w:r w:rsidRPr="00B05D99">
        <w:t xml:space="preserve">Los individuos se colectaron en bolsas plásticas transparentes de 30x40 cm con el registro de su respectivo código de colecta.  Una vez concluidas las actividades de campo se prensaron y alcoholizaron en el menor tiempo posible, esto con el fin de garantizar su calidad para su respectiva identificación (Votano </w:t>
      </w:r>
      <w:r w:rsidRPr="00B05D99">
        <w:rPr>
          <w:i/>
        </w:rPr>
        <w:t xml:space="preserve">et al, </w:t>
      </w:r>
      <w:r w:rsidRPr="00B05D99">
        <w:t xml:space="preserve">2006). </w:t>
      </w:r>
    </w:p>
    <w:p w14:paraId="31997CE5" w14:textId="00D73631" w:rsidR="00360ED9" w:rsidRDefault="00360ED9" w:rsidP="00DE2B1F">
      <w:pPr>
        <w:contextualSpacing w:val="0"/>
      </w:pPr>
    </w:p>
    <w:p w14:paraId="5B469D70" w14:textId="77777777" w:rsidR="00360ED9" w:rsidRDefault="00360ED9" w:rsidP="00DE2B1F">
      <w:pPr>
        <w:contextualSpacing w:val="0"/>
      </w:pPr>
    </w:p>
    <w:p w14:paraId="2154B7E5" w14:textId="77777777" w:rsidR="00DE2B1F" w:rsidRDefault="00DE2B1F" w:rsidP="00DE2B1F">
      <w:pPr>
        <w:contextualSpacing w:val="0"/>
      </w:pPr>
    </w:p>
    <w:p w14:paraId="1801320B" w14:textId="77777777" w:rsidR="00547B35" w:rsidRPr="00B05D99" w:rsidRDefault="00547B35" w:rsidP="00547B35">
      <w:pPr>
        <w:pStyle w:val="Ttulo5"/>
      </w:pPr>
      <w:r w:rsidRPr="00B05D99">
        <w:lastRenderedPageBreak/>
        <w:t>Diámetro a la Altura del Pecho (DAP)</w:t>
      </w:r>
    </w:p>
    <w:p w14:paraId="00E98D24" w14:textId="77777777" w:rsidR="00547B35" w:rsidRPr="00B05D99" w:rsidRDefault="00547B35" w:rsidP="00547B35"/>
    <w:p w14:paraId="1AD859F3" w14:textId="5B4D9BC9" w:rsidR="00547B35" w:rsidRPr="00B05D99" w:rsidRDefault="00547B35" w:rsidP="00547B35">
      <w:pPr>
        <w:pStyle w:val="Textoindependiente"/>
        <w:spacing w:line="276" w:lineRule="auto"/>
        <w:jc w:val="both"/>
        <w:rPr>
          <w:rFonts w:ascii="Cambria" w:eastAsia="Calibri" w:hAnsi="Cambria"/>
          <w:sz w:val="22"/>
          <w:szCs w:val="22"/>
          <w:lang w:val="es-CO"/>
        </w:rPr>
      </w:pPr>
      <w:r w:rsidRPr="00B05D99">
        <w:rPr>
          <w:rFonts w:ascii="Cambria" w:eastAsia="Calibri" w:hAnsi="Cambria"/>
          <w:sz w:val="22"/>
          <w:szCs w:val="22"/>
          <w:lang w:val="es-CO"/>
        </w:rPr>
        <w:t>Esta variable se determinó para los individuos que presentaron un DAP mayor o igual a 10 cm, para esto se midió con cinta métrica la Circunferencia a la Altura del Pecho (CAP), la cual debe ser superior o igual a 32 cm (</w:t>
      </w:r>
      <w:r w:rsidRPr="00B05D99">
        <w:rPr>
          <w:rFonts w:ascii="Cambria" w:eastAsia="Calibri" w:hAnsi="Cambria"/>
          <w:sz w:val="22"/>
          <w:szCs w:val="22"/>
          <w:lang w:val="es-CO"/>
        </w:rPr>
        <w:fldChar w:fldCharType="begin"/>
      </w:r>
      <w:r w:rsidRPr="00B05D99">
        <w:rPr>
          <w:rFonts w:ascii="Cambria" w:eastAsia="Calibri" w:hAnsi="Cambria"/>
          <w:sz w:val="22"/>
          <w:szCs w:val="22"/>
          <w:lang w:val="es-CO"/>
        </w:rPr>
        <w:instrText xml:space="preserve"> REF _Ref425709852 \h  \* MERGEFORMAT </w:instrText>
      </w:r>
      <w:r w:rsidRPr="00B05D99">
        <w:rPr>
          <w:rFonts w:ascii="Cambria" w:eastAsia="Calibri" w:hAnsi="Cambria"/>
          <w:sz w:val="22"/>
          <w:szCs w:val="22"/>
          <w:lang w:val="es-CO"/>
        </w:rPr>
      </w:r>
      <w:r w:rsidRPr="00B05D99">
        <w:rPr>
          <w:rFonts w:ascii="Cambria" w:eastAsia="Calibri" w:hAnsi="Cambria"/>
          <w:sz w:val="22"/>
          <w:szCs w:val="22"/>
          <w:lang w:val="es-CO"/>
        </w:rPr>
        <w:fldChar w:fldCharType="separate"/>
      </w:r>
      <w:r w:rsidR="00144241" w:rsidRPr="00144241">
        <w:rPr>
          <w:rFonts w:ascii="Cambria" w:eastAsia="Calibri" w:hAnsi="Cambria"/>
          <w:sz w:val="22"/>
          <w:szCs w:val="22"/>
          <w:lang w:val="es-CO"/>
        </w:rPr>
        <w:t>Fotografía 7.7</w:t>
      </w:r>
      <w:r w:rsidRPr="00B05D99">
        <w:rPr>
          <w:rFonts w:ascii="Cambria" w:eastAsia="Calibri" w:hAnsi="Cambria"/>
          <w:sz w:val="22"/>
          <w:szCs w:val="22"/>
          <w:lang w:val="es-CO"/>
        </w:rPr>
        <w:fldChar w:fldCharType="end"/>
      </w:r>
      <w:r w:rsidRPr="00B05D99">
        <w:rPr>
          <w:rFonts w:ascii="Cambria" w:eastAsia="Calibri" w:hAnsi="Cambria"/>
          <w:sz w:val="22"/>
          <w:szCs w:val="22"/>
          <w:lang w:val="es-CO"/>
        </w:rPr>
        <w:t xml:space="preserve">). Para el análisis de la información se realizó la transformación de los valores obtenidos a la variable diámetro dividiendo el valor de la circunferencia entre el valor de pi (3,1416). Posterior a la medición, se procedió a marcar con pintura de color rojo cada uno de los individuos inventariados. </w:t>
      </w:r>
    </w:p>
    <w:p w14:paraId="78FF77C5" w14:textId="77777777" w:rsidR="00547B35" w:rsidRPr="00B05D99" w:rsidRDefault="00547B35" w:rsidP="00547B35"/>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346"/>
      </w:tblGrid>
      <w:tr w:rsidR="00547B35" w:rsidRPr="00B05D99" w14:paraId="2F441658" w14:textId="77777777" w:rsidTr="002B577B">
        <w:trPr>
          <w:trHeight w:val="2800"/>
          <w:jc w:val="center"/>
        </w:trPr>
        <w:tc>
          <w:tcPr>
            <w:tcW w:w="0" w:type="auto"/>
            <w:shd w:val="clear" w:color="auto" w:fill="auto"/>
            <w:vAlign w:val="center"/>
          </w:tcPr>
          <w:p w14:paraId="7BA2CA9E" w14:textId="77777777" w:rsidR="00547B35" w:rsidRPr="00B05D99" w:rsidRDefault="00547B35" w:rsidP="002B577B">
            <w:pPr>
              <w:keepNext/>
              <w:jc w:val="center"/>
              <w:rPr>
                <w:color w:val="AE0000"/>
                <w:kern w:val="32"/>
              </w:rPr>
            </w:pPr>
            <w:r w:rsidRPr="00B05D99">
              <w:rPr>
                <w:noProof/>
                <w:sz w:val="18"/>
                <w:szCs w:val="18"/>
                <w:lang w:eastAsia="es-CO"/>
              </w:rPr>
              <w:drawing>
                <wp:inline distT="0" distB="0" distL="0" distR="0" wp14:anchorId="036AB74F" wp14:editId="3006F405">
                  <wp:extent cx="2670810" cy="2721255"/>
                  <wp:effectExtent l="0" t="0" r="0" b="3175"/>
                  <wp:docPr id="20" name="Imagen 20" descr="C:\Users\Silvana\Desktop\Cristhian\GEMINIS\Metodología_componente_flora\Fotos_ecosistemas-Metodología_inventario100\Metodología_inventario100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lvana\Desktop\Cristhian\GEMINIS\Metodología_componente_flora\Fotos_ecosistemas-Metodología_inventario100\Metodología_inventario100 (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74784" cy="2725304"/>
                          </a:xfrm>
                          <a:prstGeom prst="rect">
                            <a:avLst/>
                          </a:prstGeom>
                          <a:noFill/>
                          <a:ln>
                            <a:noFill/>
                          </a:ln>
                        </pic:spPr>
                      </pic:pic>
                    </a:graphicData>
                  </a:graphic>
                </wp:inline>
              </w:drawing>
            </w:r>
          </w:p>
        </w:tc>
      </w:tr>
    </w:tbl>
    <w:p w14:paraId="621A0D0D" w14:textId="5A630310" w:rsidR="00547B35" w:rsidRPr="00B05D99" w:rsidRDefault="00547B35" w:rsidP="00547B35">
      <w:pPr>
        <w:pStyle w:val="Tablas"/>
      </w:pPr>
      <w:bookmarkStart w:id="194" w:name="_Ref425709852"/>
      <w:bookmarkStart w:id="195" w:name="_Toc425710713"/>
      <w:bookmarkStart w:id="196" w:name="_Toc425947203"/>
      <w:bookmarkStart w:id="197" w:name="_Toc444087486"/>
      <w:bookmarkStart w:id="198" w:name="_Toc453150874"/>
      <w:r w:rsidRPr="00B05D99">
        <w:t xml:space="preserve">Fotografía </w:t>
      </w:r>
      <w:fldSimple w:instr=" STYLEREF 1 \s ">
        <w:r w:rsidR="00144241">
          <w:rPr>
            <w:noProof/>
          </w:rPr>
          <w:t>7</w:t>
        </w:r>
      </w:fldSimple>
      <w:r w:rsidRPr="00B05D99">
        <w:t>.</w:t>
      </w:r>
      <w:fldSimple w:instr=" SEQ Fotografía \* ARABIC \s 1 ">
        <w:r w:rsidR="00144241">
          <w:rPr>
            <w:noProof/>
          </w:rPr>
          <w:t>7</w:t>
        </w:r>
      </w:fldSimple>
      <w:bookmarkEnd w:id="194"/>
      <w:r w:rsidRPr="00B05D99">
        <w:tab/>
        <w:t>Medición de DAP para especies forestales</w:t>
      </w:r>
      <w:bookmarkEnd w:id="195"/>
      <w:bookmarkEnd w:id="196"/>
      <w:bookmarkEnd w:id="197"/>
      <w:bookmarkEnd w:id="198"/>
      <w:r w:rsidRPr="00B05D99">
        <w:t xml:space="preserve"> </w:t>
      </w:r>
    </w:p>
    <w:p w14:paraId="1C7398D2" w14:textId="77777777" w:rsidR="00547B35" w:rsidRPr="00B05D99" w:rsidRDefault="00547B35" w:rsidP="00547B35">
      <w:pPr>
        <w:pStyle w:val="Notas"/>
      </w:pPr>
      <w:r w:rsidRPr="00B05D99">
        <w:t xml:space="preserve">Fuente: Autopista Río Magdalena S.A.S, 2015 </w:t>
      </w:r>
    </w:p>
    <w:p w14:paraId="19BA75C0" w14:textId="77777777" w:rsidR="00547B35" w:rsidRPr="00B05D99" w:rsidRDefault="00547B35" w:rsidP="00547B35"/>
    <w:p w14:paraId="214408D7" w14:textId="77777777" w:rsidR="00547B35" w:rsidRPr="00B05D99" w:rsidRDefault="00547B35" w:rsidP="00547B35">
      <w:pPr>
        <w:pStyle w:val="Ttulo5"/>
      </w:pPr>
      <w:r w:rsidRPr="00B05D99">
        <w:t>Altura total y comercial del individuo</w:t>
      </w:r>
    </w:p>
    <w:p w14:paraId="4A13DB86" w14:textId="77777777" w:rsidR="00547B35" w:rsidRPr="00B05D99" w:rsidRDefault="00547B35" w:rsidP="00547B35"/>
    <w:p w14:paraId="10ED8647" w14:textId="3737C05C" w:rsidR="00714685" w:rsidRDefault="00547B35" w:rsidP="00DE2B1F">
      <w:r w:rsidRPr="00B05D99">
        <w:t xml:space="preserve">El parámetro altura es determinante para definir la estructura vertical y el aprovechamiento del ecosistema a partir de sus componentes forestales. Para ello se registró la altura total y comercial de los individuos de la categoría fustal. La altura total fue determinada a partir de observación directa en campo utilizando una medida de referencia (con la igualación de triángulos semejantes con un lápiz). La medición de la altura comercial consiste en la altura medida desde el suelo hasta la primera bifurcación que registra cada individuo con DAP mayor a 10 cm. </w:t>
      </w:r>
    </w:p>
    <w:p w14:paraId="382396A1" w14:textId="77777777" w:rsidR="00547B35" w:rsidRPr="00B05D99" w:rsidRDefault="00547B35" w:rsidP="00547B35">
      <w:pPr>
        <w:contextualSpacing w:val="0"/>
      </w:pPr>
    </w:p>
    <w:p w14:paraId="0344FB15" w14:textId="77777777" w:rsidR="00547B35" w:rsidRPr="00B05D99" w:rsidRDefault="00547B35" w:rsidP="00547B35">
      <w:pPr>
        <w:pStyle w:val="Ttulo5"/>
      </w:pPr>
      <w:r w:rsidRPr="00B05D99">
        <w:t>Estado físico y fitosanitario</w:t>
      </w:r>
    </w:p>
    <w:p w14:paraId="08610B55" w14:textId="77777777" w:rsidR="00547B35" w:rsidRPr="00B05D99" w:rsidRDefault="00547B35" w:rsidP="00547B35"/>
    <w:p w14:paraId="0DFC5FED" w14:textId="5A345CE9" w:rsidR="00547B35" w:rsidRDefault="00547B35" w:rsidP="00547B35">
      <w:r w:rsidRPr="00B05D99">
        <w:t xml:space="preserve">Los individuos muestreados en el área del proyecto con alguna deficiencia fitosanitaria o física, se hizo en la planilla en el espacio de observación y resaltando aspectos relevantes sobre sus </w:t>
      </w:r>
      <w:r w:rsidRPr="00B05D99">
        <w:lastRenderedPageBreak/>
        <w:t xml:space="preserve">condiciones físicas (Troco torcido, ramas quebradas) y fitosanitarias (ataque de insectos, hongos). Este registro se realizó con mayor detalle para los individuos con algún grado de amenaza y/o en veda. </w:t>
      </w:r>
    </w:p>
    <w:p w14:paraId="25DD37AE" w14:textId="77777777" w:rsidR="00360ED9" w:rsidRDefault="00360ED9" w:rsidP="00547B35"/>
    <w:p w14:paraId="6AE6D83C" w14:textId="77777777" w:rsidR="00C318B9" w:rsidRPr="003139E7" w:rsidRDefault="00C318B9" w:rsidP="00C318B9">
      <w:pPr>
        <w:pStyle w:val="Ttulo7"/>
        <w:rPr>
          <w:rFonts w:asciiTheme="majorHAnsi" w:hAnsiTheme="majorHAnsi"/>
        </w:rPr>
      </w:pPr>
      <w:r w:rsidRPr="003139E7">
        <w:rPr>
          <w:rFonts w:asciiTheme="majorHAnsi" w:hAnsiTheme="majorHAnsi"/>
        </w:rPr>
        <w:t>Respuesta requerimiento ANLA</w:t>
      </w:r>
    </w:p>
    <w:p w14:paraId="350260F2" w14:textId="77777777" w:rsidR="00C318B9" w:rsidRPr="003139E7" w:rsidRDefault="00C318B9" w:rsidP="00C318B9"/>
    <w:p w14:paraId="374DF42A" w14:textId="28703414" w:rsidR="00C318B9" w:rsidRDefault="00C318B9" w:rsidP="00C318B9">
      <w:r w:rsidRPr="003139E7">
        <w:t>Con el fin de dar respuesta al Requerimiento No 11, donde la Autoridad Nacional de Licencias Ambientales – ANLA., solicita “Ajustar el censo forestal para los arboles con DAP ≥ 10 cm, en el área de intervención del proyecto”</w:t>
      </w:r>
      <w:r w:rsidR="00C46C0B">
        <w:t>; se realizó</w:t>
      </w:r>
      <w:r w:rsidRPr="003139E7">
        <w:t xml:space="preserve"> un cálculo estadístico para estimar la unidad de mue</w:t>
      </w:r>
      <w:r>
        <w:t xml:space="preserve">streo, con la cual se verifico el DAP de los individuos inventariados, todo esto a partir de la siguiente formula que se basa en una población finita: </w:t>
      </w:r>
    </w:p>
    <w:p w14:paraId="449CB757" w14:textId="77777777" w:rsidR="00C318B9" w:rsidRDefault="00C318B9" w:rsidP="00C318B9"/>
    <w:p w14:paraId="4B325467" w14:textId="40B68706" w:rsidR="00C318B9" w:rsidRPr="00A7185C" w:rsidRDefault="00C46C0B" w:rsidP="00C318B9">
      <w:r>
        <w:t>Población F</w:t>
      </w:r>
      <w:r w:rsidR="00C318B9">
        <w:t>inita                         NZ</w:t>
      </w:r>
      <w:r w:rsidR="00C318B9" w:rsidRPr="00A7185C">
        <w:rPr>
          <w:vertAlign w:val="superscript"/>
        </w:rPr>
        <w:t>2</w:t>
      </w:r>
      <w:r w:rsidR="00C318B9">
        <w:t>Pq/a</w:t>
      </w:r>
      <w:r w:rsidR="00C318B9">
        <w:rPr>
          <w:vertAlign w:val="superscript"/>
        </w:rPr>
        <w:t>2</w:t>
      </w:r>
      <w:r w:rsidR="00C318B9">
        <w:t>(N-1) +Z</w:t>
      </w:r>
      <w:r w:rsidR="00C318B9">
        <w:rPr>
          <w:vertAlign w:val="superscript"/>
        </w:rPr>
        <w:t>2</w:t>
      </w:r>
      <w:r w:rsidR="00C318B9">
        <w:t>Pq</w:t>
      </w:r>
    </w:p>
    <w:p w14:paraId="64DCDE6A" w14:textId="77777777" w:rsidR="00C318B9" w:rsidRDefault="00C318B9" w:rsidP="00C318B9"/>
    <w:p w14:paraId="084D7109" w14:textId="77777777" w:rsidR="00C318B9" w:rsidRDefault="00C318B9" w:rsidP="00C318B9">
      <w:r>
        <w:t>N=población</w:t>
      </w:r>
    </w:p>
    <w:p w14:paraId="1DF628A9" w14:textId="77777777" w:rsidR="00C318B9" w:rsidRDefault="00C318B9" w:rsidP="00C318B9">
      <w:r>
        <w:t>Z= Nivel de confianza (2,58)</w:t>
      </w:r>
    </w:p>
    <w:p w14:paraId="07828C54" w14:textId="77777777" w:rsidR="00C318B9" w:rsidRDefault="00C318B9" w:rsidP="00C318B9">
      <w:r>
        <w:t>P= Proporción espacial = 0,5</w:t>
      </w:r>
    </w:p>
    <w:p w14:paraId="364E1715" w14:textId="3EA5A7BE" w:rsidR="00C318B9" w:rsidRDefault="00772ECB" w:rsidP="00C318B9">
      <w:r>
        <w:t>q</w:t>
      </w:r>
      <w:r w:rsidR="00C318B9">
        <w:t>= Para el caso 1-P.</w:t>
      </w:r>
    </w:p>
    <w:p w14:paraId="6CD84CAE" w14:textId="1FCB5BFF" w:rsidR="00C318B9" w:rsidRDefault="00C46C0B" w:rsidP="00C318B9">
      <w:r>
        <w:t>a= P</w:t>
      </w:r>
      <w:r w:rsidR="00C318B9">
        <w:t>recisión para el caso es 0,03 = 3%.</w:t>
      </w:r>
    </w:p>
    <w:p w14:paraId="41029710" w14:textId="77777777" w:rsidR="00C318B9" w:rsidRDefault="00C318B9" w:rsidP="00C318B9"/>
    <w:p w14:paraId="1B6A115D" w14:textId="2FC1B041" w:rsidR="00C318B9" w:rsidRDefault="00C318B9" w:rsidP="00C318B9">
      <w:r>
        <w:t>UNIDAD DE MUESTREO</w:t>
      </w:r>
      <w:r w:rsidR="00C46C0B">
        <w:t xml:space="preserve"> </w:t>
      </w:r>
      <w:r>
        <w:t>= 18495*2,58</w:t>
      </w:r>
      <w:r w:rsidRPr="00AB72B7">
        <w:rPr>
          <w:vertAlign w:val="superscript"/>
        </w:rPr>
        <w:t>2</w:t>
      </w:r>
      <w:r w:rsidR="007A3B60">
        <w:rPr>
          <w:vertAlign w:val="superscript"/>
        </w:rPr>
        <w:t>*</w:t>
      </w:r>
      <w:r>
        <w:t>0.5*0.5/0.03</w:t>
      </w:r>
      <w:r w:rsidRPr="00AB72B7">
        <w:rPr>
          <w:vertAlign w:val="superscript"/>
        </w:rPr>
        <w:t>2</w:t>
      </w:r>
      <w:r>
        <w:t>*</w:t>
      </w:r>
      <w:r w:rsidR="007A3B60">
        <w:t>(</w:t>
      </w:r>
      <w:r>
        <w:t>1849</w:t>
      </w:r>
      <w:r w:rsidR="007A3B60">
        <w:t>5-1) +</w:t>
      </w:r>
      <w:r>
        <w:t>2,58</w:t>
      </w:r>
      <w:r w:rsidRPr="00AB72B7">
        <w:rPr>
          <w:vertAlign w:val="superscript"/>
        </w:rPr>
        <w:t>2</w:t>
      </w:r>
      <w:r>
        <w:t>0.5*0.5.</w:t>
      </w:r>
    </w:p>
    <w:p w14:paraId="4F28DA60" w14:textId="071AEBF9" w:rsidR="00C318B9" w:rsidRPr="00AB72B7" w:rsidRDefault="00C318B9" w:rsidP="00C318B9">
      <w:r>
        <w:t>U M</w:t>
      </w:r>
      <w:r w:rsidR="00C46C0B">
        <w:t xml:space="preserve"> </w:t>
      </w:r>
      <w:r>
        <w:t>= 1</w:t>
      </w:r>
      <w:r w:rsidR="00C46C0B">
        <w:t>.</w:t>
      </w:r>
      <w:r>
        <w:t xml:space="preserve">685 Arboles </w:t>
      </w:r>
    </w:p>
    <w:p w14:paraId="6D4E7A8D" w14:textId="77777777" w:rsidR="00C318B9" w:rsidRDefault="00C318B9" w:rsidP="00C318B9"/>
    <w:p w14:paraId="76C05FB7" w14:textId="77777777" w:rsidR="00C318B9" w:rsidRDefault="00C318B9" w:rsidP="00C318B9">
      <w:pPr>
        <w:pStyle w:val="Ttulo6"/>
      </w:pPr>
      <w:r>
        <w:t>Incorporación de individuos y Verificación de diámetros en campo.</w:t>
      </w:r>
    </w:p>
    <w:p w14:paraId="4D24F048" w14:textId="77777777" w:rsidR="00C318B9" w:rsidRDefault="00C318B9" w:rsidP="00C318B9"/>
    <w:p w14:paraId="1D22DD4A" w14:textId="77777777" w:rsidR="00C318B9" w:rsidRDefault="00C318B9" w:rsidP="00C318B9">
      <w:r>
        <w:t>Para realizar la verificación de la variable DAP se tomaron 1900 árboles que se calcularon como unidad de muestreo, estos individuos se inventariaron en las diferentes coberturas vegetales de la zona de intervención.</w:t>
      </w:r>
    </w:p>
    <w:p w14:paraId="5D901F45" w14:textId="77777777" w:rsidR="00C318B9" w:rsidRDefault="00C318B9" w:rsidP="00C318B9"/>
    <w:p w14:paraId="7D0C8D87" w14:textId="4F1799FB" w:rsidR="00C318B9" w:rsidRDefault="00C318B9" w:rsidP="00C318B9">
      <w:pPr>
        <w:rPr>
          <w:rFonts w:asciiTheme="majorHAnsi" w:hAnsiTheme="majorHAnsi"/>
          <w:bCs/>
          <w:shd w:val="clear" w:color="auto" w:fill="FFFFFF"/>
        </w:rPr>
      </w:pPr>
      <w:r>
        <w:t xml:space="preserve">Los individuos incorporados al censo se realizaron en las siguientes zonas y abscisas: </w:t>
      </w:r>
      <w:r w:rsidRPr="000538AE">
        <w:rPr>
          <w:rFonts w:asciiTheme="majorHAnsi" w:hAnsiTheme="majorHAnsi"/>
          <w:bCs/>
          <w:shd w:val="clear" w:color="auto" w:fill="FFFFFF"/>
        </w:rPr>
        <w:t>Zodme</w:t>
      </w:r>
      <w:r>
        <w:rPr>
          <w:rFonts w:asciiTheme="majorHAnsi" w:hAnsiTheme="majorHAnsi"/>
          <w:bCs/>
          <w:shd w:val="clear" w:color="auto" w:fill="FFFFFF"/>
        </w:rPr>
        <w:t>s</w:t>
      </w:r>
      <w:r w:rsidRPr="000538AE">
        <w:rPr>
          <w:rFonts w:asciiTheme="majorHAnsi" w:hAnsiTheme="majorHAnsi"/>
          <w:bCs/>
          <w:shd w:val="clear" w:color="auto" w:fill="FFFFFF"/>
        </w:rPr>
        <w:t xml:space="preserve"> 1D-UF1, Zodme 19</w:t>
      </w:r>
      <w:r>
        <w:rPr>
          <w:rFonts w:asciiTheme="majorHAnsi" w:hAnsiTheme="majorHAnsi"/>
          <w:bCs/>
          <w:shd w:val="clear" w:color="auto" w:fill="FFFFFF"/>
        </w:rPr>
        <w:t>-</w:t>
      </w:r>
      <w:r w:rsidRPr="000538AE">
        <w:rPr>
          <w:rFonts w:asciiTheme="majorHAnsi" w:hAnsiTheme="majorHAnsi"/>
          <w:bCs/>
          <w:shd w:val="clear" w:color="auto" w:fill="FFFFFF"/>
        </w:rPr>
        <w:t>UF1, Glorieta UF2</w:t>
      </w:r>
      <w:r>
        <w:rPr>
          <w:rFonts w:asciiTheme="majorHAnsi" w:hAnsiTheme="majorHAnsi"/>
          <w:bCs/>
          <w:shd w:val="clear" w:color="auto" w:fill="FFFFFF"/>
        </w:rPr>
        <w:t xml:space="preserve"> PK0+000</w:t>
      </w:r>
      <w:r w:rsidRPr="000538AE">
        <w:rPr>
          <w:rFonts w:asciiTheme="majorHAnsi" w:hAnsiTheme="majorHAnsi"/>
          <w:bCs/>
          <w:shd w:val="clear" w:color="auto" w:fill="FFFFFF"/>
        </w:rPr>
        <w:t>, Finca Santa Ana UF2</w:t>
      </w:r>
      <w:r>
        <w:rPr>
          <w:rFonts w:asciiTheme="majorHAnsi" w:hAnsiTheme="majorHAnsi"/>
          <w:bCs/>
          <w:shd w:val="clear" w:color="auto" w:fill="FFFFFF"/>
        </w:rPr>
        <w:t xml:space="preserve"> Rio San Bartolo</w:t>
      </w:r>
      <w:r w:rsidRPr="000538AE">
        <w:rPr>
          <w:rFonts w:asciiTheme="majorHAnsi" w:hAnsiTheme="majorHAnsi"/>
          <w:bCs/>
          <w:shd w:val="clear" w:color="auto" w:fill="FFFFFF"/>
        </w:rPr>
        <w:t>, Zodme 1</w:t>
      </w:r>
      <w:r>
        <w:rPr>
          <w:rFonts w:asciiTheme="majorHAnsi" w:hAnsiTheme="majorHAnsi"/>
          <w:bCs/>
          <w:shd w:val="clear" w:color="auto" w:fill="FFFFFF"/>
        </w:rPr>
        <w:t>-</w:t>
      </w:r>
      <w:r w:rsidRPr="000538AE">
        <w:rPr>
          <w:rFonts w:asciiTheme="majorHAnsi" w:hAnsiTheme="majorHAnsi"/>
          <w:bCs/>
          <w:shd w:val="clear" w:color="auto" w:fill="FFFFFF"/>
        </w:rPr>
        <w:t>UF2</w:t>
      </w:r>
      <w:r>
        <w:rPr>
          <w:rFonts w:asciiTheme="majorHAnsi" w:hAnsiTheme="majorHAnsi"/>
          <w:bCs/>
          <w:shd w:val="clear" w:color="auto" w:fill="FFFFFF"/>
        </w:rPr>
        <w:t xml:space="preserve"> y </w:t>
      </w:r>
      <w:r w:rsidR="007C5072">
        <w:rPr>
          <w:rFonts w:asciiTheme="majorHAnsi" w:hAnsiTheme="majorHAnsi"/>
          <w:bCs/>
          <w:shd w:val="clear" w:color="auto" w:fill="FFFFFF"/>
        </w:rPr>
        <w:t xml:space="preserve">entre las </w:t>
      </w:r>
      <w:r>
        <w:rPr>
          <w:rFonts w:asciiTheme="majorHAnsi" w:hAnsiTheme="majorHAnsi"/>
          <w:bCs/>
          <w:shd w:val="clear" w:color="auto" w:fill="FFFFFF"/>
        </w:rPr>
        <w:t>abscisa</w:t>
      </w:r>
      <w:r w:rsidR="007C5072">
        <w:rPr>
          <w:rFonts w:asciiTheme="majorHAnsi" w:hAnsiTheme="majorHAnsi"/>
          <w:bCs/>
          <w:shd w:val="clear" w:color="auto" w:fill="FFFFFF"/>
        </w:rPr>
        <w:t>s</w:t>
      </w:r>
      <w:r>
        <w:rPr>
          <w:rFonts w:asciiTheme="majorHAnsi" w:hAnsiTheme="majorHAnsi"/>
          <w:bCs/>
          <w:shd w:val="clear" w:color="auto" w:fill="FFFFFF"/>
        </w:rPr>
        <w:t xml:space="preserve"> k37+500</w:t>
      </w:r>
      <w:r w:rsidRPr="000538AE">
        <w:rPr>
          <w:rFonts w:asciiTheme="majorHAnsi" w:hAnsiTheme="majorHAnsi"/>
          <w:bCs/>
          <w:shd w:val="clear" w:color="auto" w:fill="FFFFFF"/>
        </w:rPr>
        <w:t xml:space="preserve"> y k39+500</w:t>
      </w:r>
      <w:r>
        <w:rPr>
          <w:rFonts w:asciiTheme="majorHAnsi" w:hAnsiTheme="majorHAnsi"/>
          <w:bCs/>
          <w:shd w:val="clear" w:color="auto" w:fill="FFFFFF"/>
        </w:rPr>
        <w:t>; en cad</w:t>
      </w:r>
      <w:r w:rsidR="007C5072">
        <w:rPr>
          <w:rFonts w:asciiTheme="majorHAnsi" w:hAnsiTheme="majorHAnsi"/>
          <w:bCs/>
          <w:shd w:val="clear" w:color="auto" w:fill="FFFFFF"/>
        </w:rPr>
        <w:t>a</w:t>
      </w:r>
      <w:r>
        <w:rPr>
          <w:rFonts w:asciiTheme="majorHAnsi" w:hAnsiTheme="majorHAnsi"/>
          <w:bCs/>
          <w:shd w:val="clear" w:color="auto" w:fill="FFFFFF"/>
        </w:rPr>
        <w:t xml:space="preserve"> un</w:t>
      </w:r>
      <w:r w:rsidR="007C5072">
        <w:rPr>
          <w:rFonts w:asciiTheme="majorHAnsi" w:hAnsiTheme="majorHAnsi"/>
          <w:bCs/>
          <w:shd w:val="clear" w:color="auto" w:fill="FFFFFF"/>
        </w:rPr>
        <w:t>o</w:t>
      </w:r>
      <w:r>
        <w:rPr>
          <w:rFonts w:asciiTheme="majorHAnsi" w:hAnsiTheme="majorHAnsi"/>
          <w:bCs/>
          <w:shd w:val="clear" w:color="auto" w:fill="FFFFFF"/>
        </w:rPr>
        <w:t xml:space="preserve"> de estos </w:t>
      </w:r>
      <w:r w:rsidR="007C5072">
        <w:rPr>
          <w:rFonts w:asciiTheme="majorHAnsi" w:hAnsiTheme="majorHAnsi"/>
          <w:bCs/>
          <w:shd w:val="clear" w:color="auto" w:fill="FFFFFF"/>
        </w:rPr>
        <w:t>lugares, se</w:t>
      </w:r>
      <w:r>
        <w:rPr>
          <w:rFonts w:asciiTheme="majorHAnsi" w:hAnsiTheme="majorHAnsi"/>
          <w:bCs/>
          <w:shd w:val="clear" w:color="auto" w:fill="FFFFFF"/>
        </w:rPr>
        <w:t xml:space="preserve"> describió en la cobertura vegetal, además cada individuo se marcó con un código único.</w:t>
      </w:r>
    </w:p>
    <w:p w14:paraId="659E70B9" w14:textId="77777777" w:rsidR="00C318B9" w:rsidRDefault="00C318B9" w:rsidP="00C318B9">
      <w:pPr>
        <w:rPr>
          <w:rFonts w:asciiTheme="majorHAnsi" w:hAnsiTheme="majorHAnsi"/>
          <w:bCs/>
          <w:shd w:val="clear" w:color="auto" w:fill="FFFFFF"/>
        </w:rPr>
      </w:pPr>
    </w:p>
    <w:p w14:paraId="2F69939D" w14:textId="2B1F8F27" w:rsidR="007C5072" w:rsidRPr="00E85A2D" w:rsidRDefault="00C318B9" w:rsidP="00C318B9">
      <w:pPr>
        <w:rPr>
          <w:rFonts w:asciiTheme="majorHAnsi" w:hAnsiTheme="majorHAnsi"/>
          <w:bCs/>
          <w:shd w:val="clear" w:color="auto" w:fill="FFFFFF"/>
        </w:rPr>
      </w:pPr>
      <w:r>
        <w:rPr>
          <w:rFonts w:asciiTheme="majorHAnsi" w:hAnsiTheme="majorHAnsi"/>
          <w:bCs/>
          <w:shd w:val="clear" w:color="auto" w:fill="FFFFFF"/>
        </w:rPr>
        <w:t>En el caso de la verificación de DAP se analizaron por medio de una comparación entre el censo 1 y el censo 2, tomando los 1900 árboles como unidad de muestreo, donde se determinó si la diferencia era significativa o no; para este caso la diferencia no fue significativa, debido a que los resultados nos arrojaron que la diferencia entre las dos mediadas es menor al 1%</w:t>
      </w:r>
      <w:r w:rsidR="00C46C0B">
        <w:rPr>
          <w:rFonts w:asciiTheme="majorHAnsi" w:hAnsiTheme="majorHAnsi"/>
          <w:bCs/>
          <w:shd w:val="clear" w:color="auto" w:fill="FFFFFF"/>
        </w:rPr>
        <w:t xml:space="preserve"> </w:t>
      </w:r>
      <w:r>
        <w:rPr>
          <w:rFonts w:asciiTheme="majorHAnsi" w:hAnsiTheme="majorHAnsi"/>
          <w:bCs/>
          <w:shd w:val="clear" w:color="auto" w:fill="FFFFFF"/>
        </w:rPr>
        <w:t>y por lo tanto se confirmó que los DAP tomados en el censo de toda la línea son correctos; sin embargo hay algunos casos que se salen de este promedio, para estos los datos fueron corregidos.</w:t>
      </w:r>
    </w:p>
    <w:p w14:paraId="51EC112B" w14:textId="77777777" w:rsidR="00547B35" w:rsidRPr="00B05D99" w:rsidRDefault="00547B35" w:rsidP="00547B35">
      <w:pPr>
        <w:contextualSpacing w:val="0"/>
      </w:pPr>
    </w:p>
    <w:p w14:paraId="685B81C9" w14:textId="77777777" w:rsidR="00547B35" w:rsidRPr="00B05D99" w:rsidRDefault="00547B35" w:rsidP="00E41307">
      <w:pPr>
        <w:pStyle w:val="Ttulo4"/>
        <w:numPr>
          <w:ilvl w:val="3"/>
          <w:numId w:val="27"/>
        </w:numPr>
      </w:pPr>
      <w:r w:rsidRPr="00B05D99">
        <w:lastRenderedPageBreak/>
        <w:t xml:space="preserve">Análisis de la información </w:t>
      </w:r>
    </w:p>
    <w:p w14:paraId="198EF867" w14:textId="77777777" w:rsidR="00547B35" w:rsidRPr="00B05D99" w:rsidRDefault="00547B35" w:rsidP="00547B35"/>
    <w:p w14:paraId="1CDC4EFA" w14:textId="77777777" w:rsidR="00547B35" w:rsidRPr="00B05D99" w:rsidRDefault="00547B35" w:rsidP="00547B35">
      <w:r w:rsidRPr="00B05D99">
        <w:t xml:space="preserve">La información levantada en campo fue transcrita en una base de datos digital en el programa Excel, en el cual se calcularon los parámetros generales para la identificación de la estructura y composición de los ecosistemas evaluados. Para realizar el análisis de la información se obtuvieron los siguientes datos: </w:t>
      </w:r>
    </w:p>
    <w:p w14:paraId="4ACE9234" w14:textId="77777777" w:rsidR="00547B35" w:rsidRPr="00B05D99" w:rsidRDefault="00547B35" w:rsidP="00547B35"/>
    <w:p w14:paraId="71CBB65F" w14:textId="77777777" w:rsidR="00547B35" w:rsidRPr="00B05D99" w:rsidRDefault="00547B35" w:rsidP="00547B35">
      <w:r w:rsidRPr="00B05D99">
        <w:t>Número de individuos: corresponde al total de los individuos en estado fustal inventariados.</w:t>
      </w:r>
    </w:p>
    <w:p w14:paraId="2F20406A" w14:textId="77777777" w:rsidR="00547B35" w:rsidRPr="00B05D99" w:rsidRDefault="00547B35" w:rsidP="00547B35"/>
    <w:p w14:paraId="0353FD8D" w14:textId="77777777" w:rsidR="00547B35" w:rsidRPr="00B05D99" w:rsidRDefault="00547B35" w:rsidP="00547B35">
      <w:r w:rsidRPr="00B05D99">
        <w:t xml:space="preserve">Número de especies y familias: se determinó el número total de especies identificadas en el sitio de estudio, así como las familias taxonómicas en las cuales se agrupan. </w:t>
      </w:r>
    </w:p>
    <w:p w14:paraId="4832B1EF" w14:textId="77777777" w:rsidR="00547B35" w:rsidRPr="00B05D99" w:rsidRDefault="00547B35" w:rsidP="00547B35">
      <w:r w:rsidRPr="00B05D99">
        <w:t xml:space="preserve"> </w:t>
      </w:r>
    </w:p>
    <w:p w14:paraId="5BE10201" w14:textId="77777777" w:rsidR="00547B35" w:rsidRPr="00B05D99" w:rsidRDefault="00547B35" w:rsidP="00547B35">
      <w:pPr>
        <w:pStyle w:val="Ttulo5"/>
      </w:pPr>
      <w:r w:rsidRPr="00B05D99">
        <w:t>Estructura horizontal</w:t>
      </w:r>
      <w:r w:rsidRPr="00B05D99">
        <w:tab/>
      </w:r>
    </w:p>
    <w:p w14:paraId="6216CB95" w14:textId="77777777" w:rsidR="00547B35" w:rsidRPr="00B05D99" w:rsidRDefault="00547B35" w:rsidP="00547B35"/>
    <w:p w14:paraId="1F8D1090" w14:textId="77777777" w:rsidR="00547B35" w:rsidRPr="00B05D99" w:rsidRDefault="00547B35" w:rsidP="00547B35">
      <w:r w:rsidRPr="00B05D99">
        <w:rPr>
          <w:b/>
        </w:rPr>
        <w:t>Abundancia:</w:t>
      </w:r>
      <w:r w:rsidRPr="00B05D99">
        <w:t xml:space="preserve"> se define como el número de individuos por cada especie identificada en la zona de estudio. </w:t>
      </w:r>
    </w:p>
    <w:p w14:paraId="01C11A57" w14:textId="77777777" w:rsidR="00547B35" w:rsidRPr="00B05D99" w:rsidRDefault="00547B35" w:rsidP="00547B35"/>
    <w:p w14:paraId="681C2DA8" w14:textId="77777777" w:rsidR="00547B35" w:rsidRPr="00B05D99" w:rsidRDefault="00547B35" w:rsidP="00547B35">
      <w:r w:rsidRPr="00B05D99">
        <w:t>Abundancia absoluta: se refiere al número total de individuos por especie contabilizados en el inventario.</w:t>
      </w:r>
    </w:p>
    <w:p w14:paraId="1C106CC3" w14:textId="77777777" w:rsidR="00547B35" w:rsidRPr="00B05D99" w:rsidRDefault="00547B35" w:rsidP="00547B35"/>
    <w:p w14:paraId="3D294071" w14:textId="77777777" w:rsidR="00547B35" w:rsidRPr="00B05D99" w:rsidRDefault="00547B35" w:rsidP="00547B35">
      <w:pPr>
        <w:jc w:val="center"/>
      </w:pPr>
      <w:r w:rsidRPr="00B05D99">
        <w:t>Aa = Número de individuos por especie</w:t>
      </w:r>
    </w:p>
    <w:p w14:paraId="729A1374" w14:textId="77777777" w:rsidR="00547B35" w:rsidRPr="00B05D99" w:rsidRDefault="00547B35" w:rsidP="00547B35"/>
    <w:p w14:paraId="1BE93244" w14:textId="77777777" w:rsidR="00547B35" w:rsidRPr="00B05D99" w:rsidRDefault="00547B35" w:rsidP="00547B35">
      <w:r w:rsidRPr="00B05D99">
        <w:t>Abundancia relativa: es la relación porcentual en que participa cada especie frente al número total de árboles. Para el cálculo se empleó la siguiente ecuación:</w:t>
      </w:r>
    </w:p>
    <w:p w14:paraId="5C3A2E8C" w14:textId="77777777" w:rsidR="00547B35" w:rsidRPr="00B05D99" w:rsidRDefault="00547B35" w:rsidP="00547B35"/>
    <w:p w14:paraId="3F189484" w14:textId="77777777" w:rsidR="00547B35" w:rsidRPr="00B05D99" w:rsidRDefault="00547B35" w:rsidP="00547B35">
      <w:pPr>
        <w:jc w:val="center"/>
      </w:pPr>
      <w:r w:rsidRPr="00B05D99">
        <w:t xml:space="preserve">Ar = Ai*100/At </w:t>
      </w:r>
    </w:p>
    <w:p w14:paraId="2D0655C2" w14:textId="77777777" w:rsidR="00547B35" w:rsidRPr="00B05D99" w:rsidRDefault="00547B35" w:rsidP="00547B35">
      <w:pPr>
        <w:jc w:val="center"/>
      </w:pPr>
    </w:p>
    <w:p w14:paraId="6714CA17" w14:textId="77777777" w:rsidR="00547B35" w:rsidRPr="00B05D99" w:rsidRDefault="00547B35" w:rsidP="00547B35">
      <w:pPr>
        <w:jc w:val="left"/>
      </w:pPr>
      <w:r w:rsidRPr="00B05D99">
        <w:t>Donde:</w:t>
      </w:r>
    </w:p>
    <w:p w14:paraId="2399D3A9" w14:textId="77777777" w:rsidR="00547B35" w:rsidRPr="00B05D99" w:rsidRDefault="00547B35" w:rsidP="00547B35">
      <w:pPr>
        <w:jc w:val="left"/>
      </w:pPr>
      <w:r w:rsidRPr="00B05D99">
        <w:t>Ai = Número de individuos por especie</w:t>
      </w:r>
    </w:p>
    <w:p w14:paraId="5F59C52C" w14:textId="77777777" w:rsidR="00547B35" w:rsidRPr="00B05D99" w:rsidRDefault="00547B35" w:rsidP="00547B35">
      <w:pPr>
        <w:jc w:val="left"/>
      </w:pPr>
      <w:r w:rsidRPr="00B05D99">
        <w:t>At = Número total de individuos en el área muestreada</w:t>
      </w:r>
    </w:p>
    <w:p w14:paraId="11EE0D77" w14:textId="77777777" w:rsidR="00547B35" w:rsidRPr="00B05D99" w:rsidRDefault="00547B35" w:rsidP="00547B35">
      <w:pPr>
        <w:jc w:val="center"/>
      </w:pPr>
    </w:p>
    <w:p w14:paraId="748757F5" w14:textId="77777777" w:rsidR="00547B35" w:rsidRPr="00B05D99" w:rsidRDefault="00547B35" w:rsidP="00547B35">
      <w:r w:rsidRPr="00B05D99">
        <w:rPr>
          <w:b/>
        </w:rPr>
        <w:t>Dominancia:</w:t>
      </w:r>
      <w:r w:rsidRPr="00B05D99">
        <w:t xml:space="preserve"> también denominada grado de cobertura de las especies o expansión horizontal, es la expresión del espacio ocupado por los individuos, la dominancia puede ser absoluta y relativa.</w:t>
      </w:r>
    </w:p>
    <w:p w14:paraId="07464805" w14:textId="77777777" w:rsidR="00547B35" w:rsidRPr="00B05D99" w:rsidRDefault="00547B35" w:rsidP="00547B35"/>
    <w:p w14:paraId="2E459E97" w14:textId="77777777" w:rsidR="00547B35" w:rsidRPr="00B05D99" w:rsidRDefault="00547B35" w:rsidP="00547B35">
      <w:r w:rsidRPr="00B05D99">
        <w:t>Dominancia absoluta: es definida como la suma de las áreas basales individuales, expresada en metros cuadrados.</w:t>
      </w:r>
    </w:p>
    <w:p w14:paraId="3FE1D83A" w14:textId="77777777" w:rsidR="00547B35" w:rsidRPr="00B05D99" w:rsidRDefault="00547B35" w:rsidP="00547B35"/>
    <w:p w14:paraId="56310CF3" w14:textId="77777777" w:rsidR="00547B35" w:rsidRPr="00B05D99" w:rsidRDefault="00547B35" w:rsidP="00547B35">
      <w:r w:rsidRPr="00B05D99">
        <w:lastRenderedPageBreak/>
        <w:t>Dominancia relativa: está dada por la relación entre el área basal de una especie y la sumatoria total de las dominancias absolutas de todas las especies registradas en el inventario. Se calcula con la siguiente fórmula:</w:t>
      </w:r>
    </w:p>
    <w:p w14:paraId="32CAA4FD" w14:textId="77777777" w:rsidR="00547B35" w:rsidRPr="00B05D99" w:rsidRDefault="00547B35" w:rsidP="00547B35">
      <w:pPr>
        <w:jc w:val="center"/>
      </w:pPr>
    </w:p>
    <w:p w14:paraId="2328482B" w14:textId="77777777" w:rsidR="00547B35" w:rsidRPr="00B05D99" w:rsidRDefault="00547B35" w:rsidP="00547B35">
      <w:pPr>
        <w:jc w:val="center"/>
      </w:pPr>
      <w:r w:rsidRPr="00B05D99">
        <w:t>Dr = Gi*100/Gt</w:t>
      </w:r>
    </w:p>
    <w:p w14:paraId="5B654D52" w14:textId="77777777" w:rsidR="00547B35" w:rsidRPr="00B05D99" w:rsidRDefault="00547B35" w:rsidP="00547B35"/>
    <w:p w14:paraId="5854295D" w14:textId="77777777" w:rsidR="00547B35" w:rsidRPr="00B05D99" w:rsidRDefault="00547B35" w:rsidP="00547B35">
      <w:r w:rsidRPr="00B05D99">
        <w:t xml:space="preserve">Dónde: </w:t>
      </w:r>
    </w:p>
    <w:p w14:paraId="2FC3C82D" w14:textId="77777777" w:rsidR="00547B35" w:rsidRPr="00B05D99" w:rsidRDefault="00547B35" w:rsidP="00547B35">
      <w:r w:rsidRPr="00B05D99">
        <w:t>Gt = Área basal total del muestreo, en metros cuadrados</w:t>
      </w:r>
    </w:p>
    <w:p w14:paraId="04E335B3" w14:textId="77777777" w:rsidR="00547B35" w:rsidRPr="00B05D99" w:rsidRDefault="00547B35" w:rsidP="00547B35"/>
    <w:p w14:paraId="1B8FD538" w14:textId="77777777" w:rsidR="00547B35" w:rsidRPr="00B05D99" w:rsidRDefault="00547B35" w:rsidP="00547B35">
      <w:r w:rsidRPr="00B05D99">
        <w:rPr>
          <w:b/>
        </w:rPr>
        <w:t xml:space="preserve">Densidad: </w:t>
      </w:r>
      <w:r w:rsidRPr="00B05D99">
        <w:t>Se determinará por cobertura el número de individuos registrados por hectárea.</w:t>
      </w:r>
    </w:p>
    <w:p w14:paraId="77F379DE" w14:textId="77777777" w:rsidR="00547B35" w:rsidRPr="00B05D99" w:rsidRDefault="00547B35" w:rsidP="00547B35"/>
    <w:p w14:paraId="52972026" w14:textId="77777777" w:rsidR="00547B35" w:rsidRPr="00B05D99" w:rsidRDefault="00547B35" w:rsidP="00547B35">
      <w:pPr>
        <w:pStyle w:val="Ttulo5"/>
      </w:pPr>
      <w:r w:rsidRPr="00B05D99">
        <w:t>Volumen de madera a aprovechar</w:t>
      </w:r>
    </w:p>
    <w:p w14:paraId="0AB93E3B" w14:textId="77777777" w:rsidR="00547B35" w:rsidRPr="00B05D99" w:rsidRDefault="00547B35" w:rsidP="00547B35"/>
    <w:p w14:paraId="7F950A89" w14:textId="77777777" w:rsidR="00547B35" w:rsidRPr="00B05D99" w:rsidRDefault="00547B35" w:rsidP="00547B35">
      <w:r w:rsidRPr="00B05D99">
        <w:t>La relación utilizada para el cálculo del volumen total y comercial en el inventario forestal es la siguiente:</w:t>
      </w:r>
    </w:p>
    <w:p w14:paraId="13C23750" w14:textId="77777777" w:rsidR="00547B35" w:rsidRPr="00B05D99" w:rsidRDefault="00547B35" w:rsidP="00547B35">
      <w:pPr>
        <w:jc w:val="center"/>
      </w:pPr>
      <w:r w:rsidRPr="00B05D99">
        <w:t>V=AB (m^2) *H (m)*Ff*N</w:t>
      </w:r>
    </w:p>
    <w:p w14:paraId="1CD0B030" w14:textId="77777777" w:rsidR="00547B35" w:rsidRPr="00B05D99" w:rsidRDefault="00547B35" w:rsidP="00547B35">
      <w:r w:rsidRPr="00B05D99">
        <w:t>Dónde:</w:t>
      </w:r>
    </w:p>
    <w:p w14:paraId="0D03D6CA" w14:textId="77777777" w:rsidR="00547B35" w:rsidRPr="00B05D99" w:rsidRDefault="00547B35" w:rsidP="00547B35">
      <w:r w:rsidRPr="00B05D99">
        <w:t>AB=π/4*</w:t>
      </w:r>
      <w:r w:rsidRPr="00B05D99">
        <w:rPr>
          <w:rFonts w:ascii="Cambria Math" w:hAnsi="Cambria Math" w:cs="Cambria Math"/>
        </w:rPr>
        <w:t>(</w:t>
      </w:r>
      <w:r w:rsidRPr="00B05D99">
        <w:t>DAP) ^2</w:t>
      </w:r>
    </w:p>
    <w:p w14:paraId="6753C372" w14:textId="77777777" w:rsidR="00547B35" w:rsidRPr="00B05D99" w:rsidRDefault="00547B35" w:rsidP="00547B35">
      <w:r w:rsidRPr="00B05D99">
        <w:t>H=Altura Total o Altura comercial</w:t>
      </w:r>
    </w:p>
    <w:p w14:paraId="137DD1DF" w14:textId="77777777" w:rsidR="00547B35" w:rsidRPr="00B05D99" w:rsidRDefault="00547B35" w:rsidP="00547B35">
      <w:r w:rsidRPr="00B05D99">
        <w:t>Ff=Factor Forma (0,7)</w:t>
      </w:r>
    </w:p>
    <w:p w14:paraId="5CE9093D" w14:textId="77777777" w:rsidR="00547B35" w:rsidRPr="00B05D99" w:rsidRDefault="00547B35" w:rsidP="00547B35">
      <w:r w:rsidRPr="00B05D99">
        <w:t>N=Número de Fustales</w:t>
      </w:r>
    </w:p>
    <w:p w14:paraId="73144FF5" w14:textId="77777777" w:rsidR="00547B35" w:rsidRPr="00B05D99" w:rsidRDefault="00547B35" w:rsidP="00714685"/>
    <w:p w14:paraId="6D4C724C" w14:textId="77777777" w:rsidR="00547B35" w:rsidRPr="00B05D99" w:rsidRDefault="00547B35" w:rsidP="00547B35">
      <w:pPr>
        <w:pStyle w:val="Ttulo5"/>
      </w:pPr>
      <w:r w:rsidRPr="00B05D99">
        <w:t>Identificación de especies en estado de amenaza o veda</w:t>
      </w:r>
    </w:p>
    <w:p w14:paraId="28C9B709" w14:textId="77777777" w:rsidR="00547B35" w:rsidRPr="00B05D99" w:rsidRDefault="00547B35" w:rsidP="00547B35"/>
    <w:p w14:paraId="5D7F9D9F" w14:textId="77777777" w:rsidR="00547B35" w:rsidRPr="00B05D99" w:rsidRDefault="00547B35" w:rsidP="00547B35">
      <w:r w:rsidRPr="00B05D99">
        <w:t>La determinación del estado de amenaza o veda de los individuos inventariados se realizó a partir de su correcta identificación taxonómica. Se realizó la comparación del listado de especies encontradas en el área de intervención del proyecto con los listados de las especies en veda, endémicas o en peligro crítico con base en las categorías establecidas por la UICN, en los libros rojos, el CITES y la Resolución 0192 del 10 de febrero de 2014 del MADS.</w:t>
      </w:r>
    </w:p>
    <w:p w14:paraId="03CED64D" w14:textId="7D39860B" w:rsidR="00053D7D" w:rsidRDefault="00053D7D">
      <w:pPr>
        <w:spacing w:line="240" w:lineRule="auto"/>
        <w:contextualSpacing w:val="0"/>
        <w:jc w:val="left"/>
        <w:rPr>
          <w:rFonts w:cs="Arial"/>
          <w:lang w:val="es-ES"/>
        </w:rPr>
      </w:pPr>
    </w:p>
    <w:p w14:paraId="22D8418B" w14:textId="77777777" w:rsidR="007A3B60" w:rsidRDefault="007A3B60">
      <w:pPr>
        <w:spacing w:line="240" w:lineRule="auto"/>
        <w:contextualSpacing w:val="0"/>
        <w:jc w:val="left"/>
        <w:rPr>
          <w:rFonts w:cs="Arial"/>
          <w:lang w:val="es-ES"/>
        </w:rPr>
      </w:pPr>
    </w:p>
    <w:p w14:paraId="30FFECEA" w14:textId="77777777" w:rsidR="00547B35" w:rsidRPr="00B05D99" w:rsidRDefault="00547B35" w:rsidP="00547B35">
      <w:pPr>
        <w:pStyle w:val="Ttulo3"/>
        <w:numPr>
          <w:ilvl w:val="2"/>
          <w:numId w:val="14"/>
        </w:numPr>
      </w:pPr>
      <w:bookmarkStart w:id="199" w:name="_Toc433885563"/>
      <w:bookmarkStart w:id="200" w:name="_Toc437542161"/>
      <w:bookmarkStart w:id="201" w:name="_Toc444087387"/>
      <w:bookmarkStart w:id="202" w:name="_Toc453150851"/>
      <w:r w:rsidRPr="00B05D99">
        <w:t>Inventario forestal</w:t>
      </w:r>
      <w:bookmarkEnd w:id="199"/>
      <w:bookmarkEnd w:id="200"/>
      <w:bookmarkEnd w:id="201"/>
      <w:bookmarkEnd w:id="202"/>
    </w:p>
    <w:p w14:paraId="65309589" w14:textId="77777777" w:rsidR="00547B35" w:rsidRPr="00B05D99" w:rsidRDefault="00547B35" w:rsidP="00547B35"/>
    <w:p w14:paraId="13E5A262" w14:textId="77777777" w:rsidR="00547B35" w:rsidRPr="00B05D99" w:rsidRDefault="00547B35" w:rsidP="00547B35">
      <w:pPr>
        <w:pStyle w:val="Ttulo4"/>
        <w:numPr>
          <w:ilvl w:val="0"/>
          <w:numId w:val="0"/>
        </w:numPr>
        <w:ind w:left="714" w:hanging="357"/>
        <w:rPr>
          <w:lang w:val="es-ES"/>
        </w:rPr>
      </w:pPr>
      <w:r w:rsidRPr="00B05D99">
        <w:rPr>
          <w:lang w:val="es-ES"/>
        </w:rPr>
        <w:t>7.5.2.1</w:t>
      </w:r>
      <w:r w:rsidRPr="00B05D99">
        <w:rPr>
          <w:lang w:val="es-ES"/>
        </w:rPr>
        <w:tab/>
        <w:t xml:space="preserve">Composición florística </w:t>
      </w:r>
    </w:p>
    <w:p w14:paraId="6B933582" w14:textId="77777777" w:rsidR="00547B35" w:rsidRPr="00B05D99" w:rsidRDefault="00547B35" w:rsidP="00547B35"/>
    <w:p w14:paraId="0978A701" w14:textId="77777777" w:rsidR="00547B35" w:rsidRPr="00B05D99" w:rsidRDefault="00547B35" w:rsidP="00547B35">
      <w:pPr>
        <w:pStyle w:val="Estilo1"/>
        <w:spacing w:after="0"/>
        <w:rPr>
          <w:rFonts w:ascii="Cambria" w:hAnsi="Cambria"/>
          <w:sz w:val="22"/>
        </w:rPr>
      </w:pPr>
      <w:r w:rsidRPr="00B05D99">
        <w:rPr>
          <w:rFonts w:ascii="Cambria" w:hAnsi="Cambria"/>
          <w:sz w:val="22"/>
        </w:rPr>
        <w:t>La composición florística, de las unidades funcionales 1 y 2-Calzada1 puede ser el resultado de la acción de factores ambientales sobre el ecosistema natural y es reflejo de variables como el clima, suelo, disponibilidad de agua y nutrientes, competencia (Luz solar, nutrientes y agua) así como, factores antrópicos y bióticos los cuales ha permitido en muchas ocasiones un aumento o disminución de la diversidad.</w:t>
      </w:r>
    </w:p>
    <w:p w14:paraId="74AB7EB1" w14:textId="77777777" w:rsidR="00547B35" w:rsidRPr="00B05D99" w:rsidRDefault="00547B35" w:rsidP="00547B35">
      <w:pPr>
        <w:shd w:val="clear" w:color="auto" w:fill="FFFFFF" w:themeFill="background1"/>
      </w:pPr>
    </w:p>
    <w:p w14:paraId="72284861" w14:textId="405C55C3" w:rsidR="00547B35" w:rsidRPr="00B05D99" w:rsidRDefault="00547B35" w:rsidP="00547B35">
      <w:pPr>
        <w:shd w:val="clear" w:color="auto" w:fill="FFFFFF" w:themeFill="background1"/>
      </w:pPr>
      <w:r w:rsidRPr="00B05D99">
        <w:lastRenderedPageBreak/>
        <w:t xml:space="preserve">Las unidades funcionales 1 y 2-Calzada1, presentan una vegetación variada, representada por </w:t>
      </w:r>
      <w:r w:rsidR="00DE2B1F">
        <w:t>183</w:t>
      </w:r>
      <w:r>
        <w:t xml:space="preserve"> </w:t>
      </w:r>
      <w:r w:rsidRPr="00B05D99">
        <w:t>especies, de las cuales se destacan por su rique</w:t>
      </w:r>
      <w:r>
        <w:t xml:space="preserve">za las familias FABACEAE con 25 </w:t>
      </w:r>
      <w:r w:rsidRPr="00B05D99">
        <w:t>especies, seguida de LAURAC</w:t>
      </w:r>
      <w:r>
        <w:t xml:space="preserve">EAE con </w:t>
      </w:r>
      <w:r w:rsidR="00DE2B1F">
        <w:t>9</w:t>
      </w:r>
      <w:r w:rsidRPr="00B05D99">
        <w:t xml:space="preserve">, MALVACEAE con </w:t>
      </w:r>
      <w:r w:rsidR="00DE2B1F">
        <w:t>9</w:t>
      </w:r>
      <w:r w:rsidRPr="00B05D99">
        <w:t xml:space="preserve"> y MORA</w:t>
      </w:r>
      <w:r>
        <w:t xml:space="preserve">CEAE con </w:t>
      </w:r>
      <w:r w:rsidR="00DE2B1F">
        <w:t>8</w:t>
      </w:r>
      <w:r w:rsidRPr="00B05D99">
        <w:t>. (</w:t>
      </w:r>
      <w:r w:rsidRPr="00B05D99">
        <w:fldChar w:fldCharType="begin"/>
      </w:r>
      <w:r w:rsidRPr="00B05D99">
        <w:instrText xml:space="preserve"> REF _Ref431291008 \h  \* MERGEFORMAT </w:instrText>
      </w:r>
      <w:r w:rsidRPr="00B05D99">
        <w:fldChar w:fldCharType="separate"/>
      </w:r>
      <w:r w:rsidR="00144241" w:rsidRPr="00B05D99">
        <w:t xml:space="preserve">Tabla </w:t>
      </w:r>
      <w:r w:rsidR="00144241">
        <w:rPr>
          <w:noProof/>
        </w:rPr>
        <w:t>7</w:t>
      </w:r>
      <w:r w:rsidR="00144241">
        <w:rPr>
          <w:noProof/>
        </w:rPr>
        <w:noBreakHyphen/>
        <w:t>24</w:t>
      </w:r>
      <w:r w:rsidRPr="00B05D99">
        <w:fldChar w:fldCharType="end"/>
      </w:r>
      <w:r w:rsidRPr="00B05D99">
        <w:t>).</w:t>
      </w:r>
    </w:p>
    <w:p w14:paraId="0E6DA9A7" w14:textId="77777777" w:rsidR="00547B35" w:rsidRPr="00B05D99" w:rsidRDefault="00547B35" w:rsidP="00547B35"/>
    <w:p w14:paraId="20121B40" w14:textId="0C55A08C" w:rsidR="00547B35" w:rsidRPr="00B05D99" w:rsidRDefault="00547B35" w:rsidP="00547B35">
      <w:r w:rsidRPr="00B05D99">
        <w:t>El bosque húmedo tropical alberga una enorme diversidad de flora. En la mayor parte de los casos, no se encuentran especies de árboles dominantes. Más bien, los ejemplares de cada especie se encuentran muy dispersos por el bosque y un sorprendente número de especies de árboles pueden crecer juntas: se ha calculado que, en los bosques húmedos más diversos del mundo, una sola hectárea de terreno puede albergar hasta 280 especies de árboles. Para poner esto en perspectiva, mencionemos que en toda Europa hay sólo unas 100 especies de árboles nativos.</w:t>
      </w:r>
      <w:sdt>
        <w:sdtPr>
          <w:id w:val="-1305848028"/>
          <w:citation/>
        </w:sdtPr>
        <w:sdtContent>
          <w:r w:rsidRPr="00B05D99">
            <w:fldChar w:fldCharType="begin"/>
          </w:r>
          <w:r w:rsidRPr="00B05D99">
            <w:rPr>
              <w:lang w:val="es-ES"/>
            </w:rPr>
            <w:instrText xml:space="preserve"> CITATION Gen90 \l 3082 </w:instrText>
          </w:r>
          <w:r w:rsidRPr="00B05D99">
            <w:fldChar w:fldCharType="separate"/>
          </w:r>
          <w:r w:rsidR="00144241">
            <w:rPr>
              <w:noProof/>
              <w:lang w:val="es-ES"/>
            </w:rPr>
            <w:t xml:space="preserve"> (Gentry, BOSQUE HÚMEDO TROPICAL, 1990)</w:t>
          </w:r>
          <w:r w:rsidRPr="00B05D99">
            <w:fldChar w:fldCharType="end"/>
          </w:r>
        </w:sdtContent>
      </w:sdt>
    </w:p>
    <w:p w14:paraId="71AC26D6" w14:textId="77777777" w:rsidR="00547B35" w:rsidRPr="00B05D99" w:rsidRDefault="00547B35" w:rsidP="00547B35"/>
    <w:p w14:paraId="745ACF9B" w14:textId="671A2D0E" w:rsidR="00547B35" w:rsidRDefault="00547B35" w:rsidP="00547B35">
      <w:pPr>
        <w:pStyle w:val="Tablas"/>
      </w:pPr>
      <w:bookmarkStart w:id="203" w:name="_Ref431291008"/>
      <w:bookmarkStart w:id="204" w:name="_Toc433885596"/>
      <w:bookmarkStart w:id="205" w:name="_Toc437542270"/>
      <w:bookmarkStart w:id="206" w:name="_Toc444087423"/>
      <w:bookmarkStart w:id="207" w:name="_Toc452575522"/>
      <w:r w:rsidRPr="00B05D99">
        <w:t xml:space="preserve">Tabla </w:t>
      </w:r>
      <w:fldSimple w:instr=" STYLEREF 1 \s ">
        <w:r w:rsidR="00144241">
          <w:rPr>
            <w:noProof/>
          </w:rPr>
          <w:t>7</w:t>
        </w:r>
      </w:fldSimple>
      <w:r w:rsidR="00F15F0F">
        <w:noBreakHyphen/>
      </w:r>
      <w:fldSimple w:instr=" SEQ Tabla \* ARABIC \s 1 ">
        <w:r w:rsidR="00144241">
          <w:rPr>
            <w:noProof/>
          </w:rPr>
          <w:t>24</w:t>
        </w:r>
      </w:fldSimple>
      <w:bookmarkEnd w:id="203"/>
      <w:r w:rsidRPr="00B05D99">
        <w:rPr>
          <w:noProof/>
        </w:rPr>
        <w:tab/>
      </w:r>
      <w:r w:rsidRPr="00B05D99">
        <w:t>Composición florística</w:t>
      </w:r>
      <w:bookmarkEnd w:id="204"/>
      <w:bookmarkEnd w:id="205"/>
      <w:r w:rsidRPr="00B05D99">
        <w:t xml:space="preserve"> del área de intervención del proyecto</w:t>
      </w:r>
      <w:bookmarkEnd w:id="206"/>
      <w:bookmarkEnd w:id="207"/>
    </w:p>
    <w:tbl>
      <w:tblPr>
        <w:tblW w:w="8613" w:type="dxa"/>
        <w:jc w:val="center"/>
        <w:tblCellMar>
          <w:left w:w="70" w:type="dxa"/>
          <w:right w:w="70" w:type="dxa"/>
        </w:tblCellMar>
        <w:tblLook w:val="04A0" w:firstRow="1" w:lastRow="0" w:firstColumn="1" w:lastColumn="0" w:noHBand="0" w:noVBand="1"/>
      </w:tblPr>
      <w:tblGrid>
        <w:gridCol w:w="2020"/>
        <w:gridCol w:w="3780"/>
        <w:gridCol w:w="2813"/>
      </w:tblGrid>
      <w:tr w:rsidR="00AB239A" w:rsidRPr="00AB239A" w14:paraId="770EA4B0" w14:textId="77777777" w:rsidTr="00AB239A">
        <w:trPr>
          <w:trHeight w:val="315"/>
          <w:tblHeader/>
          <w:jc w:val="center"/>
        </w:trPr>
        <w:tc>
          <w:tcPr>
            <w:tcW w:w="2020" w:type="dxa"/>
            <w:tcBorders>
              <w:top w:val="single" w:sz="8" w:space="0" w:color="auto"/>
              <w:left w:val="single" w:sz="8" w:space="0" w:color="auto"/>
              <w:bottom w:val="single" w:sz="8" w:space="0" w:color="auto"/>
              <w:right w:val="single" w:sz="4" w:space="0" w:color="auto"/>
            </w:tcBorders>
            <w:shd w:val="clear" w:color="000000" w:fill="BFBFBF"/>
            <w:noWrap/>
            <w:vAlign w:val="center"/>
            <w:hideMark/>
          </w:tcPr>
          <w:p w14:paraId="20893782" w14:textId="77777777" w:rsidR="00AB239A" w:rsidRPr="00AB239A" w:rsidRDefault="00AB239A" w:rsidP="00AB239A">
            <w:pPr>
              <w:spacing w:line="240" w:lineRule="auto"/>
              <w:contextualSpacing w:val="0"/>
              <w:jc w:val="left"/>
              <w:rPr>
                <w:rFonts w:asciiTheme="majorHAnsi" w:eastAsia="Times New Roman" w:hAnsiTheme="majorHAnsi" w:cs="Calibri"/>
                <w:b/>
                <w:bCs/>
                <w:sz w:val="20"/>
                <w:szCs w:val="20"/>
                <w:lang w:eastAsia="es-CO"/>
              </w:rPr>
            </w:pPr>
            <w:r w:rsidRPr="00AB239A">
              <w:rPr>
                <w:rFonts w:asciiTheme="majorHAnsi" w:eastAsia="Times New Roman" w:hAnsiTheme="majorHAnsi" w:cs="Calibri"/>
                <w:b/>
                <w:bCs/>
                <w:sz w:val="20"/>
                <w:szCs w:val="20"/>
                <w:lang w:eastAsia="es-CO"/>
              </w:rPr>
              <w:t>FAMILIA</w:t>
            </w:r>
          </w:p>
        </w:tc>
        <w:tc>
          <w:tcPr>
            <w:tcW w:w="3780" w:type="dxa"/>
            <w:tcBorders>
              <w:top w:val="single" w:sz="8" w:space="0" w:color="auto"/>
              <w:left w:val="nil"/>
              <w:bottom w:val="single" w:sz="8" w:space="0" w:color="auto"/>
              <w:right w:val="single" w:sz="4" w:space="0" w:color="auto"/>
            </w:tcBorders>
            <w:shd w:val="clear" w:color="000000" w:fill="BFBFBF"/>
            <w:noWrap/>
            <w:vAlign w:val="bottom"/>
            <w:hideMark/>
          </w:tcPr>
          <w:p w14:paraId="4B233504" w14:textId="77777777" w:rsidR="00AB239A" w:rsidRPr="00AB239A" w:rsidRDefault="00AB239A" w:rsidP="00AB239A">
            <w:pPr>
              <w:spacing w:line="240" w:lineRule="auto"/>
              <w:contextualSpacing w:val="0"/>
              <w:jc w:val="center"/>
              <w:rPr>
                <w:rFonts w:asciiTheme="majorHAnsi" w:eastAsia="Times New Roman" w:hAnsiTheme="majorHAnsi" w:cs="Calibri"/>
                <w:b/>
                <w:bCs/>
                <w:sz w:val="20"/>
                <w:szCs w:val="20"/>
                <w:lang w:eastAsia="es-CO"/>
              </w:rPr>
            </w:pPr>
            <w:r w:rsidRPr="00AB239A">
              <w:rPr>
                <w:rFonts w:asciiTheme="majorHAnsi" w:eastAsia="Times New Roman" w:hAnsiTheme="majorHAnsi" w:cs="Calibri"/>
                <w:b/>
                <w:bCs/>
                <w:sz w:val="20"/>
                <w:szCs w:val="20"/>
                <w:lang w:eastAsia="es-CO"/>
              </w:rPr>
              <w:t>NOMBRE CIENTÍFICO</w:t>
            </w:r>
          </w:p>
        </w:tc>
        <w:tc>
          <w:tcPr>
            <w:tcW w:w="2813" w:type="dxa"/>
            <w:tcBorders>
              <w:top w:val="single" w:sz="8" w:space="0" w:color="auto"/>
              <w:left w:val="nil"/>
              <w:bottom w:val="single" w:sz="8" w:space="0" w:color="auto"/>
              <w:right w:val="single" w:sz="8" w:space="0" w:color="auto"/>
            </w:tcBorders>
            <w:shd w:val="clear" w:color="000000" w:fill="BFBFBF"/>
            <w:noWrap/>
            <w:vAlign w:val="bottom"/>
            <w:hideMark/>
          </w:tcPr>
          <w:p w14:paraId="20B5BC89" w14:textId="77777777" w:rsidR="00AB239A" w:rsidRPr="00AB239A" w:rsidRDefault="00AB239A" w:rsidP="00AB239A">
            <w:pPr>
              <w:spacing w:line="240" w:lineRule="auto"/>
              <w:contextualSpacing w:val="0"/>
              <w:jc w:val="center"/>
              <w:rPr>
                <w:rFonts w:asciiTheme="majorHAnsi" w:eastAsia="Times New Roman" w:hAnsiTheme="majorHAnsi" w:cs="Calibri"/>
                <w:b/>
                <w:bCs/>
                <w:sz w:val="20"/>
                <w:szCs w:val="20"/>
                <w:lang w:eastAsia="es-CO"/>
              </w:rPr>
            </w:pPr>
            <w:r w:rsidRPr="00AB239A">
              <w:rPr>
                <w:rFonts w:asciiTheme="majorHAnsi" w:eastAsia="Times New Roman" w:hAnsiTheme="majorHAnsi" w:cs="Calibri"/>
                <w:b/>
                <w:bCs/>
                <w:sz w:val="20"/>
                <w:szCs w:val="20"/>
                <w:lang w:eastAsia="es-CO"/>
              </w:rPr>
              <w:t>NOMBRE COMUN</w:t>
            </w:r>
          </w:p>
        </w:tc>
      </w:tr>
      <w:tr w:rsidR="00AB239A" w:rsidRPr="00AB239A" w14:paraId="362C1C0A"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07D0FAB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 xml:space="preserve"> CUPRESSACEAE</w:t>
            </w:r>
          </w:p>
        </w:tc>
        <w:tc>
          <w:tcPr>
            <w:tcW w:w="3780" w:type="dxa"/>
            <w:tcBorders>
              <w:top w:val="nil"/>
              <w:left w:val="nil"/>
              <w:bottom w:val="single" w:sz="4" w:space="0" w:color="auto"/>
              <w:right w:val="single" w:sz="4" w:space="0" w:color="auto"/>
            </w:tcBorders>
            <w:shd w:val="clear" w:color="auto" w:fill="auto"/>
            <w:noWrap/>
            <w:vAlign w:val="bottom"/>
            <w:hideMark/>
          </w:tcPr>
          <w:p w14:paraId="772FCF7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Cupressus lusitanica</w:t>
            </w:r>
          </w:p>
        </w:tc>
        <w:tc>
          <w:tcPr>
            <w:tcW w:w="2813" w:type="dxa"/>
            <w:tcBorders>
              <w:top w:val="nil"/>
              <w:left w:val="nil"/>
              <w:bottom w:val="single" w:sz="4" w:space="0" w:color="auto"/>
              <w:right w:val="single" w:sz="8" w:space="0" w:color="auto"/>
            </w:tcBorders>
            <w:shd w:val="clear" w:color="auto" w:fill="auto"/>
            <w:noWrap/>
            <w:vAlign w:val="bottom"/>
            <w:hideMark/>
          </w:tcPr>
          <w:p w14:paraId="0036176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Ciprés</w:t>
            </w:r>
          </w:p>
        </w:tc>
      </w:tr>
      <w:tr w:rsidR="00AB239A" w:rsidRPr="00AB239A" w14:paraId="4CB2ECC1"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553C74C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ACANTHACEAE</w:t>
            </w:r>
          </w:p>
        </w:tc>
        <w:tc>
          <w:tcPr>
            <w:tcW w:w="3780" w:type="dxa"/>
            <w:tcBorders>
              <w:top w:val="nil"/>
              <w:left w:val="nil"/>
              <w:bottom w:val="single" w:sz="4" w:space="0" w:color="auto"/>
              <w:right w:val="single" w:sz="4" w:space="0" w:color="auto"/>
            </w:tcBorders>
            <w:shd w:val="clear" w:color="auto" w:fill="auto"/>
            <w:noWrap/>
            <w:vAlign w:val="bottom"/>
            <w:hideMark/>
          </w:tcPr>
          <w:p w14:paraId="0B584FD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Trichanthera gigantea</w:t>
            </w:r>
          </w:p>
        </w:tc>
        <w:tc>
          <w:tcPr>
            <w:tcW w:w="2813" w:type="dxa"/>
            <w:tcBorders>
              <w:top w:val="nil"/>
              <w:left w:val="nil"/>
              <w:bottom w:val="single" w:sz="4" w:space="0" w:color="auto"/>
              <w:right w:val="single" w:sz="8" w:space="0" w:color="auto"/>
            </w:tcBorders>
            <w:shd w:val="clear" w:color="auto" w:fill="auto"/>
            <w:noWrap/>
            <w:vAlign w:val="bottom"/>
            <w:hideMark/>
          </w:tcPr>
          <w:p w14:paraId="55FC576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Nacedero</w:t>
            </w:r>
          </w:p>
        </w:tc>
      </w:tr>
      <w:tr w:rsidR="00AB239A" w:rsidRPr="00AB239A" w14:paraId="0F7FF323"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0731812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ACHATOCARPACEAE</w:t>
            </w:r>
          </w:p>
        </w:tc>
        <w:tc>
          <w:tcPr>
            <w:tcW w:w="3780" w:type="dxa"/>
            <w:tcBorders>
              <w:top w:val="nil"/>
              <w:left w:val="nil"/>
              <w:bottom w:val="single" w:sz="4" w:space="0" w:color="auto"/>
              <w:right w:val="single" w:sz="4" w:space="0" w:color="auto"/>
            </w:tcBorders>
            <w:shd w:val="clear" w:color="auto" w:fill="auto"/>
            <w:noWrap/>
            <w:vAlign w:val="bottom"/>
            <w:hideMark/>
          </w:tcPr>
          <w:p w14:paraId="1133A0BD"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Achatocarpus nigricans</w:t>
            </w:r>
          </w:p>
        </w:tc>
        <w:tc>
          <w:tcPr>
            <w:tcW w:w="2813" w:type="dxa"/>
            <w:tcBorders>
              <w:top w:val="nil"/>
              <w:left w:val="nil"/>
              <w:bottom w:val="single" w:sz="4" w:space="0" w:color="auto"/>
              <w:right w:val="single" w:sz="8" w:space="0" w:color="auto"/>
            </w:tcBorders>
            <w:shd w:val="clear" w:color="auto" w:fill="auto"/>
            <w:noWrap/>
            <w:vAlign w:val="bottom"/>
            <w:hideMark/>
          </w:tcPr>
          <w:p w14:paraId="04AA2CA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Azuceno</w:t>
            </w:r>
          </w:p>
        </w:tc>
      </w:tr>
      <w:tr w:rsidR="00AB239A" w:rsidRPr="00AB239A" w14:paraId="0C6DB445"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3A9F51D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ACTINIDIACEAE</w:t>
            </w:r>
          </w:p>
        </w:tc>
        <w:tc>
          <w:tcPr>
            <w:tcW w:w="3780" w:type="dxa"/>
            <w:tcBorders>
              <w:top w:val="nil"/>
              <w:left w:val="nil"/>
              <w:bottom w:val="single" w:sz="4" w:space="0" w:color="auto"/>
              <w:right w:val="single" w:sz="4" w:space="0" w:color="auto"/>
            </w:tcBorders>
            <w:shd w:val="clear" w:color="auto" w:fill="auto"/>
            <w:noWrap/>
            <w:vAlign w:val="bottom"/>
            <w:hideMark/>
          </w:tcPr>
          <w:p w14:paraId="0D1393E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Saurauia brachybotrys</w:t>
            </w:r>
          </w:p>
        </w:tc>
        <w:tc>
          <w:tcPr>
            <w:tcW w:w="2813" w:type="dxa"/>
            <w:tcBorders>
              <w:top w:val="nil"/>
              <w:left w:val="nil"/>
              <w:bottom w:val="single" w:sz="4" w:space="0" w:color="auto"/>
              <w:right w:val="single" w:sz="8" w:space="0" w:color="auto"/>
            </w:tcBorders>
            <w:shd w:val="clear" w:color="auto" w:fill="auto"/>
            <w:noWrap/>
            <w:vAlign w:val="bottom"/>
            <w:hideMark/>
          </w:tcPr>
          <w:p w14:paraId="431EB76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Dulumoco</w:t>
            </w:r>
          </w:p>
        </w:tc>
      </w:tr>
      <w:tr w:rsidR="00AB239A" w:rsidRPr="00AB239A" w14:paraId="344B3921"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67A97F1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ANACARDIACEAE</w:t>
            </w:r>
          </w:p>
        </w:tc>
        <w:tc>
          <w:tcPr>
            <w:tcW w:w="3780" w:type="dxa"/>
            <w:tcBorders>
              <w:top w:val="nil"/>
              <w:left w:val="nil"/>
              <w:bottom w:val="single" w:sz="4" w:space="0" w:color="auto"/>
              <w:right w:val="single" w:sz="4" w:space="0" w:color="auto"/>
            </w:tcBorders>
            <w:shd w:val="clear" w:color="auto" w:fill="auto"/>
            <w:noWrap/>
            <w:vAlign w:val="bottom"/>
            <w:hideMark/>
          </w:tcPr>
          <w:p w14:paraId="6C7DDF96"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Mangifera indica </w:t>
            </w:r>
          </w:p>
        </w:tc>
        <w:tc>
          <w:tcPr>
            <w:tcW w:w="2813" w:type="dxa"/>
            <w:tcBorders>
              <w:top w:val="nil"/>
              <w:left w:val="nil"/>
              <w:bottom w:val="single" w:sz="4" w:space="0" w:color="auto"/>
              <w:right w:val="single" w:sz="8" w:space="0" w:color="auto"/>
            </w:tcBorders>
            <w:shd w:val="clear" w:color="auto" w:fill="auto"/>
            <w:noWrap/>
            <w:vAlign w:val="bottom"/>
            <w:hideMark/>
          </w:tcPr>
          <w:p w14:paraId="33F760D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Mango</w:t>
            </w:r>
          </w:p>
        </w:tc>
      </w:tr>
      <w:tr w:rsidR="00AB239A" w:rsidRPr="00AB239A" w14:paraId="78FB6BD0"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44DB67B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0272203"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Ochoterenaea colombiana </w:t>
            </w:r>
          </w:p>
        </w:tc>
        <w:tc>
          <w:tcPr>
            <w:tcW w:w="2813" w:type="dxa"/>
            <w:tcBorders>
              <w:top w:val="nil"/>
              <w:left w:val="nil"/>
              <w:bottom w:val="single" w:sz="4" w:space="0" w:color="auto"/>
              <w:right w:val="single" w:sz="8" w:space="0" w:color="auto"/>
            </w:tcBorders>
            <w:shd w:val="clear" w:color="auto" w:fill="auto"/>
            <w:noWrap/>
            <w:vAlign w:val="bottom"/>
            <w:hideMark/>
          </w:tcPr>
          <w:p w14:paraId="6850A5F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Riñón</w:t>
            </w:r>
          </w:p>
        </w:tc>
      </w:tr>
      <w:tr w:rsidR="00AB239A" w:rsidRPr="00AB239A" w14:paraId="612FE18E"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063F32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5745B9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Spondias mombin </w:t>
            </w:r>
          </w:p>
        </w:tc>
        <w:tc>
          <w:tcPr>
            <w:tcW w:w="2813" w:type="dxa"/>
            <w:tcBorders>
              <w:top w:val="nil"/>
              <w:left w:val="nil"/>
              <w:bottom w:val="single" w:sz="4" w:space="0" w:color="auto"/>
              <w:right w:val="single" w:sz="8" w:space="0" w:color="auto"/>
            </w:tcBorders>
            <w:shd w:val="clear" w:color="auto" w:fill="auto"/>
            <w:noWrap/>
            <w:vAlign w:val="bottom"/>
            <w:hideMark/>
          </w:tcPr>
          <w:p w14:paraId="0BEB693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Hobo</w:t>
            </w:r>
          </w:p>
        </w:tc>
      </w:tr>
      <w:tr w:rsidR="00AB239A" w:rsidRPr="00AB239A" w14:paraId="0B2DC4B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4ECF37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14588EF"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Tapirira guianensis</w:t>
            </w:r>
          </w:p>
        </w:tc>
        <w:tc>
          <w:tcPr>
            <w:tcW w:w="2813" w:type="dxa"/>
            <w:tcBorders>
              <w:top w:val="nil"/>
              <w:left w:val="nil"/>
              <w:bottom w:val="single" w:sz="4" w:space="0" w:color="auto"/>
              <w:right w:val="single" w:sz="8" w:space="0" w:color="auto"/>
            </w:tcBorders>
            <w:shd w:val="clear" w:color="auto" w:fill="auto"/>
            <w:noWrap/>
            <w:vAlign w:val="bottom"/>
            <w:hideMark/>
          </w:tcPr>
          <w:p w14:paraId="33A2E4B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Fresno</w:t>
            </w:r>
          </w:p>
        </w:tc>
      </w:tr>
      <w:tr w:rsidR="00AB239A" w:rsidRPr="00AB239A" w14:paraId="69B9BE9C"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75E0275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ANNONACEAE</w:t>
            </w:r>
          </w:p>
        </w:tc>
        <w:tc>
          <w:tcPr>
            <w:tcW w:w="3780" w:type="dxa"/>
            <w:tcBorders>
              <w:top w:val="nil"/>
              <w:left w:val="nil"/>
              <w:bottom w:val="single" w:sz="4" w:space="0" w:color="auto"/>
              <w:right w:val="single" w:sz="4" w:space="0" w:color="auto"/>
            </w:tcBorders>
            <w:shd w:val="clear" w:color="auto" w:fill="auto"/>
            <w:noWrap/>
            <w:vAlign w:val="bottom"/>
            <w:hideMark/>
          </w:tcPr>
          <w:p w14:paraId="33535CA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Annona cherimola</w:t>
            </w:r>
          </w:p>
        </w:tc>
        <w:tc>
          <w:tcPr>
            <w:tcW w:w="2813" w:type="dxa"/>
            <w:tcBorders>
              <w:top w:val="nil"/>
              <w:left w:val="nil"/>
              <w:bottom w:val="single" w:sz="4" w:space="0" w:color="auto"/>
              <w:right w:val="single" w:sz="8" w:space="0" w:color="auto"/>
            </w:tcBorders>
            <w:shd w:val="clear" w:color="auto" w:fill="auto"/>
            <w:noWrap/>
            <w:vAlign w:val="bottom"/>
            <w:hideMark/>
          </w:tcPr>
          <w:p w14:paraId="20153C5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Chirimoyo</w:t>
            </w:r>
          </w:p>
        </w:tc>
      </w:tr>
      <w:tr w:rsidR="00AB239A" w:rsidRPr="00AB239A" w14:paraId="49B7052A"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5D2460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ED669B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Annona mucosa</w:t>
            </w:r>
          </w:p>
        </w:tc>
        <w:tc>
          <w:tcPr>
            <w:tcW w:w="2813" w:type="dxa"/>
            <w:tcBorders>
              <w:top w:val="nil"/>
              <w:left w:val="nil"/>
              <w:bottom w:val="single" w:sz="4" w:space="0" w:color="auto"/>
              <w:right w:val="single" w:sz="8" w:space="0" w:color="auto"/>
            </w:tcBorders>
            <w:shd w:val="clear" w:color="auto" w:fill="auto"/>
            <w:noWrap/>
            <w:vAlign w:val="bottom"/>
            <w:hideMark/>
          </w:tcPr>
          <w:p w14:paraId="42A186A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Anón</w:t>
            </w:r>
          </w:p>
        </w:tc>
      </w:tr>
      <w:tr w:rsidR="00AB239A" w:rsidRPr="00AB239A" w14:paraId="751FE17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D4DEFF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1FB395D"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Annona muricata </w:t>
            </w:r>
          </w:p>
        </w:tc>
        <w:tc>
          <w:tcPr>
            <w:tcW w:w="2813" w:type="dxa"/>
            <w:tcBorders>
              <w:top w:val="nil"/>
              <w:left w:val="nil"/>
              <w:bottom w:val="single" w:sz="4" w:space="0" w:color="auto"/>
              <w:right w:val="single" w:sz="8" w:space="0" w:color="auto"/>
            </w:tcBorders>
            <w:shd w:val="clear" w:color="auto" w:fill="auto"/>
            <w:noWrap/>
            <w:vAlign w:val="bottom"/>
            <w:hideMark/>
          </w:tcPr>
          <w:p w14:paraId="1DD4507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Guanabano</w:t>
            </w:r>
          </w:p>
        </w:tc>
      </w:tr>
      <w:tr w:rsidR="00AB239A" w:rsidRPr="00AB239A" w14:paraId="7745DF02"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31962D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FF2301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Guatteria aberrans </w:t>
            </w:r>
          </w:p>
        </w:tc>
        <w:tc>
          <w:tcPr>
            <w:tcW w:w="2813" w:type="dxa"/>
            <w:tcBorders>
              <w:top w:val="nil"/>
              <w:left w:val="nil"/>
              <w:bottom w:val="single" w:sz="4" w:space="0" w:color="auto"/>
              <w:right w:val="single" w:sz="8" w:space="0" w:color="auto"/>
            </w:tcBorders>
            <w:shd w:val="clear" w:color="auto" w:fill="auto"/>
            <w:noWrap/>
            <w:vAlign w:val="bottom"/>
            <w:hideMark/>
          </w:tcPr>
          <w:p w14:paraId="692CD07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Garrapato</w:t>
            </w:r>
          </w:p>
        </w:tc>
      </w:tr>
      <w:tr w:rsidR="00AB239A" w:rsidRPr="00AB239A" w14:paraId="2DD7835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4E894D0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45C142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Guatteria sp.</w:t>
            </w:r>
          </w:p>
        </w:tc>
        <w:tc>
          <w:tcPr>
            <w:tcW w:w="2813" w:type="dxa"/>
            <w:tcBorders>
              <w:top w:val="nil"/>
              <w:left w:val="nil"/>
              <w:bottom w:val="single" w:sz="4" w:space="0" w:color="auto"/>
              <w:right w:val="single" w:sz="8" w:space="0" w:color="auto"/>
            </w:tcBorders>
            <w:shd w:val="clear" w:color="auto" w:fill="auto"/>
            <w:noWrap/>
            <w:vAlign w:val="bottom"/>
            <w:hideMark/>
          </w:tcPr>
          <w:p w14:paraId="5B7EE30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Cargadero</w:t>
            </w:r>
          </w:p>
        </w:tc>
      </w:tr>
      <w:tr w:rsidR="00AB239A" w:rsidRPr="00AB239A" w14:paraId="507AD5ED"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FD6829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35D8AF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Rollinia pittieri</w:t>
            </w:r>
          </w:p>
        </w:tc>
        <w:tc>
          <w:tcPr>
            <w:tcW w:w="2813" w:type="dxa"/>
            <w:tcBorders>
              <w:top w:val="nil"/>
              <w:left w:val="nil"/>
              <w:bottom w:val="single" w:sz="4" w:space="0" w:color="auto"/>
              <w:right w:val="single" w:sz="8" w:space="0" w:color="auto"/>
            </w:tcBorders>
            <w:shd w:val="clear" w:color="auto" w:fill="auto"/>
            <w:noWrap/>
            <w:vAlign w:val="bottom"/>
            <w:hideMark/>
          </w:tcPr>
          <w:p w14:paraId="56A9F07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Majagüe</w:t>
            </w:r>
          </w:p>
        </w:tc>
      </w:tr>
      <w:tr w:rsidR="00AB239A" w:rsidRPr="00AB239A" w14:paraId="36FE0760"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36DD6F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7DD855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Xylopia aromatica </w:t>
            </w:r>
          </w:p>
        </w:tc>
        <w:tc>
          <w:tcPr>
            <w:tcW w:w="2813" w:type="dxa"/>
            <w:tcBorders>
              <w:top w:val="nil"/>
              <w:left w:val="nil"/>
              <w:bottom w:val="single" w:sz="4" w:space="0" w:color="auto"/>
              <w:right w:val="single" w:sz="8" w:space="0" w:color="auto"/>
            </w:tcBorders>
            <w:shd w:val="clear" w:color="auto" w:fill="auto"/>
            <w:noWrap/>
            <w:vAlign w:val="bottom"/>
            <w:hideMark/>
          </w:tcPr>
          <w:p w14:paraId="08516E3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Ají</w:t>
            </w:r>
          </w:p>
        </w:tc>
      </w:tr>
      <w:tr w:rsidR="00AB239A" w:rsidRPr="00AB239A" w14:paraId="5684BB69"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4A6DCE1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187DE2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Xylopia frutescens</w:t>
            </w:r>
          </w:p>
        </w:tc>
        <w:tc>
          <w:tcPr>
            <w:tcW w:w="2813" w:type="dxa"/>
            <w:tcBorders>
              <w:top w:val="nil"/>
              <w:left w:val="nil"/>
              <w:bottom w:val="single" w:sz="4" w:space="0" w:color="auto"/>
              <w:right w:val="single" w:sz="8" w:space="0" w:color="auto"/>
            </w:tcBorders>
            <w:shd w:val="clear" w:color="auto" w:fill="auto"/>
            <w:noWrap/>
            <w:vAlign w:val="bottom"/>
            <w:hideMark/>
          </w:tcPr>
          <w:p w14:paraId="04629F4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Escobillo</w:t>
            </w:r>
          </w:p>
        </w:tc>
      </w:tr>
      <w:tr w:rsidR="00AB239A" w:rsidRPr="00AB239A" w14:paraId="6C4772E1"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3D167E7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APOCYNACEAE</w:t>
            </w:r>
          </w:p>
        </w:tc>
        <w:tc>
          <w:tcPr>
            <w:tcW w:w="3780" w:type="dxa"/>
            <w:tcBorders>
              <w:top w:val="nil"/>
              <w:left w:val="nil"/>
              <w:bottom w:val="single" w:sz="4" w:space="0" w:color="auto"/>
              <w:right w:val="single" w:sz="4" w:space="0" w:color="auto"/>
            </w:tcBorders>
            <w:shd w:val="clear" w:color="auto" w:fill="auto"/>
            <w:noWrap/>
            <w:vAlign w:val="bottom"/>
            <w:hideMark/>
          </w:tcPr>
          <w:p w14:paraId="22FE7479"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Couma macrocarpa</w:t>
            </w:r>
          </w:p>
        </w:tc>
        <w:tc>
          <w:tcPr>
            <w:tcW w:w="2813" w:type="dxa"/>
            <w:tcBorders>
              <w:top w:val="nil"/>
              <w:left w:val="nil"/>
              <w:bottom w:val="single" w:sz="4" w:space="0" w:color="auto"/>
              <w:right w:val="single" w:sz="8" w:space="0" w:color="auto"/>
            </w:tcBorders>
            <w:shd w:val="clear" w:color="auto" w:fill="auto"/>
            <w:noWrap/>
            <w:vAlign w:val="bottom"/>
            <w:hideMark/>
          </w:tcPr>
          <w:p w14:paraId="16C7064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Perillo</w:t>
            </w:r>
          </w:p>
        </w:tc>
      </w:tr>
      <w:tr w:rsidR="00AB239A" w:rsidRPr="00AB239A" w14:paraId="277F15C5"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C0F135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965657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Lacmellea panamensis</w:t>
            </w:r>
          </w:p>
        </w:tc>
        <w:tc>
          <w:tcPr>
            <w:tcW w:w="2813" w:type="dxa"/>
            <w:tcBorders>
              <w:top w:val="nil"/>
              <w:left w:val="nil"/>
              <w:bottom w:val="single" w:sz="4" w:space="0" w:color="auto"/>
              <w:right w:val="single" w:sz="8" w:space="0" w:color="auto"/>
            </w:tcBorders>
            <w:shd w:val="clear" w:color="auto" w:fill="auto"/>
            <w:noWrap/>
            <w:vAlign w:val="bottom"/>
            <w:hideMark/>
          </w:tcPr>
          <w:p w14:paraId="01F1776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Lechudo</w:t>
            </w:r>
          </w:p>
        </w:tc>
      </w:tr>
      <w:tr w:rsidR="00AB239A" w:rsidRPr="00AB239A" w14:paraId="25A7999B" w14:textId="77777777" w:rsidTr="00AB239A">
        <w:trPr>
          <w:trHeight w:val="300"/>
          <w:jc w:val="center"/>
        </w:trPr>
        <w:tc>
          <w:tcPr>
            <w:tcW w:w="2020" w:type="dxa"/>
            <w:vMerge w:val="restart"/>
            <w:tcBorders>
              <w:top w:val="nil"/>
              <w:left w:val="single" w:sz="8" w:space="0" w:color="auto"/>
              <w:bottom w:val="nil"/>
              <w:right w:val="single" w:sz="4" w:space="0" w:color="auto"/>
            </w:tcBorders>
            <w:shd w:val="clear" w:color="auto" w:fill="auto"/>
            <w:noWrap/>
            <w:vAlign w:val="center"/>
            <w:hideMark/>
          </w:tcPr>
          <w:p w14:paraId="5172EE8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ARALIACEAE</w:t>
            </w:r>
          </w:p>
        </w:tc>
        <w:tc>
          <w:tcPr>
            <w:tcW w:w="3780" w:type="dxa"/>
            <w:tcBorders>
              <w:top w:val="nil"/>
              <w:left w:val="nil"/>
              <w:bottom w:val="single" w:sz="4" w:space="0" w:color="auto"/>
              <w:right w:val="single" w:sz="4" w:space="0" w:color="auto"/>
            </w:tcBorders>
            <w:shd w:val="clear" w:color="auto" w:fill="auto"/>
            <w:noWrap/>
            <w:vAlign w:val="bottom"/>
            <w:hideMark/>
          </w:tcPr>
          <w:p w14:paraId="41347D5D"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Dendropanax  arboreus</w:t>
            </w:r>
          </w:p>
        </w:tc>
        <w:tc>
          <w:tcPr>
            <w:tcW w:w="2813" w:type="dxa"/>
            <w:tcBorders>
              <w:top w:val="nil"/>
              <w:left w:val="nil"/>
              <w:bottom w:val="single" w:sz="4" w:space="0" w:color="auto"/>
              <w:right w:val="single" w:sz="8" w:space="0" w:color="auto"/>
            </w:tcBorders>
            <w:shd w:val="clear" w:color="auto" w:fill="auto"/>
            <w:noWrap/>
            <w:vAlign w:val="bottom"/>
            <w:hideMark/>
          </w:tcPr>
          <w:p w14:paraId="15BA42F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Palero</w:t>
            </w:r>
          </w:p>
        </w:tc>
      </w:tr>
      <w:tr w:rsidR="00AB239A" w:rsidRPr="00AB239A" w14:paraId="67BF4CBB" w14:textId="77777777" w:rsidTr="00AB239A">
        <w:trPr>
          <w:trHeight w:val="300"/>
          <w:jc w:val="center"/>
        </w:trPr>
        <w:tc>
          <w:tcPr>
            <w:tcW w:w="2020" w:type="dxa"/>
            <w:vMerge/>
            <w:tcBorders>
              <w:top w:val="nil"/>
              <w:left w:val="single" w:sz="8" w:space="0" w:color="auto"/>
              <w:bottom w:val="nil"/>
              <w:right w:val="single" w:sz="4" w:space="0" w:color="auto"/>
            </w:tcBorders>
            <w:vAlign w:val="center"/>
            <w:hideMark/>
          </w:tcPr>
          <w:p w14:paraId="29BC98A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433984E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Schefflera morototoni </w:t>
            </w:r>
          </w:p>
        </w:tc>
        <w:tc>
          <w:tcPr>
            <w:tcW w:w="2813" w:type="dxa"/>
            <w:tcBorders>
              <w:top w:val="nil"/>
              <w:left w:val="nil"/>
              <w:bottom w:val="single" w:sz="4" w:space="0" w:color="auto"/>
              <w:right w:val="single" w:sz="8" w:space="0" w:color="auto"/>
            </w:tcBorders>
            <w:shd w:val="clear" w:color="auto" w:fill="auto"/>
            <w:noWrap/>
            <w:vAlign w:val="bottom"/>
            <w:hideMark/>
          </w:tcPr>
          <w:p w14:paraId="10AD69C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Pategallina</w:t>
            </w:r>
          </w:p>
        </w:tc>
      </w:tr>
      <w:tr w:rsidR="00AB239A" w:rsidRPr="00AB239A" w14:paraId="26242C84" w14:textId="77777777" w:rsidTr="00AB239A">
        <w:trPr>
          <w:trHeight w:val="300"/>
          <w:jc w:val="center"/>
        </w:trPr>
        <w:tc>
          <w:tcPr>
            <w:tcW w:w="2020" w:type="dxa"/>
            <w:vMerge w:val="restart"/>
            <w:tcBorders>
              <w:top w:val="single" w:sz="4" w:space="0" w:color="auto"/>
              <w:left w:val="single" w:sz="8" w:space="0" w:color="auto"/>
              <w:bottom w:val="single" w:sz="4" w:space="0" w:color="000000"/>
              <w:right w:val="single" w:sz="4" w:space="0" w:color="auto"/>
            </w:tcBorders>
            <w:shd w:val="clear" w:color="auto" w:fill="auto"/>
            <w:noWrap/>
            <w:vAlign w:val="center"/>
            <w:hideMark/>
          </w:tcPr>
          <w:p w14:paraId="30EF9B8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ARECACEAE</w:t>
            </w:r>
          </w:p>
        </w:tc>
        <w:tc>
          <w:tcPr>
            <w:tcW w:w="3780" w:type="dxa"/>
            <w:tcBorders>
              <w:top w:val="nil"/>
              <w:left w:val="nil"/>
              <w:bottom w:val="single" w:sz="4" w:space="0" w:color="auto"/>
              <w:right w:val="single" w:sz="4" w:space="0" w:color="auto"/>
            </w:tcBorders>
            <w:shd w:val="clear" w:color="auto" w:fill="auto"/>
            <w:noWrap/>
            <w:vAlign w:val="bottom"/>
            <w:hideMark/>
          </w:tcPr>
          <w:p w14:paraId="732EF5C4"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Aiphanes horrida</w:t>
            </w:r>
          </w:p>
        </w:tc>
        <w:tc>
          <w:tcPr>
            <w:tcW w:w="2813" w:type="dxa"/>
            <w:tcBorders>
              <w:top w:val="nil"/>
              <w:left w:val="nil"/>
              <w:bottom w:val="single" w:sz="4" w:space="0" w:color="auto"/>
              <w:right w:val="single" w:sz="8" w:space="0" w:color="auto"/>
            </w:tcBorders>
            <w:shd w:val="clear" w:color="auto" w:fill="auto"/>
            <w:noWrap/>
            <w:vAlign w:val="bottom"/>
            <w:hideMark/>
          </w:tcPr>
          <w:p w14:paraId="6B974AF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Palma corozo</w:t>
            </w:r>
          </w:p>
        </w:tc>
      </w:tr>
      <w:tr w:rsidR="00AB239A" w:rsidRPr="00AB239A" w14:paraId="39AAFD9E"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54CC99B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48330D67"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Attalea butyraceae</w:t>
            </w:r>
          </w:p>
        </w:tc>
        <w:tc>
          <w:tcPr>
            <w:tcW w:w="2813" w:type="dxa"/>
            <w:tcBorders>
              <w:top w:val="nil"/>
              <w:left w:val="nil"/>
              <w:bottom w:val="single" w:sz="4" w:space="0" w:color="auto"/>
              <w:right w:val="single" w:sz="8" w:space="0" w:color="auto"/>
            </w:tcBorders>
            <w:shd w:val="clear" w:color="auto" w:fill="auto"/>
            <w:noWrap/>
            <w:vAlign w:val="bottom"/>
            <w:hideMark/>
          </w:tcPr>
          <w:p w14:paraId="6995FA2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Palma de vino</w:t>
            </w:r>
          </w:p>
        </w:tc>
      </w:tr>
      <w:tr w:rsidR="00AB239A" w:rsidRPr="00AB239A" w14:paraId="069C4A37"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6FD0608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81300F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Bactris sp.</w:t>
            </w:r>
          </w:p>
        </w:tc>
        <w:tc>
          <w:tcPr>
            <w:tcW w:w="2813" w:type="dxa"/>
            <w:tcBorders>
              <w:top w:val="nil"/>
              <w:left w:val="nil"/>
              <w:bottom w:val="single" w:sz="4" w:space="0" w:color="auto"/>
              <w:right w:val="single" w:sz="8" w:space="0" w:color="auto"/>
            </w:tcBorders>
            <w:shd w:val="clear" w:color="auto" w:fill="auto"/>
            <w:noWrap/>
            <w:vAlign w:val="bottom"/>
            <w:hideMark/>
          </w:tcPr>
          <w:p w14:paraId="7C19D8B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Palma chonta</w:t>
            </w:r>
          </w:p>
        </w:tc>
      </w:tr>
      <w:tr w:rsidR="00AB239A" w:rsidRPr="00AB239A" w14:paraId="29505B8F"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34D7D00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653C72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Cocos nucifera </w:t>
            </w:r>
          </w:p>
        </w:tc>
        <w:tc>
          <w:tcPr>
            <w:tcW w:w="2813" w:type="dxa"/>
            <w:tcBorders>
              <w:top w:val="nil"/>
              <w:left w:val="nil"/>
              <w:bottom w:val="single" w:sz="4" w:space="0" w:color="auto"/>
              <w:right w:val="single" w:sz="8" w:space="0" w:color="auto"/>
            </w:tcBorders>
            <w:shd w:val="clear" w:color="auto" w:fill="auto"/>
            <w:noWrap/>
            <w:vAlign w:val="bottom"/>
            <w:hideMark/>
          </w:tcPr>
          <w:p w14:paraId="670AEDC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Palma coco</w:t>
            </w:r>
          </w:p>
        </w:tc>
      </w:tr>
      <w:tr w:rsidR="00AB239A" w:rsidRPr="00AB239A" w14:paraId="44948E8A"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0AD5513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49A9EA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Euterpe oleraceae</w:t>
            </w:r>
          </w:p>
        </w:tc>
        <w:tc>
          <w:tcPr>
            <w:tcW w:w="2813" w:type="dxa"/>
            <w:tcBorders>
              <w:top w:val="nil"/>
              <w:left w:val="nil"/>
              <w:bottom w:val="single" w:sz="4" w:space="0" w:color="auto"/>
              <w:right w:val="single" w:sz="8" w:space="0" w:color="auto"/>
            </w:tcBorders>
            <w:shd w:val="clear" w:color="auto" w:fill="auto"/>
            <w:noWrap/>
            <w:vAlign w:val="bottom"/>
            <w:hideMark/>
          </w:tcPr>
          <w:p w14:paraId="2AC4379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 </w:t>
            </w:r>
          </w:p>
        </w:tc>
      </w:tr>
      <w:tr w:rsidR="00AB239A" w:rsidRPr="00AB239A" w14:paraId="1FB0A5AB"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122D2E4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6A564EEF"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Roystonea regia</w:t>
            </w:r>
          </w:p>
        </w:tc>
        <w:tc>
          <w:tcPr>
            <w:tcW w:w="2813" w:type="dxa"/>
            <w:tcBorders>
              <w:top w:val="nil"/>
              <w:left w:val="nil"/>
              <w:bottom w:val="single" w:sz="4" w:space="0" w:color="auto"/>
              <w:right w:val="single" w:sz="8" w:space="0" w:color="auto"/>
            </w:tcBorders>
            <w:shd w:val="clear" w:color="auto" w:fill="auto"/>
            <w:noWrap/>
            <w:vAlign w:val="bottom"/>
            <w:hideMark/>
          </w:tcPr>
          <w:p w14:paraId="0C1F168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Palma botella</w:t>
            </w:r>
          </w:p>
        </w:tc>
      </w:tr>
      <w:tr w:rsidR="00AB239A" w:rsidRPr="00AB239A" w14:paraId="0CBCBB12"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56D05C6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2768A2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Socratea exorrhiza</w:t>
            </w:r>
          </w:p>
        </w:tc>
        <w:tc>
          <w:tcPr>
            <w:tcW w:w="2813" w:type="dxa"/>
            <w:tcBorders>
              <w:top w:val="nil"/>
              <w:left w:val="nil"/>
              <w:bottom w:val="single" w:sz="4" w:space="0" w:color="auto"/>
              <w:right w:val="single" w:sz="8" w:space="0" w:color="auto"/>
            </w:tcBorders>
            <w:shd w:val="clear" w:color="auto" w:fill="auto"/>
            <w:noWrap/>
            <w:vAlign w:val="bottom"/>
            <w:hideMark/>
          </w:tcPr>
          <w:p w14:paraId="689DE73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Palma zancona</w:t>
            </w:r>
          </w:p>
        </w:tc>
      </w:tr>
      <w:tr w:rsidR="00AB239A" w:rsidRPr="00AB239A" w14:paraId="4929D281"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3F6165F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690EEE6"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Wettinia microcarpa </w:t>
            </w:r>
          </w:p>
        </w:tc>
        <w:tc>
          <w:tcPr>
            <w:tcW w:w="2813" w:type="dxa"/>
            <w:tcBorders>
              <w:top w:val="nil"/>
              <w:left w:val="nil"/>
              <w:bottom w:val="single" w:sz="4" w:space="0" w:color="auto"/>
              <w:right w:val="single" w:sz="8" w:space="0" w:color="auto"/>
            </w:tcBorders>
            <w:shd w:val="clear" w:color="auto" w:fill="auto"/>
            <w:noWrap/>
            <w:vAlign w:val="bottom"/>
            <w:hideMark/>
          </w:tcPr>
          <w:p w14:paraId="5129BC4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Palma maquenque</w:t>
            </w:r>
          </w:p>
        </w:tc>
      </w:tr>
      <w:tr w:rsidR="00AB239A" w:rsidRPr="00AB239A" w14:paraId="7FFF0B5A"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647D745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BE5AA9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Wettinia kalbreyeri </w:t>
            </w:r>
          </w:p>
        </w:tc>
        <w:tc>
          <w:tcPr>
            <w:tcW w:w="2813" w:type="dxa"/>
            <w:tcBorders>
              <w:top w:val="nil"/>
              <w:left w:val="nil"/>
              <w:bottom w:val="single" w:sz="4" w:space="0" w:color="auto"/>
              <w:right w:val="single" w:sz="8" w:space="0" w:color="auto"/>
            </w:tcBorders>
            <w:shd w:val="clear" w:color="auto" w:fill="auto"/>
            <w:noWrap/>
            <w:vAlign w:val="bottom"/>
            <w:hideMark/>
          </w:tcPr>
          <w:p w14:paraId="74CD388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Palma macana</w:t>
            </w:r>
          </w:p>
        </w:tc>
      </w:tr>
      <w:tr w:rsidR="00AB239A" w:rsidRPr="00AB239A" w14:paraId="6B36BC64" w14:textId="77777777" w:rsidTr="00AB239A">
        <w:trPr>
          <w:trHeight w:val="300"/>
          <w:jc w:val="center"/>
        </w:trPr>
        <w:tc>
          <w:tcPr>
            <w:tcW w:w="2020" w:type="dxa"/>
            <w:vMerge w:val="restart"/>
            <w:tcBorders>
              <w:top w:val="nil"/>
              <w:left w:val="single" w:sz="8" w:space="0" w:color="auto"/>
              <w:bottom w:val="nil"/>
              <w:right w:val="single" w:sz="4" w:space="0" w:color="auto"/>
            </w:tcBorders>
            <w:shd w:val="clear" w:color="auto" w:fill="auto"/>
            <w:noWrap/>
            <w:vAlign w:val="center"/>
            <w:hideMark/>
          </w:tcPr>
          <w:p w14:paraId="76637A3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ASTERACEAE</w:t>
            </w:r>
          </w:p>
        </w:tc>
        <w:tc>
          <w:tcPr>
            <w:tcW w:w="3780" w:type="dxa"/>
            <w:tcBorders>
              <w:top w:val="nil"/>
              <w:left w:val="nil"/>
              <w:bottom w:val="single" w:sz="4" w:space="0" w:color="auto"/>
              <w:right w:val="single" w:sz="4" w:space="0" w:color="auto"/>
            </w:tcBorders>
            <w:shd w:val="clear" w:color="auto" w:fill="auto"/>
            <w:noWrap/>
            <w:vAlign w:val="bottom"/>
            <w:hideMark/>
          </w:tcPr>
          <w:p w14:paraId="6155BB2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Baccharis sp.</w:t>
            </w:r>
          </w:p>
        </w:tc>
        <w:tc>
          <w:tcPr>
            <w:tcW w:w="2813" w:type="dxa"/>
            <w:tcBorders>
              <w:top w:val="nil"/>
              <w:left w:val="nil"/>
              <w:bottom w:val="single" w:sz="4" w:space="0" w:color="auto"/>
              <w:right w:val="single" w:sz="8" w:space="0" w:color="auto"/>
            </w:tcBorders>
            <w:shd w:val="clear" w:color="auto" w:fill="auto"/>
            <w:noWrap/>
            <w:vAlign w:val="bottom"/>
            <w:hideMark/>
          </w:tcPr>
          <w:p w14:paraId="30F968D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Chilco</w:t>
            </w:r>
          </w:p>
        </w:tc>
      </w:tr>
      <w:tr w:rsidR="00AB239A" w:rsidRPr="00AB239A" w14:paraId="4ABDE1EA" w14:textId="77777777" w:rsidTr="00AB239A">
        <w:trPr>
          <w:trHeight w:val="300"/>
          <w:jc w:val="center"/>
        </w:trPr>
        <w:tc>
          <w:tcPr>
            <w:tcW w:w="2020" w:type="dxa"/>
            <w:vMerge/>
            <w:tcBorders>
              <w:top w:val="nil"/>
              <w:left w:val="single" w:sz="8" w:space="0" w:color="auto"/>
              <w:bottom w:val="nil"/>
              <w:right w:val="single" w:sz="4" w:space="0" w:color="auto"/>
            </w:tcBorders>
            <w:vAlign w:val="center"/>
            <w:hideMark/>
          </w:tcPr>
          <w:p w14:paraId="2DE6377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3E9F8A3"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Piptocoma  niceforoi</w:t>
            </w:r>
          </w:p>
        </w:tc>
        <w:tc>
          <w:tcPr>
            <w:tcW w:w="2813" w:type="dxa"/>
            <w:tcBorders>
              <w:top w:val="nil"/>
              <w:left w:val="nil"/>
              <w:bottom w:val="single" w:sz="4" w:space="0" w:color="auto"/>
              <w:right w:val="single" w:sz="8" w:space="0" w:color="auto"/>
            </w:tcBorders>
            <w:shd w:val="clear" w:color="auto" w:fill="auto"/>
            <w:noWrap/>
            <w:vAlign w:val="bottom"/>
            <w:hideMark/>
          </w:tcPr>
          <w:p w14:paraId="71F4787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Gallinazo blanco</w:t>
            </w:r>
          </w:p>
        </w:tc>
      </w:tr>
      <w:tr w:rsidR="00AB239A" w:rsidRPr="00AB239A" w14:paraId="5EA12673" w14:textId="77777777" w:rsidTr="00AB239A">
        <w:trPr>
          <w:trHeight w:val="300"/>
          <w:jc w:val="center"/>
        </w:trPr>
        <w:tc>
          <w:tcPr>
            <w:tcW w:w="2020" w:type="dxa"/>
            <w:vMerge/>
            <w:tcBorders>
              <w:top w:val="nil"/>
              <w:left w:val="single" w:sz="8" w:space="0" w:color="auto"/>
              <w:bottom w:val="nil"/>
              <w:right w:val="single" w:sz="4" w:space="0" w:color="auto"/>
            </w:tcBorders>
            <w:vAlign w:val="center"/>
            <w:hideMark/>
          </w:tcPr>
          <w:p w14:paraId="7190BDE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8D11B7B"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Piptocoma discolor</w:t>
            </w:r>
          </w:p>
        </w:tc>
        <w:tc>
          <w:tcPr>
            <w:tcW w:w="2813" w:type="dxa"/>
            <w:tcBorders>
              <w:top w:val="nil"/>
              <w:left w:val="nil"/>
              <w:bottom w:val="single" w:sz="4" w:space="0" w:color="auto"/>
              <w:right w:val="single" w:sz="8" w:space="0" w:color="auto"/>
            </w:tcBorders>
            <w:shd w:val="clear" w:color="auto" w:fill="auto"/>
            <w:noWrap/>
            <w:vAlign w:val="bottom"/>
            <w:hideMark/>
          </w:tcPr>
          <w:p w14:paraId="6918271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Gallinazo negro</w:t>
            </w:r>
          </w:p>
        </w:tc>
      </w:tr>
      <w:tr w:rsidR="00AB239A" w:rsidRPr="00AB239A" w14:paraId="301A809A" w14:textId="77777777" w:rsidTr="00AB239A">
        <w:trPr>
          <w:trHeight w:val="315"/>
          <w:jc w:val="center"/>
        </w:trPr>
        <w:tc>
          <w:tcPr>
            <w:tcW w:w="2020" w:type="dxa"/>
            <w:vMerge w:val="restart"/>
            <w:tcBorders>
              <w:top w:val="single" w:sz="4" w:space="0" w:color="auto"/>
              <w:left w:val="single" w:sz="8" w:space="0" w:color="auto"/>
              <w:bottom w:val="single" w:sz="4" w:space="0" w:color="000000"/>
              <w:right w:val="single" w:sz="4" w:space="0" w:color="auto"/>
            </w:tcBorders>
            <w:shd w:val="clear" w:color="auto" w:fill="auto"/>
            <w:noWrap/>
            <w:vAlign w:val="center"/>
            <w:hideMark/>
          </w:tcPr>
          <w:p w14:paraId="674CFC5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BIGNONIACEAE</w:t>
            </w:r>
          </w:p>
        </w:tc>
        <w:tc>
          <w:tcPr>
            <w:tcW w:w="3780" w:type="dxa"/>
            <w:tcBorders>
              <w:top w:val="nil"/>
              <w:left w:val="nil"/>
              <w:bottom w:val="single" w:sz="4" w:space="0" w:color="auto"/>
              <w:right w:val="single" w:sz="4" w:space="0" w:color="auto"/>
            </w:tcBorders>
            <w:shd w:val="clear" w:color="auto" w:fill="auto"/>
            <w:noWrap/>
            <w:vAlign w:val="bottom"/>
            <w:hideMark/>
          </w:tcPr>
          <w:p w14:paraId="0F798B6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Crescentia cujete</w:t>
            </w:r>
          </w:p>
        </w:tc>
        <w:tc>
          <w:tcPr>
            <w:tcW w:w="2813" w:type="dxa"/>
            <w:tcBorders>
              <w:top w:val="nil"/>
              <w:left w:val="nil"/>
              <w:bottom w:val="single" w:sz="4" w:space="0" w:color="auto"/>
              <w:right w:val="single" w:sz="8" w:space="0" w:color="auto"/>
            </w:tcBorders>
            <w:shd w:val="clear" w:color="auto" w:fill="auto"/>
            <w:noWrap/>
            <w:vAlign w:val="bottom"/>
            <w:hideMark/>
          </w:tcPr>
          <w:p w14:paraId="44E569D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Totumo</w:t>
            </w:r>
          </w:p>
        </w:tc>
      </w:tr>
      <w:tr w:rsidR="00AB239A" w:rsidRPr="00AB239A" w14:paraId="6CB183FD"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03C4547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DE8F56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Jacaranda copaia</w:t>
            </w:r>
          </w:p>
        </w:tc>
        <w:tc>
          <w:tcPr>
            <w:tcW w:w="2813" w:type="dxa"/>
            <w:tcBorders>
              <w:top w:val="nil"/>
              <w:left w:val="nil"/>
              <w:bottom w:val="single" w:sz="4" w:space="0" w:color="auto"/>
              <w:right w:val="single" w:sz="8" w:space="0" w:color="auto"/>
            </w:tcBorders>
            <w:shd w:val="clear" w:color="auto" w:fill="auto"/>
            <w:noWrap/>
            <w:vAlign w:val="bottom"/>
            <w:hideMark/>
          </w:tcPr>
          <w:p w14:paraId="0D1B55A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Chingalé</w:t>
            </w:r>
          </w:p>
        </w:tc>
      </w:tr>
      <w:tr w:rsidR="00AB239A" w:rsidRPr="00AB239A" w14:paraId="30052FA6"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7121741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B6EDDC9"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Jacaranda hesperia</w:t>
            </w:r>
          </w:p>
        </w:tc>
        <w:tc>
          <w:tcPr>
            <w:tcW w:w="2813" w:type="dxa"/>
            <w:tcBorders>
              <w:top w:val="nil"/>
              <w:left w:val="nil"/>
              <w:bottom w:val="single" w:sz="4" w:space="0" w:color="auto"/>
              <w:right w:val="single" w:sz="8" w:space="0" w:color="auto"/>
            </w:tcBorders>
            <w:shd w:val="clear" w:color="auto" w:fill="auto"/>
            <w:noWrap/>
            <w:vAlign w:val="bottom"/>
            <w:hideMark/>
          </w:tcPr>
          <w:p w14:paraId="573F3C9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Gualanday</w:t>
            </w:r>
          </w:p>
        </w:tc>
      </w:tr>
      <w:tr w:rsidR="00AB239A" w:rsidRPr="00AB239A" w14:paraId="6ADB3239"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5201BA4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75376B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Jacaranda sp.</w:t>
            </w:r>
          </w:p>
        </w:tc>
        <w:tc>
          <w:tcPr>
            <w:tcW w:w="2813" w:type="dxa"/>
            <w:tcBorders>
              <w:top w:val="nil"/>
              <w:left w:val="nil"/>
              <w:bottom w:val="single" w:sz="4" w:space="0" w:color="auto"/>
              <w:right w:val="single" w:sz="8" w:space="0" w:color="auto"/>
            </w:tcBorders>
            <w:shd w:val="clear" w:color="auto" w:fill="auto"/>
            <w:noWrap/>
            <w:vAlign w:val="bottom"/>
            <w:hideMark/>
          </w:tcPr>
          <w:p w14:paraId="47FDB37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Curabubo</w:t>
            </w:r>
          </w:p>
        </w:tc>
      </w:tr>
      <w:tr w:rsidR="00AB239A" w:rsidRPr="00AB239A" w14:paraId="2CBF7D95"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7622ABE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B2A2FE9"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Tabebuia chrysantha </w:t>
            </w:r>
          </w:p>
        </w:tc>
        <w:tc>
          <w:tcPr>
            <w:tcW w:w="2813" w:type="dxa"/>
            <w:tcBorders>
              <w:top w:val="nil"/>
              <w:left w:val="nil"/>
              <w:bottom w:val="single" w:sz="4" w:space="0" w:color="auto"/>
              <w:right w:val="single" w:sz="8" w:space="0" w:color="auto"/>
            </w:tcBorders>
            <w:shd w:val="clear" w:color="auto" w:fill="auto"/>
            <w:noWrap/>
            <w:vAlign w:val="bottom"/>
            <w:hideMark/>
          </w:tcPr>
          <w:p w14:paraId="0C7CD9E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Chicalá</w:t>
            </w:r>
          </w:p>
        </w:tc>
      </w:tr>
      <w:tr w:rsidR="00AB239A" w:rsidRPr="00AB239A" w14:paraId="1A3EDFE3"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494185B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1B4578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Tabebuia rosea </w:t>
            </w:r>
          </w:p>
        </w:tc>
        <w:tc>
          <w:tcPr>
            <w:tcW w:w="2813" w:type="dxa"/>
            <w:tcBorders>
              <w:top w:val="nil"/>
              <w:left w:val="nil"/>
              <w:bottom w:val="single" w:sz="4" w:space="0" w:color="auto"/>
              <w:right w:val="single" w:sz="8" w:space="0" w:color="auto"/>
            </w:tcBorders>
            <w:shd w:val="clear" w:color="auto" w:fill="auto"/>
            <w:noWrap/>
            <w:vAlign w:val="bottom"/>
            <w:hideMark/>
          </w:tcPr>
          <w:p w14:paraId="2E8E0AB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Guayacán rosado</w:t>
            </w:r>
          </w:p>
        </w:tc>
      </w:tr>
      <w:tr w:rsidR="00AB239A" w:rsidRPr="00AB239A" w14:paraId="647672AC" w14:textId="77777777" w:rsidTr="00AB239A">
        <w:trPr>
          <w:trHeight w:val="300"/>
          <w:jc w:val="center"/>
        </w:trPr>
        <w:tc>
          <w:tcPr>
            <w:tcW w:w="2020" w:type="dxa"/>
            <w:vMerge/>
            <w:tcBorders>
              <w:top w:val="single" w:sz="4" w:space="0" w:color="auto"/>
              <w:left w:val="single" w:sz="8" w:space="0" w:color="auto"/>
              <w:bottom w:val="single" w:sz="4" w:space="0" w:color="000000"/>
              <w:right w:val="single" w:sz="4" w:space="0" w:color="auto"/>
            </w:tcBorders>
            <w:vAlign w:val="center"/>
            <w:hideMark/>
          </w:tcPr>
          <w:p w14:paraId="791FB82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0E9260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Godmania sp.</w:t>
            </w:r>
          </w:p>
        </w:tc>
        <w:tc>
          <w:tcPr>
            <w:tcW w:w="2813" w:type="dxa"/>
            <w:tcBorders>
              <w:top w:val="nil"/>
              <w:left w:val="nil"/>
              <w:bottom w:val="single" w:sz="4" w:space="0" w:color="auto"/>
              <w:right w:val="single" w:sz="8" w:space="0" w:color="auto"/>
            </w:tcBorders>
            <w:shd w:val="clear" w:color="auto" w:fill="auto"/>
            <w:noWrap/>
            <w:vAlign w:val="bottom"/>
            <w:hideMark/>
          </w:tcPr>
          <w:p w14:paraId="1B63F33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Yuco polvillo</w:t>
            </w:r>
          </w:p>
        </w:tc>
      </w:tr>
      <w:tr w:rsidR="00AB239A" w:rsidRPr="00AB239A" w14:paraId="14DD26EE"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2F1A2DB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BIXACEAE</w:t>
            </w:r>
          </w:p>
        </w:tc>
        <w:tc>
          <w:tcPr>
            <w:tcW w:w="3780" w:type="dxa"/>
            <w:tcBorders>
              <w:top w:val="nil"/>
              <w:left w:val="nil"/>
              <w:bottom w:val="single" w:sz="4" w:space="0" w:color="auto"/>
              <w:right w:val="single" w:sz="4" w:space="0" w:color="auto"/>
            </w:tcBorders>
            <w:shd w:val="clear" w:color="auto" w:fill="auto"/>
            <w:noWrap/>
            <w:vAlign w:val="bottom"/>
            <w:hideMark/>
          </w:tcPr>
          <w:p w14:paraId="1A57A6C9"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Cochlospermum vitifolium</w:t>
            </w:r>
          </w:p>
        </w:tc>
        <w:tc>
          <w:tcPr>
            <w:tcW w:w="2813" w:type="dxa"/>
            <w:tcBorders>
              <w:top w:val="nil"/>
              <w:left w:val="nil"/>
              <w:bottom w:val="single" w:sz="4" w:space="0" w:color="auto"/>
              <w:right w:val="single" w:sz="8" w:space="0" w:color="auto"/>
            </w:tcBorders>
            <w:shd w:val="clear" w:color="auto" w:fill="auto"/>
            <w:noWrap/>
            <w:vAlign w:val="bottom"/>
            <w:hideMark/>
          </w:tcPr>
          <w:p w14:paraId="2FA62B7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Yuco</w:t>
            </w:r>
          </w:p>
        </w:tc>
      </w:tr>
      <w:tr w:rsidR="00AB239A" w:rsidRPr="00AB239A" w14:paraId="19A98DED"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032B37A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BORAGINACEAE</w:t>
            </w:r>
          </w:p>
        </w:tc>
        <w:tc>
          <w:tcPr>
            <w:tcW w:w="3780" w:type="dxa"/>
            <w:tcBorders>
              <w:top w:val="nil"/>
              <w:left w:val="nil"/>
              <w:bottom w:val="single" w:sz="4" w:space="0" w:color="auto"/>
              <w:right w:val="single" w:sz="4" w:space="0" w:color="auto"/>
            </w:tcBorders>
            <w:shd w:val="clear" w:color="auto" w:fill="auto"/>
            <w:noWrap/>
            <w:vAlign w:val="bottom"/>
            <w:hideMark/>
          </w:tcPr>
          <w:p w14:paraId="2C01D3B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Cordia gesrascanthus</w:t>
            </w:r>
          </w:p>
        </w:tc>
        <w:tc>
          <w:tcPr>
            <w:tcW w:w="2813" w:type="dxa"/>
            <w:tcBorders>
              <w:top w:val="nil"/>
              <w:left w:val="nil"/>
              <w:bottom w:val="single" w:sz="4" w:space="0" w:color="auto"/>
              <w:right w:val="single" w:sz="8" w:space="0" w:color="auto"/>
            </w:tcBorders>
            <w:shd w:val="clear" w:color="auto" w:fill="auto"/>
            <w:noWrap/>
            <w:vAlign w:val="bottom"/>
            <w:hideMark/>
          </w:tcPr>
          <w:p w14:paraId="5D22C34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Solera</w:t>
            </w:r>
          </w:p>
        </w:tc>
      </w:tr>
      <w:tr w:rsidR="00AB239A" w:rsidRPr="00AB239A" w14:paraId="07797E62"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8B6738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A79A40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Cordia sp.</w:t>
            </w:r>
          </w:p>
        </w:tc>
        <w:tc>
          <w:tcPr>
            <w:tcW w:w="2813" w:type="dxa"/>
            <w:tcBorders>
              <w:top w:val="nil"/>
              <w:left w:val="nil"/>
              <w:bottom w:val="single" w:sz="4" w:space="0" w:color="auto"/>
              <w:right w:val="single" w:sz="8" w:space="0" w:color="auto"/>
            </w:tcBorders>
            <w:shd w:val="clear" w:color="auto" w:fill="auto"/>
            <w:noWrap/>
            <w:vAlign w:val="bottom"/>
            <w:hideMark/>
          </w:tcPr>
          <w:p w14:paraId="1796990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Aguapanela</w:t>
            </w:r>
          </w:p>
        </w:tc>
      </w:tr>
      <w:tr w:rsidR="00AB239A" w:rsidRPr="00AB239A" w14:paraId="71881E7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AF22B1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76C5273"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Cordia alliodora </w:t>
            </w:r>
          </w:p>
        </w:tc>
        <w:tc>
          <w:tcPr>
            <w:tcW w:w="2813" w:type="dxa"/>
            <w:tcBorders>
              <w:top w:val="nil"/>
              <w:left w:val="nil"/>
              <w:bottom w:val="single" w:sz="4" w:space="0" w:color="auto"/>
              <w:right w:val="single" w:sz="8" w:space="0" w:color="auto"/>
            </w:tcBorders>
            <w:shd w:val="clear" w:color="auto" w:fill="auto"/>
            <w:noWrap/>
            <w:vAlign w:val="bottom"/>
            <w:hideMark/>
          </w:tcPr>
          <w:p w14:paraId="31A3BCA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Nogal cafetero</w:t>
            </w:r>
          </w:p>
        </w:tc>
      </w:tr>
      <w:tr w:rsidR="00AB239A" w:rsidRPr="00AB239A" w14:paraId="3321F4F9"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E059AF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817BAFF"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Cordia bicolor </w:t>
            </w:r>
          </w:p>
        </w:tc>
        <w:tc>
          <w:tcPr>
            <w:tcW w:w="2813" w:type="dxa"/>
            <w:tcBorders>
              <w:top w:val="nil"/>
              <w:left w:val="nil"/>
              <w:bottom w:val="single" w:sz="4" w:space="0" w:color="auto"/>
              <w:right w:val="single" w:sz="8" w:space="0" w:color="auto"/>
            </w:tcBorders>
            <w:shd w:val="clear" w:color="auto" w:fill="auto"/>
            <w:noWrap/>
            <w:vAlign w:val="bottom"/>
            <w:hideMark/>
          </w:tcPr>
          <w:p w14:paraId="116D8F5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Muñeco</w:t>
            </w:r>
          </w:p>
        </w:tc>
      </w:tr>
      <w:tr w:rsidR="00AB239A" w:rsidRPr="00AB239A" w14:paraId="4E3C52CF"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38BFB68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BURSERACEAE</w:t>
            </w:r>
          </w:p>
        </w:tc>
        <w:tc>
          <w:tcPr>
            <w:tcW w:w="3780" w:type="dxa"/>
            <w:tcBorders>
              <w:top w:val="nil"/>
              <w:left w:val="nil"/>
              <w:bottom w:val="single" w:sz="4" w:space="0" w:color="auto"/>
              <w:right w:val="single" w:sz="4" w:space="0" w:color="auto"/>
            </w:tcBorders>
            <w:shd w:val="clear" w:color="auto" w:fill="auto"/>
            <w:noWrap/>
            <w:vAlign w:val="bottom"/>
            <w:hideMark/>
          </w:tcPr>
          <w:p w14:paraId="2DCAD447"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Tetragastris panamensis </w:t>
            </w:r>
          </w:p>
        </w:tc>
        <w:tc>
          <w:tcPr>
            <w:tcW w:w="2813" w:type="dxa"/>
            <w:tcBorders>
              <w:top w:val="nil"/>
              <w:left w:val="nil"/>
              <w:bottom w:val="single" w:sz="4" w:space="0" w:color="auto"/>
              <w:right w:val="single" w:sz="8" w:space="0" w:color="auto"/>
            </w:tcBorders>
            <w:shd w:val="clear" w:color="auto" w:fill="auto"/>
            <w:noWrap/>
            <w:vAlign w:val="bottom"/>
            <w:hideMark/>
          </w:tcPr>
          <w:p w14:paraId="593E833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Anime</w:t>
            </w:r>
          </w:p>
        </w:tc>
      </w:tr>
      <w:tr w:rsidR="00AB239A" w:rsidRPr="00AB239A" w14:paraId="11EF4CE4"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7B419EC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F74E806"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Trattinnickia lawrancei</w:t>
            </w:r>
          </w:p>
        </w:tc>
        <w:tc>
          <w:tcPr>
            <w:tcW w:w="2813" w:type="dxa"/>
            <w:tcBorders>
              <w:top w:val="nil"/>
              <w:left w:val="nil"/>
              <w:bottom w:val="single" w:sz="4" w:space="0" w:color="auto"/>
              <w:right w:val="single" w:sz="8" w:space="0" w:color="auto"/>
            </w:tcBorders>
            <w:shd w:val="clear" w:color="auto" w:fill="auto"/>
            <w:noWrap/>
            <w:vAlign w:val="bottom"/>
            <w:hideMark/>
          </w:tcPr>
          <w:p w14:paraId="62F5FCC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Caraño</w:t>
            </w:r>
          </w:p>
        </w:tc>
      </w:tr>
      <w:tr w:rsidR="00AB239A" w:rsidRPr="00AB239A" w14:paraId="757FD9AA"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24657E3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CAESALPINACEAE</w:t>
            </w:r>
          </w:p>
        </w:tc>
        <w:tc>
          <w:tcPr>
            <w:tcW w:w="3780" w:type="dxa"/>
            <w:tcBorders>
              <w:top w:val="nil"/>
              <w:left w:val="nil"/>
              <w:bottom w:val="single" w:sz="4" w:space="0" w:color="auto"/>
              <w:right w:val="single" w:sz="4" w:space="0" w:color="auto"/>
            </w:tcBorders>
            <w:shd w:val="clear" w:color="auto" w:fill="auto"/>
            <w:noWrap/>
            <w:vAlign w:val="bottom"/>
            <w:hideMark/>
          </w:tcPr>
          <w:p w14:paraId="64A74D4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Cassia fistula </w:t>
            </w:r>
          </w:p>
        </w:tc>
        <w:tc>
          <w:tcPr>
            <w:tcW w:w="2813" w:type="dxa"/>
            <w:tcBorders>
              <w:top w:val="nil"/>
              <w:left w:val="nil"/>
              <w:bottom w:val="single" w:sz="4" w:space="0" w:color="auto"/>
              <w:right w:val="single" w:sz="8" w:space="0" w:color="auto"/>
            </w:tcBorders>
            <w:shd w:val="clear" w:color="auto" w:fill="auto"/>
            <w:noWrap/>
            <w:vAlign w:val="bottom"/>
            <w:hideMark/>
          </w:tcPr>
          <w:p w14:paraId="014CAC6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Caña fistula</w:t>
            </w:r>
          </w:p>
        </w:tc>
      </w:tr>
      <w:tr w:rsidR="00AB239A" w:rsidRPr="00AB239A" w14:paraId="7345B113"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44CE499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CALOPHYLLACEAE</w:t>
            </w:r>
          </w:p>
        </w:tc>
        <w:tc>
          <w:tcPr>
            <w:tcW w:w="3780" w:type="dxa"/>
            <w:tcBorders>
              <w:top w:val="nil"/>
              <w:left w:val="nil"/>
              <w:bottom w:val="single" w:sz="4" w:space="0" w:color="auto"/>
              <w:right w:val="single" w:sz="4" w:space="0" w:color="auto"/>
            </w:tcBorders>
            <w:shd w:val="clear" w:color="auto" w:fill="auto"/>
            <w:noWrap/>
            <w:vAlign w:val="bottom"/>
            <w:hideMark/>
          </w:tcPr>
          <w:p w14:paraId="38E919D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Calophyllum brasiliense </w:t>
            </w:r>
          </w:p>
        </w:tc>
        <w:tc>
          <w:tcPr>
            <w:tcW w:w="2813" w:type="dxa"/>
            <w:tcBorders>
              <w:top w:val="nil"/>
              <w:left w:val="nil"/>
              <w:bottom w:val="single" w:sz="4" w:space="0" w:color="auto"/>
              <w:right w:val="single" w:sz="8" w:space="0" w:color="auto"/>
            </w:tcBorders>
            <w:shd w:val="clear" w:color="auto" w:fill="auto"/>
            <w:noWrap/>
            <w:vAlign w:val="bottom"/>
            <w:hideMark/>
          </w:tcPr>
          <w:p w14:paraId="61902E1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Aceite maría</w:t>
            </w:r>
          </w:p>
        </w:tc>
      </w:tr>
      <w:tr w:rsidR="00AB239A" w:rsidRPr="00AB239A" w14:paraId="7D38C6C0"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53A71BF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CANNABACEAE</w:t>
            </w:r>
          </w:p>
        </w:tc>
        <w:tc>
          <w:tcPr>
            <w:tcW w:w="3780" w:type="dxa"/>
            <w:tcBorders>
              <w:top w:val="nil"/>
              <w:left w:val="nil"/>
              <w:bottom w:val="single" w:sz="4" w:space="0" w:color="auto"/>
              <w:right w:val="single" w:sz="4" w:space="0" w:color="auto"/>
            </w:tcBorders>
            <w:shd w:val="clear" w:color="auto" w:fill="auto"/>
            <w:noWrap/>
            <w:vAlign w:val="bottom"/>
            <w:hideMark/>
          </w:tcPr>
          <w:p w14:paraId="4CE99CF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Trema micrantha </w:t>
            </w:r>
          </w:p>
        </w:tc>
        <w:tc>
          <w:tcPr>
            <w:tcW w:w="2813" w:type="dxa"/>
            <w:tcBorders>
              <w:top w:val="nil"/>
              <w:left w:val="nil"/>
              <w:bottom w:val="single" w:sz="4" w:space="0" w:color="auto"/>
              <w:right w:val="single" w:sz="8" w:space="0" w:color="auto"/>
            </w:tcBorders>
            <w:shd w:val="clear" w:color="auto" w:fill="auto"/>
            <w:noWrap/>
            <w:vAlign w:val="bottom"/>
            <w:hideMark/>
          </w:tcPr>
          <w:p w14:paraId="39368FD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Zurrumbo</w:t>
            </w:r>
          </w:p>
        </w:tc>
      </w:tr>
      <w:tr w:rsidR="00AB239A" w:rsidRPr="00AB239A" w14:paraId="16A47201"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062DB4E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CARYOCARACEAE</w:t>
            </w:r>
          </w:p>
        </w:tc>
        <w:tc>
          <w:tcPr>
            <w:tcW w:w="3780" w:type="dxa"/>
            <w:tcBorders>
              <w:top w:val="nil"/>
              <w:left w:val="nil"/>
              <w:bottom w:val="single" w:sz="4" w:space="0" w:color="auto"/>
              <w:right w:val="single" w:sz="4" w:space="0" w:color="auto"/>
            </w:tcBorders>
            <w:shd w:val="clear" w:color="auto" w:fill="auto"/>
            <w:noWrap/>
            <w:vAlign w:val="bottom"/>
            <w:hideMark/>
          </w:tcPr>
          <w:p w14:paraId="2282C7A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Caryocar glabrum</w:t>
            </w:r>
          </w:p>
        </w:tc>
        <w:tc>
          <w:tcPr>
            <w:tcW w:w="2813" w:type="dxa"/>
            <w:tcBorders>
              <w:top w:val="nil"/>
              <w:left w:val="nil"/>
              <w:bottom w:val="single" w:sz="4" w:space="0" w:color="auto"/>
              <w:right w:val="single" w:sz="8" w:space="0" w:color="auto"/>
            </w:tcBorders>
            <w:shd w:val="clear" w:color="auto" w:fill="auto"/>
            <w:noWrap/>
            <w:vAlign w:val="bottom"/>
            <w:hideMark/>
          </w:tcPr>
          <w:p w14:paraId="0E315C0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Cagüi</w:t>
            </w:r>
          </w:p>
        </w:tc>
      </w:tr>
      <w:tr w:rsidR="00AB239A" w:rsidRPr="00AB239A" w14:paraId="5404046C"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3DB654B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CLETHRACEAE</w:t>
            </w:r>
          </w:p>
        </w:tc>
        <w:tc>
          <w:tcPr>
            <w:tcW w:w="3780" w:type="dxa"/>
            <w:tcBorders>
              <w:top w:val="nil"/>
              <w:left w:val="nil"/>
              <w:bottom w:val="single" w:sz="4" w:space="0" w:color="auto"/>
              <w:right w:val="single" w:sz="4" w:space="0" w:color="auto"/>
            </w:tcBorders>
            <w:shd w:val="clear" w:color="auto" w:fill="auto"/>
            <w:noWrap/>
            <w:vAlign w:val="bottom"/>
            <w:hideMark/>
          </w:tcPr>
          <w:p w14:paraId="16DC23AF"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Clethra revoluta</w:t>
            </w:r>
          </w:p>
        </w:tc>
        <w:tc>
          <w:tcPr>
            <w:tcW w:w="2813" w:type="dxa"/>
            <w:tcBorders>
              <w:top w:val="nil"/>
              <w:left w:val="nil"/>
              <w:bottom w:val="single" w:sz="4" w:space="0" w:color="auto"/>
              <w:right w:val="single" w:sz="8" w:space="0" w:color="auto"/>
            </w:tcBorders>
            <w:shd w:val="clear" w:color="auto" w:fill="auto"/>
            <w:noWrap/>
            <w:vAlign w:val="bottom"/>
            <w:hideMark/>
          </w:tcPr>
          <w:p w14:paraId="16519D1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Chiriguaco</w:t>
            </w:r>
          </w:p>
        </w:tc>
      </w:tr>
      <w:tr w:rsidR="00AB239A" w:rsidRPr="00AB239A" w14:paraId="7C1A12BD"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392A7C4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CLUSIACEAE</w:t>
            </w:r>
          </w:p>
        </w:tc>
        <w:tc>
          <w:tcPr>
            <w:tcW w:w="3780" w:type="dxa"/>
            <w:tcBorders>
              <w:top w:val="nil"/>
              <w:left w:val="nil"/>
              <w:bottom w:val="single" w:sz="4" w:space="0" w:color="auto"/>
              <w:right w:val="single" w:sz="4" w:space="0" w:color="auto"/>
            </w:tcBorders>
            <w:shd w:val="clear" w:color="auto" w:fill="auto"/>
            <w:noWrap/>
            <w:vAlign w:val="bottom"/>
            <w:hideMark/>
          </w:tcPr>
          <w:p w14:paraId="2DED750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Clusia articulata</w:t>
            </w:r>
          </w:p>
        </w:tc>
        <w:tc>
          <w:tcPr>
            <w:tcW w:w="2813" w:type="dxa"/>
            <w:tcBorders>
              <w:top w:val="nil"/>
              <w:left w:val="nil"/>
              <w:bottom w:val="single" w:sz="4" w:space="0" w:color="auto"/>
              <w:right w:val="single" w:sz="8" w:space="0" w:color="auto"/>
            </w:tcBorders>
            <w:shd w:val="clear" w:color="auto" w:fill="auto"/>
            <w:noWrap/>
            <w:vAlign w:val="bottom"/>
            <w:hideMark/>
          </w:tcPr>
          <w:p w14:paraId="09AE3B0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Chagualo</w:t>
            </w:r>
          </w:p>
        </w:tc>
      </w:tr>
      <w:tr w:rsidR="00AB239A" w:rsidRPr="00AB239A" w14:paraId="01D8DED0"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F4DCF2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710D3A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Clusia sp.</w:t>
            </w:r>
          </w:p>
        </w:tc>
        <w:tc>
          <w:tcPr>
            <w:tcW w:w="2813" w:type="dxa"/>
            <w:tcBorders>
              <w:top w:val="nil"/>
              <w:left w:val="nil"/>
              <w:bottom w:val="single" w:sz="4" w:space="0" w:color="auto"/>
              <w:right w:val="single" w:sz="8" w:space="0" w:color="auto"/>
            </w:tcBorders>
            <w:shd w:val="clear" w:color="auto" w:fill="auto"/>
            <w:noWrap/>
            <w:vAlign w:val="bottom"/>
            <w:hideMark/>
          </w:tcPr>
          <w:p w14:paraId="1B936D6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Clusia</w:t>
            </w:r>
          </w:p>
        </w:tc>
      </w:tr>
      <w:tr w:rsidR="00AB239A" w:rsidRPr="00AB239A" w14:paraId="513959E7"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77E8959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COMBRETACEAE</w:t>
            </w:r>
          </w:p>
        </w:tc>
        <w:tc>
          <w:tcPr>
            <w:tcW w:w="3780" w:type="dxa"/>
            <w:tcBorders>
              <w:top w:val="nil"/>
              <w:left w:val="nil"/>
              <w:bottom w:val="single" w:sz="4" w:space="0" w:color="auto"/>
              <w:right w:val="single" w:sz="4" w:space="0" w:color="auto"/>
            </w:tcBorders>
            <w:shd w:val="clear" w:color="auto" w:fill="auto"/>
            <w:noWrap/>
            <w:vAlign w:val="bottom"/>
            <w:hideMark/>
          </w:tcPr>
          <w:p w14:paraId="30BFE5BA"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Terminalia amazonia</w:t>
            </w:r>
          </w:p>
        </w:tc>
        <w:tc>
          <w:tcPr>
            <w:tcW w:w="2813" w:type="dxa"/>
            <w:tcBorders>
              <w:top w:val="nil"/>
              <w:left w:val="nil"/>
              <w:bottom w:val="single" w:sz="4" w:space="0" w:color="auto"/>
              <w:right w:val="single" w:sz="8" w:space="0" w:color="auto"/>
            </w:tcBorders>
            <w:shd w:val="clear" w:color="auto" w:fill="auto"/>
            <w:noWrap/>
            <w:vAlign w:val="bottom"/>
            <w:hideMark/>
          </w:tcPr>
          <w:p w14:paraId="4CDCE49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Volador</w:t>
            </w:r>
          </w:p>
        </w:tc>
      </w:tr>
      <w:tr w:rsidR="00AB239A" w:rsidRPr="00AB239A" w14:paraId="2F3BB183"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203ADAD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CEA67D7"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Terminalia catappa </w:t>
            </w:r>
          </w:p>
        </w:tc>
        <w:tc>
          <w:tcPr>
            <w:tcW w:w="2813" w:type="dxa"/>
            <w:tcBorders>
              <w:top w:val="nil"/>
              <w:left w:val="nil"/>
              <w:bottom w:val="single" w:sz="4" w:space="0" w:color="auto"/>
              <w:right w:val="single" w:sz="8" w:space="0" w:color="auto"/>
            </w:tcBorders>
            <w:shd w:val="clear" w:color="auto" w:fill="auto"/>
            <w:noWrap/>
            <w:vAlign w:val="bottom"/>
            <w:hideMark/>
          </w:tcPr>
          <w:p w14:paraId="179E4EA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Almendro</w:t>
            </w:r>
          </w:p>
        </w:tc>
      </w:tr>
      <w:tr w:rsidR="00AB239A" w:rsidRPr="00AB239A" w14:paraId="3675D4F0"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2015B07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CYCLANTHACEA</w:t>
            </w:r>
          </w:p>
        </w:tc>
        <w:tc>
          <w:tcPr>
            <w:tcW w:w="3780" w:type="dxa"/>
            <w:tcBorders>
              <w:top w:val="nil"/>
              <w:left w:val="nil"/>
              <w:bottom w:val="single" w:sz="4" w:space="0" w:color="auto"/>
              <w:right w:val="single" w:sz="4" w:space="0" w:color="auto"/>
            </w:tcBorders>
            <w:shd w:val="clear" w:color="auto" w:fill="auto"/>
            <w:noWrap/>
            <w:vAlign w:val="bottom"/>
            <w:hideMark/>
          </w:tcPr>
          <w:p w14:paraId="7B1F1F04"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Carludovica palmata </w:t>
            </w:r>
          </w:p>
        </w:tc>
        <w:tc>
          <w:tcPr>
            <w:tcW w:w="2813" w:type="dxa"/>
            <w:tcBorders>
              <w:top w:val="nil"/>
              <w:left w:val="nil"/>
              <w:bottom w:val="single" w:sz="4" w:space="0" w:color="auto"/>
              <w:right w:val="single" w:sz="8" w:space="0" w:color="auto"/>
            </w:tcBorders>
            <w:shd w:val="clear" w:color="auto" w:fill="auto"/>
            <w:noWrap/>
            <w:vAlign w:val="bottom"/>
            <w:hideMark/>
          </w:tcPr>
          <w:p w14:paraId="73F5C43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Palma iraca</w:t>
            </w:r>
          </w:p>
        </w:tc>
      </w:tr>
      <w:tr w:rsidR="00AB239A" w:rsidRPr="00AB239A" w14:paraId="3FE8909C"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6176DC5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DILLENIACEAE</w:t>
            </w:r>
          </w:p>
        </w:tc>
        <w:tc>
          <w:tcPr>
            <w:tcW w:w="3780" w:type="dxa"/>
            <w:tcBorders>
              <w:top w:val="nil"/>
              <w:left w:val="nil"/>
              <w:bottom w:val="single" w:sz="4" w:space="0" w:color="auto"/>
              <w:right w:val="single" w:sz="4" w:space="0" w:color="auto"/>
            </w:tcBorders>
            <w:shd w:val="clear" w:color="auto" w:fill="auto"/>
            <w:noWrap/>
            <w:vAlign w:val="bottom"/>
            <w:hideMark/>
          </w:tcPr>
          <w:p w14:paraId="27F0F28B"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Curatella americana</w:t>
            </w:r>
          </w:p>
        </w:tc>
        <w:tc>
          <w:tcPr>
            <w:tcW w:w="2813" w:type="dxa"/>
            <w:tcBorders>
              <w:top w:val="nil"/>
              <w:left w:val="nil"/>
              <w:bottom w:val="single" w:sz="4" w:space="0" w:color="auto"/>
              <w:right w:val="single" w:sz="8" w:space="0" w:color="auto"/>
            </w:tcBorders>
            <w:shd w:val="clear" w:color="auto" w:fill="auto"/>
            <w:noWrap/>
            <w:vAlign w:val="bottom"/>
            <w:hideMark/>
          </w:tcPr>
          <w:p w14:paraId="619583A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Chaparro</w:t>
            </w:r>
          </w:p>
        </w:tc>
      </w:tr>
      <w:tr w:rsidR="00AB239A" w:rsidRPr="00AB239A" w14:paraId="62ED0271"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58007C9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EUPHORBIACEAE</w:t>
            </w:r>
          </w:p>
        </w:tc>
        <w:tc>
          <w:tcPr>
            <w:tcW w:w="3780" w:type="dxa"/>
            <w:tcBorders>
              <w:top w:val="nil"/>
              <w:left w:val="nil"/>
              <w:bottom w:val="single" w:sz="4" w:space="0" w:color="auto"/>
              <w:right w:val="single" w:sz="4" w:space="0" w:color="auto"/>
            </w:tcBorders>
            <w:shd w:val="clear" w:color="auto" w:fill="auto"/>
            <w:noWrap/>
            <w:vAlign w:val="bottom"/>
            <w:hideMark/>
          </w:tcPr>
          <w:p w14:paraId="25B7ED5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Alchornea glandulosa</w:t>
            </w:r>
          </w:p>
        </w:tc>
        <w:tc>
          <w:tcPr>
            <w:tcW w:w="2813" w:type="dxa"/>
            <w:tcBorders>
              <w:top w:val="nil"/>
              <w:left w:val="nil"/>
              <w:bottom w:val="single" w:sz="4" w:space="0" w:color="auto"/>
              <w:right w:val="single" w:sz="8" w:space="0" w:color="auto"/>
            </w:tcBorders>
            <w:shd w:val="clear" w:color="auto" w:fill="auto"/>
            <w:noWrap/>
            <w:vAlign w:val="bottom"/>
            <w:hideMark/>
          </w:tcPr>
          <w:p w14:paraId="1C18151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Algodoncillo 1</w:t>
            </w:r>
          </w:p>
        </w:tc>
      </w:tr>
      <w:tr w:rsidR="00AB239A" w:rsidRPr="00AB239A" w14:paraId="6FD65374"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9839E0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951C7B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Alchornea sp</w:t>
            </w:r>
          </w:p>
        </w:tc>
        <w:tc>
          <w:tcPr>
            <w:tcW w:w="2813" w:type="dxa"/>
            <w:tcBorders>
              <w:top w:val="nil"/>
              <w:left w:val="nil"/>
              <w:bottom w:val="single" w:sz="4" w:space="0" w:color="auto"/>
              <w:right w:val="single" w:sz="8" w:space="0" w:color="auto"/>
            </w:tcBorders>
            <w:shd w:val="clear" w:color="auto" w:fill="auto"/>
            <w:noWrap/>
            <w:vAlign w:val="bottom"/>
            <w:hideMark/>
          </w:tcPr>
          <w:p w14:paraId="2166625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Gargantillo</w:t>
            </w:r>
          </w:p>
        </w:tc>
      </w:tr>
      <w:tr w:rsidR="00AB239A" w:rsidRPr="00AB239A" w14:paraId="2F8F362A"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C4C726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6BCE2E49"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Croton aristhoplebius</w:t>
            </w:r>
          </w:p>
        </w:tc>
        <w:tc>
          <w:tcPr>
            <w:tcW w:w="2813" w:type="dxa"/>
            <w:tcBorders>
              <w:top w:val="nil"/>
              <w:left w:val="nil"/>
              <w:bottom w:val="single" w:sz="4" w:space="0" w:color="auto"/>
              <w:right w:val="single" w:sz="8" w:space="0" w:color="auto"/>
            </w:tcBorders>
            <w:shd w:val="clear" w:color="auto" w:fill="auto"/>
            <w:noWrap/>
            <w:vAlign w:val="bottom"/>
            <w:hideMark/>
          </w:tcPr>
          <w:p w14:paraId="5FD2A84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 xml:space="preserve">Guacamayo </w:t>
            </w:r>
          </w:p>
        </w:tc>
      </w:tr>
      <w:tr w:rsidR="00AB239A" w:rsidRPr="00AB239A" w14:paraId="00F1A750"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241DB8D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3489979"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Croton smithianus</w:t>
            </w:r>
          </w:p>
        </w:tc>
        <w:tc>
          <w:tcPr>
            <w:tcW w:w="2813" w:type="dxa"/>
            <w:tcBorders>
              <w:top w:val="nil"/>
              <w:left w:val="nil"/>
              <w:bottom w:val="single" w:sz="4" w:space="0" w:color="auto"/>
              <w:right w:val="single" w:sz="8" w:space="0" w:color="auto"/>
            </w:tcBorders>
            <w:shd w:val="clear" w:color="auto" w:fill="auto"/>
            <w:noWrap/>
            <w:vAlign w:val="bottom"/>
            <w:hideMark/>
          </w:tcPr>
          <w:p w14:paraId="3334857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Cadillo</w:t>
            </w:r>
          </w:p>
        </w:tc>
      </w:tr>
      <w:tr w:rsidR="00AB239A" w:rsidRPr="00AB239A" w14:paraId="636A2734"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1AC638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D7420F7"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Croton sp.</w:t>
            </w:r>
          </w:p>
        </w:tc>
        <w:tc>
          <w:tcPr>
            <w:tcW w:w="2813" w:type="dxa"/>
            <w:tcBorders>
              <w:top w:val="nil"/>
              <w:left w:val="nil"/>
              <w:bottom w:val="single" w:sz="4" w:space="0" w:color="auto"/>
              <w:right w:val="single" w:sz="8" w:space="0" w:color="auto"/>
            </w:tcBorders>
            <w:shd w:val="clear" w:color="auto" w:fill="auto"/>
            <w:noWrap/>
            <w:vAlign w:val="bottom"/>
            <w:hideMark/>
          </w:tcPr>
          <w:p w14:paraId="4B219BF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Pega pega</w:t>
            </w:r>
          </w:p>
        </w:tc>
      </w:tr>
      <w:tr w:rsidR="00AB239A" w:rsidRPr="00AB239A" w14:paraId="40FE892F"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7A6EDE1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A4BF1C7"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Hura crepitans </w:t>
            </w:r>
          </w:p>
        </w:tc>
        <w:tc>
          <w:tcPr>
            <w:tcW w:w="2813" w:type="dxa"/>
            <w:tcBorders>
              <w:top w:val="nil"/>
              <w:left w:val="nil"/>
              <w:bottom w:val="single" w:sz="4" w:space="0" w:color="auto"/>
              <w:right w:val="single" w:sz="8" w:space="0" w:color="auto"/>
            </w:tcBorders>
            <w:shd w:val="clear" w:color="auto" w:fill="auto"/>
            <w:noWrap/>
            <w:vAlign w:val="bottom"/>
            <w:hideMark/>
          </w:tcPr>
          <w:p w14:paraId="1E8720B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Ceiba mil pesos</w:t>
            </w:r>
          </w:p>
        </w:tc>
      </w:tr>
      <w:tr w:rsidR="00AB239A" w:rsidRPr="00AB239A" w14:paraId="33639DFC"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7FE1AA3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F4BC72A"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Tetrorchidium boyacanum</w:t>
            </w:r>
          </w:p>
        </w:tc>
        <w:tc>
          <w:tcPr>
            <w:tcW w:w="2813" w:type="dxa"/>
            <w:tcBorders>
              <w:top w:val="nil"/>
              <w:left w:val="nil"/>
              <w:bottom w:val="single" w:sz="4" w:space="0" w:color="auto"/>
              <w:right w:val="single" w:sz="8" w:space="0" w:color="auto"/>
            </w:tcBorders>
            <w:shd w:val="clear" w:color="auto" w:fill="auto"/>
            <w:noWrap/>
            <w:vAlign w:val="bottom"/>
            <w:hideMark/>
          </w:tcPr>
          <w:p w14:paraId="69245F2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Arenillo</w:t>
            </w:r>
          </w:p>
        </w:tc>
      </w:tr>
      <w:tr w:rsidR="00AB239A" w:rsidRPr="00AB239A" w14:paraId="1621074C"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0FB08A3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FABACEAE</w:t>
            </w:r>
          </w:p>
        </w:tc>
        <w:tc>
          <w:tcPr>
            <w:tcW w:w="3780" w:type="dxa"/>
            <w:tcBorders>
              <w:top w:val="nil"/>
              <w:left w:val="nil"/>
              <w:bottom w:val="single" w:sz="4" w:space="0" w:color="auto"/>
              <w:right w:val="single" w:sz="4" w:space="0" w:color="auto"/>
            </w:tcBorders>
            <w:shd w:val="clear" w:color="auto" w:fill="auto"/>
            <w:noWrap/>
            <w:vAlign w:val="bottom"/>
            <w:hideMark/>
          </w:tcPr>
          <w:p w14:paraId="02B32644"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Abarema jupunba</w:t>
            </w:r>
          </w:p>
        </w:tc>
        <w:tc>
          <w:tcPr>
            <w:tcW w:w="2813" w:type="dxa"/>
            <w:tcBorders>
              <w:top w:val="nil"/>
              <w:left w:val="nil"/>
              <w:bottom w:val="single" w:sz="4" w:space="0" w:color="auto"/>
              <w:right w:val="single" w:sz="8" w:space="0" w:color="auto"/>
            </w:tcBorders>
            <w:shd w:val="clear" w:color="auto" w:fill="auto"/>
            <w:noWrap/>
            <w:vAlign w:val="bottom"/>
            <w:hideMark/>
          </w:tcPr>
          <w:p w14:paraId="2DCFC0B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Clavellino, carbonero blanco</w:t>
            </w:r>
          </w:p>
        </w:tc>
      </w:tr>
      <w:tr w:rsidR="00AB239A" w:rsidRPr="00AB239A" w14:paraId="68C493B0"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C21BEC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5A0E623"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Acacia mangium </w:t>
            </w:r>
          </w:p>
        </w:tc>
        <w:tc>
          <w:tcPr>
            <w:tcW w:w="2813" w:type="dxa"/>
            <w:tcBorders>
              <w:top w:val="nil"/>
              <w:left w:val="nil"/>
              <w:bottom w:val="single" w:sz="4" w:space="0" w:color="auto"/>
              <w:right w:val="single" w:sz="8" w:space="0" w:color="auto"/>
            </w:tcBorders>
            <w:shd w:val="clear" w:color="auto" w:fill="auto"/>
            <w:noWrap/>
            <w:vAlign w:val="bottom"/>
            <w:hideMark/>
          </w:tcPr>
          <w:p w14:paraId="08A97A4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Acacia mangium</w:t>
            </w:r>
          </w:p>
        </w:tc>
      </w:tr>
      <w:tr w:rsidR="00AB239A" w:rsidRPr="00AB239A" w14:paraId="172AF8C3"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862B2F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D79448A"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Acacia sp.</w:t>
            </w:r>
          </w:p>
        </w:tc>
        <w:tc>
          <w:tcPr>
            <w:tcW w:w="2813" w:type="dxa"/>
            <w:tcBorders>
              <w:top w:val="nil"/>
              <w:left w:val="nil"/>
              <w:bottom w:val="single" w:sz="4" w:space="0" w:color="auto"/>
              <w:right w:val="single" w:sz="8" w:space="0" w:color="auto"/>
            </w:tcBorders>
            <w:shd w:val="clear" w:color="auto" w:fill="auto"/>
            <w:noWrap/>
            <w:vAlign w:val="bottom"/>
            <w:hideMark/>
          </w:tcPr>
          <w:p w14:paraId="1047378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Acacia rubinea</w:t>
            </w:r>
          </w:p>
        </w:tc>
      </w:tr>
      <w:tr w:rsidR="00AB239A" w:rsidRPr="00AB239A" w14:paraId="0C05EB0C"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69610D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610738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Albizia carbonaria</w:t>
            </w:r>
          </w:p>
        </w:tc>
        <w:tc>
          <w:tcPr>
            <w:tcW w:w="2813" w:type="dxa"/>
            <w:tcBorders>
              <w:top w:val="nil"/>
              <w:left w:val="nil"/>
              <w:bottom w:val="single" w:sz="4" w:space="0" w:color="auto"/>
              <w:right w:val="single" w:sz="8" w:space="0" w:color="auto"/>
            </w:tcBorders>
            <w:shd w:val="clear" w:color="auto" w:fill="auto"/>
            <w:noWrap/>
            <w:vAlign w:val="bottom"/>
            <w:hideMark/>
          </w:tcPr>
          <w:p w14:paraId="602BD13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Carbonero</w:t>
            </w:r>
          </w:p>
        </w:tc>
      </w:tr>
      <w:tr w:rsidR="00AB239A" w:rsidRPr="00AB239A" w14:paraId="284D553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A16EA7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C2D155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Bauhinia variegata</w:t>
            </w:r>
          </w:p>
        </w:tc>
        <w:tc>
          <w:tcPr>
            <w:tcW w:w="2813" w:type="dxa"/>
            <w:tcBorders>
              <w:top w:val="nil"/>
              <w:left w:val="nil"/>
              <w:bottom w:val="single" w:sz="4" w:space="0" w:color="auto"/>
              <w:right w:val="single" w:sz="8" w:space="0" w:color="auto"/>
            </w:tcBorders>
            <w:shd w:val="clear" w:color="auto" w:fill="auto"/>
            <w:noWrap/>
            <w:vAlign w:val="bottom"/>
            <w:hideMark/>
          </w:tcPr>
          <w:p w14:paraId="28999DF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Casco de buey</w:t>
            </w:r>
          </w:p>
        </w:tc>
      </w:tr>
      <w:tr w:rsidR="00AB239A" w:rsidRPr="00AB239A" w14:paraId="7012320A"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9CABB9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18BEB9F"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Cassia moschata</w:t>
            </w:r>
          </w:p>
        </w:tc>
        <w:tc>
          <w:tcPr>
            <w:tcW w:w="2813" w:type="dxa"/>
            <w:tcBorders>
              <w:top w:val="nil"/>
              <w:left w:val="nil"/>
              <w:bottom w:val="single" w:sz="4" w:space="0" w:color="auto"/>
              <w:right w:val="single" w:sz="8" w:space="0" w:color="auto"/>
            </w:tcBorders>
            <w:shd w:val="clear" w:color="auto" w:fill="auto"/>
            <w:noWrap/>
            <w:vAlign w:val="bottom"/>
            <w:hideMark/>
          </w:tcPr>
          <w:p w14:paraId="5FDB031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Caña fistula</w:t>
            </w:r>
          </w:p>
        </w:tc>
      </w:tr>
      <w:tr w:rsidR="00AB239A" w:rsidRPr="00AB239A" w14:paraId="38588675"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5169BA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4F5F00DB"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Clathrotropis brachypetala </w:t>
            </w:r>
          </w:p>
        </w:tc>
        <w:tc>
          <w:tcPr>
            <w:tcW w:w="2813" w:type="dxa"/>
            <w:tcBorders>
              <w:top w:val="nil"/>
              <w:left w:val="nil"/>
              <w:bottom w:val="single" w:sz="4" w:space="0" w:color="auto"/>
              <w:right w:val="single" w:sz="8" w:space="0" w:color="auto"/>
            </w:tcBorders>
            <w:shd w:val="clear" w:color="auto" w:fill="auto"/>
            <w:noWrap/>
            <w:vAlign w:val="bottom"/>
            <w:hideMark/>
          </w:tcPr>
          <w:p w14:paraId="0AB0B69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Sapán</w:t>
            </w:r>
          </w:p>
        </w:tc>
      </w:tr>
      <w:tr w:rsidR="00AB239A" w:rsidRPr="00AB239A" w14:paraId="09A27B7F"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72B0FA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A04F2CF"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Enterolobium cyclocarpum </w:t>
            </w:r>
          </w:p>
        </w:tc>
        <w:tc>
          <w:tcPr>
            <w:tcW w:w="2813" w:type="dxa"/>
            <w:tcBorders>
              <w:top w:val="nil"/>
              <w:left w:val="nil"/>
              <w:bottom w:val="single" w:sz="4" w:space="0" w:color="auto"/>
              <w:right w:val="single" w:sz="8" w:space="0" w:color="auto"/>
            </w:tcBorders>
            <w:shd w:val="clear" w:color="auto" w:fill="auto"/>
            <w:noWrap/>
            <w:vAlign w:val="bottom"/>
            <w:hideMark/>
          </w:tcPr>
          <w:p w14:paraId="7AE3A0F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 xml:space="preserve">Orejero </w:t>
            </w:r>
          </w:p>
        </w:tc>
      </w:tr>
      <w:tr w:rsidR="00AB239A" w:rsidRPr="00AB239A" w14:paraId="4E42E89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9687C4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8753C2F"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Erythrina rubrinervia</w:t>
            </w:r>
          </w:p>
        </w:tc>
        <w:tc>
          <w:tcPr>
            <w:tcW w:w="2813" w:type="dxa"/>
            <w:tcBorders>
              <w:top w:val="nil"/>
              <w:left w:val="nil"/>
              <w:bottom w:val="single" w:sz="4" w:space="0" w:color="auto"/>
              <w:right w:val="single" w:sz="8" w:space="0" w:color="auto"/>
            </w:tcBorders>
            <w:shd w:val="clear" w:color="auto" w:fill="auto"/>
            <w:noWrap/>
            <w:vAlign w:val="bottom"/>
            <w:hideMark/>
          </w:tcPr>
          <w:p w14:paraId="4492C95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Chocho</w:t>
            </w:r>
          </w:p>
        </w:tc>
      </w:tr>
      <w:tr w:rsidR="00AB239A" w:rsidRPr="00AB239A" w14:paraId="74FE8060"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77E1EED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1940C2A"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Erythrina fusca </w:t>
            </w:r>
          </w:p>
        </w:tc>
        <w:tc>
          <w:tcPr>
            <w:tcW w:w="2813" w:type="dxa"/>
            <w:tcBorders>
              <w:top w:val="nil"/>
              <w:left w:val="nil"/>
              <w:bottom w:val="single" w:sz="4" w:space="0" w:color="auto"/>
              <w:right w:val="single" w:sz="8" w:space="0" w:color="auto"/>
            </w:tcBorders>
            <w:shd w:val="clear" w:color="auto" w:fill="auto"/>
            <w:noWrap/>
            <w:vAlign w:val="bottom"/>
            <w:hideMark/>
          </w:tcPr>
          <w:p w14:paraId="17A3764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Cachimbo</w:t>
            </w:r>
          </w:p>
        </w:tc>
      </w:tr>
      <w:tr w:rsidR="00AB239A" w:rsidRPr="00AB239A" w14:paraId="1F479C84"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28FCE3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41E82BF7"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Gliricidia sepium </w:t>
            </w:r>
          </w:p>
        </w:tc>
        <w:tc>
          <w:tcPr>
            <w:tcW w:w="2813" w:type="dxa"/>
            <w:tcBorders>
              <w:top w:val="nil"/>
              <w:left w:val="nil"/>
              <w:bottom w:val="single" w:sz="4" w:space="0" w:color="auto"/>
              <w:right w:val="single" w:sz="8" w:space="0" w:color="auto"/>
            </w:tcBorders>
            <w:shd w:val="clear" w:color="auto" w:fill="auto"/>
            <w:noWrap/>
            <w:vAlign w:val="bottom"/>
            <w:hideMark/>
          </w:tcPr>
          <w:p w14:paraId="02EB7DD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Matarratón</w:t>
            </w:r>
          </w:p>
        </w:tc>
      </w:tr>
      <w:tr w:rsidR="00AB239A" w:rsidRPr="00AB239A" w14:paraId="4B50EE03"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94C2DA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A8024E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Hymenaea courbaril </w:t>
            </w:r>
          </w:p>
        </w:tc>
        <w:tc>
          <w:tcPr>
            <w:tcW w:w="2813" w:type="dxa"/>
            <w:tcBorders>
              <w:top w:val="nil"/>
              <w:left w:val="nil"/>
              <w:bottom w:val="single" w:sz="4" w:space="0" w:color="auto"/>
              <w:right w:val="single" w:sz="8" w:space="0" w:color="auto"/>
            </w:tcBorders>
            <w:shd w:val="clear" w:color="auto" w:fill="auto"/>
            <w:noWrap/>
            <w:vAlign w:val="bottom"/>
            <w:hideMark/>
          </w:tcPr>
          <w:p w14:paraId="4114857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Algarrobo</w:t>
            </w:r>
          </w:p>
        </w:tc>
      </w:tr>
      <w:tr w:rsidR="00AB239A" w:rsidRPr="00AB239A" w14:paraId="3251DB77"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7AC7C36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C9F355B"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Inga edulis</w:t>
            </w:r>
          </w:p>
        </w:tc>
        <w:tc>
          <w:tcPr>
            <w:tcW w:w="2813" w:type="dxa"/>
            <w:tcBorders>
              <w:top w:val="nil"/>
              <w:left w:val="nil"/>
              <w:bottom w:val="single" w:sz="4" w:space="0" w:color="auto"/>
              <w:right w:val="single" w:sz="8" w:space="0" w:color="auto"/>
            </w:tcBorders>
            <w:shd w:val="clear" w:color="auto" w:fill="auto"/>
            <w:noWrap/>
            <w:vAlign w:val="bottom"/>
            <w:hideMark/>
          </w:tcPr>
          <w:p w14:paraId="62CECB1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Guamo bejuco</w:t>
            </w:r>
          </w:p>
        </w:tc>
      </w:tr>
      <w:tr w:rsidR="00AB239A" w:rsidRPr="00AB239A" w14:paraId="68D8AA77"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95D413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99BC4C7"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Inga heterophylla </w:t>
            </w:r>
          </w:p>
        </w:tc>
        <w:tc>
          <w:tcPr>
            <w:tcW w:w="2813" w:type="dxa"/>
            <w:tcBorders>
              <w:top w:val="nil"/>
              <w:left w:val="nil"/>
              <w:bottom w:val="single" w:sz="4" w:space="0" w:color="auto"/>
              <w:right w:val="single" w:sz="8" w:space="0" w:color="auto"/>
            </w:tcBorders>
            <w:shd w:val="clear" w:color="auto" w:fill="auto"/>
            <w:noWrap/>
            <w:vAlign w:val="bottom"/>
            <w:hideMark/>
          </w:tcPr>
          <w:p w14:paraId="47D8F26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Suribio</w:t>
            </w:r>
          </w:p>
        </w:tc>
      </w:tr>
      <w:tr w:rsidR="00AB239A" w:rsidRPr="00AB239A" w14:paraId="205031A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B108EE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5469DB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Inga punctata </w:t>
            </w:r>
          </w:p>
        </w:tc>
        <w:tc>
          <w:tcPr>
            <w:tcW w:w="2813" w:type="dxa"/>
            <w:tcBorders>
              <w:top w:val="nil"/>
              <w:left w:val="nil"/>
              <w:bottom w:val="single" w:sz="4" w:space="0" w:color="auto"/>
              <w:right w:val="single" w:sz="8" w:space="0" w:color="auto"/>
            </w:tcBorders>
            <w:shd w:val="clear" w:color="auto" w:fill="auto"/>
            <w:noWrap/>
            <w:vAlign w:val="bottom"/>
            <w:hideMark/>
          </w:tcPr>
          <w:p w14:paraId="211E3E7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Guamo churimo</w:t>
            </w:r>
          </w:p>
        </w:tc>
      </w:tr>
      <w:tr w:rsidR="00AB239A" w:rsidRPr="00AB239A" w14:paraId="028CD94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F8DB14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9D5DF6F"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Inga sp.</w:t>
            </w:r>
          </w:p>
        </w:tc>
        <w:tc>
          <w:tcPr>
            <w:tcW w:w="2813" w:type="dxa"/>
            <w:tcBorders>
              <w:top w:val="nil"/>
              <w:left w:val="nil"/>
              <w:bottom w:val="single" w:sz="4" w:space="0" w:color="auto"/>
              <w:right w:val="single" w:sz="8" w:space="0" w:color="auto"/>
            </w:tcBorders>
            <w:shd w:val="clear" w:color="auto" w:fill="auto"/>
            <w:noWrap/>
            <w:vAlign w:val="bottom"/>
            <w:hideMark/>
          </w:tcPr>
          <w:p w14:paraId="5CE9707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Guamo</w:t>
            </w:r>
          </w:p>
        </w:tc>
      </w:tr>
      <w:tr w:rsidR="00AB239A" w:rsidRPr="00AB239A" w14:paraId="0899E5A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7078544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3461FA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Inga spectabilis </w:t>
            </w:r>
          </w:p>
        </w:tc>
        <w:tc>
          <w:tcPr>
            <w:tcW w:w="2813" w:type="dxa"/>
            <w:tcBorders>
              <w:top w:val="nil"/>
              <w:left w:val="nil"/>
              <w:bottom w:val="single" w:sz="4" w:space="0" w:color="auto"/>
              <w:right w:val="single" w:sz="8" w:space="0" w:color="auto"/>
            </w:tcBorders>
            <w:shd w:val="clear" w:color="auto" w:fill="auto"/>
            <w:noWrap/>
            <w:vAlign w:val="bottom"/>
            <w:hideMark/>
          </w:tcPr>
          <w:p w14:paraId="443A389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Guamo macheto</w:t>
            </w:r>
          </w:p>
        </w:tc>
      </w:tr>
      <w:tr w:rsidR="00AB239A" w:rsidRPr="00AB239A" w14:paraId="75E3C85F"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30C079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4F8D0AF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Inga nobilis </w:t>
            </w:r>
          </w:p>
        </w:tc>
        <w:tc>
          <w:tcPr>
            <w:tcW w:w="2813" w:type="dxa"/>
            <w:tcBorders>
              <w:top w:val="nil"/>
              <w:left w:val="nil"/>
              <w:bottom w:val="single" w:sz="4" w:space="0" w:color="auto"/>
              <w:right w:val="single" w:sz="8" w:space="0" w:color="auto"/>
            </w:tcBorders>
            <w:shd w:val="clear" w:color="auto" w:fill="auto"/>
            <w:noWrap/>
            <w:vAlign w:val="bottom"/>
            <w:hideMark/>
          </w:tcPr>
          <w:p w14:paraId="70EAAC6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Guamo rosario</w:t>
            </w:r>
          </w:p>
        </w:tc>
      </w:tr>
      <w:tr w:rsidR="00AB239A" w:rsidRPr="00AB239A" w14:paraId="7085FB1C"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E8ADB2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00522C7"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Machaerium capote</w:t>
            </w:r>
          </w:p>
        </w:tc>
        <w:tc>
          <w:tcPr>
            <w:tcW w:w="2813" w:type="dxa"/>
            <w:tcBorders>
              <w:top w:val="nil"/>
              <w:left w:val="nil"/>
              <w:bottom w:val="single" w:sz="4" w:space="0" w:color="auto"/>
              <w:right w:val="single" w:sz="8" w:space="0" w:color="auto"/>
            </w:tcBorders>
            <w:shd w:val="clear" w:color="auto" w:fill="auto"/>
            <w:noWrap/>
            <w:vAlign w:val="bottom"/>
            <w:hideMark/>
          </w:tcPr>
          <w:p w14:paraId="1014296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Capote sietecueros</w:t>
            </w:r>
          </w:p>
        </w:tc>
      </w:tr>
      <w:tr w:rsidR="00AB239A" w:rsidRPr="00AB239A" w14:paraId="75A7B36A"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EFF4A1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2C979C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Parkia pendula </w:t>
            </w:r>
          </w:p>
        </w:tc>
        <w:tc>
          <w:tcPr>
            <w:tcW w:w="2813" w:type="dxa"/>
            <w:tcBorders>
              <w:top w:val="nil"/>
              <w:left w:val="nil"/>
              <w:bottom w:val="single" w:sz="4" w:space="0" w:color="auto"/>
              <w:right w:val="single" w:sz="8" w:space="0" w:color="auto"/>
            </w:tcBorders>
            <w:shd w:val="clear" w:color="auto" w:fill="auto"/>
            <w:noWrap/>
            <w:vAlign w:val="bottom"/>
            <w:hideMark/>
          </w:tcPr>
          <w:p w14:paraId="06513D4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Rayo</w:t>
            </w:r>
          </w:p>
        </w:tc>
      </w:tr>
      <w:tr w:rsidR="00AB239A" w:rsidRPr="00AB239A" w14:paraId="39CD567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D9AE15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9C29D57"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Pithecellobium dulce </w:t>
            </w:r>
          </w:p>
        </w:tc>
        <w:tc>
          <w:tcPr>
            <w:tcW w:w="2813" w:type="dxa"/>
            <w:tcBorders>
              <w:top w:val="nil"/>
              <w:left w:val="nil"/>
              <w:bottom w:val="single" w:sz="4" w:space="0" w:color="auto"/>
              <w:right w:val="single" w:sz="8" w:space="0" w:color="auto"/>
            </w:tcBorders>
            <w:shd w:val="clear" w:color="auto" w:fill="auto"/>
            <w:noWrap/>
            <w:vAlign w:val="bottom"/>
            <w:hideMark/>
          </w:tcPr>
          <w:p w14:paraId="3A1B064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Payandé</w:t>
            </w:r>
          </w:p>
        </w:tc>
      </w:tr>
      <w:tr w:rsidR="00AB239A" w:rsidRPr="00AB239A" w14:paraId="2738BD45"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57B10A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D3AFFC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Pseudosamanea guachapele </w:t>
            </w:r>
          </w:p>
        </w:tc>
        <w:tc>
          <w:tcPr>
            <w:tcW w:w="2813" w:type="dxa"/>
            <w:tcBorders>
              <w:top w:val="nil"/>
              <w:left w:val="nil"/>
              <w:bottom w:val="single" w:sz="4" w:space="0" w:color="auto"/>
              <w:right w:val="single" w:sz="8" w:space="0" w:color="auto"/>
            </w:tcBorders>
            <w:shd w:val="clear" w:color="auto" w:fill="auto"/>
            <w:noWrap/>
            <w:vAlign w:val="bottom"/>
            <w:hideMark/>
          </w:tcPr>
          <w:p w14:paraId="4B73741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Iguá</w:t>
            </w:r>
          </w:p>
        </w:tc>
      </w:tr>
      <w:tr w:rsidR="00AB239A" w:rsidRPr="00AB239A" w14:paraId="3D44085B"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46C1B4A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03CCB3B"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Samaneae saman</w:t>
            </w:r>
          </w:p>
        </w:tc>
        <w:tc>
          <w:tcPr>
            <w:tcW w:w="2813" w:type="dxa"/>
            <w:tcBorders>
              <w:top w:val="nil"/>
              <w:left w:val="nil"/>
              <w:bottom w:val="single" w:sz="4" w:space="0" w:color="auto"/>
              <w:right w:val="single" w:sz="8" w:space="0" w:color="auto"/>
            </w:tcBorders>
            <w:shd w:val="clear" w:color="auto" w:fill="auto"/>
            <w:noWrap/>
            <w:vAlign w:val="bottom"/>
            <w:hideMark/>
          </w:tcPr>
          <w:p w14:paraId="074D586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Samán</w:t>
            </w:r>
          </w:p>
        </w:tc>
      </w:tr>
      <w:tr w:rsidR="00AB239A" w:rsidRPr="00AB239A" w14:paraId="5CA9CE8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76016EB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0012C49"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Senna spectabilis</w:t>
            </w:r>
          </w:p>
        </w:tc>
        <w:tc>
          <w:tcPr>
            <w:tcW w:w="2813" w:type="dxa"/>
            <w:tcBorders>
              <w:top w:val="nil"/>
              <w:left w:val="nil"/>
              <w:bottom w:val="single" w:sz="4" w:space="0" w:color="auto"/>
              <w:right w:val="single" w:sz="8" w:space="0" w:color="auto"/>
            </w:tcBorders>
            <w:shd w:val="clear" w:color="auto" w:fill="auto"/>
            <w:noWrap/>
            <w:vAlign w:val="bottom"/>
            <w:hideMark/>
          </w:tcPr>
          <w:p w14:paraId="380CC33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Vainillo</w:t>
            </w:r>
          </w:p>
        </w:tc>
      </w:tr>
      <w:tr w:rsidR="00AB239A" w:rsidRPr="00AB239A" w14:paraId="709C2E1A"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7964D7B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CB3D2E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Senna undulata</w:t>
            </w:r>
          </w:p>
        </w:tc>
        <w:tc>
          <w:tcPr>
            <w:tcW w:w="2813" w:type="dxa"/>
            <w:tcBorders>
              <w:top w:val="nil"/>
              <w:left w:val="nil"/>
              <w:bottom w:val="single" w:sz="4" w:space="0" w:color="auto"/>
              <w:right w:val="single" w:sz="8" w:space="0" w:color="auto"/>
            </w:tcBorders>
            <w:shd w:val="clear" w:color="auto" w:fill="auto"/>
            <w:noWrap/>
            <w:vAlign w:val="bottom"/>
            <w:hideMark/>
          </w:tcPr>
          <w:p w14:paraId="09ADEE5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Yema de huevo</w:t>
            </w:r>
          </w:p>
        </w:tc>
      </w:tr>
      <w:tr w:rsidR="00AB239A" w:rsidRPr="00AB239A" w14:paraId="754CAD85"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32A1A0B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HUMIRIACEAE</w:t>
            </w:r>
          </w:p>
        </w:tc>
        <w:tc>
          <w:tcPr>
            <w:tcW w:w="3780" w:type="dxa"/>
            <w:tcBorders>
              <w:top w:val="nil"/>
              <w:left w:val="nil"/>
              <w:bottom w:val="single" w:sz="4" w:space="0" w:color="auto"/>
              <w:right w:val="single" w:sz="4" w:space="0" w:color="auto"/>
            </w:tcBorders>
            <w:shd w:val="clear" w:color="auto" w:fill="auto"/>
            <w:noWrap/>
            <w:vAlign w:val="bottom"/>
            <w:hideMark/>
          </w:tcPr>
          <w:p w14:paraId="7DA0784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Humiriastrum colombianum</w:t>
            </w:r>
          </w:p>
        </w:tc>
        <w:tc>
          <w:tcPr>
            <w:tcW w:w="2813" w:type="dxa"/>
            <w:tcBorders>
              <w:top w:val="nil"/>
              <w:left w:val="nil"/>
              <w:bottom w:val="single" w:sz="4" w:space="0" w:color="auto"/>
              <w:right w:val="single" w:sz="8" w:space="0" w:color="auto"/>
            </w:tcBorders>
            <w:shd w:val="clear" w:color="auto" w:fill="auto"/>
            <w:noWrap/>
            <w:vAlign w:val="bottom"/>
            <w:hideMark/>
          </w:tcPr>
          <w:p w14:paraId="103250A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Chanul</w:t>
            </w:r>
          </w:p>
        </w:tc>
      </w:tr>
      <w:tr w:rsidR="00AB239A" w:rsidRPr="00AB239A" w14:paraId="3478DAF3"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19A9B08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HYPERICACEAE</w:t>
            </w:r>
          </w:p>
        </w:tc>
        <w:tc>
          <w:tcPr>
            <w:tcW w:w="3780" w:type="dxa"/>
            <w:tcBorders>
              <w:top w:val="nil"/>
              <w:left w:val="nil"/>
              <w:bottom w:val="single" w:sz="4" w:space="0" w:color="auto"/>
              <w:right w:val="single" w:sz="4" w:space="0" w:color="auto"/>
            </w:tcBorders>
            <w:shd w:val="clear" w:color="auto" w:fill="auto"/>
            <w:noWrap/>
            <w:vAlign w:val="bottom"/>
            <w:hideMark/>
          </w:tcPr>
          <w:p w14:paraId="1DE592B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Vismia baccifera </w:t>
            </w:r>
          </w:p>
        </w:tc>
        <w:tc>
          <w:tcPr>
            <w:tcW w:w="2813" w:type="dxa"/>
            <w:tcBorders>
              <w:top w:val="nil"/>
              <w:left w:val="nil"/>
              <w:bottom w:val="single" w:sz="4" w:space="0" w:color="auto"/>
              <w:right w:val="single" w:sz="8" w:space="0" w:color="auto"/>
            </w:tcBorders>
            <w:shd w:val="clear" w:color="auto" w:fill="auto"/>
            <w:noWrap/>
            <w:vAlign w:val="bottom"/>
            <w:hideMark/>
          </w:tcPr>
          <w:p w14:paraId="0B3968D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Carate</w:t>
            </w:r>
          </w:p>
        </w:tc>
      </w:tr>
      <w:tr w:rsidR="00AB239A" w:rsidRPr="00AB239A" w14:paraId="652336EC"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B746F0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CD31ADB"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Vismia macrophylla </w:t>
            </w:r>
          </w:p>
        </w:tc>
        <w:tc>
          <w:tcPr>
            <w:tcW w:w="2813" w:type="dxa"/>
            <w:tcBorders>
              <w:top w:val="nil"/>
              <w:left w:val="nil"/>
              <w:bottom w:val="single" w:sz="4" w:space="0" w:color="auto"/>
              <w:right w:val="single" w:sz="8" w:space="0" w:color="auto"/>
            </w:tcBorders>
            <w:shd w:val="clear" w:color="auto" w:fill="auto"/>
            <w:noWrap/>
            <w:vAlign w:val="bottom"/>
            <w:hideMark/>
          </w:tcPr>
          <w:p w14:paraId="29BA24D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Carate sietecueros</w:t>
            </w:r>
          </w:p>
        </w:tc>
      </w:tr>
      <w:tr w:rsidR="00AB239A" w:rsidRPr="00AB239A" w14:paraId="0D1FF42D"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12FEE32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LACISTEMATACEAE</w:t>
            </w:r>
          </w:p>
        </w:tc>
        <w:tc>
          <w:tcPr>
            <w:tcW w:w="3780" w:type="dxa"/>
            <w:tcBorders>
              <w:top w:val="nil"/>
              <w:left w:val="nil"/>
              <w:bottom w:val="single" w:sz="4" w:space="0" w:color="auto"/>
              <w:right w:val="single" w:sz="4" w:space="0" w:color="auto"/>
            </w:tcBorders>
            <w:shd w:val="clear" w:color="auto" w:fill="auto"/>
            <w:noWrap/>
            <w:vAlign w:val="bottom"/>
            <w:hideMark/>
          </w:tcPr>
          <w:p w14:paraId="575C82AA"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Lacistema aggregatum </w:t>
            </w:r>
          </w:p>
        </w:tc>
        <w:tc>
          <w:tcPr>
            <w:tcW w:w="2813" w:type="dxa"/>
            <w:tcBorders>
              <w:top w:val="nil"/>
              <w:left w:val="nil"/>
              <w:bottom w:val="single" w:sz="4" w:space="0" w:color="auto"/>
              <w:right w:val="single" w:sz="8" w:space="0" w:color="auto"/>
            </w:tcBorders>
            <w:shd w:val="clear" w:color="auto" w:fill="auto"/>
            <w:noWrap/>
            <w:vAlign w:val="bottom"/>
            <w:hideMark/>
          </w:tcPr>
          <w:p w14:paraId="130DA28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Huesito</w:t>
            </w:r>
          </w:p>
        </w:tc>
      </w:tr>
      <w:tr w:rsidR="00AB239A" w:rsidRPr="00AB239A" w14:paraId="7355528B"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1DE7168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LAMIACEAE</w:t>
            </w:r>
          </w:p>
        </w:tc>
        <w:tc>
          <w:tcPr>
            <w:tcW w:w="3780" w:type="dxa"/>
            <w:tcBorders>
              <w:top w:val="nil"/>
              <w:left w:val="nil"/>
              <w:bottom w:val="single" w:sz="4" w:space="0" w:color="auto"/>
              <w:right w:val="single" w:sz="4" w:space="0" w:color="auto"/>
            </w:tcBorders>
            <w:shd w:val="clear" w:color="auto" w:fill="auto"/>
            <w:noWrap/>
            <w:vAlign w:val="bottom"/>
            <w:hideMark/>
          </w:tcPr>
          <w:p w14:paraId="4556F029"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Aegiphila integrifolia </w:t>
            </w:r>
          </w:p>
        </w:tc>
        <w:tc>
          <w:tcPr>
            <w:tcW w:w="2813" w:type="dxa"/>
            <w:tcBorders>
              <w:top w:val="nil"/>
              <w:left w:val="nil"/>
              <w:bottom w:val="single" w:sz="4" w:space="0" w:color="auto"/>
              <w:right w:val="single" w:sz="8" w:space="0" w:color="auto"/>
            </w:tcBorders>
            <w:shd w:val="clear" w:color="auto" w:fill="auto"/>
            <w:noWrap/>
            <w:vAlign w:val="bottom"/>
            <w:hideMark/>
          </w:tcPr>
          <w:p w14:paraId="33482F8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Tabaquillo</w:t>
            </w:r>
          </w:p>
        </w:tc>
      </w:tr>
      <w:tr w:rsidR="00AB239A" w:rsidRPr="00AB239A" w14:paraId="75AE2905"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2B4C974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454778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Vitex cymosa</w:t>
            </w:r>
          </w:p>
        </w:tc>
        <w:tc>
          <w:tcPr>
            <w:tcW w:w="2813" w:type="dxa"/>
            <w:tcBorders>
              <w:top w:val="nil"/>
              <w:left w:val="nil"/>
              <w:bottom w:val="single" w:sz="4" w:space="0" w:color="auto"/>
              <w:right w:val="single" w:sz="8" w:space="0" w:color="auto"/>
            </w:tcBorders>
            <w:shd w:val="clear" w:color="auto" w:fill="auto"/>
            <w:noWrap/>
            <w:vAlign w:val="bottom"/>
            <w:hideMark/>
          </w:tcPr>
          <w:p w14:paraId="27795B3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Aceituno</w:t>
            </w:r>
          </w:p>
        </w:tc>
      </w:tr>
      <w:tr w:rsidR="00AB239A" w:rsidRPr="00AB239A" w14:paraId="09A28FB5"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35689A4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LAURACEAE</w:t>
            </w:r>
          </w:p>
        </w:tc>
        <w:tc>
          <w:tcPr>
            <w:tcW w:w="3780" w:type="dxa"/>
            <w:tcBorders>
              <w:top w:val="nil"/>
              <w:left w:val="nil"/>
              <w:bottom w:val="single" w:sz="4" w:space="0" w:color="auto"/>
              <w:right w:val="single" w:sz="4" w:space="0" w:color="auto"/>
            </w:tcBorders>
            <w:shd w:val="clear" w:color="auto" w:fill="auto"/>
            <w:noWrap/>
            <w:vAlign w:val="bottom"/>
            <w:hideMark/>
          </w:tcPr>
          <w:p w14:paraId="08F474F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Aniba coto</w:t>
            </w:r>
          </w:p>
        </w:tc>
        <w:tc>
          <w:tcPr>
            <w:tcW w:w="2813" w:type="dxa"/>
            <w:tcBorders>
              <w:top w:val="nil"/>
              <w:left w:val="nil"/>
              <w:bottom w:val="single" w:sz="4" w:space="0" w:color="auto"/>
              <w:right w:val="single" w:sz="8" w:space="0" w:color="auto"/>
            </w:tcBorders>
            <w:shd w:val="clear" w:color="auto" w:fill="auto"/>
            <w:noWrap/>
            <w:vAlign w:val="bottom"/>
            <w:hideMark/>
          </w:tcPr>
          <w:p w14:paraId="2538A87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Comino</w:t>
            </w:r>
          </w:p>
        </w:tc>
      </w:tr>
      <w:tr w:rsidR="00AB239A" w:rsidRPr="00AB239A" w14:paraId="6830A9CF"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C6FBD0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5B30704"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Cinnamomum sp.</w:t>
            </w:r>
          </w:p>
        </w:tc>
        <w:tc>
          <w:tcPr>
            <w:tcW w:w="2813" w:type="dxa"/>
            <w:tcBorders>
              <w:top w:val="nil"/>
              <w:left w:val="nil"/>
              <w:bottom w:val="single" w:sz="4" w:space="0" w:color="auto"/>
              <w:right w:val="single" w:sz="8" w:space="0" w:color="auto"/>
            </w:tcBorders>
            <w:shd w:val="clear" w:color="auto" w:fill="auto"/>
            <w:noWrap/>
            <w:vAlign w:val="bottom"/>
            <w:hideMark/>
          </w:tcPr>
          <w:p w14:paraId="6020DFA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Laurel canelo</w:t>
            </w:r>
          </w:p>
        </w:tc>
      </w:tr>
      <w:tr w:rsidR="00AB239A" w:rsidRPr="00AB239A" w14:paraId="4D3F8FB4"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2DEF677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461A82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Nectandra lineatifolia </w:t>
            </w:r>
          </w:p>
        </w:tc>
        <w:tc>
          <w:tcPr>
            <w:tcW w:w="2813" w:type="dxa"/>
            <w:tcBorders>
              <w:top w:val="nil"/>
              <w:left w:val="nil"/>
              <w:bottom w:val="single" w:sz="4" w:space="0" w:color="auto"/>
              <w:right w:val="single" w:sz="8" w:space="0" w:color="auto"/>
            </w:tcBorders>
            <w:shd w:val="clear" w:color="auto" w:fill="auto"/>
            <w:noWrap/>
            <w:vAlign w:val="bottom"/>
            <w:hideMark/>
          </w:tcPr>
          <w:p w14:paraId="417C010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Laurel</w:t>
            </w:r>
          </w:p>
        </w:tc>
      </w:tr>
      <w:tr w:rsidR="00AB239A" w:rsidRPr="00AB239A" w14:paraId="438658DB"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A78CE6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792E903"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Nectandra laurel </w:t>
            </w:r>
          </w:p>
        </w:tc>
        <w:tc>
          <w:tcPr>
            <w:tcW w:w="2813" w:type="dxa"/>
            <w:tcBorders>
              <w:top w:val="nil"/>
              <w:left w:val="nil"/>
              <w:bottom w:val="single" w:sz="4" w:space="0" w:color="auto"/>
              <w:right w:val="single" w:sz="8" w:space="0" w:color="auto"/>
            </w:tcBorders>
            <w:shd w:val="clear" w:color="auto" w:fill="auto"/>
            <w:noWrap/>
            <w:vAlign w:val="bottom"/>
            <w:hideMark/>
          </w:tcPr>
          <w:p w14:paraId="4A01D64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Laurel amarillo</w:t>
            </w:r>
          </w:p>
        </w:tc>
      </w:tr>
      <w:tr w:rsidR="00AB239A" w:rsidRPr="00AB239A" w14:paraId="513145DD"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40B951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B634A6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Ocotea guianensis </w:t>
            </w:r>
          </w:p>
        </w:tc>
        <w:tc>
          <w:tcPr>
            <w:tcW w:w="2813" w:type="dxa"/>
            <w:tcBorders>
              <w:top w:val="nil"/>
              <w:left w:val="nil"/>
              <w:bottom w:val="single" w:sz="4" w:space="0" w:color="auto"/>
              <w:right w:val="single" w:sz="8" w:space="0" w:color="auto"/>
            </w:tcBorders>
            <w:shd w:val="clear" w:color="auto" w:fill="auto"/>
            <w:noWrap/>
            <w:vAlign w:val="bottom"/>
            <w:hideMark/>
          </w:tcPr>
          <w:p w14:paraId="4B2B24D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Laurel pajita</w:t>
            </w:r>
          </w:p>
        </w:tc>
      </w:tr>
      <w:tr w:rsidR="00AB239A" w:rsidRPr="00AB239A" w14:paraId="1E9F0A7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A520F7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6929374D"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Ocotea sp.</w:t>
            </w:r>
          </w:p>
        </w:tc>
        <w:tc>
          <w:tcPr>
            <w:tcW w:w="2813" w:type="dxa"/>
            <w:tcBorders>
              <w:top w:val="nil"/>
              <w:left w:val="nil"/>
              <w:bottom w:val="single" w:sz="4" w:space="0" w:color="auto"/>
              <w:right w:val="single" w:sz="8" w:space="0" w:color="auto"/>
            </w:tcBorders>
            <w:shd w:val="clear" w:color="auto" w:fill="auto"/>
            <w:noWrap/>
            <w:vAlign w:val="bottom"/>
            <w:hideMark/>
          </w:tcPr>
          <w:p w14:paraId="6D3B7FB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Amarillo</w:t>
            </w:r>
          </w:p>
        </w:tc>
      </w:tr>
      <w:tr w:rsidR="00AB239A" w:rsidRPr="00AB239A" w14:paraId="02FC87B4"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661244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67B8FE8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Persea americana </w:t>
            </w:r>
          </w:p>
        </w:tc>
        <w:tc>
          <w:tcPr>
            <w:tcW w:w="2813" w:type="dxa"/>
            <w:tcBorders>
              <w:top w:val="nil"/>
              <w:left w:val="nil"/>
              <w:bottom w:val="single" w:sz="4" w:space="0" w:color="auto"/>
              <w:right w:val="single" w:sz="8" w:space="0" w:color="auto"/>
            </w:tcBorders>
            <w:shd w:val="clear" w:color="auto" w:fill="auto"/>
            <w:noWrap/>
            <w:vAlign w:val="bottom"/>
            <w:hideMark/>
          </w:tcPr>
          <w:p w14:paraId="3F0A236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Aguacate</w:t>
            </w:r>
          </w:p>
        </w:tc>
      </w:tr>
      <w:tr w:rsidR="00AB239A" w:rsidRPr="00AB239A" w14:paraId="0FC4EA2B"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2CEEA5B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A58F09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Aniba riparia </w:t>
            </w:r>
          </w:p>
        </w:tc>
        <w:tc>
          <w:tcPr>
            <w:tcW w:w="2813" w:type="dxa"/>
            <w:tcBorders>
              <w:top w:val="nil"/>
              <w:left w:val="nil"/>
              <w:bottom w:val="single" w:sz="4" w:space="0" w:color="auto"/>
              <w:right w:val="single" w:sz="8" w:space="0" w:color="auto"/>
            </w:tcBorders>
            <w:shd w:val="clear" w:color="auto" w:fill="auto"/>
            <w:noWrap/>
            <w:vAlign w:val="bottom"/>
            <w:hideMark/>
          </w:tcPr>
          <w:p w14:paraId="2113CDA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Canelo</w:t>
            </w:r>
          </w:p>
        </w:tc>
      </w:tr>
      <w:tr w:rsidR="00AB239A" w:rsidRPr="00AB239A" w14:paraId="0F138982"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058221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020246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Persea sp</w:t>
            </w:r>
          </w:p>
        </w:tc>
        <w:tc>
          <w:tcPr>
            <w:tcW w:w="2813" w:type="dxa"/>
            <w:tcBorders>
              <w:top w:val="nil"/>
              <w:left w:val="nil"/>
              <w:bottom w:val="single" w:sz="4" w:space="0" w:color="auto"/>
              <w:right w:val="single" w:sz="8" w:space="0" w:color="auto"/>
            </w:tcBorders>
            <w:shd w:val="clear" w:color="auto" w:fill="auto"/>
            <w:noWrap/>
            <w:vAlign w:val="bottom"/>
            <w:hideMark/>
          </w:tcPr>
          <w:p w14:paraId="0C21FDD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Aguacatillo</w:t>
            </w:r>
          </w:p>
        </w:tc>
      </w:tr>
      <w:tr w:rsidR="00AB239A" w:rsidRPr="00AB239A" w14:paraId="4DA4B77B"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7B8EEB6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LECYTHIDACEAE</w:t>
            </w:r>
          </w:p>
        </w:tc>
        <w:tc>
          <w:tcPr>
            <w:tcW w:w="3780" w:type="dxa"/>
            <w:tcBorders>
              <w:top w:val="nil"/>
              <w:left w:val="nil"/>
              <w:bottom w:val="single" w:sz="4" w:space="0" w:color="auto"/>
              <w:right w:val="single" w:sz="4" w:space="0" w:color="auto"/>
            </w:tcBorders>
            <w:shd w:val="clear" w:color="auto" w:fill="auto"/>
            <w:noWrap/>
            <w:vAlign w:val="bottom"/>
            <w:hideMark/>
          </w:tcPr>
          <w:p w14:paraId="34E9006B"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Cariniana pyriformis Miers</w:t>
            </w:r>
          </w:p>
        </w:tc>
        <w:tc>
          <w:tcPr>
            <w:tcW w:w="2813" w:type="dxa"/>
            <w:tcBorders>
              <w:top w:val="nil"/>
              <w:left w:val="nil"/>
              <w:bottom w:val="single" w:sz="4" w:space="0" w:color="auto"/>
              <w:right w:val="single" w:sz="8" w:space="0" w:color="auto"/>
            </w:tcBorders>
            <w:shd w:val="clear" w:color="auto" w:fill="auto"/>
            <w:noWrap/>
            <w:vAlign w:val="bottom"/>
            <w:hideMark/>
          </w:tcPr>
          <w:p w14:paraId="69C1DF6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Abarco</w:t>
            </w:r>
          </w:p>
        </w:tc>
      </w:tr>
      <w:tr w:rsidR="00AB239A" w:rsidRPr="00AB239A" w14:paraId="0478FF9E"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431FB89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2F9103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Couratari guianensis</w:t>
            </w:r>
          </w:p>
        </w:tc>
        <w:tc>
          <w:tcPr>
            <w:tcW w:w="2813" w:type="dxa"/>
            <w:tcBorders>
              <w:top w:val="nil"/>
              <w:left w:val="nil"/>
              <w:bottom w:val="single" w:sz="4" w:space="0" w:color="auto"/>
              <w:right w:val="single" w:sz="8" w:space="0" w:color="auto"/>
            </w:tcBorders>
            <w:shd w:val="clear" w:color="auto" w:fill="auto"/>
            <w:noWrap/>
            <w:vAlign w:val="bottom"/>
            <w:hideMark/>
          </w:tcPr>
          <w:p w14:paraId="17F09B0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Coco cabuyo</w:t>
            </w:r>
          </w:p>
        </w:tc>
      </w:tr>
      <w:tr w:rsidR="00AB239A" w:rsidRPr="00AB239A" w14:paraId="12F0F2B4"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0F3053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61C37B7"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Lecythis sp.</w:t>
            </w:r>
          </w:p>
        </w:tc>
        <w:tc>
          <w:tcPr>
            <w:tcW w:w="2813" w:type="dxa"/>
            <w:tcBorders>
              <w:top w:val="nil"/>
              <w:left w:val="nil"/>
              <w:bottom w:val="single" w:sz="4" w:space="0" w:color="auto"/>
              <w:right w:val="single" w:sz="8" w:space="0" w:color="auto"/>
            </w:tcBorders>
            <w:shd w:val="clear" w:color="auto" w:fill="auto"/>
            <w:noWrap/>
            <w:vAlign w:val="bottom"/>
            <w:hideMark/>
          </w:tcPr>
          <w:p w14:paraId="339269C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Olla de mono</w:t>
            </w:r>
          </w:p>
        </w:tc>
      </w:tr>
      <w:tr w:rsidR="00AB239A" w:rsidRPr="00AB239A" w14:paraId="79CC9EC3"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409B9D1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CE62996"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Lecythis tuyrana</w:t>
            </w:r>
          </w:p>
        </w:tc>
        <w:tc>
          <w:tcPr>
            <w:tcW w:w="2813" w:type="dxa"/>
            <w:tcBorders>
              <w:top w:val="nil"/>
              <w:left w:val="nil"/>
              <w:bottom w:val="single" w:sz="4" w:space="0" w:color="auto"/>
              <w:right w:val="single" w:sz="8" w:space="0" w:color="auto"/>
            </w:tcBorders>
            <w:shd w:val="clear" w:color="auto" w:fill="auto"/>
            <w:noWrap/>
            <w:vAlign w:val="bottom"/>
            <w:hideMark/>
          </w:tcPr>
          <w:p w14:paraId="14D63C1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Coco cristal</w:t>
            </w:r>
          </w:p>
        </w:tc>
      </w:tr>
      <w:tr w:rsidR="00AB239A" w:rsidRPr="00AB239A" w14:paraId="7D57203B"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39F39F9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MALPIGHIACEAE</w:t>
            </w:r>
          </w:p>
        </w:tc>
        <w:tc>
          <w:tcPr>
            <w:tcW w:w="3780" w:type="dxa"/>
            <w:tcBorders>
              <w:top w:val="nil"/>
              <w:left w:val="nil"/>
              <w:bottom w:val="single" w:sz="4" w:space="0" w:color="auto"/>
              <w:right w:val="single" w:sz="4" w:space="0" w:color="auto"/>
            </w:tcBorders>
            <w:shd w:val="clear" w:color="auto" w:fill="auto"/>
            <w:noWrap/>
            <w:vAlign w:val="bottom"/>
            <w:hideMark/>
          </w:tcPr>
          <w:p w14:paraId="523D59C3"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Byrsonima cumingiana</w:t>
            </w:r>
          </w:p>
        </w:tc>
        <w:tc>
          <w:tcPr>
            <w:tcW w:w="2813" w:type="dxa"/>
            <w:tcBorders>
              <w:top w:val="nil"/>
              <w:left w:val="nil"/>
              <w:bottom w:val="single" w:sz="4" w:space="0" w:color="auto"/>
              <w:right w:val="single" w:sz="8" w:space="0" w:color="auto"/>
            </w:tcBorders>
            <w:shd w:val="clear" w:color="auto" w:fill="auto"/>
            <w:noWrap/>
            <w:vAlign w:val="bottom"/>
            <w:hideMark/>
          </w:tcPr>
          <w:p w14:paraId="16A970B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Noro</w:t>
            </w:r>
          </w:p>
        </w:tc>
      </w:tr>
      <w:tr w:rsidR="00AB239A" w:rsidRPr="00AB239A" w14:paraId="1EEE58C6"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127C774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MALVACEAE</w:t>
            </w:r>
          </w:p>
        </w:tc>
        <w:tc>
          <w:tcPr>
            <w:tcW w:w="3780" w:type="dxa"/>
            <w:tcBorders>
              <w:top w:val="nil"/>
              <w:left w:val="nil"/>
              <w:bottom w:val="single" w:sz="4" w:space="0" w:color="auto"/>
              <w:right w:val="single" w:sz="4" w:space="0" w:color="auto"/>
            </w:tcBorders>
            <w:shd w:val="clear" w:color="auto" w:fill="auto"/>
            <w:noWrap/>
            <w:vAlign w:val="bottom"/>
            <w:hideMark/>
          </w:tcPr>
          <w:p w14:paraId="4BF81A8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Apeiba tibourbou </w:t>
            </w:r>
          </w:p>
        </w:tc>
        <w:tc>
          <w:tcPr>
            <w:tcW w:w="2813" w:type="dxa"/>
            <w:tcBorders>
              <w:top w:val="nil"/>
              <w:left w:val="nil"/>
              <w:bottom w:val="single" w:sz="4" w:space="0" w:color="auto"/>
              <w:right w:val="single" w:sz="8" w:space="0" w:color="auto"/>
            </w:tcBorders>
            <w:shd w:val="clear" w:color="auto" w:fill="auto"/>
            <w:noWrap/>
            <w:vAlign w:val="bottom"/>
            <w:hideMark/>
          </w:tcPr>
          <w:p w14:paraId="081EC16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Corcho</w:t>
            </w:r>
          </w:p>
        </w:tc>
      </w:tr>
      <w:tr w:rsidR="00AB239A" w:rsidRPr="00AB239A" w14:paraId="3C42EA29"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8D05AE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C3D1C6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Ceiba pentandra</w:t>
            </w:r>
          </w:p>
        </w:tc>
        <w:tc>
          <w:tcPr>
            <w:tcW w:w="2813" w:type="dxa"/>
            <w:tcBorders>
              <w:top w:val="nil"/>
              <w:left w:val="nil"/>
              <w:bottom w:val="single" w:sz="4" w:space="0" w:color="auto"/>
              <w:right w:val="single" w:sz="8" w:space="0" w:color="auto"/>
            </w:tcBorders>
            <w:shd w:val="clear" w:color="auto" w:fill="auto"/>
            <w:noWrap/>
            <w:vAlign w:val="bottom"/>
            <w:hideMark/>
          </w:tcPr>
          <w:p w14:paraId="3F76666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Ceiba</w:t>
            </w:r>
          </w:p>
        </w:tc>
      </w:tr>
      <w:tr w:rsidR="00AB239A" w:rsidRPr="00AB239A" w14:paraId="71E41031"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E1E0CF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1E388E4"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Guazuma ulmifolia </w:t>
            </w:r>
          </w:p>
        </w:tc>
        <w:tc>
          <w:tcPr>
            <w:tcW w:w="2813" w:type="dxa"/>
            <w:tcBorders>
              <w:top w:val="nil"/>
              <w:left w:val="nil"/>
              <w:bottom w:val="single" w:sz="4" w:space="0" w:color="auto"/>
              <w:right w:val="single" w:sz="8" w:space="0" w:color="auto"/>
            </w:tcBorders>
            <w:shd w:val="clear" w:color="auto" w:fill="auto"/>
            <w:noWrap/>
            <w:vAlign w:val="bottom"/>
            <w:hideMark/>
          </w:tcPr>
          <w:p w14:paraId="610758B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Guácimo</w:t>
            </w:r>
          </w:p>
        </w:tc>
      </w:tr>
      <w:tr w:rsidR="00AB239A" w:rsidRPr="00AB239A" w14:paraId="2048081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54E173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FDD9D1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Heliocarpus americanus </w:t>
            </w:r>
          </w:p>
        </w:tc>
        <w:tc>
          <w:tcPr>
            <w:tcW w:w="2813" w:type="dxa"/>
            <w:tcBorders>
              <w:top w:val="nil"/>
              <w:left w:val="nil"/>
              <w:bottom w:val="single" w:sz="4" w:space="0" w:color="auto"/>
              <w:right w:val="single" w:sz="8" w:space="0" w:color="auto"/>
            </w:tcBorders>
            <w:shd w:val="clear" w:color="auto" w:fill="auto"/>
            <w:noWrap/>
            <w:vAlign w:val="bottom"/>
            <w:hideMark/>
          </w:tcPr>
          <w:p w14:paraId="63DFEB0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Balso blanco</w:t>
            </w:r>
          </w:p>
        </w:tc>
      </w:tr>
      <w:tr w:rsidR="00AB239A" w:rsidRPr="00AB239A" w14:paraId="6E8F35DD"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66B3C1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AEC064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Luehea seemannii</w:t>
            </w:r>
          </w:p>
        </w:tc>
        <w:tc>
          <w:tcPr>
            <w:tcW w:w="2813" w:type="dxa"/>
            <w:tcBorders>
              <w:top w:val="nil"/>
              <w:left w:val="nil"/>
              <w:bottom w:val="single" w:sz="4" w:space="0" w:color="auto"/>
              <w:right w:val="single" w:sz="8" w:space="0" w:color="auto"/>
            </w:tcBorders>
            <w:shd w:val="clear" w:color="auto" w:fill="auto"/>
            <w:noWrap/>
            <w:vAlign w:val="bottom"/>
            <w:hideMark/>
          </w:tcPr>
          <w:p w14:paraId="2BB8E0A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Guácimo colorado</w:t>
            </w:r>
          </w:p>
        </w:tc>
      </w:tr>
      <w:tr w:rsidR="00AB239A" w:rsidRPr="00AB239A" w14:paraId="5A44D06F"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7125F4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66DD707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Matisia cordata</w:t>
            </w:r>
          </w:p>
        </w:tc>
        <w:tc>
          <w:tcPr>
            <w:tcW w:w="2813" w:type="dxa"/>
            <w:tcBorders>
              <w:top w:val="nil"/>
              <w:left w:val="nil"/>
              <w:bottom w:val="single" w:sz="4" w:space="0" w:color="auto"/>
              <w:right w:val="single" w:sz="8" w:space="0" w:color="auto"/>
            </w:tcBorders>
            <w:shd w:val="clear" w:color="auto" w:fill="auto"/>
            <w:noWrap/>
            <w:vAlign w:val="bottom"/>
            <w:hideMark/>
          </w:tcPr>
          <w:p w14:paraId="5830915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Zapote</w:t>
            </w:r>
          </w:p>
        </w:tc>
      </w:tr>
      <w:tr w:rsidR="00AB239A" w:rsidRPr="00AB239A" w14:paraId="7C3A8EE3"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CFD08A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2415F0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Ochroma pyramidale</w:t>
            </w:r>
          </w:p>
        </w:tc>
        <w:tc>
          <w:tcPr>
            <w:tcW w:w="2813" w:type="dxa"/>
            <w:tcBorders>
              <w:top w:val="nil"/>
              <w:left w:val="nil"/>
              <w:bottom w:val="single" w:sz="4" w:space="0" w:color="auto"/>
              <w:right w:val="single" w:sz="8" w:space="0" w:color="auto"/>
            </w:tcBorders>
            <w:shd w:val="clear" w:color="auto" w:fill="auto"/>
            <w:noWrap/>
            <w:vAlign w:val="bottom"/>
            <w:hideMark/>
          </w:tcPr>
          <w:p w14:paraId="10E6AAF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 xml:space="preserve">Balso </w:t>
            </w:r>
          </w:p>
        </w:tc>
      </w:tr>
      <w:tr w:rsidR="00AB239A" w:rsidRPr="00AB239A" w14:paraId="5895435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D8898A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C54C749"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Pterygota excelsa</w:t>
            </w:r>
          </w:p>
        </w:tc>
        <w:tc>
          <w:tcPr>
            <w:tcW w:w="2813" w:type="dxa"/>
            <w:tcBorders>
              <w:top w:val="nil"/>
              <w:left w:val="nil"/>
              <w:bottom w:val="single" w:sz="4" w:space="0" w:color="auto"/>
              <w:right w:val="single" w:sz="8" w:space="0" w:color="auto"/>
            </w:tcBorders>
            <w:shd w:val="clear" w:color="auto" w:fill="auto"/>
            <w:noWrap/>
            <w:vAlign w:val="bottom"/>
            <w:hideMark/>
          </w:tcPr>
          <w:p w14:paraId="4B6E112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Zapotillo</w:t>
            </w:r>
          </w:p>
        </w:tc>
      </w:tr>
      <w:tr w:rsidR="00AB239A" w:rsidRPr="00AB239A" w14:paraId="141EA86C"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7145143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225FB0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Theobroma cacao</w:t>
            </w:r>
          </w:p>
        </w:tc>
        <w:tc>
          <w:tcPr>
            <w:tcW w:w="2813" w:type="dxa"/>
            <w:tcBorders>
              <w:top w:val="nil"/>
              <w:left w:val="nil"/>
              <w:bottom w:val="single" w:sz="4" w:space="0" w:color="auto"/>
              <w:right w:val="single" w:sz="8" w:space="0" w:color="auto"/>
            </w:tcBorders>
            <w:shd w:val="clear" w:color="auto" w:fill="auto"/>
            <w:noWrap/>
            <w:vAlign w:val="bottom"/>
            <w:hideMark/>
          </w:tcPr>
          <w:p w14:paraId="061CA62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Cacao</w:t>
            </w:r>
          </w:p>
        </w:tc>
      </w:tr>
      <w:tr w:rsidR="00AB239A" w:rsidRPr="00AB239A" w14:paraId="069FBFDE"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772FEC9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MELASTOMATACEAE</w:t>
            </w:r>
          </w:p>
        </w:tc>
        <w:tc>
          <w:tcPr>
            <w:tcW w:w="3780" w:type="dxa"/>
            <w:tcBorders>
              <w:top w:val="nil"/>
              <w:left w:val="nil"/>
              <w:bottom w:val="single" w:sz="4" w:space="0" w:color="auto"/>
              <w:right w:val="single" w:sz="4" w:space="0" w:color="auto"/>
            </w:tcBorders>
            <w:shd w:val="clear" w:color="auto" w:fill="auto"/>
            <w:noWrap/>
            <w:vAlign w:val="bottom"/>
            <w:hideMark/>
          </w:tcPr>
          <w:p w14:paraId="0493C893"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Bellucia grossularioides (L.) Triana</w:t>
            </w:r>
          </w:p>
        </w:tc>
        <w:tc>
          <w:tcPr>
            <w:tcW w:w="2813" w:type="dxa"/>
            <w:tcBorders>
              <w:top w:val="nil"/>
              <w:left w:val="nil"/>
              <w:bottom w:val="single" w:sz="4" w:space="0" w:color="auto"/>
              <w:right w:val="single" w:sz="8" w:space="0" w:color="auto"/>
            </w:tcBorders>
            <w:shd w:val="clear" w:color="auto" w:fill="auto"/>
            <w:noWrap/>
            <w:vAlign w:val="bottom"/>
            <w:hideMark/>
          </w:tcPr>
          <w:p w14:paraId="3482526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 xml:space="preserve">Coronillo 1 </w:t>
            </w:r>
          </w:p>
        </w:tc>
      </w:tr>
      <w:tr w:rsidR="00AB239A" w:rsidRPr="00AB239A" w14:paraId="58BB3BF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9904C9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6FD7056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Bellucia pentamera </w:t>
            </w:r>
          </w:p>
        </w:tc>
        <w:tc>
          <w:tcPr>
            <w:tcW w:w="2813" w:type="dxa"/>
            <w:tcBorders>
              <w:top w:val="nil"/>
              <w:left w:val="nil"/>
              <w:bottom w:val="single" w:sz="4" w:space="0" w:color="auto"/>
              <w:right w:val="single" w:sz="8" w:space="0" w:color="auto"/>
            </w:tcBorders>
            <w:shd w:val="clear" w:color="auto" w:fill="auto"/>
            <w:noWrap/>
            <w:vAlign w:val="bottom"/>
            <w:hideMark/>
          </w:tcPr>
          <w:p w14:paraId="26F67A3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Coronillo</w:t>
            </w:r>
          </w:p>
        </w:tc>
      </w:tr>
      <w:tr w:rsidR="00AB239A" w:rsidRPr="00AB239A" w14:paraId="73A65351"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21F83E1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4B7387A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Henriettea goudotiana</w:t>
            </w:r>
          </w:p>
        </w:tc>
        <w:tc>
          <w:tcPr>
            <w:tcW w:w="2813" w:type="dxa"/>
            <w:tcBorders>
              <w:top w:val="nil"/>
              <w:left w:val="nil"/>
              <w:bottom w:val="single" w:sz="4" w:space="0" w:color="auto"/>
              <w:right w:val="single" w:sz="8" w:space="0" w:color="auto"/>
            </w:tcBorders>
            <w:shd w:val="clear" w:color="auto" w:fill="auto"/>
            <w:noWrap/>
            <w:vAlign w:val="bottom"/>
            <w:hideMark/>
          </w:tcPr>
          <w:p w14:paraId="2A28A09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Uvito o tuno</w:t>
            </w:r>
          </w:p>
        </w:tc>
      </w:tr>
      <w:tr w:rsidR="00AB239A" w:rsidRPr="00AB239A" w14:paraId="571E2539"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4ED731A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0999F3A"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Miconia prasina</w:t>
            </w:r>
          </w:p>
        </w:tc>
        <w:tc>
          <w:tcPr>
            <w:tcW w:w="2813" w:type="dxa"/>
            <w:tcBorders>
              <w:top w:val="nil"/>
              <w:left w:val="nil"/>
              <w:bottom w:val="single" w:sz="4" w:space="0" w:color="auto"/>
              <w:right w:val="single" w:sz="8" w:space="0" w:color="auto"/>
            </w:tcBorders>
            <w:shd w:val="clear" w:color="auto" w:fill="auto"/>
            <w:noWrap/>
            <w:vAlign w:val="bottom"/>
            <w:hideMark/>
          </w:tcPr>
          <w:p w14:paraId="107E44B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Cenizo</w:t>
            </w:r>
          </w:p>
        </w:tc>
      </w:tr>
      <w:tr w:rsidR="00AB239A" w:rsidRPr="00AB239A" w14:paraId="37BD0C3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A86DD4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62E3403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Miconia sp.</w:t>
            </w:r>
          </w:p>
        </w:tc>
        <w:tc>
          <w:tcPr>
            <w:tcW w:w="2813" w:type="dxa"/>
            <w:tcBorders>
              <w:top w:val="nil"/>
              <w:left w:val="nil"/>
              <w:bottom w:val="single" w:sz="4" w:space="0" w:color="auto"/>
              <w:right w:val="single" w:sz="8" w:space="0" w:color="auto"/>
            </w:tcBorders>
            <w:shd w:val="clear" w:color="auto" w:fill="auto"/>
            <w:noWrap/>
            <w:vAlign w:val="bottom"/>
            <w:hideMark/>
          </w:tcPr>
          <w:p w14:paraId="43232E8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Carbón</w:t>
            </w:r>
          </w:p>
        </w:tc>
      </w:tr>
      <w:tr w:rsidR="00AB239A" w:rsidRPr="00AB239A" w14:paraId="283478F9"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A8AA10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634F62FA"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Miconia acuminifera</w:t>
            </w:r>
          </w:p>
        </w:tc>
        <w:tc>
          <w:tcPr>
            <w:tcW w:w="2813" w:type="dxa"/>
            <w:tcBorders>
              <w:top w:val="nil"/>
              <w:left w:val="nil"/>
              <w:bottom w:val="single" w:sz="4" w:space="0" w:color="auto"/>
              <w:right w:val="single" w:sz="8" w:space="0" w:color="auto"/>
            </w:tcBorders>
            <w:shd w:val="clear" w:color="auto" w:fill="auto"/>
            <w:noWrap/>
            <w:vAlign w:val="bottom"/>
            <w:hideMark/>
          </w:tcPr>
          <w:p w14:paraId="7794F2D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Carbón blanco</w:t>
            </w:r>
          </w:p>
        </w:tc>
      </w:tr>
      <w:tr w:rsidR="00AB239A" w:rsidRPr="00AB239A" w14:paraId="2D422A1B"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011A6B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4035DEE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Miconia minutiflora </w:t>
            </w:r>
          </w:p>
        </w:tc>
        <w:tc>
          <w:tcPr>
            <w:tcW w:w="2813" w:type="dxa"/>
            <w:tcBorders>
              <w:top w:val="nil"/>
              <w:left w:val="nil"/>
              <w:bottom w:val="single" w:sz="4" w:space="0" w:color="auto"/>
              <w:right w:val="single" w:sz="8" w:space="0" w:color="auto"/>
            </w:tcBorders>
            <w:shd w:val="clear" w:color="auto" w:fill="auto"/>
            <w:noWrap/>
            <w:vAlign w:val="bottom"/>
            <w:hideMark/>
          </w:tcPr>
          <w:p w14:paraId="6DB3FEC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Nigüito</w:t>
            </w:r>
          </w:p>
        </w:tc>
      </w:tr>
      <w:tr w:rsidR="00AB239A" w:rsidRPr="00AB239A" w14:paraId="782B1B18"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5E56136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MELIACEAE</w:t>
            </w:r>
          </w:p>
        </w:tc>
        <w:tc>
          <w:tcPr>
            <w:tcW w:w="3780" w:type="dxa"/>
            <w:tcBorders>
              <w:top w:val="nil"/>
              <w:left w:val="nil"/>
              <w:bottom w:val="single" w:sz="4" w:space="0" w:color="auto"/>
              <w:right w:val="single" w:sz="4" w:space="0" w:color="auto"/>
            </w:tcBorders>
            <w:shd w:val="clear" w:color="auto" w:fill="auto"/>
            <w:noWrap/>
            <w:vAlign w:val="bottom"/>
            <w:hideMark/>
          </w:tcPr>
          <w:p w14:paraId="2733BFE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Cedrela odorata </w:t>
            </w:r>
          </w:p>
        </w:tc>
        <w:tc>
          <w:tcPr>
            <w:tcW w:w="2813" w:type="dxa"/>
            <w:tcBorders>
              <w:top w:val="nil"/>
              <w:left w:val="nil"/>
              <w:bottom w:val="single" w:sz="4" w:space="0" w:color="auto"/>
              <w:right w:val="single" w:sz="8" w:space="0" w:color="auto"/>
            </w:tcBorders>
            <w:shd w:val="clear" w:color="auto" w:fill="auto"/>
            <w:noWrap/>
            <w:vAlign w:val="bottom"/>
            <w:hideMark/>
          </w:tcPr>
          <w:p w14:paraId="07558DB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Cedro rosado</w:t>
            </w:r>
          </w:p>
        </w:tc>
      </w:tr>
      <w:tr w:rsidR="00AB239A" w:rsidRPr="00AB239A" w14:paraId="59FBB0AD"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28BB519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536010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Guarea guidonia</w:t>
            </w:r>
          </w:p>
        </w:tc>
        <w:tc>
          <w:tcPr>
            <w:tcW w:w="2813" w:type="dxa"/>
            <w:tcBorders>
              <w:top w:val="nil"/>
              <w:left w:val="nil"/>
              <w:bottom w:val="single" w:sz="4" w:space="0" w:color="auto"/>
              <w:right w:val="single" w:sz="8" w:space="0" w:color="auto"/>
            </w:tcBorders>
            <w:shd w:val="clear" w:color="auto" w:fill="auto"/>
            <w:noWrap/>
            <w:vAlign w:val="bottom"/>
            <w:hideMark/>
          </w:tcPr>
          <w:p w14:paraId="73D1FD9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Trompillo</w:t>
            </w:r>
          </w:p>
        </w:tc>
      </w:tr>
      <w:tr w:rsidR="00AB239A" w:rsidRPr="00AB239A" w14:paraId="66834D09"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27B5B6B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MORACEAE</w:t>
            </w:r>
          </w:p>
        </w:tc>
        <w:tc>
          <w:tcPr>
            <w:tcW w:w="3780" w:type="dxa"/>
            <w:tcBorders>
              <w:top w:val="nil"/>
              <w:left w:val="nil"/>
              <w:bottom w:val="single" w:sz="4" w:space="0" w:color="auto"/>
              <w:right w:val="single" w:sz="4" w:space="0" w:color="auto"/>
            </w:tcBorders>
            <w:shd w:val="clear" w:color="auto" w:fill="auto"/>
            <w:noWrap/>
            <w:vAlign w:val="bottom"/>
            <w:hideMark/>
          </w:tcPr>
          <w:p w14:paraId="012E4F9D"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Artocarpus altilis</w:t>
            </w:r>
          </w:p>
        </w:tc>
        <w:tc>
          <w:tcPr>
            <w:tcW w:w="2813" w:type="dxa"/>
            <w:tcBorders>
              <w:top w:val="nil"/>
              <w:left w:val="nil"/>
              <w:bottom w:val="single" w:sz="4" w:space="0" w:color="auto"/>
              <w:right w:val="single" w:sz="8" w:space="0" w:color="auto"/>
            </w:tcBorders>
            <w:shd w:val="clear" w:color="auto" w:fill="auto"/>
            <w:noWrap/>
            <w:vAlign w:val="bottom"/>
            <w:hideMark/>
          </w:tcPr>
          <w:p w14:paraId="68B0ED0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Árbol del pan</w:t>
            </w:r>
          </w:p>
        </w:tc>
      </w:tr>
      <w:tr w:rsidR="00AB239A" w:rsidRPr="00AB239A" w14:paraId="2FD468DE"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62F4FD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0172227"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Ficus americana </w:t>
            </w:r>
          </w:p>
        </w:tc>
        <w:tc>
          <w:tcPr>
            <w:tcW w:w="2813" w:type="dxa"/>
            <w:tcBorders>
              <w:top w:val="nil"/>
              <w:left w:val="nil"/>
              <w:bottom w:val="single" w:sz="4" w:space="0" w:color="auto"/>
              <w:right w:val="single" w:sz="8" w:space="0" w:color="auto"/>
            </w:tcBorders>
            <w:shd w:val="clear" w:color="auto" w:fill="auto"/>
            <w:noWrap/>
            <w:vAlign w:val="bottom"/>
            <w:hideMark/>
          </w:tcPr>
          <w:p w14:paraId="428628B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Higuerón lechudo</w:t>
            </w:r>
          </w:p>
        </w:tc>
      </w:tr>
      <w:tr w:rsidR="00AB239A" w:rsidRPr="00AB239A" w14:paraId="60A0BB0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2C7E09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48FF054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Ficus benjamina </w:t>
            </w:r>
          </w:p>
        </w:tc>
        <w:tc>
          <w:tcPr>
            <w:tcW w:w="2813" w:type="dxa"/>
            <w:tcBorders>
              <w:top w:val="nil"/>
              <w:left w:val="nil"/>
              <w:bottom w:val="single" w:sz="4" w:space="0" w:color="auto"/>
              <w:right w:val="single" w:sz="8" w:space="0" w:color="auto"/>
            </w:tcBorders>
            <w:shd w:val="clear" w:color="auto" w:fill="auto"/>
            <w:noWrap/>
            <w:vAlign w:val="bottom"/>
            <w:hideMark/>
          </w:tcPr>
          <w:p w14:paraId="7A7B20A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Ficus benjamina</w:t>
            </w:r>
          </w:p>
        </w:tc>
      </w:tr>
      <w:tr w:rsidR="00AB239A" w:rsidRPr="00AB239A" w14:paraId="51029204"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133C7E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A88798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Ficus dendrocida</w:t>
            </w:r>
          </w:p>
        </w:tc>
        <w:tc>
          <w:tcPr>
            <w:tcW w:w="2813" w:type="dxa"/>
            <w:tcBorders>
              <w:top w:val="nil"/>
              <w:left w:val="nil"/>
              <w:bottom w:val="single" w:sz="4" w:space="0" w:color="auto"/>
              <w:right w:val="single" w:sz="8" w:space="0" w:color="auto"/>
            </w:tcBorders>
            <w:shd w:val="clear" w:color="auto" w:fill="auto"/>
            <w:noWrap/>
            <w:vAlign w:val="bottom"/>
            <w:hideMark/>
          </w:tcPr>
          <w:p w14:paraId="30ABFC8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Matapalo</w:t>
            </w:r>
          </w:p>
        </w:tc>
      </w:tr>
      <w:tr w:rsidR="00AB239A" w:rsidRPr="00AB239A" w14:paraId="5E045649"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AA8834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DC16D9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Ficus glabrata </w:t>
            </w:r>
          </w:p>
        </w:tc>
        <w:tc>
          <w:tcPr>
            <w:tcW w:w="2813" w:type="dxa"/>
            <w:tcBorders>
              <w:top w:val="nil"/>
              <w:left w:val="nil"/>
              <w:bottom w:val="single" w:sz="4" w:space="0" w:color="auto"/>
              <w:right w:val="single" w:sz="8" w:space="0" w:color="auto"/>
            </w:tcBorders>
            <w:shd w:val="clear" w:color="auto" w:fill="auto"/>
            <w:noWrap/>
            <w:vAlign w:val="bottom"/>
            <w:hideMark/>
          </w:tcPr>
          <w:p w14:paraId="6095630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Higuerón</w:t>
            </w:r>
          </w:p>
        </w:tc>
      </w:tr>
      <w:tr w:rsidR="00AB239A" w:rsidRPr="00AB239A" w14:paraId="35D2A36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76F137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B49EFF4"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Ficus nymphaeifolia</w:t>
            </w:r>
          </w:p>
        </w:tc>
        <w:tc>
          <w:tcPr>
            <w:tcW w:w="2813" w:type="dxa"/>
            <w:tcBorders>
              <w:top w:val="nil"/>
              <w:left w:val="nil"/>
              <w:bottom w:val="single" w:sz="4" w:space="0" w:color="auto"/>
              <w:right w:val="single" w:sz="8" w:space="0" w:color="auto"/>
            </w:tcBorders>
            <w:shd w:val="clear" w:color="auto" w:fill="auto"/>
            <w:noWrap/>
            <w:vAlign w:val="bottom"/>
            <w:hideMark/>
          </w:tcPr>
          <w:p w14:paraId="4E8740E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Ficus 1</w:t>
            </w:r>
          </w:p>
        </w:tc>
      </w:tr>
      <w:tr w:rsidR="00AB239A" w:rsidRPr="00AB239A" w14:paraId="68B03992"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CD3A86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EF0F05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Helianthostylis sprucei </w:t>
            </w:r>
          </w:p>
        </w:tc>
        <w:tc>
          <w:tcPr>
            <w:tcW w:w="2813" w:type="dxa"/>
            <w:tcBorders>
              <w:top w:val="nil"/>
              <w:left w:val="nil"/>
              <w:bottom w:val="single" w:sz="4" w:space="0" w:color="auto"/>
              <w:right w:val="single" w:sz="8" w:space="0" w:color="auto"/>
            </w:tcBorders>
            <w:shd w:val="clear" w:color="auto" w:fill="auto"/>
            <w:noWrap/>
            <w:vAlign w:val="bottom"/>
            <w:hideMark/>
          </w:tcPr>
          <w:p w14:paraId="4C40B01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Leche perra</w:t>
            </w:r>
          </w:p>
        </w:tc>
      </w:tr>
      <w:tr w:rsidR="00AB239A" w:rsidRPr="00AB239A" w14:paraId="67B01FAD"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4B9D805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4523FF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Maclura tinctoria</w:t>
            </w:r>
          </w:p>
        </w:tc>
        <w:tc>
          <w:tcPr>
            <w:tcW w:w="2813" w:type="dxa"/>
            <w:tcBorders>
              <w:top w:val="nil"/>
              <w:left w:val="nil"/>
              <w:bottom w:val="single" w:sz="4" w:space="0" w:color="auto"/>
              <w:right w:val="single" w:sz="8" w:space="0" w:color="auto"/>
            </w:tcBorders>
            <w:shd w:val="clear" w:color="auto" w:fill="auto"/>
            <w:noWrap/>
            <w:vAlign w:val="bottom"/>
            <w:hideMark/>
          </w:tcPr>
          <w:p w14:paraId="126C817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Dinde</w:t>
            </w:r>
          </w:p>
        </w:tc>
      </w:tr>
      <w:tr w:rsidR="00AB239A" w:rsidRPr="00AB239A" w14:paraId="24FA3C51"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6ABC217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MYRISTICACEAE</w:t>
            </w:r>
          </w:p>
        </w:tc>
        <w:tc>
          <w:tcPr>
            <w:tcW w:w="3780" w:type="dxa"/>
            <w:tcBorders>
              <w:top w:val="nil"/>
              <w:left w:val="nil"/>
              <w:bottom w:val="single" w:sz="4" w:space="0" w:color="auto"/>
              <w:right w:val="single" w:sz="4" w:space="0" w:color="auto"/>
            </w:tcBorders>
            <w:shd w:val="clear" w:color="auto" w:fill="auto"/>
            <w:noWrap/>
            <w:vAlign w:val="bottom"/>
            <w:hideMark/>
          </w:tcPr>
          <w:p w14:paraId="4E5BAD9D"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Virola macrocarpa</w:t>
            </w:r>
          </w:p>
        </w:tc>
        <w:tc>
          <w:tcPr>
            <w:tcW w:w="2813" w:type="dxa"/>
            <w:tcBorders>
              <w:top w:val="nil"/>
              <w:left w:val="nil"/>
              <w:bottom w:val="single" w:sz="4" w:space="0" w:color="auto"/>
              <w:right w:val="single" w:sz="8" w:space="0" w:color="auto"/>
            </w:tcBorders>
            <w:shd w:val="clear" w:color="auto" w:fill="auto"/>
            <w:noWrap/>
            <w:vAlign w:val="bottom"/>
            <w:hideMark/>
          </w:tcPr>
          <w:p w14:paraId="2E20376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Soto</w:t>
            </w:r>
          </w:p>
        </w:tc>
      </w:tr>
      <w:tr w:rsidR="00AB239A" w:rsidRPr="00AB239A" w14:paraId="1CC3697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2EE8B75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0CF0649"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Virola sebifera</w:t>
            </w:r>
          </w:p>
        </w:tc>
        <w:tc>
          <w:tcPr>
            <w:tcW w:w="2813" w:type="dxa"/>
            <w:tcBorders>
              <w:top w:val="nil"/>
              <w:left w:val="nil"/>
              <w:bottom w:val="single" w:sz="4" w:space="0" w:color="auto"/>
              <w:right w:val="single" w:sz="8" w:space="0" w:color="auto"/>
            </w:tcBorders>
            <w:shd w:val="clear" w:color="auto" w:fill="auto"/>
            <w:noWrap/>
            <w:vAlign w:val="bottom"/>
            <w:hideMark/>
          </w:tcPr>
          <w:p w14:paraId="1130EB6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Sangretoro</w:t>
            </w:r>
          </w:p>
        </w:tc>
      </w:tr>
      <w:tr w:rsidR="00AB239A" w:rsidRPr="00AB239A" w14:paraId="7B823B5C"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0FB1EA0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MYRTACEAE</w:t>
            </w:r>
          </w:p>
        </w:tc>
        <w:tc>
          <w:tcPr>
            <w:tcW w:w="3780" w:type="dxa"/>
            <w:tcBorders>
              <w:top w:val="nil"/>
              <w:left w:val="nil"/>
              <w:bottom w:val="single" w:sz="4" w:space="0" w:color="auto"/>
              <w:right w:val="single" w:sz="4" w:space="0" w:color="auto"/>
            </w:tcBorders>
            <w:shd w:val="clear" w:color="auto" w:fill="auto"/>
            <w:noWrap/>
            <w:vAlign w:val="bottom"/>
            <w:hideMark/>
          </w:tcPr>
          <w:p w14:paraId="376BC25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Campomanesia sp.</w:t>
            </w:r>
          </w:p>
        </w:tc>
        <w:tc>
          <w:tcPr>
            <w:tcW w:w="2813" w:type="dxa"/>
            <w:tcBorders>
              <w:top w:val="nil"/>
              <w:left w:val="nil"/>
              <w:bottom w:val="single" w:sz="4" w:space="0" w:color="auto"/>
              <w:right w:val="single" w:sz="8" w:space="0" w:color="auto"/>
            </w:tcBorders>
            <w:shd w:val="clear" w:color="auto" w:fill="auto"/>
            <w:noWrap/>
            <w:vAlign w:val="bottom"/>
            <w:hideMark/>
          </w:tcPr>
          <w:p w14:paraId="3C0A8AF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Guayabo anselmo</w:t>
            </w:r>
          </w:p>
        </w:tc>
      </w:tr>
      <w:tr w:rsidR="00AB239A" w:rsidRPr="00AB239A" w14:paraId="57E90B5A"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4E2C2E8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001154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Eucalyptus grandis </w:t>
            </w:r>
          </w:p>
        </w:tc>
        <w:tc>
          <w:tcPr>
            <w:tcW w:w="2813" w:type="dxa"/>
            <w:tcBorders>
              <w:top w:val="nil"/>
              <w:left w:val="nil"/>
              <w:bottom w:val="single" w:sz="4" w:space="0" w:color="auto"/>
              <w:right w:val="single" w:sz="8" w:space="0" w:color="auto"/>
            </w:tcBorders>
            <w:shd w:val="clear" w:color="auto" w:fill="auto"/>
            <w:noWrap/>
            <w:vAlign w:val="bottom"/>
            <w:hideMark/>
          </w:tcPr>
          <w:p w14:paraId="14994B4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Eucalipto Grandis</w:t>
            </w:r>
          </w:p>
        </w:tc>
      </w:tr>
      <w:tr w:rsidR="00AB239A" w:rsidRPr="00AB239A" w14:paraId="43C601E9"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2265568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4B498C3"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Myrcia guianensis</w:t>
            </w:r>
          </w:p>
        </w:tc>
        <w:tc>
          <w:tcPr>
            <w:tcW w:w="2813" w:type="dxa"/>
            <w:tcBorders>
              <w:top w:val="nil"/>
              <w:left w:val="nil"/>
              <w:bottom w:val="single" w:sz="4" w:space="0" w:color="auto"/>
              <w:right w:val="single" w:sz="8" w:space="0" w:color="auto"/>
            </w:tcBorders>
            <w:shd w:val="clear" w:color="auto" w:fill="auto"/>
            <w:noWrap/>
            <w:vAlign w:val="bottom"/>
            <w:hideMark/>
          </w:tcPr>
          <w:p w14:paraId="3F553B0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Cucharo</w:t>
            </w:r>
          </w:p>
        </w:tc>
      </w:tr>
      <w:tr w:rsidR="00AB239A" w:rsidRPr="00AB239A" w14:paraId="76F140A4"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1E44325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94C269F"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Myrcia sp.</w:t>
            </w:r>
          </w:p>
        </w:tc>
        <w:tc>
          <w:tcPr>
            <w:tcW w:w="2813" w:type="dxa"/>
            <w:tcBorders>
              <w:top w:val="nil"/>
              <w:left w:val="nil"/>
              <w:bottom w:val="single" w:sz="4" w:space="0" w:color="auto"/>
              <w:right w:val="single" w:sz="8" w:space="0" w:color="auto"/>
            </w:tcBorders>
            <w:shd w:val="clear" w:color="auto" w:fill="auto"/>
            <w:noWrap/>
            <w:vAlign w:val="bottom"/>
            <w:hideMark/>
          </w:tcPr>
          <w:p w14:paraId="397274A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Arrayán</w:t>
            </w:r>
          </w:p>
        </w:tc>
      </w:tr>
      <w:tr w:rsidR="00AB239A" w:rsidRPr="00AB239A" w14:paraId="6EA32C4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2049D2F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4B2ED2C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Psidium friedrichsthalianum </w:t>
            </w:r>
          </w:p>
        </w:tc>
        <w:tc>
          <w:tcPr>
            <w:tcW w:w="2813" w:type="dxa"/>
            <w:tcBorders>
              <w:top w:val="nil"/>
              <w:left w:val="nil"/>
              <w:bottom w:val="single" w:sz="4" w:space="0" w:color="auto"/>
              <w:right w:val="single" w:sz="8" w:space="0" w:color="auto"/>
            </w:tcBorders>
            <w:shd w:val="clear" w:color="auto" w:fill="auto"/>
            <w:noWrap/>
            <w:vAlign w:val="bottom"/>
            <w:hideMark/>
          </w:tcPr>
          <w:p w14:paraId="5E57F01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Guayabo agrio</w:t>
            </w:r>
          </w:p>
        </w:tc>
      </w:tr>
      <w:tr w:rsidR="00AB239A" w:rsidRPr="00AB239A" w14:paraId="7AACD6A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4E66BE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6C7053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Psidium guajava </w:t>
            </w:r>
          </w:p>
        </w:tc>
        <w:tc>
          <w:tcPr>
            <w:tcW w:w="2813" w:type="dxa"/>
            <w:tcBorders>
              <w:top w:val="nil"/>
              <w:left w:val="nil"/>
              <w:bottom w:val="single" w:sz="4" w:space="0" w:color="auto"/>
              <w:right w:val="single" w:sz="8" w:space="0" w:color="auto"/>
            </w:tcBorders>
            <w:shd w:val="clear" w:color="auto" w:fill="auto"/>
            <w:noWrap/>
            <w:vAlign w:val="bottom"/>
            <w:hideMark/>
          </w:tcPr>
          <w:p w14:paraId="6C1EF51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Guayabo</w:t>
            </w:r>
          </w:p>
        </w:tc>
      </w:tr>
      <w:tr w:rsidR="00AB239A" w:rsidRPr="00AB239A" w14:paraId="6CBF42DC"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3B3D58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512940D"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Syzygium jambos</w:t>
            </w:r>
          </w:p>
        </w:tc>
        <w:tc>
          <w:tcPr>
            <w:tcW w:w="2813" w:type="dxa"/>
            <w:tcBorders>
              <w:top w:val="nil"/>
              <w:left w:val="nil"/>
              <w:bottom w:val="single" w:sz="4" w:space="0" w:color="auto"/>
              <w:right w:val="single" w:sz="8" w:space="0" w:color="auto"/>
            </w:tcBorders>
            <w:shd w:val="clear" w:color="auto" w:fill="auto"/>
            <w:noWrap/>
            <w:vAlign w:val="bottom"/>
            <w:hideMark/>
          </w:tcPr>
          <w:p w14:paraId="24C6769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Pomo</w:t>
            </w:r>
          </w:p>
        </w:tc>
      </w:tr>
      <w:tr w:rsidR="00AB239A" w:rsidRPr="00AB239A" w14:paraId="6A9CE54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074D5E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D3DD80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Syzygium malaccense</w:t>
            </w:r>
          </w:p>
        </w:tc>
        <w:tc>
          <w:tcPr>
            <w:tcW w:w="2813" w:type="dxa"/>
            <w:tcBorders>
              <w:top w:val="nil"/>
              <w:left w:val="nil"/>
              <w:bottom w:val="single" w:sz="4" w:space="0" w:color="auto"/>
              <w:right w:val="single" w:sz="8" w:space="0" w:color="auto"/>
            </w:tcBorders>
            <w:shd w:val="clear" w:color="auto" w:fill="auto"/>
            <w:noWrap/>
            <w:vAlign w:val="bottom"/>
            <w:hideMark/>
          </w:tcPr>
          <w:p w14:paraId="6896573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Pera de malaca</w:t>
            </w:r>
          </w:p>
        </w:tc>
      </w:tr>
      <w:tr w:rsidR="00AB239A" w:rsidRPr="00AB239A" w14:paraId="5B418D43"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2014ECE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NYCTAGINACEAE</w:t>
            </w:r>
          </w:p>
        </w:tc>
        <w:tc>
          <w:tcPr>
            <w:tcW w:w="3780" w:type="dxa"/>
            <w:tcBorders>
              <w:top w:val="nil"/>
              <w:left w:val="nil"/>
              <w:bottom w:val="single" w:sz="4" w:space="0" w:color="auto"/>
              <w:right w:val="single" w:sz="4" w:space="0" w:color="auto"/>
            </w:tcBorders>
            <w:shd w:val="clear" w:color="auto" w:fill="auto"/>
            <w:noWrap/>
            <w:vAlign w:val="bottom"/>
            <w:hideMark/>
          </w:tcPr>
          <w:p w14:paraId="5DD1030D"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Bougainvillea nitida</w:t>
            </w:r>
          </w:p>
        </w:tc>
        <w:tc>
          <w:tcPr>
            <w:tcW w:w="2813" w:type="dxa"/>
            <w:tcBorders>
              <w:top w:val="nil"/>
              <w:left w:val="nil"/>
              <w:bottom w:val="single" w:sz="4" w:space="0" w:color="auto"/>
              <w:right w:val="single" w:sz="8" w:space="0" w:color="auto"/>
            </w:tcBorders>
            <w:shd w:val="clear" w:color="auto" w:fill="auto"/>
            <w:noWrap/>
            <w:vAlign w:val="bottom"/>
            <w:hideMark/>
          </w:tcPr>
          <w:p w14:paraId="366EFF3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Veranera</w:t>
            </w:r>
          </w:p>
        </w:tc>
      </w:tr>
      <w:tr w:rsidR="00AB239A" w:rsidRPr="00AB239A" w14:paraId="486BB1AA"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7CD52A9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OCHNACEAE</w:t>
            </w:r>
          </w:p>
        </w:tc>
        <w:tc>
          <w:tcPr>
            <w:tcW w:w="3780" w:type="dxa"/>
            <w:tcBorders>
              <w:top w:val="nil"/>
              <w:left w:val="nil"/>
              <w:bottom w:val="single" w:sz="4" w:space="0" w:color="auto"/>
              <w:right w:val="single" w:sz="4" w:space="0" w:color="auto"/>
            </w:tcBorders>
            <w:shd w:val="clear" w:color="auto" w:fill="auto"/>
            <w:noWrap/>
            <w:vAlign w:val="bottom"/>
            <w:hideMark/>
          </w:tcPr>
          <w:p w14:paraId="18CFC83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Cespedesia macrophylla</w:t>
            </w:r>
          </w:p>
        </w:tc>
        <w:tc>
          <w:tcPr>
            <w:tcW w:w="2813" w:type="dxa"/>
            <w:tcBorders>
              <w:top w:val="nil"/>
              <w:left w:val="nil"/>
              <w:bottom w:val="single" w:sz="4" w:space="0" w:color="auto"/>
              <w:right w:val="single" w:sz="8" w:space="0" w:color="auto"/>
            </w:tcBorders>
            <w:shd w:val="clear" w:color="auto" w:fill="auto"/>
            <w:noWrap/>
            <w:vAlign w:val="bottom"/>
            <w:hideMark/>
          </w:tcPr>
          <w:p w14:paraId="7641767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Pacó</w:t>
            </w:r>
          </w:p>
        </w:tc>
      </w:tr>
      <w:tr w:rsidR="00AB239A" w:rsidRPr="00AB239A" w14:paraId="14C8F053"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668BA43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OXALIDACEAE</w:t>
            </w:r>
          </w:p>
        </w:tc>
        <w:tc>
          <w:tcPr>
            <w:tcW w:w="3780" w:type="dxa"/>
            <w:tcBorders>
              <w:top w:val="nil"/>
              <w:left w:val="nil"/>
              <w:bottom w:val="single" w:sz="4" w:space="0" w:color="auto"/>
              <w:right w:val="single" w:sz="4" w:space="0" w:color="auto"/>
            </w:tcBorders>
            <w:shd w:val="clear" w:color="auto" w:fill="auto"/>
            <w:noWrap/>
            <w:vAlign w:val="bottom"/>
            <w:hideMark/>
          </w:tcPr>
          <w:p w14:paraId="1626D90D"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Averrhoa carambola</w:t>
            </w:r>
          </w:p>
        </w:tc>
        <w:tc>
          <w:tcPr>
            <w:tcW w:w="2813" w:type="dxa"/>
            <w:tcBorders>
              <w:top w:val="nil"/>
              <w:left w:val="nil"/>
              <w:bottom w:val="single" w:sz="4" w:space="0" w:color="auto"/>
              <w:right w:val="single" w:sz="8" w:space="0" w:color="auto"/>
            </w:tcBorders>
            <w:shd w:val="clear" w:color="auto" w:fill="auto"/>
            <w:noWrap/>
            <w:vAlign w:val="bottom"/>
            <w:hideMark/>
          </w:tcPr>
          <w:p w14:paraId="6B6174C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Carambolo</w:t>
            </w:r>
          </w:p>
        </w:tc>
      </w:tr>
      <w:tr w:rsidR="00AB239A" w:rsidRPr="00AB239A" w14:paraId="3A63FD44"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7BB85C5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PINACEAE</w:t>
            </w:r>
          </w:p>
        </w:tc>
        <w:tc>
          <w:tcPr>
            <w:tcW w:w="3780" w:type="dxa"/>
            <w:tcBorders>
              <w:top w:val="nil"/>
              <w:left w:val="nil"/>
              <w:bottom w:val="single" w:sz="4" w:space="0" w:color="auto"/>
              <w:right w:val="single" w:sz="4" w:space="0" w:color="auto"/>
            </w:tcBorders>
            <w:shd w:val="clear" w:color="auto" w:fill="auto"/>
            <w:noWrap/>
            <w:vAlign w:val="bottom"/>
            <w:hideMark/>
          </w:tcPr>
          <w:p w14:paraId="6ABA8A2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Pinus caribaea</w:t>
            </w:r>
          </w:p>
        </w:tc>
        <w:tc>
          <w:tcPr>
            <w:tcW w:w="2813" w:type="dxa"/>
            <w:tcBorders>
              <w:top w:val="nil"/>
              <w:left w:val="nil"/>
              <w:bottom w:val="single" w:sz="4" w:space="0" w:color="auto"/>
              <w:right w:val="single" w:sz="8" w:space="0" w:color="auto"/>
            </w:tcBorders>
            <w:shd w:val="clear" w:color="auto" w:fill="auto"/>
            <w:noWrap/>
            <w:vAlign w:val="bottom"/>
            <w:hideMark/>
          </w:tcPr>
          <w:p w14:paraId="11530E9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Pino cola de zorro</w:t>
            </w:r>
          </w:p>
        </w:tc>
      </w:tr>
      <w:tr w:rsidR="00AB239A" w:rsidRPr="00AB239A" w14:paraId="7E7813B0"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28F7F2F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4B2FEE34"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Pinus oocarpa </w:t>
            </w:r>
          </w:p>
        </w:tc>
        <w:tc>
          <w:tcPr>
            <w:tcW w:w="2813" w:type="dxa"/>
            <w:tcBorders>
              <w:top w:val="nil"/>
              <w:left w:val="nil"/>
              <w:bottom w:val="single" w:sz="4" w:space="0" w:color="auto"/>
              <w:right w:val="single" w:sz="8" w:space="0" w:color="auto"/>
            </w:tcBorders>
            <w:shd w:val="clear" w:color="auto" w:fill="auto"/>
            <w:noWrap/>
            <w:vAlign w:val="bottom"/>
            <w:hideMark/>
          </w:tcPr>
          <w:p w14:paraId="08D214E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Pino oocarpa</w:t>
            </w:r>
          </w:p>
        </w:tc>
      </w:tr>
      <w:tr w:rsidR="00AB239A" w:rsidRPr="00AB239A" w14:paraId="58B80F50"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5F98553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PIPERACEAE</w:t>
            </w:r>
          </w:p>
        </w:tc>
        <w:tc>
          <w:tcPr>
            <w:tcW w:w="3780" w:type="dxa"/>
            <w:tcBorders>
              <w:top w:val="nil"/>
              <w:left w:val="nil"/>
              <w:bottom w:val="single" w:sz="4" w:space="0" w:color="auto"/>
              <w:right w:val="single" w:sz="4" w:space="0" w:color="auto"/>
            </w:tcBorders>
            <w:shd w:val="clear" w:color="auto" w:fill="auto"/>
            <w:noWrap/>
            <w:vAlign w:val="bottom"/>
            <w:hideMark/>
          </w:tcPr>
          <w:p w14:paraId="720A698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Piper aduncum</w:t>
            </w:r>
          </w:p>
        </w:tc>
        <w:tc>
          <w:tcPr>
            <w:tcW w:w="2813" w:type="dxa"/>
            <w:tcBorders>
              <w:top w:val="nil"/>
              <w:left w:val="nil"/>
              <w:bottom w:val="single" w:sz="4" w:space="0" w:color="auto"/>
              <w:right w:val="single" w:sz="8" w:space="0" w:color="auto"/>
            </w:tcBorders>
            <w:shd w:val="clear" w:color="auto" w:fill="auto"/>
            <w:noWrap/>
            <w:vAlign w:val="bottom"/>
            <w:hideMark/>
          </w:tcPr>
          <w:p w14:paraId="147E9F7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Cordoncillo</w:t>
            </w:r>
          </w:p>
        </w:tc>
      </w:tr>
      <w:tr w:rsidR="00AB239A" w:rsidRPr="00AB239A" w14:paraId="1FF9DD0F"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283058A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POACEAE</w:t>
            </w:r>
          </w:p>
        </w:tc>
        <w:tc>
          <w:tcPr>
            <w:tcW w:w="3780" w:type="dxa"/>
            <w:tcBorders>
              <w:top w:val="nil"/>
              <w:left w:val="nil"/>
              <w:bottom w:val="single" w:sz="4" w:space="0" w:color="auto"/>
              <w:right w:val="single" w:sz="4" w:space="0" w:color="auto"/>
            </w:tcBorders>
            <w:shd w:val="clear" w:color="auto" w:fill="auto"/>
            <w:noWrap/>
            <w:vAlign w:val="bottom"/>
            <w:hideMark/>
          </w:tcPr>
          <w:p w14:paraId="61C63B1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Guadua angustifolia</w:t>
            </w:r>
          </w:p>
        </w:tc>
        <w:tc>
          <w:tcPr>
            <w:tcW w:w="2813" w:type="dxa"/>
            <w:tcBorders>
              <w:top w:val="nil"/>
              <w:left w:val="nil"/>
              <w:bottom w:val="single" w:sz="4" w:space="0" w:color="auto"/>
              <w:right w:val="single" w:sz="8" w:space="0" w:color="auto"/>
            </w:tcBorders>
            <w:shd w:val="clear" w:color="auto" w:fill="auto"/>
            <w:noWrap/>
            <w:vAlign w:val="bottom"/>
            <w:hideMark/>
          </w:tcPr>
          <w:p w14:paraId="0CD69AB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Guadua</w:t>
            </w:r>
          </w:p>
        </w:tc>
      </w:tr>
      <w:tr w:rsidR="00AB239A" w:rsidRPr="00AB239A" w14:paraId="42449835"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4FA250F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POLYGONACEAE</w:t>
            </w:r>
          </w:p>
        </w:tc>
        <w:tc>
          <w:tcPr>
            <w:tcW w:w="3780" w:type="dxa"/>
            <w:tcBorders>
              <w:top w:val="nil"/>
              <w:left w:val="nil"/>
              <w:bottom w:val="single" w:sz="4" w:space="0" w:color="auto"/>
              <w:right w:val="single" w:sz="4" w:space="0" w:color="auto"/>
            </w:tcBorders>
            <w:shd w:val="clear" w:color="auto" w:fill="auto"/>
            <w:noWrap/>
            <w:vAlign w:val="bottom"/>
            <w:hideMark/>
          </w:tcPr>
          <w:p w14:paraId="2109806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Coccoloba sp.</w:t>
            </w:r>
          </w:p>
        </w:tc>
        <w:tc>
          <w:tcPr>
            <w:tcW w:w="2813" w:type="dxa"/>
            <w:tcBorders>
              <w:top w:val="nil"/>
              <w:left w:val="nil"/>
              <w:bottom w:val="single" w:sz="4" w:space="0" w:color="auto"/>
              <w:right w:val="single" w:sz="8" w:space="0" w:color="auto"/>
            </w:tcBorders>
            <w:shd w:val="clear" w:color="auto" w:fill="auto"/>
            <w:noWrap/>
            <w:vAlign w:val="bottom"/>
            <w:hideMark/>
          </w:tcPr>
          <w:p w14:paraId="0490CE3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Cocoloba</w:t>
            </w:r>
          </w:p>
        </w:tc>
      </w:tr>
      <w:tr w:rsidR="00AB239A" w:rsidRPr="00AB239A" w14:paraId="42720A3D"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C8FFCD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1AE4EC2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Triplaris americana </w:t>
            </w:r>
          </w:p>
        </w:tc>
        <w:tc>
          <w:tcPr>
            <w:tcW w:w="2813" w:type="dxa"/>
            <w:tcBorders>
              <w:top w:val="nil"/>
              <w:left w:val="nil"/>
              <w:bottom w:val="single" w:sz="4" w:space="0" w:color="auto"/>
              <w:right w:val="single" w:sz="8" w:space="0" w:color="auto"/>
            </w:tcBorders>
            <w:shd w:val="clear" w:color="auto" w:fill="auto"/>
            <w:noWrap/>
            <w:vAlign w:val="bottom"/>
            <w:hideMark/>
          </w:tcPr>
          <w:p w14:paraId="5B435DC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Vara santa</w:t>
            </w:r>
          </w:p>
        </w:tc>
      </w:tr>
      <w:tr w:rsidR="00AB239A" w:rsidRPr="00AB239A" w14:paraId="709FC5C1"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2BFFA9A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PRIMULACEAE</w:t>
            </w:r>
          </w:p>
        </w:tc>
        <w:tc>
          <w:tcPr>
            <w:tcW w:w="3780" w:type="dxa"/>
            <w:tcBorders>
              <w:top w:val="nil"/>
              <w:left w:val="nil"/>
              <w:bottom w:val="single" w:sz="4" w:space="0" w:color="auto"/>
              <w:right w:val="single" w:sz="4" w:space="0" w:color="auto"/>
            </w:tcBorders>
            <w:shd w:val="clear" w:color="auto" w:fill="auto"/>
            <w:noWrap/>
            <w:vAlign w:val="bottom"/>
            <w:hideMark/>
          </w:tcPr>
          <w:p w14:paraId="0A1CC0F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Myrsine pellucidopunctata </w:t>
            </w:r>
          </w:p>
        </w:tc>
        <w:tc>
          <w:tcPr>
            <w:tcW w:w="2813" w:type="dxa"/>
            <w:tcBorders>
              <w:top w:val="nil"/>
              <w:left w:val="nil"/>
              <w:bottom w:val="single" w:sz="4" w:space="0" w:color="auto"/>
              <w:right w:val="single" w:sz="8" w:space="0" w:color="auto"/>
            </w:tcBorders>
            <w:shd w:val="clear" w:color="auto" w:fill="auto"/>
            <w:noWrap/>
            <w:vAlign w:val="bottom"/>
            <w:hideMark/>
          </w:tcPr>
          <w:p w14:paraId="0C2488C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Espadero</w:t>
            </w:r>
          </w:p>
        </w:tc>
      </w:tr>
      <w:tr w:rsidR="00AB239A" w:rsidRPr="00AB239A" w14:paraId="2B2E707D"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3C72754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PROTEACEAE</w:t>
            </w:r>
          </w:p>
        </w:tc>
        <w:tc>
          <w:tcPr>
            <w:tcW w:w="3780" w:type="dxa"/>
            <w:tcBorders>
              <w:top w:val="nil"/>
              <w:left w:val="nil"/>
              <w:bottom w:val="single" w:sz="4" w:space="0" w:color="auto"/>
              <w:right w:val="single" w:sz="4" w:space="0" w:color="auto"/>
            </w:tcBorders>
            <w:shd w:val="clear" w:color="auto" w:fill="auto"/>
            <w:noWrap/>
            <w:vAlign w:val="bottom"/>
            <w:hideMark/>
          </w:tcPr>
          <w:p w14:paraId="0E0ACBF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Roupala pachypoda</w:t>
            </w:r>
          </w:p>
        </w:tc>
        <w:tc>
          <w:tcPr>
            <w:tcW w:w="2813" w:type="dxa"/>
            <w:tcBorders>
              <w:top w:val="nil"/>
              <w:left w:val="nil"/>
              <w:bottom w:val="single" w:sz="4" w:space="0" w:color="auto"/>
              <w:right w:val="single" w:sz="8" w:space="0" w:color="auto"/>
            </w:tcBorders>
            <w:shd w:val="clear" w:color="auto" w:fill="auto"/>
            <w:noWrap/>
            <w:vAlign w:val="bottom"/>
            <w:hideMark/>
          </w:tcPr>
          <w:p w14:paraId="4F3E7C2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Carne de gallina</w:t>
            </w:r>
          </w:p>
        </w:tc>
      </w:tr>
      <w:tr w:rsidR="00AB239A" w:rsidRPr="00AB239A" w14:paraId="65F32D47"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2F9E3058"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RUBIACEAE</w:t>
            </w:r>
          </w:p>
        </w:tc>
        <w:tc>
          <w:tcPr>
            <w:tcW w:w="3780" w:type="dxa"/>
            <w:tcBorders>
              <w:top w:val="nil"/>
              <w:left w:val="nil"/>
              <w:bottom w:val="single" w:sz="4" w:space="0" w:color="auto"/>
              <w:right w:val="single" w:sz="4" w:space="0" w:color="auto"/>
            </w:tcBorders>
            <w:shd w:val="clear" w:color="auto" w:fill="auto"/>
            <w:noWrap/>
            <w:vAlign w:val="bottom"/>
            <w:hideMark/>
          </w:tcPr>
          <w:p w14:paraId="62B17E0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Genipa americana</w:t>
            </w:r>
          </w:p>
        </w:tc>
        <w:tc>
          <w:tcPr>
            <w:tcW w:w="2813" w:type="dxa"/>
            <w:tcBorders>
              <w:top w:val="nil"/>
              <w:left w:val="nil"/>
              <w:bottom w:val="single" w:sz="4" w:space="0" w:color="auto"/>
              <w:right w:val="single" w:sz="8" w:space="0" w:color="auto"/>
            </w:tcBorders>
            <w:shd w:val="clear" w:color="auto" w:fill="auto"/>
            <w:noWrap/>
            <w:vAlign w:val="bottom"/>
            <w:hideMark/>
          </w:tcPr>
          <w:p w14:paraId="4E3BC4A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Jagua</w:t>
            </w:r>
          </w:p>
        </w:tc>
      </w:tr>
      <w:tr w:rsidR="00AB239A" w:rsidRPr="00AB239A" w14:paraId="2B35261D"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3D1CE00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RUTACEAE</w:t>
            </w:r>
          </w:p>
        </w:tc>
        <w:tc>
          <w:tcPr>
            <w:tcW w:w="3780" w:type="dxa"/>
            <w:tcBorders>
              <w:top w:val="nil"/>
              <w:left w:val="nil"/>
              <w:bottom w:val="single" w:sz="4" w:space="0" w:color="auto"/>
              <w:right w:val="single" w:sz="4" w:space="0" w:color="auto"/>
            </w:tcBorders>
            <w:shd w:val="clear" w:color="auto" w:fill="auto"/>
            <w:noWrap/>
            <w:vAlign w:val="bottom"/>
            <w:hideMark/>
          </w:tcPr>
          <w:p w14:paraId="17CA265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Citrus grandis</w:t>
            </w:r>
          </w:p>
        </w:tc>
        <w:tc>
          <w:tcPr>
            <w:tcW w:w="2813" w:type="dxa"/>
            <w:tcBorders>
              <w:top w:val="nil"/>
              <w:left w:val="nil"/>
              <w:bottom w:val="single" w:sz="4" w:space="0" w:color="auto"/>
              <w:right w:val="single" w:sz="8" w:space="0" w:color="auto"/>
            </w:tcBorders>
            <w:shd w:val="clear" w:color="auto" w:fill="auto"/>
            <w:noWrap/>
            <w:vAlign w:val="bottom"/>
            <w:hideMark/>
          </w:tcPr>
          <w:p w14:paraId="412E606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 xml:space="preserve">Toronja </w:t>
            </w:r>
          </w:p>
        </w:tc>
      </w:tr>
      <w:tr w:rsidR="00AB239A" w:rsidRPr="00AB239A" w14:paraId="2D31361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103E01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CB84C4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Citrus limon</w:t>
            </w:r>
          </w:p>
        </w:tc>
        <w:tc>
          <w:tcPr>
            <w:tcW w:w="2813" w:type="dxa"/>
            <w:tcBorders>
              <w:top w:val="nil"/>
              <w:left w:val="nil"/>
              <w:bottom w:val="single" w:sz="4" w:space="0" w:color="auto"/>
              <w:right w:val="single" w:sz="8" w:space="0" w:color="auto"/>
            </w:tcBorders>
            <w:shd w:val="clear" w:color="auto" w:fill="auto"/>
            <w:noWrap/>
            <w:vAlign w:val="bottom"/>
            <w:hideMark/>
          </w:tcPr>
          <w:p w14:paraId="4553715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Limón</w:t>
            </w:r>
          </w:p>
        </w:tc>
      </w:tr>
      <w:tr w:rsidR="00AB239A" w:rsidRPr="00AB239A" w14:paraId="4BFDB36C"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3F4A509"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6B6C2934"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Citrus reticulata x paradisi</w:t>
            </w:r>
          </w:p>
        </w:tc>
        <w:tc>
          <w:tcPr>
            <w:tcW w:w="2813" w:type="dxa"/>
            <w:tcBorders>
              <w:top w:val="nil"/>
              <w:left w:val="nil"/>
              <w:bottom w:val="single" w:sz="4" w:space="0" w:color="auto"/>
              <w:right w:val="single" w:sz="8" w:space="0" w:color="auto"/>
            </w:tcBorders>
            <w:shd w:val="clear" w:color="auto" w:fill="auto"/>
            <w:noWrap/>
            <w:vAlign w:val="bottom"/>
            <w:hideMark/>
          </w:tcPr>
          <w:p w14:paraId="2F758F0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Mandarino</w:t>
            </w:r>
          </w:p>
        </w:tc>
      </w:tr>
      <w:tr w:rsidR="00AB239A" w:rsidRPr="00AB239A" w14:paraId="4AC8597C"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ED91DEF"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4A5E42A6"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Citrus x auriantium</w:t>
            </w:r>
          </w:p>
        </w:tc>
        <w:tc>
          <w:tcPr>
            <w:tcW w:w="2813" w:type="dxa"/>
            <w:tcBorders>
              <w:top w:val="nil"/>
              <w:left w:val="nil"/>
              <w:bottom w:val="single" w:sz="4" w:space="0" w:color="auto"/>
              <w:right w:val="single" w:sz="8" w:space="0" w:color="auto"/>
            </w:tcBorders>
            <w:shd w:val="clear" w:color="auto" w:fill="auto"/>
            <w:noWrap/>
            <w:vAlign w:val="bottom"/>
            <w:hideMark/>
          </w:tcPr>
          <w:p w14:paraId="1D2FB89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Naranjo</w:t>
            </w:r>
          </w:p>
        </w:tc>
      </w:tr>
      <w:tr w:rsidR="00AB239A" w:rsidRPr="00AB239A" w14:paraId="708869BD"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31DB67A"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25EE244A"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Murraya paniculata</w:t>
            </w:r>
          </w:p>
        </w:tc>
        <w:tc>
          <w:tcPr>
            <w:tcW w:w="2813" w:type="dxa"/>
            <w:tcBorders>
              <w:top w:val="nil"/>
              <w:left w:val="nil"/>
              <w:bottom w:val="single" w:sz="4" w:space="0" w:color="auto"/>
              <w:right w:val="single" w:sz="8" w:space="0" w:color="auto"/>
            </w:tcBorders>
            <w:shd w:val="clear" w:color="auto" w:fill="auto"/>
            <w:noWrap/>
            <w:vAlign w:val="bottom"/>
            <w:hideMark/>
          </w:tcPr>
          <w:p w14:paraId="3BF2E6AE"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Jazmin de india</w:t>
            </w:r>
          </w:p>
        </w:tc>
      </w:tr>
      <w:tr w:rsidR="00AB239A" w:rsidRPr="00AB239A" w14:paraId="7C8712F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C4D714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01FF366B"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Swinglea glutinosa </w:t>
            </w:r>
          </w:p>
        </w:tc>
        <w:tc>
          <w:tcPr>
            <w:tcW w:w="2813" w:type="dxa"/>
            <w:tcBorders>
              <w:top w:val="nil"/>
              <w:left w:val="nil"/>
              <w:bottom w:val="single" w:sz="4" w:space="0" w:color="auto"/>
              <w:right w:val="single" w:sz="8" w:space="0" w:color="auto"/>
            </w:tcBorders>
            <w:shd w:val="clear" w:color="auto" w:fill="auto"/>
            <w:noWrap/>
            <w:vAlign w:val="bottom"/>
            <w:hideMark/>
          </w:tcPr>
          <w:p w14:paraId="36D74BE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Limón swinglea</w:t>
            </w:r>
          </w:p>
        </w:tc>
      </w:tr>
      <w:tr w:rsidR="00AB239A" w:rsidRPr="00AB239A" w14:paraId="18441C99"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4EF73D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13C8893"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Zanthoxylum lenticulare </w:t>
            </w:r>
          </w:p>
        </w:tc>
        <w:tc>
          <w:tcPr>
            <w:tcW w:w="2813" w:type="dxa"/>
            <w:tcBorders>
              <w:top w:val="nil"/>
              <w:left w:val="nil"/>
              <w:bottom w:val="single" w:sz="4" w:space="0" w:color="auto"/>
              <w:right w:val="single" w:sz="8" w:space="0" w:color="auto"/>
            </w:tcBorders>
            <w:shd w:val="clear" w:color="auto" w:fill="auto"/>
            <w:noWrap/>
            <w:vAlign w:val="bottom"/>
            <w:hideMark/>
          </w:tcPr>
          <w:p w14:paraId="1A505E7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Tachuelo</w:t>
            </w:r>
          </w:p>
        </w:tc>
      </w:tr>
      <w:tr w:rsidR="00AB239A" w:rsidRPr="00AB239A" w14:paraId="3EA941ED"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0809E39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SALICACEAE</w:t>
            </w:r>
          </w:p>
        </w:tc>
        <w:tc>
          <w:tcPr>
            <w:tcW w:w="3780" w:type="dxa"/>
            <w:tcBorders>
              <w:top w:val="nil"/>
              <w:left w:val="nil"/>
              <w:bottom w:val="single" w:sz="4" w:space="0" w:color="auto"/>
              <w:right w:val="single" w:sz="4" w:space="0" w:color="auto"/>
            </w:tcBorders>
            <w:shd w:val="clear" w:color="auto" w:fill="auto"/>
            <w:noWrap/>
            <w:vAlign w:val="bottom"/>
            <w:hideMark/>
          </w:tcPr>
          <w:p w14:paraId="7E6DC33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Casearia grandiflora</w:t>
            </w:r>
          </w:p>
        </w:tc>
        <w:tc>
          <w:tcPr>
            <w:tcW w:w="2813" w:type="dxa"/>
            <w:tcBorders>
              <w:top w:val="nil"/>
              <w:left w:val="nil"/>
              <w:bottom w:val="single" w:sz="4" w:space="0" w:color="auto"/>
              <w:right w:val="single" w:sz="8" w:space="0" w:color="auto"/>
            </w:tcBorders>
            <w:shd w:val="clear" w:color="auto" w:fill="auto"/>
            <w:noWrap/>
            <w:vAlign w:val="bottom"/>
            <w:hideMark/>
          </w:tcPr>
          <w:p w14:paraId="53E621B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 xml:space="preserve">Algodoncillo </w:t>
            </w:r>
          </w:p>
        </w:tc>
      </w:tr>
      <w:tr w:rsidR="00AB239A" w:rsidRPr="00AB239A" w14:paraId="38F6D25D"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7E52FB0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0747ABB"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Casearia sp</w:t>
            </w:r>
          </w:p>
        </w:tc>
        <w:tc>
          <w:tcPr>
            <w:tcW w:w="2813" w:type="dxa"/>
            <w:tcBorders>
              <w:top w:val="nil"/>
              <w:left w:val="nil"/>
              <w:bottom w:val="single" w:sz="4" w:space="0" w:color="auto"/>
              <w:right w:val="single" w:sz="8" w:space="0" w:color="auto"/>
            </w:tcBorders>
            <w:shd w:val="clear" w:color="auto" w:fill="auto"/>
            <w:noWrap/>
            <w:vAlign w:val="bottom"/>
            <w:hideMark/>
          </w:tcPr>
          <w:p w14:paraId="1F952D4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Arrocero</w:t>
            </w:r>
          </w:p>
        </w:tc>
      </w:tr>
      <w:tr w:rsidR="00AB239A" w:rsidRPr="00AB239A" w14:paraId="4DA4C2EC"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6FF0FDE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SAPINDACEAE</w:t>
            </w:r>
          </w:p>
        </w:tc>
        <w:tc>
          <w:tcPr>
            <w:tcW w:w="3780" w:type="dxa"/>
            <w:tcBorders>
              <w:top w:val="nil"/>
              <w:left w:val="nil"/>
              <w:bottom w:val="single" w:sz="4" w:space="0" w:color="auto"/>
              <w:right w:val="single" w:sz="4" w:space="0" w:color="auto"/>
            </w:tcBorders>
            <w:shd w:val="clear" w:color="auto" w:fill="auto"/>
            <w:noWrap/>
            <w:vAlign w:val="bottom"/>
            <w:hideMark/>
          </w:tcPr>
          <w:p w14:paraId="0B49184E"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Billia roseon</w:t>
            </w:r>
          </w:p>
        </w:tc>
        <w:tc>
          <w:tcPr>
            <w:tcW w:w="2813" w:type="dxa"/>
            <w:tcBorders>
              <w:top w:val="nil"/>
              <w:left w:val="nil"/>
              <w:bottom w:val="single" w:sz="4" w:space="0" w:color="auto"/>
              <w:right w:val="single" w:sz="8" w:space="0" w:color="auto"/>
            </w:tcBorders>
            <w:shd w:val="clear" w:color="auto" w:fill="auto"/>
            <w:noWrap/>
            <w:vAlign w:val="bottom"/>
            <w:hideMark/>
          </w:tcPr>
          <w:p w14:paraId="0E36213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Cedron</w:t>
            </w:r>
          </w:p>
        </w:tc>
      </w:tr>
      <w:tr w:rsidR="00AB239A" w:rsidRPr="00AB239A" w14:paraId="560345E8"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44D6BB5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CDCD54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Cupania cinerea </w:t>
            </w:r>
          </w:p>
        </w:tc>
        <w:tc>
          <w:tcPr>
            <w:tcW w:w="2813" w:type="dxa"/>
            <w:tcBorders>
              <w:top w:val="nil"/>
              <w:left w:val="nil"/>
              <w:bottom w:val="single" w:sz="4" w:space="0" w:color="auto"/>
              <w:right w:val="single" w:sz="8" w:space="0" w:color="auto"/>
            </w:tcBorders>
            <w:shd w:val="clear" w:color="auto" w:fill="auto"/>
            <w:noWrap/>
            <w:vAlign w:val="bottom"/>
            <w:hideMark/>
          </w:tcPr>
          <w:p w14:paraId="3EEE461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Mestizo</w:t>
            </w:r>
          </w:p>
        </w:tc>
      </w:tr>
      <w:tr w:rsidR="00AB239A" w:rsidRPr="00AB239A" w14:paraId="396FC2D6"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569DAA8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9A4B1D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Melicoccus bijugatus</w:t>
            </w:r>
          </w:p>
        </w:tc>
        <w:tc>
          <w:tcPr>
            <w:tcW w:w="2813" w:type="dxa"/>
            <w:tcBorders>
              <w:top w:val="nil"/>
              <w:left w:val="nil"/>
              <w:bottom w:val="single" w:sz="4" w:space="0" w:color="auto"/>
              <w:right w:val="single" w:sz="8" w:space="0" w:color="auto"/>
            </w:tcBorders>
            <w:shd w:val="clear" w:color="auto" w:fill="auto"/>
            <w:noWrap/>
            <w:vAlign w:val="bottom"/>
            <w:hideMark/>
          </w:tcPr>
          <w:p w14:paraId="3E46B3E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Mamoncillo</w:t>
            </w:r>
          </w:p>
        </w:tc>
      </w:tr>
      <w:tr w:rsidR="00AB239A" w:rsidRPr="00AB239A" w14:paraId="41ADE7A4"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0F926E8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SAPOTACEAE</w:t>
            </w:r>
          </w:p>
        </w:tc>
        <w:tc>
          <w:tcPr>
            <w:tcW w:w="3780" w:type="dxa"/>
            <w:tcBorders>
              <w:top w:val="nil"/>
              <w:left w:val="nil"/>
              <w:bottom w:val="single" w:sz="4" w:space="0" w:color="auto"/>
              <w:right w:val="single" w:sz="4" w:space="0" w:color="auto"/>
            </w:tcBorders>
            <w:shd w:val="clear" w:color="auto" w:fill="auto"/>
            <w:noWrap/>
            <w:vAlign w:val="bottom"/>
            <w:hideMark/>
          </w:tcPr>
          <w:p w14:paraId="7FA5E76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Manilkara zapota</w:t>
            </w:r>
          </w:p>
        </w:tc>
        <w:tc>
          <w:tcPr>
            <w:tcW w:w="2813" w:type="dxa"/>
            <w:tcBorders>
              <w:top w:val="nil"/>
              <w:left w:val="nil"/>
              <w:bottom w:val="single" w:sz="4" w:space="0" w:color="auto"/>
              <w:right w:val="single" w:sz="8" w:space="0" w:color="auto"/>
            </w:tcBorders>
            <w:shd w:val="clear" w:color="auto" w:fill="auto"/>
            <w:noWrap/>
            <w:vAlign w:val="bottom"/>
            <w:hideMark/>
          </w:tcPr>
          <w:p w14:paraId="1AAB88D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Nispero</w:t>
            </w:r>
          </w:p>
        </w:tc>
      </w:tr>
      <w:tr w:rsidR="00AB239A" w:rsidRPr="00AB239A" w14:paraId="5A14DF7A"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479C4D4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24C85D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Pouteria multiflora </w:t>
            </w:r>
          </w:p>
        </w:tc>
        <w:tc>
          <w:tcPr>
            <w:tcW w:w="2813" w:type="dxa"/>
            <w:tcBorders>
              <w:top w:val="nil"/>
              <w:left w:val="nil"/>
              <w:bottom w:val="single" w:sz="4" w:space="0" w:color="auto"/>
              <w:right w:val="single" w:sz="8" w:space="0" w:color="auto"/>
            </w:tcBorders>
            <w:shd w:val="clear" w:color="auto" w:fill="auto"/>
            <w:noWrap/>
            <w:vAlign w:val="bottom"/>
            <w:hideMark/>
          </w:tcPr>
          <w:p w14:paraId="5CB6562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Caimo</w:t>
            </w:r>
          </w:p>
        </w:tc>
      </w:tr>
      <w:tr w:rsidR="00AB239A" w:rsidRPr="00AB239A" w14:paraId="216FAD83"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6DCE3112"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SIMAROUBACEAE</w:t>
            </w:r>
          </w:p>
        </w:tc>
        <w:tc>
          <w:tcPr>
            <w:tcW w:w="3780" w:type="dxa"/>
            <w:tcBorders>
              <w:top w:val="nil"/>
              <w:left w:val="nil"/>
              <w:bottom w:val="single" w:sz="4" w:space="0" w:color="auto"/>
              <w:right w:val="single" w:sz="4" w:space="0" w:color="auto"/>
            </w:tcBorders>
            <w:shd w:val="clear" w:color="auto" w:fill="auto"/>
            <w:noWrap/>
            <w:vAlign w:val="bottom"/>
            <w:hideMark/>
          </w:tcPr>
          <w:p w14:paraId="1A3D7302"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Simarouba amara </w:t>
            </w:r>
          </w:p>
        </w:tc>
        <w:tc>
          <w:tcPr>
            <w:tcW w:w="2813" w:type="dxa"/>
            <w:tcBorders>
              <w:top w:val="nil"/>
              <w:left w:val="nil"/>
              <w:bottom w:val="single" w:sz="4" w:space="0" w:color="auto"/>
              <w:right w:val="single" w:sz="8" w:space="0" w:color="auto"/>
            </w:tcBorders>
            <w:shd w:val="clear" w:color="auto" w:fill="auto"/>
            <w:noWrap/>
            <w:vAlign w:val="bottom"/>
            <w:hideMark/>
          </w:tcPr>
          <w:p w14:paraId="4271C3C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 xml:space="preserve">Amargo, cedro blanco, puerto </w:t>
            </w:r>
          </w:p>
        </w:tc>
      </w:tr>
      <w:tr w:rsidR="00AB239A" w:rsidRPr="00AB239A" w14:paraId="05F38A74"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546051BB"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SOLANACEAE</w:t>
            </w:r>
          </w:p>
        </w:tc>
        <w:tc>
          <w:tcPr>
            <w:tcW w:w="3780" w:type="dxa"/>
            <w:tcBorders>
              <w:top w:val="nil"/>
              <w:left w:val="nil"/>
              <w:bottom w:val="single" w:sz="4" w:space="0" w:color="auto"/>
              <w:right w:val="single" w:sz="4" w:space="0" w:color="auto"/>
            </w:tcBorders>
            <w:shd w:val="clear" w:color="auto" w:fill="auto"/>
            <w:noWrap/>
            <w:vAlign w:val="bottom"/>
            <w:hideMark/>
          </w:tcPr>
          <w:p w14:paraId="0E2C564B"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Solanum cornifolium</w:t>
            </w:r>
          </w:p>
        </w:tc>
        <w:tc>
          <w:tcPr>
            <w:tcW w:w="2813" w:type="dxa"/>
            <w:tcBorders>
              <w:top w:val="nil"/>
              <w:left w:val="nil"/>
              <w:bottom w:val="single" w:sz="4" w:space="0" w:color="auto"/>
              <w:right w:val="single" w:sz="8" w:space="0" w:color="auto"/>
            </w:tcBorders>
            <w:shd w:val="clear" w:color="auto" w:fill="auto"/>
            <w:noWrap/>
            <w:vAlign w:val="bottom"/>
            <w:hideMark/>
          </w:tcPr>
          <w:p w14:paraId="55F7292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frutillo,raja tetas,uña de gato</w:t>
            </w:r>
          </w:p>
        </w:tc>
      </w:tr>
      <w:tr w:rsidR="00AB239A" w:rsidRPr="00AB239A" w14:paraId="46B0BB33"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6B13353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5AED7E3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Solanum macrantha</w:t>
            </w:r>
          </w:p>
        </w:tc>
        <w:tc>
          <w:tcPr>
            <w:tcW w:w="2813" w:type="dxa"/>
            <w:tcBorders>
              <w:top w:val="nil"/>
              <w:left w:val="nil"/>
              <w:bottom w:val="single" w:sz="4" w:space="0" w:color="auto"/>
              <w:right w:val="single" w:sz="8" w:space="0" w:color="auto"/>
            </w:tcBorders>
            <w:shd w:val="clear" w:color="auto" w:fill="auto"/>
            <w:noWrap/>
            <w:vAlign w:val="bottom"/>
            <w:hideMark/>
          </w:tcPr>
          <w:p w14:paraId="640FA16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Lulo</w:t>
            </w:r>
          </w:p>
        </w:tc>
      </w:tr>
      <w:tr w:rsidR="00AB239A" w:rsidRPr="00AB239A" w14:paraId="4BB7E1E7"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050A5CE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STAPHYLEAEAE</w:t>
            </w:r>
          </w:p>
        </w:tc>
        <w:tc>
          <w:tcPr>
            <w:tcW w:w="3780" w:type="dxa"/>
            <w:tcBorders>
              <w:top w:val="nil"/>
              <w:left w:val="nil"/>
              <w:bottom w:val="single" w:sz="4" w:space="0" w:color="auto"/>
              <w:right w:val="single" w:sz="4" w:space="0" w:color="auto"/>
            </w:tcBorders>
            <w:shd w:val="clear" w:color="auto" w:fill="auto"/>
            <w:noWrap/>
            <w:vAlign w:val="bottom"/>
            <w:hideMark/>
          </w:tcPr>
          <w:p w14:paraId="799A1D45"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Turpinia heterophylla (Ruiz &amp; Pav.) Tul.</w:t>
            </w:r>
          </w:p>
        </w:tc>
        <w:tc>
          <w:tcPr>
            <w:tcW w:w="2813" w:type="dxa"/>
            <w:tcBorders>
              <w:top w:val="nil"/>
              <w:left w:val="nil"/>
              <w:bottom w:val="single" w:sz="4" w:space="0" w:color="auto"/>
              <w:right w:val="single" w:sz="8" w:space="0" w:color="auto"/>
            </w:tcBorders>
            <w:shd w:val="clear" w:color="auto" w:fill="auto"/>
            <w:noWrap/>
            <w:vAlign w:val="bottom"/>
            <w:hideMark/>
          </w:tcPr>
          <w:p w14:paraId="2861D1B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Sauco</w:t>
            </w:r>
          </w:p>
        </w:tc>
      </w:tr>
      <w:tr w:rsidR="00AB239A" w:rsidRPr="00AB239A" w14:paraId="3DB36467"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6862352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THYMELAEACEAE</w:t>
            </w:r>
          </w:p>
        </w:tc>
        <w:tc>
          <w:tcPr>
            <w:tcW w:w="3780" w:type="dxa"/>
            <w:tcBorders>
              <w:top w:val="nil"/>
              <w:left w:val="nil"/>
              <w:bottom w:val="single" w:sz="4" w:space="0" w:color="auto"/>
              <w:right w:val="single" w:sz="4" w:space="0" w:color="auto"/>
            </w:tcBorders>
            <w:shd w:val="clear" w:color="auto" w:fill="auto"/>
            <w:noWrap/>
            <w:vAlign w:val="bottom"/>
            <w:hideMark/>
          </w:tcPr>
          <w:p w14:paraId="1A9D2781"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Daphnopsis caracasana</w:t>
            </w:r>
          </w:p>
        </w:tc>
        <w:tc>
          <w:tcPr>
            <w:tcW w:w="2813" w:type="dxa"/>
            <w:tcBorders>
              <w:top w:val="nil"/>
              <w:left w:val="nil"/>
              <w:bottom w:val="single" w:sz="4" w:space="0" w:color="auto"/>
              <w:right w:val="single" w:sz="8" w:space="0" w:color="auto"/>
            </w:tcBorders>
            <w:shd w:val="clear" w:color="auto" w:fill="auto"/>
            <w:noWrap/>
            <w:vAlign w:val="bottom"/>
            <w:hideMark/>
          </w:tcPr>
          <w:p w14:paraId="1A0144A6"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Guasco</w:t>
            </w:r>
          </w:p>
        </w:tc>
      </w:tr>
      <w:tr w:rsidR="00AB239A" w:rsidRPr="00AB239A" w14:paraId="2294BFF0"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261FA3E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URTICACEAE</w:t>
            </w:r>
          </w:p>
        </w:tc>
        <w:tc>
          <w:tcPr>
            <w:tcW w:w="3780" w:type="dxa"/>
            <w:tcBorders>
              <w:top w:val="nil"/>
              <w:left w:val="nil"/>
              <w:bottom w:val="single" w:sz="4" w:space="0" w:color="auto"/>
              <w:right w:val="single" w:sz="4" w:space="0" w:color="auto"/>
            </w:tcBorders>
            <w:shd w:val="clear" w:color="auto" w:fill="auto"/>
            <w:noWrap/>
            <w:vAlign w:val="bottom"/>
            <w:hideMark/>
          </w:tcPr>
          <w:p w14:paraId="26E09324"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Cecropia peltata </w:t>
            </w:r>
          </w:p>
        </w:tc>
        <w:tc>
          <w:tcPr>
            <w:tcW w:w="2813" w:type="dxa"/>
            <w:tcBorders>
              <w:top w:val="nil"/>
              <w:left w:val="nil"/>
              <w:bottom w:val="single" w:sz="4" w:space="0" w:color="auto"/>
              <w:right w:val="single" w:sz="8" w:space="0" w:color="auto"/>
            </w:tcBorders>
            <w:shd w:val="clear" w:color="auto" w:fill="auto"/>
            <w:noWrap/>
            <w:vAlign w:val="bottom"/>
            <w:hideMark/>
          </w:tcPr>
          <w:p w14:paraId="10798FF7"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Yarumo</w:t>
            </w:r>
          </w:p>
        </w:tc>
      </w:tr>
      <w:tr w:rsidR="00AB239A" w:rsidRPr="00AB239A" w14:paraId="07828FFB"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F941F6C"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308645C8"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Coussapoa sp</w:t>
            </w:r>
          </w:p>
        </w:tc>
        <w:tc>
          <w:tcPr>
            <w:tcW w:w="2813" w:type="dxa"/>
            <w:tcBorders>
              <w:top w:val="nil"/>
              <w:left w:val="nil"/>
              <w:bottom w:val="single" w:sz="4" w:space="0" w:color="auto"/>
              <w:right w:val="single" w:sz="8" w:space="0" w:color="auto"/>
            </w:tcBorders>
            <w:shd w:val="clear" w:color="auto" w:fill="auto"/>
            <w:noWrap/>
            <w:vAlign w:val="bottom"/>
            <w:hideMark/>
          </w:tcPr>
          <w:p w14:paraId="2A2FD170"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Lembo</w:t>
            </w:r>
          </w:p>
        </w:tc>
      </w:tr>
      <w:tr w:rsidR="00AB239A" w:rsidRPr="00AB239A" w14:paraId="4DCFD920"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36DA3EF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6DAD6436"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Pourouma bicolor </w:t>
            </w:r>
          </w:p>
        </w:tc>
        <w:tc>
          <w:tcPr>
            <w:tcW w:w="2813" w:type="dxa"/>
            <w:tcBorders>
              <w:top w:val="nil"/>
              <w:left w:val="nil"/>
              <w:bottom w:val="single" w:sz="4" w:space="0" w:color="auto"/>
              <w:right w:val="single" w:sz="8" w:space="0" w:color="auto"/>
            </w:tcBorders>
            <w:shd w:val="clear" w:color="auto" w:fill="auto"/>
            <w:noWrap/>
            <w:vAlign w:val="bottom"/>
            <w:hideMark/>
          </w:tcPr>
          <w:p w14:paraId="2FEA627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Cirpo</w:t>
            </w:r>
          </w:p>
        </w:tc>
      </w:tr>
      <w:tr w:rsidR="00AB239A" w:rsidRPr="00AB239A" w14:paraId="215D531E" w14:textId="77777777" w:rsidTr="00AB239A">
        <w:trPr>
          <w:trHeight w:val="300"/>
          <w:jc w:val="center"/>
        </w:trPr>
        <w:tc>
          <w:tcPr>
            <w:tcW w:w="2020" w:type="dxa"/>
            <w:tcBorders>
              <w:top w:val="nil"/>
              <w:left w:val="single" w:sz="8" w:space="0" w:color="auto"/>
              <w:bottom w:val="single" w:sz="4" w:space="0" w:color="auto"/>
              <w:right w:val="single" w:sz="4" w:space="0" w:color="auto"/>
            </w:tcBorders>
            <w:shd w:val="clear" w:color="auto" w:fill="auto"/>
            <w:noWrap/>
            <w:vAlign w:val="center"/>
            <w:hideMark/>
          </w:tcPr>
          <w:p w14:paraId="39C98A6D"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VERBENACEAE</w:t>
            </w:r>
          </w:p>
        </w:tc>
        <w:tc>
          <w:tcPr>
            <w:tcW w:w="3780" w:type="dxa"/>
            <w:tcBorders>
              <w:top w:val="nil"/>
              <w:left w:val="nil"/>
              <w:bottom w:val="single" w:sz="4" w:space="0" w:color="auto"/>
              <w:right w:val="single" w:sz="4" w:space="0" w:color="auto"/>
            </w:tcBorders>
            <w:shd w:val="clear" w:color="auto" w:fill="auto"/>
            <w:noWrap/>
            <w:vAlign w:val="bottom"/>
            <w:hideMark/>
          </w:tcPr>
          <w:p w14:paraId="03D03D5C"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Tectona grandis </w:t>
            </w:r>
          </w:p>
        </w:tc>
        <w:tc>
          <w:tcPr>
            <w:tcW w:w="2813" w:type="dxa"/>
            <w:tcBorders>
              <w:top w:val="nil"/>
              <w:left w:val="nil"/>
              <w:bottom w:val="single" w:sz="4" w:space="0" w:color="auto"/>
              <w:right w:val="single" w:sz="8" w:space="0" w:color="auto"/>
            </w:tcBorders>
            <w:shd w:val="clear" w:color="auto" w:fill="auto"/>
            <w:noWrap/>
            <w:vAlign w:val="bottom"/>
            <w:hideMark/>
          </w:tcPr>
          <w:p w14:paraId="66CEAA0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Teca</w:t>
            </w:r>
          </w:p>
        </w:tc>
      </w:tr>
      <w:tr w:rsidR="00AB239A" w:rsidRPr="00AB239A" w14:paraId="02CCD2CB" w14:textId="77777777" w:rsidTr="00AB239A">
        <w:trPr>
          <w:trHeight w:val="300"/>
          <w:jc w:val="center"/>
        </w:trPr>
        <w:tc>
          <w:tcPr>
            <w:tcW w:w="202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144A5C7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VIOLACEAE</w:t>
            </w:r>
          </w:p>
        </w:tc>
        <w:tc>
          <w:tcPr>
            <w:tcW w:w="3780" w:type="dxa"/>
            <w:tcBorders>
              <w:top w:val="nil"/>
              <w:left w:val="nil"/>
              <w:bottom w:val="single" w:sz="4" w:space="0" w:color="auto"/>
              <w:right w:val="single" w:sz="4" w:space="0" w:color="auto"/>
            </w:tcBorders>
            <w:shd w:val="clear" w:color="auto" w:fill="auto"/>
            <w:noWrap/>
            <w:vAlign w:val="bottom"/>
            <w:hideMark/>
          </w:tcPr>
          <w:p w14:paraId="03C96440"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 xml:space="preserve">Leonia occidentalis </w:t>
            </w:r>
          </w:p>
        </w:tc>
        <w:tc>
          <w:tcPr>
            <w:tcW w:w="2813" w:type="dxa"/>
            <w:tcBorders>
              <w:top w:val="nil"/>
              <w:left w:val="nil"/>
              <w:bottom w:val="single" w:sz="4" w:space="0" w:color="auto"/>
              <w:right w:val="single" w:sz="8" w:space="0" w:color="auto"/>
            </w:tcBorders>
            <w:shd w:val="clear" w:color="auto" w:fill="auto"/>
            <w:noWrap/>
            <w:vAlign w:val="bottom"/>
            <w:hideMark/>
          </w:tcPr>
          <w:p w14:paraId="60178EC4"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Berraquillo</w:t>
            </w:r>
          </w:p>
        </w:tc>
      </w:tr>
      <w:tr w:rsidR="00AB239A" w:rsidRPr="00AB239A" w14:paraId="0E92F07E" w14:textId="77777777" w:rsidTr="00AB239A">
        <w:trPr>
          <w:trHeight w:val="300"/>
          <w:jc w:val="center"/>
        </w:trPr>
        <w:tc>
          <w:tcPr>
            <w:tcW w:w="2020" w:type="dxa"/>
            <w:vMerge/>
            <w:tcBorders>
              <w:top w:val="nil"/>
              <w:left w:val="single" w:sz="8" w:space="0" w:color="auto"/>
              <w:bottom w:val="single" w:sz="4" w:space="0" w:color="000000"/>
              <w:right w:val="single" w:sz="4" w:space="0" w:color="auto"/>
            </w:tcBorders>
            <w:vAlign w:val="center"/>
            <w:hideMark/>
          </w:tcPr>
          <w:p w14:paraId="06BF6435"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p>
        </w:tc>
        <w:tc>
          <w:tcPr>
            <w:tcW w:w="3780" w:type="dxa"/>
            <w:tcBorders>
              <w:top w:val="nil"/>
              <w:left w:val="nil"/>
              <w:bottom w:val="single" w:sz="4" w:space="0" w:color="auto"/>
              <w:right w:val="single" w:sz="4" w:space="0" w:color="auto"/>
            </w:tcBorders>
            <w:shd w:val="clear" w:color="auto" w:fill="auto"/>
            <w:noWrap/>
            <w:vAlign w:val="bottom"/>
            <w:hideMark/>
          </w:tcPr>
          <w:p w14:paraId="7773EA0B"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Leonia racimosa</w:t>
            </w:r>
          </w:p>
        </w:tc>
        <w:tc>
          <w:tcPr>
            <w:tcW w:w="2813" w:type="dxa"/>
            <w:tcBorders>
              <w:top w:val="nil"/>
              <w:left w:val="nil"/>
              <w:bottom w:val="single" w:sz="4" w:space="0" w:color="auto"/>
              <w:right w:val="single" w:sz="8" w:space="0" w:color="auto"/>
            </w:tcBorders>
            <w:shd w:val="clear" w:color="auto" w:fill="auto"/>
            <w:noWrap/>
            <w:vAlign w:val="bottom"/>
            <w:hideMark/>
          </w:tcPr>
          <w:p w14:paraId="34E69FF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Bastimento</w:t>
            </w:r>
          </w:p>
        </w:tc>
      </w:tr>
      <w:tr w:rsidR="00AB239A" w:rsidRPr="00AB239A" w14:paraId="1F3C1EC1" w14:textId="77777777" w:rsidTr="00AB239A">
        <w:trPr>
          <w:trHeight w:val="315"/>
          <w:jc w:val="center"/>
        </w:trPr>
        <w:tc>
          <w:tcPr>
            <w:tcW w:w="2020" w:type="dxa"/>
            <w:tcBorders>
              <w:top w:val="nil"/>
              <w:left w:val="single" w:sz="8" w:space="0" w:color="auto"/>
              <w:bottom w:val="single" w:sz="8" w:space="0" w:color="auto"/>
              <w:right w:val="single" w:sz="4" w:space="0" w:color="auto"/>
            </w:tcBorders>
            <w:shd w:val="clear" w:color="auto" w:fill="auto"/>
            <w:noWrap/>
            <w:vAlign w:val="center"/>
            <w:hideMark/>
          </w:tcPr>
          <w:p w14:paraId="3620C2A1"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VOCHYSIACEAE</w:t>
            </w:r>
          </w:p>
        </w:tc>
        <w:tc>
          <w:tcPr>
            <w:tcW w:w="3780" w:type="dxa"/>
            <w:tcBorders>
              <w:top w:val="nil"/>
              <w:left w:val="nil"/>
              <w:bottom w:val="single" w:sz="8" w:space="0" w:color="auto"/>
              <w:right w:val="single" w:sz="4" w:space="0" w:color="auto"/>
            </w:tcBorders>
            <w:shd w:val="clear" w:color="auto" w:fill="auto"/>
            <w:noWrap/>
            <w:vAlign w:val="bottom"/>
            <w:hideMark/>
          </w:tcPr>
          <w:p w14:paraId="21D75E73" w14:textId="77777777" w:rsidR="00AB239A" w:rsidRPr="00AB239A" w:rsidRDefault="00AB239A" w:rsidP="00AB239A">
            <w:pPr>
              <w:spacing w:line="240" w:lineRule="auto"/>
              <w:contextualSpacing w:val="0"/>
              <w:jc w:val="left"/>
              <w:rPr>
                <w:rFonts w:asciiTheme="majorHAnsi" w:eastAsia="Times New Roman" w:hAnsiTheme="majorHAnsi" w:cs="Calibri"/>
                <w:i/>
                <w:iCs/>
                <w:color w:val="000000"/>
                <w:sz w:val="20"/>
                <w:szCs w:val="20"/>
                <w:lang w:eastAsia="es-CO"/>
              </w:rPr>
            </w:pPr>
            <w:r w:rsidRPr="00AB239A">
              <w:rPr>
                <w:rFonts w:asciiTheme="majorHAnsi" w:eastAsia="Times New Roman" w:hAnsiTheme="majorHAnsi" w:cs="Calibri"/>
                <w:i/>
                <w:iCs/>
                <w:color w:val="000000"/>
                <w:sz w:val="20"/>
                <w:szCs w:val="20"/>
                <w:lang w:eastAsia="es-CO"/>
              </w:rPr>
              <w:t>Vochysia ferruginea</w:t>
            </w:r>
          </w:p>
        </w:tc>
        <w:tc>
          <w:tcPr>
            <w:tcW w:w="2813" w:type="dxa"/>
            <w:tcBorders>
              <w:top w:val="nil"/>
              <w:left w:val="nil"/>
              <w:bottom w:val="single" w:sz="8" w:space="0" w:color="auto"/>
              <w:right w:val="single" w:sz="8" w:space="0" w:color="auto"/>
            </w:tcBorders>
            <w:shd w:val="clear" w:color="auto" w:fill="auto"/>
            <w:noWrap/>
            <w:vAlign w:val="bottom"/>
            <w:hideMark/>
          </w:tcPr>
          <w:p w14:paraId="5E4F31F3" w14:textId="77777777" w:rsidR="00AB239A" w:rsidRPr="00AB239A" w:rsidRDefault="00AB239A" w:rsidP="00AB239A">
            <w:pPr>
              <w:spacing w:line="240" w:lineRule="auto"/>
              <w:contextualSpacing w:val="0"/>
              <w:jc w:val="left"/>
              <w:rPr>
                <w:rFonts w:asciiTheme="majorHAnsi" w:eastAsia="Times New Roman" w:hAnsiTheme="majorHAnsi" w:cs="Calibri"/>
                <w:color w:val="000000"/>
                <w:sz w:val="20"/>
                <w:szCs w:val="20"/>
                <w:lang w:eastAsia="es-CO"/>
              </w:rPr>
            </w:pPr>
            <w:r w:rsidRPr="00AB239A">
              <w:rPr>
                <w:rFonts w:asciiTheme="majorHAnsi" w:eastAsia="Times New Roman" w:hAnsiTheme="majorHAnsi" w:cs="Calibri"/>
                <w:color w:val="000000"/>
                <w:sz w:val="20"/>
                <w:szCs w:val="20"/>
                <w:lang w:eastAsia="es-CO"/>
              </w:rPr>
              <w:t>Soroga</w:t>
            </w:r>
          </w:p>
        </w:tc>
      </w:tr>
    </w:tbl>
    <w:p w14:paraId="402F39D2" w14:textId="77777777" w:rsidR="00547B35" w:rsidRPr="00B05D99" w:rsidRDefault="00547B35" w:rsidP="00547B35">
      <w:pPr>
        <w:pStyle w:val="Notas"/>
      </w:pPr>
      <w:r w:rsidRPr="00B05D99">
        <w:t>Fuente: Autopista Río Magdalena S.A.S, 2015</w:t>
      </w:r>
    </w:p>
    <w:p w14:paraId="6EC9F285" w14:textId="77777777" w:rsidR="00547B35" w:rsidRPr="00B05D99" w:rsidRDefault="00547B35" w:rsidP="00547B35"/>
    <w:p w14:paraId="5469D239" w14:textId="3FE6B82A" w:rsidR="00547B35" w:rsidRPr="00B05D99" w:rsidRDefault="00547B35" w:rsidP="00547B35">
      <w:r w:rsidRPr="00B05D99">
        <w:t>A pesar de esta heterogeneidad a nivel de especie, el bosque húmedo tropical tiene una composición muy clara a nivel de familias de plantas. Las Leguminosas (familia de los guamos, chochos y fríjoles) son la familia más diversa de árboles en la mayor parte de los bosques húmedos. Otras familias dominantes de árboles son las Moráceas (familia de los higuerones), Anonáceas (familia de los guanábanos), Rubiáceas (familia del cafeto), Miristicáceas (familia de la nuez moscada), Sapotáceas (familia del árbol del chicle), Meliáceas (familia de la caoba), Arecá</w:t>
      </w:r>
      <w:r w:rsidR="007A3B60">
        <w:t>ceas (familia de las palmas), Euph</w:t>
      </w:r>
      <w:r w:rsidRPr="00B05D99">
        <w:t>orbiáceas (familia del árbol del caucho) y Bignoniáceas (fami</w:t>
      </w:r>
      <w:r w:rsidR="0065709A">
        <w:t>lia de los guayacanes o chicalá</w:t>
      </w:r>
      <w:r w:rsidRPr="00B05D99">
        <w:t xml:space="preserve">s.) </w:t>
      </w:r>
      <w:sdt>
        <w:sdtPr>
          <w:id w:val="-439216215"/>
          <w:citation/>
        </w:sdtPr>
        <w:sdtContent>
          <w:r w:rsidRPr="00B05D99">
            <w:fldChar w:fldCharType="begin"/>
          </w:r>
          <w:r w:rsidRPr="00B05D99">
            <w:rPr>
              <w:lang w:val="es-ES"/>
            </w:rPr>
            <w:instrText xml:space="preserve">CITATION MarcadorDePosición1 \l 3082 </w:instrText>
          </w:r>
          <w:r w:rsidRPr="00B05D99">
            <w:fldChar w:fldCharType="separate"/>
          </w:r>
          <w:r w:rsidR="00144241">
            <w:rPr>
              <w:noProof/>
              <w:lang w:val="es-ES"/>
            </w:rPr>
            <w:t>(Gentry, BOSQUE HUMEDO TROPICAL, 1990)</w:t>
          </w:r>
          <w:r w:rsidRPr="00B05D99">
            <w:fldChar w:fldCharType="end"/>
          </w:r>
        </w:sdtContent>
      </w:sdt>
    </w:p>
    <w:p w14:paraId="7AB2C2EC" w14:textId="77777777" w:rsidR="00547B35" w:rsidRPr="00B05D99" w:rsidRDefault="00547B35" w:rsidP="00547B35"/>
    <w:p w14:paraId="36ECDF5B" w14:textId="77777777" w:rsidR="00547B35" w:rsidRPr="00B05D99" w:rsidRDefault="00547B35" w:rsidP="00547B35">
      <w:pPr>
        <w:pStyle w:val="Ttulo4"/>
        <w:numPr>
          <w:ilvl w:val="0"/>
          <w:numId w:val="0"/>
        </w:numPr>
      </w:pPr>
      <w:r w:rsidRPr="00B05D99">
        <w:t>7.5.2.2</w:t>
      </w:r>
      <w:r w:rsidRPr="00B05D99">
        <w:tab/>
        <w:t>Análisis estructural</w:t>
      </w:r>
    </w:p>
    <w:p w14:paraId="38417735" w14:textId="77777777" w:rsidR="00547B35" w:rsidRPr="00B05D99" w:rsidRDefault="00547B35" w:rsidP="00547B35"/>
    <w:p w14:paraId="4286FB3A" w14:textId="65333822" w:rsidR="00547B35" w:rsidRPr="00B05D99" w:rsidRDefault="00547B35" w:rsidP="00547B35">
      <w:r w:rsidRPr="00B05D99">
        <w:t xml:space="preserve">A continuación, la </w:t>
      </w:r>
      <w:r w:rsidRPr="00B05D99">
        <w:fldChar w:fldCharType="begin"/>
      </w:r>
      <w:r w:rsidRPr="00B05D99">
        <w:instrText xml:space="preserve"> REF _Ref443575317 \h  \* MERGEFORMAT </w:instrText>
      </w:r>
      <w:r w:rsidRPr="00B05D99">
        <w:fldChar w:fldCharType="separate"/>
      </w:r>
      <w:r w:rsidR="00144241" w:rsidRPr="00B05D99">
        <w:t xml:space="preserve">Tabla </w:t>
      </w:r>
      <w:r w:rsidR="00144241">
        <w:rPr>
          <w:noProof/>
        </w:rPr>
        <w:t>7</w:t>
      </w:r>
      <w:r w:rsidR="00144241">
        <w:rPr>
          <w:noProof/>
        </w:rPr>
        <w:noBreakHyphen/>
        <w:t>25</w:t>
      </w:r>
      <w:r w:rsidRPr="00B05D99">
        <w:fldChar w:fldCharType="end"/>
      </w:r>
      <w:r w:rsidRPr="00B05D99">
        <w:t xml:space="preserve"> se muestra el cálculo de parámetros estructurales realizados </w:t>
      </w:r>
    </w:p>
    <w:p w14:paraId="4F60CB24" w14:textId="315DEB52" w:rsidR="0039191A" w:rsidRDefault="0039191A">
      <w:pPr>
        <w:spacing w:line="240" w:lineRule="auto"/>
        <w:contextualSpacing w:val="0"/>
        <w:jc w:val="left"/>
      </w:pPr>
    </w:p>
    <w:p w14:paraId="6BD3B0E8" w14:textId="14B369A3" w:rsidR="00547B35" w:rsidRDefault="00547B35" w:rsidP="00547B35">
      <w:pPr>
        <w:pStyle w:val="Tablas"/>
      </w:pPr>
      <w:bookmarkStart w:id="208" w:name="_Ref443575317"/>
      <w:bookmarkStart w:id="209" w:name="_Toc444087424"/>
      <w:bookmarkStart w:id="210" w:name="_Toc452575523"/>
      <w:r w:rsidRPr="00B05D99">
        <w:t xml:space="preserve">Tabla </w:t>
      </w:r>
      <w:fldSimple w:instr=" STYLEREF 1 \s ">
        <w:r w:rsidR="00144241">
          <w:rPr>
            <w:noProof/>
          </w:rPr>
          <w:t>7</w:t>
        </w:r>
      </w:fldSimple>
      <w:r w:rsidR="00F15F0F">
        <w:noBreakHyphen/>
      </w:r>
      <w:fldSimple w:instr=" SEQ Tabla \* ARABIC \s 1 ">
        <w:r w:rsidR="00144241">
          <w:rPr>
            <w:noProof/>
          </w:rPr>
          <w:t>25</w:t>
        </w:r>
      </w:fldSimple>
      <w:bookmarkEnd w:id="208"/>
      <w:r w:rsidRPr="00B05D99">
        <w:tab/>
        <w:t>Calculo de parámetros de estructura horizontal</w:t>
      </w:r>
      <w:bookmarkEnd w:id="209"/>
      <w:bookmarkEnd w:id="210"/>
    </w:p>
    <w:tbl>
      <w:tblPr>
        <w:tblW w:w="8520" w:type="dxa"/>
        <w:tblCellMar>
          <w:left w:w="70" w:type="dxa"/>
          <w:right w:w="70" w:type="dxa"/>
        </w:tblCellMar>
        <w:tblLook w:val="04A0" w:firstRow="1" w:lastRow="0" w:firstColumn="1" w:lastColumn="0" w:noHBand="0" w:noVBand="1"/>
      </w:tblPr>
      <w:tblGrid>
        <w:gridCol w:w="3780"/>
        <w:gridCol w:w="1080"/>
        <w:gridCol w:w="1200"/>
        <w:gridCol w:w="1200"/>
        <w:gridCol w:w="1260"/>
      </w:tblGrid>
      <w:tr w:rsidR="00C318B9" w:rsidRPr="00C318B9" w14:paraId="0321F782" w14:textId="77777777" w:rsidTr="00C318B9">
        <w:trPr>
          <w:trHeight w:val="300"/>
          <w:tblHeader/>
        </w:trPr>
        <w:tc>
          <w:tcPr>
            <w:tcW w:w="3780" w:type="dxa"/>
            <w:vMerge w:val="restart"/>
            <w:tcBorders>
              <w:top w:val="single" w:sz="8" w:space="0" w:color="auto"/>
              <w:left w:val="single" w:sz="8" w:space="0" w:color="auto"/>
              <w:bottom w:val="single" w:sz="8" w:space="0" w:color="000000"/>
              <w:right w:val="single" w:sz="4" w:space="0" w:color="auto"/>
            </w:tcBorders>
            <w:shd w:val="clear" w:color="000000" w:fill="BFBFBF"/>
            <w:noWrap/>
            <w:vAlign w:val="center"/>
            <w:hideMark/>
          </w:tcPr>
          <w:p w14:paraId="423BAFF4" w14:textId="77777777" w:rsidR="00C318B9" w:rsidRPr="00826B94" w:rsidRDefault="00C318B9" w:rsidP="00C318B9">
            <w:pPr>
              <w:spacing w:line="240" w:lineRule="auto"/>
              <w:contextualSpacing w:val="0"/>
              <w:jc w:val="center"/>
              <w:rPr>
                <w:rFonts w:asciiTheme="majorHAnsi" w:eastAsia="Times New Roman" w:hAnsiTheme="majorHAnsi"/>
                <w:b/>
                <w:bCs/>
                <w:color w:val="000000"/>
                <w:sz w:val="20"/>
                <w:szCs w:val="20"/>
                <w:lang w:eastAsia="es-CO"/>
              </w:rPr>
            </w:pPr>
            <w:r w:rsidRPr="00826B94">
              <w:rPr>
                <w:rFonts w:asciiTheme="majorHAnsi" w:eastAsia="Times New Roman" w:hAnsiTheme="majorHAnsi"/>
                <w:b/>
                <w:bCs/>
                <w:color w:val="000000"/>
                <w:sz w:val="20"/>
                <w:szCs w:val="20"/>
                <w:lang w:eastAsia="es-CO"/>
              </w:rPr>
              <w:t>NOMBRE CIENTIFICO</w:t>
            </w:r>
          </w:p>
        </w:tc>
        <w:tc>
          <w:tcPr>
            <w:tcW w:w="2280" w:type="dxa"/>
            <w:gridSpan w:val="2"/>
            <w:tcBorders>
              <w:top w:val="single" w:sz="8" w:space="0" w:color="auto"/>
              <w:left w:val="nil"/>
              <w:bottom w:val="single" w:sz="4" w:space="0" w:color="auto"/>
              <w:right w:val="single" w:sz="4" w:space="0" w:color="auto"/>
            </w:tcBorders>
            <w:shd w:val="clear" w:color="000000" w:fill="BFBFBF"/>
            <w:noWrap/>
            <w:vAlign w:val="center"/>
            <w:hideMark/>
          </w:tcPr>
          <w:p w14:paraId="06DA0DE5" w14:textId="77777777" w:rsidR="00C318B9" w:rsidRPr="00C318B9" w:rsidRDefault="00C318B9" w:rsidP="00C318B9">
            <w:pPr>
              <w:spacing w:line="240" w:lineRule="auto"/>
              <w:contextualSpacing w:val="0"/>
              <w:jc w:val="center"/>
              <w:rPr>
                <w:rFonts w:asciiTheme="majorHAnsi" w:eastAsia="Times New Roman" w:hAnsiTheme="majorHAnsi"/>
                <w:b/>
                <w:bCs/>
                <w:color w:val="000000"/>
                <w:sz w:val="20"/>
                <w:szCs w:val="20"/>
                <w:lang w:eastAsia="es-CO"/>
              </w:rPr>
            </w:pPr>
            <w:r w:rsidRPr="00C318B9">
              <w:rPr>
                <w:rFonts w:asciiTheme="majorHAnsi" w:eastAsia="Times New Roman" w:hAnsiTheme="majorHAnsi"/>
                <w:b/>
                <w:bCs/>
                <w:color w:val="000000"/>
                <w:sz w:val="20"/>
                <w:szCs w:val="20"/>
                <w:lang w:eastAsia="es-CO"/>
              </w:rPr>
              <w:t xml:space="preserve">ABUNDANCIA </w:t>
            </w:r>
          </w:p>
        </w:tc>
        <w:tc>
          <w:tcPr>
            <w:tcW w:w="2460" w:type="dxa"/>
            <w:gridSpan w:val="2"/>
            <w:tcBorders>
              <w:top w:val="single" w:sz="8" w:space="0" w:color="auto"/>
              <w:left w:val="nil"/>
              <w:bottom w:val="single" w:sz="4" w:space="0" w:color="auto"/>
              <w:right w:val="single" w:sz="8" w:space="0" w:color="000000"/>
            </w:tcBorders>
            <w:shd w:val="clear" w:color="000000" w:fill="BFBFBF"/>
            <w:noWrap/>
            <w:vAlign w:val="center"/>
            <w:hideMark/>
          </w:tcPr>
          <w:p w14:paraId="7653AD08" w14:textId="77777777" w:rsidR="00C318B9" w:rsidRPr="00C318B9" w:rsidRDefault="00C318B9" w:rsidP="00C318B9">
            <w:pPr>
              <w:spacing w:line="240" w:lineRule="auto"/>
              <w:contextualSpacing w:val="0"/>
              <w:jc w:val="center"/>
              <w:rPr>
                <w:rFonts w:asciiTheme="majorHAnsi" w:eastAsia="Times New Roman" w:hAnsiTheme="majorHAnsi"/>
                <w:b/>
                <w:bCs/>
                <w:color w:val="000000"/>
                <w:sz w:val="20"/>
                <w:szCs w:val="20"/>
                <w:lang w:eastAsia="es-CO"/>
              </w:rPr>
            </w:pPr>
            <w:r w:rsidRPr="00C318B9">
              <w:rPr>
                <w:rFonts w:asciiTheme="majorHAnsi" w:eastAsia="Times New Roman" w:hAnsiTheme="majorHAnsi"/>
                <w:b/>
                <w:bCs/>
                <w:color w:val="000000"/>
                <w:sz w:val="20"/>
                <w:szCs w:val="20"/>
                <w:lang w:eastAsia="es-CO"/>
              </w:rPr>
              <w:t>DOMINANCIA</w:t>
            </w:r>
          </w:p>
        </w:tc>
      </w:tr>
      <w:tr w:rsidR="00C318B9" w:rsidRPr="00C318B9" w14:paraId="7BC2BAE6" w14:textId="77777777" w:rsidTr="00C318B9">
        <w:trPr>
          <w:trHeight w:val="315"/>
          <w:tblHeader/>
        </w:trPr>
        <w:tc>
          <w:tcPr>
            <w:tcW w:w="3780" w:type="dxa"/>
            <w:vMerge/>
            <w:tcBorders>
              <w:top w:val="single" w:sz="8" w:space="0" w:color="auto"/>
              <w:left w:val="single" w:sz="8" w:space="0" w:color="auto"/>
              <w:bottom w:val="single" w:sz="8" w:space="0" w:color="000000"/>
              <w:right w:val="single" w:sz="4" w:space="0" w:color="auto"/>
            </w:tcBorders>
            <w:vAlign w:val="center"/>
            <w:hideMark/>
          </w:tcPr>
          <w:p w14:paraId="4920E368" w14:textId="77777777" w:rsidR="00C318B9" w:rsidRPr="00826B94" w:rsidRDefault="00C318B9" w:rsidP="00C318B9">
            <w:pPr>
              <w:spacing w:line="240" w:lineRule="auto"/>
              <w:contextualSpacing w:val="0"/>
              <w:jc w:val="left"/>
              <w:rPr>
                <w:rFonts w:asciiTheme="majorHAnsi" w:eastAsia="Times New Roman" w:hAnsiTheme="majorHAnsi"/>
                <w:b/>
                <w:bCs/>
                <w:i/>
                <w:color w:val="000000"/>
                <w:sz w:val="20"/>
                <w:szCs w:val="20"/>
                <w:lang w:eastAsia="es-CO"/>
              </w:rPr>
            </w:pPr>
          </w:p>
        </w:tc>
        <w:tc>
          <w:tcPr>
            <w:tcW w:w="1080" w:type="dxa"/>
            <w:tcBorders>
              <w:top w:val="nil"/>
              <w:left w:val="nil"/>
              <w:bottom w:val="single" w:sz="8" w:space="0" w:color="auto"/>
              <w:right w:val="single" w:sz="4" w:space="0" w:color="auto"/>
            </w:tcBorders>
            <w:shd w:val="clear" w:color="000000" w:fill="BFBFBF"/>
            <w:vAlign w:val="center"/>
            <w:hideMark/>
          </w:tcPr>
          <w:p w14:paraId="0DC0FAEE" w14:textId="77777777" w:rsidR="00C318B9" w:rsidRPr="00C318B9" w:rsidRDefault="00C318B9" w:rsidP="00C318B9">
            <w:pPr>
              <w:spacing w:line="240" w:lineRule="auto"/>
              <w:contextualSpacing w:val="0"/>
              <w:jc w:val="center"/>
              <w:rPr>
                <w:rFonts w:asciiTheme="majorHAnsi" w:eastAsia="Times New Roman" w:hAnsiTheme="majorHAnsi"/>
                <w:b/>
                <w:bCs/>
                <w:color w:val="000000"/>
                <w:sz w:val="20"/>
                <w:szCs w:val="20"/>
                <w:lang w:eastAsia="es-CO"/>
              </w:rPr>
            </w:pPr>
            <w:r w:rsidRPr="00C318B9">
              <w:rPr>
                <w:rFonts w:asciiTheme="majorHAnsi" w:eastAsia="Times New Roman" w:hAnsiTheme="majorHAnsi"/>
                <w:b/>
                <w:bCs/>
                <w:color w:val="000000"/>
                <w:sz w:val="20"/>
                <w:szCs w:val="20"/>
                <w:lang w:eastAsia="es-CO"/>
              </w:rPr>
              <w:t>Absoluta</w:t>
            </w:r>
          </w:p>
        </w:tc>
        <w:tc>
          <w:tcPr>
            <w:tcW w:w="1200" w:type="dxa"/>
            <w:tcBorders>
              <w:top w:val="nil"/>
              <w:left w:val="nil"/>
              <w:bottom w:val="single" w:sz="8" w:space="0" w:color="auto"/>
              <w:right w:val="single" w:sz="4" w:space="0" w:color="auto"/>
            </w:tcBorders>
            <w:shd w:val="clear" w:color="000000" w:fill="BFBFBF"/>
            <w:vAlign w:val="center"/>
            <w:hideMark/>
          </w:tcPr>
          <w:p w14:paraId="3F674764" w14:textId="77777777" w:rsidR="00C318B9" w:rsidRPr="00C318B9" w:rsidRDefault="00C318B9" w:rsidP="00C318B9">
            <w:pPr>
              <w:spacing w:line="240" w:lineRule="auto"/>
              <w:contextualSpacing w:val="0"/>
              <w:jc w:val="center"/>
              <w:rPr>
                <w:rFonts w:asciiTheme="majorHAnsi" w:eastAsia="Times New Roman" w:hAnsiTheme="majorHAnsi"/>
                <w:b/>
                <w:bCs/>
                <w:color w:val="000000"/>
                <w:sz w:val="20"/>
                <w:szCs w:val="20"/>
                <w:lang w:eastAsia="es-CO"/>
              </w:rPr>
            </w:pPr>
            <w:r w:rsidRPr="00C318B9">
              <w:rPr>
                <w:rFonts w:asciiTheme="majorHAnsi" w:eastAsia="Times New Roman" w:hAnsiTheme="majorHAnsi"/>
                <w:b/>
                <w:bCs/>
                <w:color w:val="000000"/>
                <w:sz w:val="20"/>
                <w:szCs w:val="20"/>
                <w:lang w:eastAsia="es-CO"/>
              </w:rPr>
              <w:t>Relativa %</w:t>
            </w:r>
          </w:p>
        </w:tc>
        <w:tc>
          <w:tcPr>
            <w:tcW w:w="1200" w:type="dxa"/>
            <w:tcBorders>
              <w:top w:val="nil"/>
              <w:left w:val="nil"/>
              <w:bottom w:val="single" w:sz="8" w:space="0" w:color="auto"/>
              <w:right w:val="single" w:sz="4" w:space="0" w:color="auto"/>
            </w:tcBorders>
            <w:shd w:val="clear" w:color="000000" w:fill="BFBFBF"/>
            <w:vAlign w:val="center"/>
            <w:hideMark/>
          </w:tcPr>
          <w:p w14:paraId="782A9361" w14:textId="77777777" w:rsidR="00C318B9" w:rsidRPr="00C318B9" w:rsidRDefault="00C318B9" w:rsidP="00C318B9">
            <w:pPr>
              <w:spacing w:line="240" w:lineRule="auto"/>
              <w:contextualSpacing w:val="0"/>
              <w:jc w:val="center"/>
              <w:rPr>
                <w:rFonts w:asciiTheme="majorHAnsi" w:eastAsia="Times New Roman" w:hAnsiTheme="majorHAnsi"/>
                <w:b/>
                <w:bCs/>
                <w:color w:val="000000"/>
                <w:sz w:val="20"/>
                <w:szCs w:val="20"/>
                <w:lang w:eastAsia="es-CO"/>
              </w:rPr>
            </w:pPr>
            <w:r w:rsidRPr="00C318B9">
              <w:rPr>
                <w:rFonts w:asciiTheme="majorHAnsi" w:eastAsia="Times New Roman" w:hAnsiTheme="majorHAnsi"/>
                <w:b/>
                <w:bCs/>
                <w:color w:val="000000"/>
                <w:sz w:val="20"/>
                <w:szCs w:val="20"/>
                <w:lang w:eastAsia="es-CO"/>
              </w:rPr>
              <w:t>Absoluta</w:t>
            </w:r>
          </w:p>
        </w:tc>
        <w:tc>
          <w:tcPr>
            <w:tcW w:w="1260" w:type="dxa"/>
            <w:tcBorders>
              <w:top w:val="nil"/>
              <w:left w:val="nil"/>
              <w:bottom w:val="single" w:sz="8" w:space="0" w:color="auto"/>
              <w:right w:val="single" w:sz="8" w:space="0" w:color="auto"/>
            </w:tcBorders>
            <w:shd w:val="clear" w:color="000000" w:fill="BFBFBF"/>
            <w:vAlign w:val="center"/>
            <w:hideMark/>
          </w:tcPr>
          <w:p w14:paraId="1464D818" w14:textId="77777777" w:rsidR="00C318B9" w:rsidRPr="00C318B9" w:rsidRDefault="00C318B9" w:rsidP="00C318B9">
            <w:pPr>
              <w:spacing w:line="240" w:lineRule="auto"/>
              <w:contextualSpacing w:val="0"/>
              <w:jc w:val="center"/>
              <w:rPr>
                <w:rFonts w:asciiTheme="majorHAnsi" w:eastAsia="Times New Roman" w:hAnsiTheme="majorHAnsi"/>
                <w:b/>
                <w:bCs/>
                <w:color w:val="000000"/>
                <w:sz w:val="20"/>
                <w:szCs w:val="20"/>
                <w:lang w:eastAsia="es-CO"/>
              </w:rPr>
            </w:pPr>
            <w:r w:rsidRPr="00C318B9">
              <w:rPr>
                <w:rFonts w:asciiTheme="majorHAnsi" w:eastAsia="Times New Roman" w:hAnsiTheme="majorHAnsi"/>
                <w:b/>
                <w:bCs/>
                <w:color w:val="000000"/>
                <w:sz w:val="20"/>
                <w:szCs w:val="20"/>
                <w:lang w:eastAsia="es-CO"/>
              </w:rPr>
              <w:t>Relativa %</w:t>
            </w:r>
          </w:p>
        </w:tc>
      </w:tr>
      <w:tr w:rsidR="00C318B9" w:rsidRPr="00C318B9" w14:paraId="39BBBCF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88913D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Abarema jupunba</w:t>
            </w:r>
          </w:p>
        </w:tc>
        <w:tc>
          <w:tcPr>
            <w:tcW w:w="1080" w:type="dxa"/>
            <w:tcBorders>
              <w:top w:val="nil"/>
              <w:left w:val="nil"/>
              <w:bottom w:val="single" w:sz="4" w:space="0" w:color="auto"/>
              <w:right w:val="single" w:sz="4" w:space="0" w:color="auto"/>
            </w:tcBorders>
            <w:shd w:val="clear" w:color="auto" w:fill="auto"/>
            <w:noWrap/>
            <w:vAlign w:val="bottom"/>
            <w:hideMark/>
          </w:tcPr>
          <w:p w14:paraId="3DCC37D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31</w:t>
            </w:r>
          </w:p>
        </w:tc>
        <w:tc>
          <w:tcPr>
            <w:tcW w:w="1200" w:type="dxa"/>
            <w:tcBorders>
              <w:top w:val="nil"/>
              <w:left w:val="nil"/>
              <w:bottom w:val="single" w:sz="4" w:space="0" w:color="auto"/>
              <w:right w:val="single" w:sz="4" w:space="0" w:color="auto"/>
            </w:tcBorders>
            <w:shd w:val="clear" w:color="auto" w:fill="auto"/>
            <w:noWrap/>
            <w:vAlign w:val="bottom"/>
            <w:hideMark/>
          </w:tcPr>
          <w:p w14:paraId="5E87074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0,16</w:t>
            </w:r>
          </w:p>
        </w:tc>
        <w:tc>
          <w:tcPr>
            <w:tcW w:w="1200" w:type="dxa"/>
            <w:tcBorders>
              <w:top w:val="nil"/>
              <w:left w:val="nil"/>
              <w:bottom w:val="single" w:sz="4" w:space="0" w:color="auto"/>
              <w:right w:val="single" w:sz="4" w:space="0" w:color="auto"/>
            </w:tcBorders>
            <w:shd w:val="clear" w:color="auto" w:fill="auto"/>
            <w:noWrap/>
            <w:vAlign w:val="bottom"/>
            <w:hideMark/>
          </w:tcPr>
          <w:p w14:paraId="7D2DFB6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2,57</w:t>
            </w:r>
          </w:p>
        </w:tc>
        <w:tc>
          <w:tcPr>
            <w:tcW w:w="1260" w:type="dxa"/>
            <w:tcBorders>
              <w:top w:val="nil"/>
              <w:left w:val="nil"/>
              <w:bottom w:val="single" w:sz="4" w:space="0" w:color="auto"/>
              <w:right w:val="single" w:sz="8" w:space="0" w:color="auto"/>
            </w:tcBorders>
            <w:shd w:val="clear" w:color="auto" w:fill="auto"/>
            <w:noWrap/>
            <w:vAlign w:val="bottom"/>
            <w:hideMark/>
          </w:tcPr>
          <w:p w14:paraId="6812F13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0,46</w:t>
            </w:r>
          </w:p>
        </w:tc>
      </w:tr>
      <w:tr w:rsidR="00C318B9" w:rsidRPr="00C318B9" w14:paraId="04C5B312"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24E2E18"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Acacia mangium </w:t>
            </w:r>
          </w:p>
        </w:tc>
        <w:tc>
          <w:tcPr>
            <w:tcW w:w="1080" w:type="dxa"/>
            <w:tcBorders>
              <w:top w:val="nil"/>
              <w:left w:val="nil"/>
              <w:bottom w:val="single" w:sz="4" w:space="0" w:color="auto"/>
              <w:right w:val="single" w:sz="4" w:space="0" w:color="auto"/>
            </w:tcBorders>
            <w:shd w:val="clear" w:color="auto" w:fill="auto"/>
            <w:noWrap/>
            <w:vAlign w:val="bottom"/>
            <w:hideMark/>
          </w:tcPr>
          <w:p w14:paraId="3C4B360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15</w:t>
            </w:r>
          </w:p>
        </w:tc>
        <w:tc>
          <w:tcPr>
            <w:tcW w:w="1200" w:type="dxa"/>
            <w:tcBorders>
              <w:top w:val="nil"/>
              <w:left w:val="nil"/>
              <w:bottom w:val="single" w:sz="4" w:space="0" w:color="auto"/>
              <w:right w:val="single" w:sz="4" w:space="0" w:color="auto"/>
            </w:tcBorders>
            <w:shd w:val="clear" w:color="auto" w:fill="auto"/>
            <w:noWrap/>
            <w:vAlign w:val="bottom"/>
            <w:hideMark/>
          </w:tcPr>
          <w:p w14:paraId="2C65306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00" w:type="dxa"/>
            <w:tcBorders>
              <w:top w:val="nil"/>
              <w:left w:val="nil"/>
              <w:bottom w:val="single" w:sz="4" w:space="0" w:color="auto"/>
              <w:right w:val="single" w:sz="4" w:space="0" w:color="auto"/>
            </w:tcBorders>
            <w:shd w:val="clear" w:color="auto" w:fill="auto"/>
            <w:noWrap/>
            <w:vAlign w:val="bottom"/>
            <w:hideMark/>
          </w:tcPr>
          <w:p w14:paraId="40FF4C5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0,24</w:t>
            </w:r>
          </w:p>
        </w:tc>
        <w:tc>
          <w:tcPr>
            <w:tcW w:w="1260" w:type="dxa"/>
            <w:tcBorders>
              <w:top w:val="nil"/>
              <w:left w:val="nil"/>
              <w:bottom w:val="single" w:sz="4" w:space="0" w:color="auto"/>
              <w:right w:val="single" w:sz="8" w:space="0" w:color="auto"/>
            </w:tcBorders>
            <w:shd w:val="clear" w:color="auto" w:fill="auto"/>
            <w:noWrap/>
            <w:vAlign w:val="bottom"/>
            <w:hideMark/>
          </w:tcPr>
          <w:p w14:paraId="1D208CC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r>
      <w:tr w:rsidR="00C318B9" w:rsidRPr="00C318B9" w14:paraId="5F1E55D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F7367E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Acacia sp.</w:t>
            </w:r>
          </w:p>
        </w:tc>
        <w:tc>
          <w:tcPr>
            <w:tcW w:w="1080" w:type="dxa"/>
            <w:tcBorders>
              <w:top w:val="nil"/>
              <w:left w:val="nil"/>
              <w:bottom w:val="single" w:sz="4" w:space="0" w:color="auto"/>
              <w:right w:val="single" w:sz="4" w:space="0" w:color="auto"/>
            </w:tcBorders>
            <w:shd w:val="clear" w:color="auto" w:fill="auto"/>
            <w:noWrap/>
            <w:vAlign w:val="bottom"/>
            <w:hideMark/>
          </w:tcPr>
          <w:p w14:paraId="79668CE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6E38F87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1AA02EF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60" w:type="dxa"/>
            <w:tcBorders>
              <w:top w:val="nil"/>
              <w:left w:val="nil"/>
              <w:bottom w:val="single" w:sz="4" w:space="0" w:color="auto"/>
              <w:right w:val="single" w:sz="8" w:space="0" w:color="auto"/>
            </w:tcBorders>
            <w:shd w:val="clear" w:color="auto" w:fill="auto"/>
            <w:noWrap/>
            <w:vAlign w:val="bottom"/>
            <w:hideMark/>
          </w:tcPr>
          <w:p w14:paraId="0E3695D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52CA9A2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9CF9D3A"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Achatocarpus nigricans</w:t>
            </w:r>
          </w:p>
        </w:tc>
        <w:tc>
          <w:tcPr>
            <w:tcW w:w="1080" w:type="dxa"/>
            <w:tcBorders>
              <w:top w:val="nil"/>
              <w:left w:val="nil"/>
              <w:bottom w:val="single" w:sz="4" w:space="0" w:color="auto"/>
              <w:right w:val="single" w:sz="4" w:space="0" w:color="auto"/>
            </w:tcBorders>
            <w:shd w:val="clear" w:color="auto" w:fill="auto"/>
            <w:noWrap/>
            <w:vAlign w:val="bottom"/>
            <w:hideMark/>
          </w:tcPr>
          <w:p w14:paraId="1CCF938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w:t>
            </w:r>
          </w:p>
        </w:tc>
        <w:tc>
          <w:tcPr>
            <w:tcW w:w="1200" w:type="dxa"/>
            <w:tcBorders>
              <w:top w:val="nil"/>
              <w:left w:val="nil"/>
              <w:bottom w:val="single" w:sz="4" w:space="0" w:color="auto"/>
              <w:right w:val="single" w:sz="4" w:space="0" w:color="auto"/>
            </w:tcBorders>
            <w:shd w:val="clear" w:color="auto" w:fill="auto"/>
            <w:noWrap/>
            <w:vAlign w:val="bottom"/>
            <w:hideMark/>
          </w:tcPr>
          <w:p w14:paraId="625BC3F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c>
          <w:tcPr>
            <w:tcW w:w="1200" w:type="dxa"/>
            <w:tcBorders>
              <w:top w:val="nil"/>
              <w:left w:val="nil"/>
              <w:bottom w:val="single" w:sz="4" w:space="0" w:color="auto"/>
              <w:right w:val="single" w:sz="4" w:space="0" w:color="auto"/>
            </w:tcBorders>
            <w:shd w:val="clear" w:color="auto" w:fill="auto"/>
            <w:noWrap/>
            <w:vAlign w:val="bottom"/>
            <w:hideMark/>
          </w:tcPr>
          <w:p w14:paraId="7579A25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0,28</w:t>
            </w:r>
          </w:p>
        </w:tc>
        <w:tc>
          <w:tcPr>
            <w:tcW w:w="1260" w:type="dxa"/>
            <w:tcBorders>
              <w:top w:val="nil"/>
              <w:left w:val="nil"/>
              <w:bottom w:val="single" w:sz="4" w:space="0" w:color="auto"/>
              <w:right w:val="single" w:sz="8" w:space="0" w:color="auto"/>
            </w:tcBorders>
            <w:shd w:val="clear" w:color="auto" w:fill="auto"/>
            <w:noWrap/>
            <w:vAlign w:val="bottom"/>
            <w:hideMark/>
          </w:tcPr>
          <w:p w14:paraId="5656962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0,05</w:t>
            </w:r>
          </w:p>
        </w:tc>
      </w:tr>
      <w:tr w:rsidR="00C318B9" w:rsidRPr="00C318B9" w14:paraId="4F99238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188910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Aegiphila integrifolia </w:t>
            </w:r>
          </w:p>
        </w:tc>
        <w:tc>
          <w:tcPr>
            <w:tcW w:w="1080" w:type="dxa"/>
            <w:tcBorders>
              <w:top w:val="nil"/>
              <w:left w:val="nil"/>
              <w:bottom w:val="single" w:sz="4" w:space="0" w:color="auto"/>
              <w:right w:val="single" w:sz="4" w:space="0" w:color="auto"/>
            </w:tcBorders>
            <w:shd w:val="clear" w:color="auto" w:fill="auto"/>
            <w:noWrap/>
            <w:vAlign w:val="bottom"/>
            <w:hideMark/>
          </w:tcPr>
          <w:p w14:paraId="2F31731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164</w:t>
            </w:r>
          </w:p>
        </w:tc>
        <w:tc>
          <w:tcPr>
            <w:tcW w:w="1200" w:type="dxa"/>
            <w:tcBorders>
              <w:top w:val="nil"/>
              <w:left w:val="nil"/>
              <w:bottom w:val="single" w:sz="4" w:space="0" w:color="auto"/>
              <w:right w:val="single" w:sz="4" w:space="0" w:color="auto"/>
            </w:tcBorders>
            <w:shd w:val="clear" w:color="auto" w:fill="auto"/>
            <w:noWrap/>
            <w:vAlign w:val="bottom"/>
            <w:hideMark/>
          </w:tcPr>
          <w:p w14:paraId="171A261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0,86</w:t>
            </w:r>
          </w:p>
        </w:tc>
        <w:tc>
          <w:tcPr>
            <w:tcW w:w="1200" w:type="dxa"/>
            <w:tcBorders>
              <w:top w:val="nil"/>
              <w:left w:val="nil"/>
              <w:bottom w:val="single" w:sz="4" w:space="0" w:color="auto"/>
              <w:right w:val="single" w:sz="4" w:space="0" w:color="auto"/>
            </w:tcBorders>
            <w:shd w:val="clear" w:color="auto" w:fill="auto"/>
            <w:noWrap/>
            <w:vAlign w:val="bottom"/>
            <w:hideMark/>
          </w:tcPr>
          <w:p w14:paraId="6134BC5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3,14</w:t>
            </w:r>
          </w:p>
        </w:tc>
        <w:tc>
          <w:tcPr>
            <w:tcW w:w="1260" w:type="dxa"/>
            <w:tcBorders>
              <w:top w:val="nil"/>
              <w:left w:val="nil"/>
              <w:bottom w:val="single" w:sz="4" w:space="0" w:color="auto"/>
              <w:right w:val="single" w:sz="8" w:space="0" w:color="auto"/>
            </w:tcBorders>
            <w:shd w:val="clear" w:color="auto" w:fill="auto"/>
            <w:noWrap/>
            <w:vAlign w:val="bottom"/>
            <w:hideMark/>
          </w:tcPr>
          <w:p w14:paraId="3F2A29F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0,56</w:t>
            </w:r>
          </w:p>
        </w:tc>
      </w:tr>
      <w:tr w:rsidR="00C318B9" w:rsidRPr="00C318B9" w14:paraId="2091F06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0F4C55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Aiphanes horrida</w:t>
            </w:r>
          </w:p>
        </w:tc>
        <w:tc>
          <w:tcPr>
            <w:tcW w:w="1080" w:type="dxa"/>
            <w:tcBorders>
              <w:top w:val="nil"/>
              <w:left w:val="nil"/>
              <w:bottom w:val="single" w:sz="4" w:space="0" w:color="auto"/>
              <w:right w:val="single" w:sz="4" w:space="0" w:color="auto"/>
            </w:tcBorders>
            <w:shd w:val="clear" w:color="auto" w:fill="auto"/>
            <w:noWrap/>
            <w:vAlign w:val="bottom"/>
            <w:hideMark/>
          </w:tcPr>
          <w:p w14:paraId="09445A0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23</w:t>
            </w:r>
          </w:p>
        </w:tc>
        <w:tc>
          <w:tcPr>
            <w:tcW w:w="1200" w:type="dxa"/>
            <w:tcBorders>
              <w:top w:val="nil"/>
              <w:left w:val="nil"/>
              <w:bottom w:val="single" w:sz="4" w:space="0" w:color="auto"/>
              <w:right w:val="single" w:sz="4" w:space="0" w:color="auto"/>
            </w:tcBorders>
            <w:shd w:val="clear" w:color="auto" w:fill="auto"/>
            <w:noWrap/>
            <w:vAlign w:val="bottom"/>
            <w:hideMark/>
          </w:tcPr>
          <w:p w14:paraId="1E3E7ED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0,12</w:t>
            </w:r>
          </w:p>
        </w:tc>
        <w:tc>
          <w:tcPr>
            <w:tcW w:w="1200" w:type="dxa"/>
            <w:tcBorders>
              <w:top w:val="nil"/>
              <w:left w:val="nil"/>
              <w:bottom w:val="single" w:sz="4" w:space="0" w:color="auto"/>
              <w:right w:val="single" w:sz="4" w:space="0" w:color="auto"/>
            </w:tcBorders>
            <w:shd w:val="clear" w:color="auto" w:fill="auto"/>
            <w:noWrap/>
            <w:vAlign w:val="bottom"/>
            <w:hideMark/>
          </w:tcPr>
          <w:p w14:paraId="5E94855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0,63</w:t>
            </w:r>
          </w:p>
        </w:tc>
        <w:tc>
          <w:tcPr>
            <w:tcW w:w="1260" w:type="dxa"/>
            <w:tcBorders>
              <w:top w:val="nil"/>
              <w:left w:val="nil"/>
              <w:bottom w:val="single" w:sz="4" w:space="0" w:color="auto"/>
              <w:right w:val="single" w:sz="8" w:space="0" w:color="auto"/>
            </w:tcBorders>
            <w:shd w:val="clear" w:color="auto" w:fill="auto"/>
            <w:noWrap/>
            <w:vAlign w:val="bottom"/>
            <w:hideMark/>
          </w:tcPr>
          <w:p w14:paraId="02CD7F1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r>
      <w:tr w:rsidR="00C318B9" w:rsidRPr="00C318B9" w14:paraId="73F9D4B1"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9BF43E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Albizia carbonaria</w:t>
            </w:r>
          </w:p>
        </w:tc>
        <w:tc>
          <w:tcPr>
            <w:tcW w:w="1080" w:type="dxa"/>
            <w:tcBorders>
              <w:top w:val="nil"/>
              <w:left w:val="nil"/>
              <w:bottom w:val="single" w:sz="4" w:space="0" w:color="auto"/>
              <w:right w:val="single" w:sz="4" w:space="0" w:color="auto"/>
            </w:tcBorders>
            <w:shd w:val="clear" w:color="auto" w:fill="auto"/>
            <w:noWrap/>
            <w:vAlign w:val="bottom"/>
            <w:hideMark/>
          </w:tcPr>
          <w:p w14:paraId="599BF7A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w:t>
            </w:r>
          </w:p>
        </w:tc>
        <w:tc>
          <w:tcPr>
            <w:tcW w:w="1200" w:type="dxa"/>
            <w:tcBorders>
              <w:top w:val="nil"/>
              <w:left w:val="nil"/>
              <w:bottom w:val="single" w:sz="4" w:space="0" w:color="auto"/>
              <w:right w:val="single" w:sz="4" w:space="0" w:color="auto"/>
            </w:tcBorders>
            <w:shd w:val="clear" w:color="auto" w:fill="auto"/>
            <w:noWrap/>
            <w:vAlign w:val="bottom"/>
            <w:hideMark/>
          </w:tcPr>
          <w:p w14:paraId="4F780D7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c>
          <w:tcPr>
            <w:tcW w:w="1200" w:type="dxa"/>
            <w:tcBorders>
              <w:top w:val="nil"/>
              <w:left w:val="nil"/>
              <w:bottom w:val="single" w:sz="4" w:space="0" w:color="auto"/>
              <w:right w:val="single" w:sz="4" w:space="0" w:color="auto"/>
            </w:tcBorders>
            <w:shd w:val="clear" w:color="auto" w:fill="auto"/>
            <w:noWrap/>
            <w:vAlign w:val="bottom"/>
            <w:hideMark/>
          </w:tcPr>
          <w:p w14:paraId="4BA8911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0,68</w:t>
            </w:r>
          </w:p>
        </w:tc>
        <w:tc>
          <w:tcPr>
            <w:tcW w:w="1260" w:type="dxa"/>
            <w:tcBorders>
              <w:top w:val="nil"/>
              <w:left w:val="nil"/>
              <w:bottom w:val="single" w:sz="4" w:space="0" w:color="auto"/>
              <w:right w:val="single" w:sz="8" w:space="0" w:color="auto"/>
            </w:tcBorders>
            <w:shd w:val="clear" w:color="auto" w:fill="auto"/>
            <w:noWrap/>
            <w:vAlign w:val="bottom"/>
            <w:hideMark/>
          </w:tcPr>
          <w:p w14:paraId="1CD35F4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0,12</w:t>
            </w:r>
          </w:p>
        </w:tc>
      </w:tr>
      <w:tr w:rsidR="00C318B9" w:rsidRPr="00C318B9" w14:paraId="4EE3B15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2617E3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Alchornea glandulosa</w:t>
            </w:r>
          </w:p>
        </w:tc>
        <w:tc>
          <w:tcPr>
            <w:tcW w:w="1080" w:type="dxa"/>
            <w:tcBorders>
              <w:top w:val="nil"/>
              <w:left w:val="nil"/>
              <w:bottom w:val="single" w:sz="4" w:space="0" w:color="auto"/>
              <w:right w:val="single" w:sz="4" w:space="0" w:color="auto"/>
            </w:tcBorders>
            <w:shd w:val="clear" w:color="auto" w:fill="auto"/>
            <w:noWrap/>
            <w:vAlign w:val="bottom"/>
            <w:hideMark/>
          </w:tcPr>
          <w:p w14:paraId="0133DDD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w:t>
            </w:r>
          </w:p>
        </w:tc>
        <w:tc>
          <w:tcPr>
            <w:tcW w:w="1200" w:type="dxa"/>
            <w:tcBorders>
              <w:top w:val="nil"/>
              <w:left w:val="nil"/>
              <w:bottom w:val="single" w:sz="4" w:space="0" w:color="auto"/>
              <w:right w:val="single" w:sz="4" w:space="0" w:color="auto"/>
            </w:tcBorders>
            <w:shd w:val="clear" w:color="auto" w:fill="auto"/>
            <w:noWrap/>
            <w:vAlign w:val="bottom"/>
            <w:hideMark/>
          </w:tcPr>
          <w:p w14:paraId="3DD192F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00" w:type="dxa"/>
            <w:tcBorders>
              <w:top w:val="nil"/>
              <w:left w:val="nil"/>
              <w:bottom w:val="single" w:sz="4" w:space="0" w:color="auto"/>
              <w:right w:val="single" w:sz="4" w:space="0" w:color="auto"/>
            </w:tcBorders>
            <w:shd w:val="clear" w:color="auto" w:fill="auto"/>
            <w:noWrap/>
            <w:vAlign w:val="bottom"/>
            <w:hideMark/>
          </w:tcPr>
          <w:p w14:paraId="2BFFC0C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0,32</w:t>
            </w:r>
          </w:p>
        </w:tc>
        <w:tc>
          <w:tcPr>
            <w:tcW w:w="1260" w:type="dxa"/>
            <w:tcBorders>
              <w:top w:val="nil"/>
              <w:left w:val="nil"/>
              <w:bottom w:val="single" w:sz="4" w:space="0" w:color="auto"/>
              <w:right w:val="single" w:sz="8" w:space="0" w:color="auto"/>
            </w:tcBorders>
            <w:shd w:val="clear" w:color="auto" w:fill="auto"/>
            <w:noWrap/>
            <w:vAlign w:val="bottom"/>
            <w:hideMark/>
          </w:tcPr>
          <w:p w14:paraId="0D92AC2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r>
      <w:tr w:rsidR="00C318B9" w:rsidRPr="00C318B9" w14:paraId="33CF3EF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017D1B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Alchornea sp</w:t>
            </w:r>
          </w:p>
        </w:tc>
        <w:tc>
          <w:tcPr>
            <w:tcW w:w="1080" w:type="dxa"/>
            <w:tcBorders>
              <w:top w:val="nil"/>
              <w:left w:val="nil"/>
              <w:bottom w:val="single" w:sz="4" w:space="0" w:color="auto"/>
              <w:right w:val="single" w:sz="4" w:space="0" w:color="auto"/>
            </w:tcBorders>
            <w:shd w:val="clear" w:color="auto" w:fill="auto"/>
            <w:noWrap/>
            <w:vAlign w:val="bottom"/>
            <w:hideMark/>
          </w:tcPr>
          <w:p w14:paraId="7CD440C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75C5E51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43F2724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60" w:type="dxa"/>
            <w:tcBorders>
              <w:top w:val="nil"/>
              <w:left w:val="nil"/>
              <w:bottom w:val="single" w:sz="4" w:space="0" w:color="auto"/>
              <w:right w:val="single" w:sz="8" w:space="0" w:color="auto"/>
            </w:tcBorders>
            <w:shd w:val="clear" w:color="auto" w:fill="auto"/>
            <w:noWrap/>
            <w:vAlign w:val="bottom"/>
            <w:hideMark/>
          </w:tcPr>
          <w:p w14:paraId="47160BC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3DA44F4F"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0AF69D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Aniba coto</w:t>
            </w:r>
          </w:p>
        </w:tc>
        <w:tc>
          <w:tcPr>
            <w:tcW w:w="1080" w:type="dxa"/>
            <w:tcBorders>
              <w:top w:val="nil"/>
              <w:left w:val="nil"/>
              <w:bottom w:val="single" w:sz="4" w:space="0" w:color="auto"/>
              <w:right w:val="single" w:sz="4" w:space="0" w:color="auto"/>
            </w:tcBorders>
            <w:shd w:val="clear" w:color="auto" w:fill="auto"/>
            <w:noWrap/>
            <w:vAlign w:val="bottom"/>
            <w:hideMark/>
          </w:tcPr>
          <w:p w14:paraId="547D1ED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w:t>
            </w:r>
          </w:p>
        </w:tc>
        <w:tc>
          <w:tcPr>
            <w:tcW w:w="1200" w:type="dxa"/>
            <w:tcBorders>
              <w:top w:val="nil"/>
              <w:left w:val="nil"/>
              <w:bottom w:val="single" w:sz="4" w:space="0" w:color="auto"/>
              <w:right w:val="single" w:sz="4" w:space="0" w:color="auto"/>
            </w:tcBorders>
            <w:shd w:val="clear" w:color="auto" w:fill="auto"/>
            <w:noWrap/>
            <w:vAlign w:val="bottom"/>
            <w:hideMark/>
          </w:tcPr>
          <w:p w14:paraId="5F15435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4DC48E7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0,05</w:t>
            </w:r>
          </w:p>
        </w:tc>
        <w:tc>
          <w:tcPr>
            <w:tcW w:w="1260" w:type="dxa"/>
            <w:tcBorders>
              <w:top w:val="nil"/>
              <w:left w:val="nil"/>
              <w:bottom w:val="single" w:sz="4" w:space="0" w:color="auto"/>
              <w:right w:val="single" w:sz="8" w:space="0" w:color="auto"/>
            </w:tcBorders>
            <w:shd w:val="clear" w:color="auto" w:fill="auto"/>
            <w:noWrap/>
            <w:vAlign w:val="bottom"/>
            <w:hideMark/>
          </w:tcPr>
          <w:p w14:paraId="089B01E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77369C1A"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3836E7A"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lastRenderedPageBreak/>
              <w:t>Aniba riparia </w:t>
            </w:r>
          </w:p>
        </w:tc>
        <w:tc>
          <w:tcPr>
            <w:tcW w:w="1080" w:type="dxa"/>
            <w:tcBorders>
              <w:top w:val="nil"/>
              <w:left w:val="nil"/>
              <w:bottom w:val="single" w:sz="4" w:space="0" w:color="auto"/>
              <w:right w:val="single" w:sz="4" w:space="0" w:color="auto"/>
            </w:tcBorders>
            <w:shd w:val="clear" w:color="auto" w:fill="auto"/>
            <w:noWrap/>
            <w:vAlign w:val="bottom"/>
            <w:hideMark/>
          </w:tcPr>
          <w:p w14:paraId="443223E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5298FA4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51C5BAE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60" w:type="dxa"/>
            <w:tcBorders>
              <w:top w:val="nil"/>
              <w:left w:val="nil"/>
              <w:bottom w:val="single" w:sz="4" w:space="0" w:color="auto"/>
              <w:right w:val="single" w:sz="8" w:space="0" w:color="auto"/>
            </w:tcBorders>
            <w:shd w:val="clear" w:color="auto" w:fill="auto"/>
            <w:noWrap/>
            <w:vAlign w:val="bottom"/>
            <w:hideMark/>
          </w:tcPr>
          <w:p w14:paraId="299FEC3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1A948BF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50F774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Annona cherimola</w:t>
            </w:r>
          </w:p>
        </w:tc>
        <w:tc>
          <w:tcPr>
            <w:tcW w:w="1080" w:type="dxa"/>
            <w:tcBorders>
              <w:top w:val="nil"/>
              <w:left w:val="nil"/>
              <w:bottom w:val="single" w:sz="4" w:space="0" w:color="auto"/>
              <w:right w:val="single" w:sz="4" w:space="0" w:color="auto"/>
            </w:tcBorders>
            <w:shd w:val="clear" w:color="auto" w:fill="auto"/>
            <w:noWrap/>
            <w:vAlign w:val="bottom"/>
            <w:hideMark/>
          </w:tcPr>
          <w:p w14:paraId="3D5F8C9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w:t>
            </w:r>
          </w:p>
        </w:tc>
        <w:tc>
          <w:tcPr>
            <w:tcW w:w="1200" w:type="dxa"/>
            <w:tcBorders>
              <w:top w:val="nil"/>
              <w:left w:val="nil"/>
              <w:bottom w:val="single" w:sz="4" w:space="0" w:color="auto"/>
              <w:right w:val="single" w:sz="4" w:space="0" w:color="auto"/>
            </w:tcBorders>
            <w:shd w:val="clear" w:color="auto" w:fill="auto"/>
            <w:noWrap/>
            <w:vAlign w:val="bottom"/>
            <w:hideMark/>
          </w:tcPr>
          <w:p w14:paraId="15A0BC9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526EE65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c>
          <w:tcPr>
            <w:tcW w:w="1260" w:type="dxa"/>
            <w:tcBorders>
              <w:top w:val="nil"/>
              <w:left w:val="nil"/>
              <w:bottom w:val="single" w:sz="4" w:space="0" w:color="auto"/>
              <w:right w:val="single" w:sz="8" w:space="0" w:color="auto"/>
            </w:tcBorders>
            <w:shd w:val="clear" w:color="auto" w:fill="auto"/>
            <w:noWrap/>
            <w:vAlign w:val="bottom"/>
            <w:hideMark/>
          </w:tcPr>
          <w:p w14:paraId="03882F8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r>
      <w:tr w:rsidR="00C318B9" w:rsidRPr="00C318B9" w14:paraId="49675BAC"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FCB2DFE"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Annona mucosa</w:t>
            </w:r>
          </w:p>
        </w:tc>
        <w:tc>
          <w:tcPr>
            <w:tcW w:w="1080" w:type="dxa"/>
            <w:tcBorders>
              <w:top w:val="nil"/>
              <w:left w:val="nil"/>
              <w:bottom w:val="single" w:sz="4" w:space="0" w:color="auto"/>
              <w:right w:val="single" w:sz="4" w:space="0" w:color="auto"/>
            </w:tcBorders>
            <w:shd w:val="clear" w:color="auto" w:fill="auto"/>
            <w:noWrap/>
            <w:vAlign w:val="bottom"/>
            <w:hideMark/>
          </w:tcPr>
          <w:p w14:paraId="40B0553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w:t>
            </w:r>
          </w:p>
        </w:tc>
        <w:tc>
          <w:tcPr>
            <w:tcW w:w="1200" w:type="dxa"/>
            <w:tcBorders>
              <w:top w:val="nil"/>
              <w:left w:val="nil"/>
              <w:bottom w:val="single" w:sz="4" w:space="0" w:color="auto"/>
              <w:right w:val="single" w:sz="4" w:space="0" w:color="auto"/>
            </w:tcBorders>
            <w:shd w:val="clear" w:color="auto" w:fill="auto"/>
            <w:noWrap/>
            <w:vAlign w:val="bottom"/>
            <w:hideMark/>
          </w:tcPr>
          <w:p w14:paraId="47C321E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c>
          <w:tcPr>
            <w:tcW w:w="1200" w:type="dxa"/>
            <w:tcBorders>
              <w:top w:val="nil"/>
              <w:left w:val="nil"/>
              <w:bottom w:val="single" w:sz="4" w:space="0" w:color="auto"/>
              <w:right w:val="single" w:sz="4" w:space="0" w:color="auto"/>
            </w:tcBorders>
            <w:shd w:val="clear" w:color="auto" w:fill="auto"/>
            <w:noWrap/>
            <w:vAlign w:val="bottom"/>
            <w:hideMark/>
          </w:tcPr>
          <w:p w14:paraId="23F8C13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0,26</w:t>
            </w:r>
          </w:p>
        </w:tc>
        <w:tc>
          <w:tcPr>
            <w:tcW w:w="1260" w:type="dxa"/>
            <w:tcBorders>
              <w:top w:val="nil"/>
              <w:left w:val="nil"/>
              <w:bottom w:val="single" w:sz="4" w:space="0" w:color="auto"/>
              <w:right w:val="single" w:sz="8" w:space="0" w:color="auto"/>
            </w:tcBorders>
            <w:shd w:val="clear" w:color="auto" w:fill="auto"/>
            <w:noWrap/>
            <w:vAlign w:val="bottom"/>
            <w:hideMark/>
          </w:tcPr>
          <w:p w14:paraId="1918043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0,05</w:t>
            </w:r>
          </w:p>
        </w:tc>
      </w:tr>
      <w:tr w:rsidR="00C318B9" w:rsidRPr="00C318B9" w14:paraId="57657C3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D34A23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Annona muricata </w:t>
            </w:r>
          </w:p>
        </w:tc>
        <w:tc>
          <w:tcPr>
            <w:tcW w:w="1080" w:type="dxa"/>
            <w:tcBorders>
              <w:top w:val="nil"/>
              <w:left w:val="nil"/>
              <w:bottom w:val="single" w:sz="4" w:space="0" w:color="auto"/>
              <w:right w:val="single" w:sz="4" w:space="0" w:color="auto"/>
            </w:tcBorders>
            <w:shd w:val="clear" w:color="auto" w:fill="auto"/>
            <w:noWrap/>
            <w:vAlign w:val="bottom"/>
            <w:hideMark/>
          </w:tcPr>
          <w:p w14:paraId="073FCB7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74</w:t>
            </w:r>
          </w:p>
        </w:tc>
        <w:tc>
          <w:tcPr>
            <w:tcW w:w="1200" w:type="dxa"/>
            <w:tcBorders>
              <w:top w:val="nil"/>
              <w:left w:val="nil"/>
              <w:bottom w:val="single" w:sz="4" w:space="0" w:color="auto"/>
              <w:right w:val="single" w:sz="4" w:space="0" w:color="auto"/>
            </w:tcBorders>
            <w:shd w:val="clear" w:color="auto" w:fill="auto"/>
            <w:noWrap/>
            <w:vAlign w:val="bottom"/>
            <w:hideMark/>
          </w:tcPr>
          <w:p w14:paraId="356D192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0,39</w:t>
            </w:r>
          </w:p>
        </w:tc>
        <w:tc>
          <w:tcPr>
            <w:tcW w:w="1200" w:type="dxa"/>
            <w:tcBorders>
              <w:top w:val="nil"/>
              <w:left w:val="nil"/>
              <w:bottom w:val="single" w:sz="4" w:space="0" w:color="auto"/>
              <w:right w:val="single" w:sz="4" w:space="0" w:color="auto"/>
            </w:tcBorders>
            <w:shd w:val="clear" w:color="auto" w:fill="auto"/>
            <w:noWrap/>
            <w:vAlign w:val="bottom"/>
            <w:hideMark/>
          </w:tcPr>
          <w:p w14:paraId="356BACB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1,87</w:t>
            </w:r>
          </w:p>
        </w:tc>
        <w:tc>
          <w:tcPr>
            <w:tcW w:w="1260" w:type="dxa"/>
            <w:tcBorders>
              <w:top w:val="nil"/>
              <w:left w:val="nil"/>
              <w:bottom w:val="single" w:sz="4" w:space="0" w:color="auto"/>
              <w:right w:val="single" w:sz="8" w:space="0" w:color="auto"/>
            </w:tcBorders>
            <w:shd w:val="clear" w:color="auto" w:fill="auto"/>
            <w:noWrap/>
            <w:vAlign w:val="bottom"/>
            <w:hideMark/>
          </w:tcPr>
          <w:p w14:paraId="7ECE9CE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0,33</w:t>
            </w:r>
          </w:p>
        </w:tc>
      </w:tr>
      <w:tr w:rsidR="00C318B9" w:rsidRPr="00C318B9" w14:paraId="2364B02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B5B3C6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Apeiba tibourbou </w:t>
            </w:r>
          </w:p>
        </w:tc>
        <w:tc>
          <w:tcPr>
            <w:tcW w:w="1080" w:type="dxa"/>
            <w:tcBorders>
              <w:top w:val="nil"/>
              <w:left w:val="nil"/>
              <w:bottom w:val="single" w:sz="4" w:space="0" w:color="auto"/>
              <w:right w:val="single" w:sz="4" w:space="0" w:color="auto"/>
            </w:tcBorders>
            <w:shd w:val="clear" w:color="auto" w:fill="auto"/>
            <w:noWrap/>
            <w:vAlign w:val="bottom"/>
            <w:hideMark/>
          </w:tcPr>
          <w:p w14:paraId="2628D68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21</w:t>
            </w:r>
          </w:p>
        </w:tc>
        <w:tc>
          <w:tcPr>
            <w:tcW w:w="1200" w:type="dxa"/>
            <w:tcBorders>
              <w:top w:val="nil"/>
              <w:left w:val="nil"/>
              <w:bottom w:val="single" w:sz="4" w:space="0" w:color="auto"/>
              <w:right w:val="single" w:sz="4" w:space="0" w:color="auto"/>
            </w:tcBorders>
            <w:shd w:val="clear" w:color="auto" w:fill="auto"/>
            <w:noWrap/>
            <w:vAlign w:val="bottom"/>
            <w:hideMark/>
          </w:tcPr>
          <w:p w14:paraId="07BB630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c>
          <w:tcPr>
            <w:tcW w:w="1200" w:type="dxa"/>
            <w:tcBorders>
              <w:top w:val="nil"/>
              <w:left w:val="nil"/>
              <w:bottom w:val="single" w:sz="4" w:space="0" w:color="auto"/>
              <w:right w:val="single" w:sz="4" w:space="0" w:color="auto"/>
            </w:tcBorders>
            <w:shd w:val="clear" w:color="auto" w:fill="auto"/>
            <w:noWrap/>
            <w:vAlign w:val="bottom"/>
            <w:hideMark/>
          </w:tcPr>
          <w:p w14:paraId="3AD380F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0,79</w:t>
            </w:r>
          </w:p>
        </w:tc>
        <w:tc>
          <w:tcPr>
            <w:tcW w:w="1260" w:type="dxa"/>
            <w:tcBorders>
              <w:top w:val="nil"/>
              <w:left w:val="nil"/>
              <w:bottom w:val="single" w:sz="4" w:space="0" w:color="auto"/>
              <w:right w:val="single" w:sz="8" w:space="0" w:color="auto"/>
            </w:tcBorders>
            <w:shd w:val="clear" w:color="auto" w:fill="auto"/>
            <w:noWrap/>
            <w:vAlign w:val="bottom"/>
            <w:hideMark/>
          </w:tcPr>
          <w:p w14:paraId="5F06CFF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r>
      <w:tr w:rsidR="00C318B9" w:rsidRPr="00C318B9" w14:paraId="6CB03FB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8C6092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Artocarpus altilis</w:t>
            </w:r>
          </w:p>
        </w:tc>
        <w:tc>
          <w:tcPr>
            <w:tcW w:w="1080" w:type="dxa"/>
            <w:tcBorders>
              <w:top w:val="nil"/>
              <w:left w:val="nil"/>
              <w:bottom w:val="single" w:sz="4" w:space="0" w:color="auto"/>
              <w:right w:val="single" w:sz="4" w:space="0" w:color="auto"/>
            </w:tcBorders>
            <w:shd w:val="clear" w:color="auto" w:fill="auto"/>
            <w:noWrap/>
            <w:vAlign w:val="bottom"/>
            <w:hideMark/>
          </w:tcPr>
          <w:p w14:paraId="105A003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w:t>
            </w:r>
          </w:p>
        </w:tc>
        <w:tc>
          <w:tcPr>
            <w:tcW w:w="1200" w:type="dxa"/>
            <w:tcBorders>
              <w:top w:val="nil"/>
              <w:left w:val="nil"/>
              <w:bottom w:val="single" w:sz="4" w:space="0" w:color="auto"/>
              <w:right w:val="single" w:sz="4" w:space="0" w:color="auto"/>
            </w:tcBorders>
            <w:shd w:val="clear" w:color="auto" w:fill="auto"/>
            <w:noWrap/>
            <w:vAlign w:val="bottom"/>
            <w:hideMark/>
          </w:tcPr>
          <w:p w14:paraId="67C7697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6826D7F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0,10</w:t>
            </w:r>
          </w:p>
        </w:tc>
        <w:tc>
          <w:tcPr>
            <w:tcW w:w="1260" w:type="dxa"/>
            <w:tcBorders>
              <w:top w:val="nil"/>
              <w:left w:val="nil"/>
              <w:bottom w:val="single" w:sz="4" w:space="0" w:color="auto"/>
              <w:right w:val="single" w:sz="8" w:space="0" w:color="auto"/>
            </w:tcBorders>
            <w:shd w:val="clear" w:color="auto" w:fill="auto"/>
            <w:noWrap/>
            <w:vAlign w:val="bottom"/>
            <w:hideMark/>
          </w:tcPr>
          <w:p w14:paraId="3539279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r>
      <w:tr w:rsidR="00C318B9" w:rsidRPr="00C318B9" w14:paraId="6A7D1BC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0893F59"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Attalea butyraceae</w:t>
            </w:r>
          </w:p>
        </w:tc>
        <w:tc>
          <w:tcPr>
            <w:tcW w:w="1080" w:type="dxa"/>
            <w:tcBorders>
              <w:top w:val="nil"/>
              <w:left w:val="nil"/>
              <w:bottom w:val="single" w:sz="4" w:space="0" w:color="auto"/>
              <w:right w:val="single" w:sz="4" w:space="0" w:color="auto"/>
            </w:tcBorders>
            <w:shd w:val="clear" w:color="auto" w:fill="auto"/>
            <w:noWrap/>
            <w:vAlign w:val="bottom"/>
            <w:hideMark/>
          </w:tcPr>
          <w:p w14:paraId="6C501A8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w:t>
            </w:r>
          </w:p>
        </w:tc>
        <w:tc>
          <w:tcPr>
            <w:tcW w:w="1200" w:type="dxa"/>
            <w:tcBorders>
              <w:top w:val="nil"/>
              <w:left w:val="nil"/>
              <w:bottom w:val="single" w:sz="4" w:space="0" w:color="auto"/>
              <w:right w:val="single" w:sz="4" w:space="0" w:color="auto"/>
            </w:tcBorders>
            <w:shd w:val="clear" w:color="auto" w:fill="auto"/>
            <w:noWrap/>
            <w:vAlign w:val="bottom"/>
            <w:hideMark/>
          </w:tcPr>
          <w:p w14:paraId="581603F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c>
          <w:tcPr>
            <w:tcW w:w="1200" w:type="dxa"/>
            <w:tcBorders>
              <w:top w:val="nil"/>
              <w:left w:val="nil"/>
              <w:bottom w:val="single" w:sz="4" w:space="0" w:color="auto"/>
              <w:right w:val="single" w:sz="4" w:space="0" w:color="auto"/>
            </w:tcBorders>
            <w:shd w:val="clear" w:color="auto" w:fill="auto"/>
            <w:noWrap/>
            <w:vAlign w:val="bottom"/>
            <w:hideMark/>
          </w:tcPr>
          <w:p w14:paraId="5FA39FB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c>
          <w:tcPr>
            <w:tcW w:w="1260" w:type="dxa"/>
            <w:tcBorders>
              <w:top w:val="nil"/>
              <w:left w:val="nil"/>
              <w:bottom w:val="single" w:sz="4" w:space="0" w:color="auto"/>
              <w:right w:val="single" w:sz="8" w:space="0" w:color="auto"/>
            </w:tcBorders>
            <w:shd w:val="clear" w:color="auto" w:fill="auto"/>
            <w:noWrap/>
            <w:vAlign w:val="bottom"/>
            <w:hideMark/>
          </w:tcPr>
          <w:p w14:paraId="2332AF5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0002D26C"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C9FA19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Averrhoa carambola</w:t>
            </w:r>
          </w:p>
        </w:tc>
        <w:tc>
          <w:tcPr>
            <w:tcW w:w="1080" w:type="dxa"/>
            <w:tcBorders>
              <w:top w:val="nil"/>
              <w:left w:val="nil"/>
              <w:bottom w:val="single" w:sz="4" w:space="0" w:color="auto"/>
              <w:right w:val="single" w:sz="4" w:space="0" w:color="auto"/>
            </w:tcBorders>
            <w:shd w:val="clear" w:color="auto" w:fill="auto"/>
            <w:noWrap/>
            <w:vAlign w:val="bottom"/>
            <w:hideMark/>
          </w:tcPr>
          <w:p w14:paraId="730636A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506C867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6E6FEB6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60" w:type="dxa"/>
            <w:tcBorders>
              <w:top w:val="nil"/>
              <w:left w:val="nil"/>
              <w:bottom w:val="single" w:sz="4" w:space="0" w:color="auto"/>
              <w:right w:val="single" w:sz="8" w:space="0" w:color="auto"/>
            </w:tcBorders>
            <w:shd w:val="clear" w:color="auto" w:fill="auto"/>
            <w:noWrap/>
            <w:vAlign w:val="bottom"/>
            <w:hideMark/>
          </w:tcPr>
          <w:p w14:paraId="56A7D77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1C22BC88"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74F1DF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Baccharis sp.</w:t>
            </w:r>
          </w:p>
        </w:tc>
        <w:tc>
          <w:tcPr>
            <w:tcW w:w="1080" w:type="dxa"/>
            <w:tcBorders>
              <w:top w:val="nil"/>
              <w:left w:val="nil"/>
              <w:bottom w:val="single" w:sz="4" w:space="0" w:color="auto"/>
              <w:right w:val="single" w:sz="4" w:space="0" w:color="auto"/>
            </w:tcBorders>
            <w:shd w:val="clear" w:color="auto" w:fill="auto"/>
            <w:noWrap/>
            <w:vAlign w:val="bottom"/>
            <w:hideMark/>
          </w:tcPr>
          <w:p w14:paraId="013CCD4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149B972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3002475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6277772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7AFEC9E9"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BA76B1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Bactris sp.</w:t>
            </w:r>
          </w:p>
        </w:tc>
        <w:tc>
          <w:tcPr>
            <w:tcW w:w="1080" w:type="dxa"/>
            <w:tcBorders>
              <w:top w:val="nil"/>
              <w:left w:val="nil"/>
              <w:bottom w:val="single" w:sz="4" w:space="0" w:color="auto"/>
              <w:right w:val="single" w:sz="4" w:space="0" w:color="auto"/>
            </w:tcBorders>
            <w:shd w:val="clear" w:color="auto" w:fill="auto"/>
            <w:noWrap/>
            <w:vAlign w:val="bottom"/>
            <w:hideMark/>
          </w:tcPr>
          <w:p w14:paraId="60C37E2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34</w:t>
            </w:r>
          </w:p>
        </w:tc>
        <w:tc>
          <w:tcPr>
            <w:tcW w:w="1200" w:type="dxa"/>
            <w:tcBorders>
              <w:top w:val="nil"/>
              <w:left w:val="nil"/>
              <w:bottom w:val="single" w:sz="4" w:space="0" w:color="auto"/>
              <w:right w:val="single" w:sz="4" w:space="0" w:color="auto"/>
            </w:tcBorders>
            <w:shd w:val="clear" w:color="auto" w:fill="auto"/>
            <w:noWrap/>
            <w:vAlign w:val="bottom"/>
            <w:hideMark/>
          </w:tcPr>
          <w:p w14:paraId="46CCB99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0,18</w:t>
            </w:r>
          </w:p>
        </w:tc>
        <w:tc>
          <w:tcPr>
            <w:tcW w:w="1200" w:type="dxa"/>
            <w:tcBorders>
              <w:top w:val="nil"/>
              <w:left w:val="nil"/>
              <w:bottom w:val="single" w:sz="4" w:space="0" w:color="auto"/>
              <w:right w:val="single" w:sz="4" w:space="0" w:color="auto"/>
            </w:tcBorders>
            <w:shd w:val="clear" w:color="auto" w:fill="auto"/>
            <w:noWrap/>
            <w:vAlign w:val="bottom"/>
            <w:hideMark/>
          </w:tcPr>
          <w:p w14:paraId="36F90B5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1,08</w:t>
            </w:r>
          </w:p>
        </w:tc>
        <w:tc>
          <w:tcPr>
            <w:tcW w:w="1260" w:type="dxa"/>
            <w:tcBorders>
              <w:top w:val="nil"/>
              <w:left w:val="nil"/>
              <w:bottom w:val="single" w:sz="4" w:space="0" w:color="auto"/>
              <w:right w:val="single" w:sz="8" w:space="0" w:color="auto"/>
            </w:tcBorders>
            <w:shd w:val="clear" w:color="auto" w:fill="auto"/>
            <w:noWrap/>
            <w:vAlign w:val="bottom"/>
            <w:hideMark/>
          </w:tcPr>
          <w:p w14:paraId="0B34932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0,19</w:t>
            </w:r>
          </w:p>
        </w:tc>
      </w:tr>
      <w:tr w:rsidR="00C318B9" w:rsidRPr="00C318B9" w14:paraId="62001D7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B94E210"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Bauhinia variegata</w:t>
            </w:r>
          </w:p>
        </w:tc>
        <w:tc>
          <w:tcPr>
            <w:tcW w:w="1080" w:type="dxa"/>
            <w:tcBorders>
              <w:top w:val="nil"/>
              <w:left w:val="nil"/>
              <w:bottom w:val="single" w:sz="4" w:space="0" w:color="auto"/>
              <w:right w:val="single" w:sz="4" w:space="0" w:color="auto"/>
            </w:tcBorders>
            <w:shd w:val="clear" w:color="auto" w:fill="auto"/>
            <w:noWrap/>
            <w:vAlign w:val="bottom"/>
            <w:hideMark/>
          </w:tcPr>
          <w:p w14:paraId="39B1416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6</w:t>
            </w:r>
          </w:p>
        </w:tc>
        <w:tc>
          <w:tcPr>
            <w:tcW w:w="1200" w:type="dxa"/>
            <w:tcBorders>
              <w:top w:val="nil"/>
              <w:left w:val="nil"/>
              <w:bottom w:val="single" w:sz="4" w:space="0" w:color="auto"/>
              <w:right w:val="single" w:sz="4" w:space="0" w:color="auto"/>
            </w:tcBorders>
            <w:shd w:val="clear" w:color="auto" w:fill="auto"/>
            <w:noWrap/>
            <w:vAlign w:val="bottom"/>
            <w:hideMark/>
          </w:tcPr>
          <w:p w14:paraId="6025D73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c>
          <w:tcPr>
            <w:tcW w:w="1200" w:type="dxa"/>
            <w:tcBorders>
              <w:top w:val="nil"/>
              <w:left w:val="nil"/>
              <w:bottom w:val="single" w:sz="4" w:space="0" w:color="auto"/>
              <w:right w:val="single" w:sz="4" w:space="0" w:color="auto"/>
            </w:tcBorders>
            <w:shd w:val="clear" w:color="auto" w:fill="auto"/>
            <w:noWrap/>
            <w:vAlign w:val="bottom"/>
            <w:hideMark/>
          </w:tcPr>
          <w:p w14:paraId="26BF376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0,15</w:t>
            </w:r>
          </w:p>
        </w:tc>
        <w:tc>
          <w:tcPr>
            <w:tcW w:w="1260" w:type="dxa"/>
            <w:tcBorders>
              <w:top w:val="nil"/>
              <w:left w:val="nil"/>
              <w:bottom w:val="single" w:sz="4" w:space="0" w:color="auto"/>
              <w:right w:val="single" w:sz="8" w:space="0" w:color="auto"/>
            </w:tcBorders>
            <w:shd w:val="clear" w:color="auto" w:fill="auto"/>
            <w:noWrap/>
            <w:vAlign w:val="bottom"/>
            <w:hideMark/>
          </w:tcPr>
          <w:p w14:paraId="10BDF22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r>
      <w:tr w:rsidR="00C318B9" w:rsidRPr="00C318B9" w14:paraId="5DA5EF5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977EAE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Bellucia grossularioides (L.) Triana</w:t>
            </w:r>
          </w:p>
        </w:tc>
        <w:tc>
          <w:tcPr>
            <w:tcW w:w="1080" w:type="dxa"/>
            <w:tcBorders>
              <w:top w:val="nil"/>
              <w:left w:val="nil"/>
              <w:bottom w:val="single" w:sz="4" w:space="0" w:color="auto"/>
              <w:right w:val="single" w:sz="4" w:space="0" w:color="auto"/>
            </w:tcBorders>
            <w:shd w:val="clear" w:color="auto" w:fill="auto"/>
            <w:noWrap/>
            <w:vAlign w:val="bottom"/>
            <w:hideMark/>
          </w:tcPr>
          <w:p w14:paraId="487C478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w:t>
            </w:r>
          </w:p>
        </w:tc>
        <w:tc>
          <w:tcPr>
            <w:tcW w:w="1200" w:type="dxa"/>
            <w:tcBorders>
              <w:top w:val="nil"/>
              <w:left w:val="nil"/>
              <w:bottom w:val="single" w:sz="4" w:space="0" w:color="auto"/>
              <w:right w:val="single" w:sz="4" w:space="0" w:color="auto"/>
            </w:tcBorders>
            <w:shd w:val="clear" w:color="auto" w:fill="auto"/>
            <w:noWrap/>
            <w:vAlign w:val="bottom"/>
            <w:hideMark/>
          </w:tcPr>
          <w:p w14:paraId="62D0360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68B537F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60" w:type="dxa"/>
            <w:tcBorders>
              <w:top w:val="nil"/>
              <w:left w:val="nil"/>
              <w:bottom w:val="single" w:sz="4" w:space="0" w:color="auto"/>
              <w:right w:val="single" w:sz="8" w:space="0" w:color="auto"/>
            </w:tcBorders>
            <w:shd w:val="clear" w:color="auto" w:fill="auto"/>
            <w:noWrap/>
            <w:vAlign w:val="bottom"/>
            <w:hideMark/>
          </w:tcPr>
          <w:p w14:paraId="0B30793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41D6FC25"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1DBD2B1"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Bellucia pentamera </w:t>
            </w:r>
          </w:p>
        </w:tc>
        <w:tc>
          <w:tcPr>
            <w:tcW w:w="1080" w:type="dxa"/>
            <w:tcBorders>
              <w:top w:val="nil"/>
              <w:left w:val="nil"/>
              <w:bottom w:val="single" w:sz="4" w:space="0" w:color="auto"/>
              <w:right w:val="single" w:sz="4" w:space="0" w:color="auto"/>
            </w:tcBorders>
            <w:shd w:val="clear" w:color="auto" w:fill="auto"/>
            <w:noWrap/>
            <w:vAlign w:val="bottom"/>
            <w:hideMark/>
          </w:tcPr>
          <w:p w14:paraId="292EB45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338</w:t>
            </w:r>
          </w:p>
        </w:tc>
        <w:tc>
          <w:tcPr>
            <w:tcW w:w="1200" w:type="dxa"/>
            <w:tcBorders>
              <w:top w:val="nil"/>
              <w:left w:val="nil"/>
              <w:bottom w:val="single" w:sz="4" w:space="0" w:color="auto"/>
              <w:right w:val="single" w:sz="4" w:space="0" w:color="auto"/>
            </w:tcBorders>
            <w:shd w:val="clear" w:color="auto" w:fill="auto"/>
            <w:noWrap/>
            <w:vAlign w:val="bottom"/>
            <w:hideMark/>
          </w:tcPr>
          <w:p w14:paraId="7FC8E72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1,78</w:t>
            </w:r>
          </w:p>
        </w:tc>
        <w:tc>
          <w:tcPr>
            <w:tcW w:w="1200" w:type="dxa"/>
            <w:tcBorders>
              <w:top w:val="nil"/>
              <w:left w:val="nil"/>
              <w:bottom w:val="single" w:sz="4" w:space="0" w:color="auto"/>
              <w:right w:val="single" w:sz="4" w:space="0" w:color="auto"/>
            </w:tcBorders>
            <w:shd w:val="clear" w:color="auto" w:fill="auto"/>
            <w:noWrap/>
            <w:vAlign w:val="bottom"/>
            <w:hideMark/>
          </w:tcPr>
          <w:p w14:paraId="5958F84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4,34</w:t>
            </w:r>
          </w:p>
        </w:tc>
        <w:tc>
          <w:tcPr>
            <w:tcW w:w="1260" w:type="dxa"/>
            <w:tcBorders>
              <w:top w:val="nil"/>
              <w:left w:val="nil"/>
              <w:bottom w:val="single" w:sz="4" w:space="0" w:color="auto"/>
              <w:right w:val="single" w:sz="8" w:space="0" w:color="auto"/>
            </w:tcBorders>
            <w:shd w:val="clear" w:color="auto" w:fill="auto"/>
            <w:noWrap/>
            <w:vAlign w:val="bottom"/>
            <w:hideMark/>
          </w:tcPr>
          <w:p w14:paraId="453949F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0,77</w:t>
            </w:r>
          </w:p>
        </w:tc>
      </w:tr>
      <w:tr w:rsidR="00C318B9" w:rsidRPr="00C318B9" w14:paraId="7296D5D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F93DD7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Billia roseon</w:t>
            </w:r>
          </w:p>
        </w:tc>
        <w:tc>
          <w:tcPr>
            <w:tcW w:w="1080" w:type="dxa"/>
            <w:tcBorders>
              <w:top w:val="nil"/>
              <w:left w:val="nil"/>
              <w:bottom w:val="single" w:sz="4" w:space="0" w:color="auto"/>
              <w:right w:val="single" w:sz="4" w:space="0" w:color="auto"/>
            </w:tcBorders>
            <w:shd w:val="clear" w:color="auto" w:fill="auto"/>
            <w:noWrap/>
            <w:vAlign w:val="bottom"/>
            <w:hideMark/>
          </w:tcPr>
          <w:p w14:paraId="16A54AF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5E39F36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703C3C3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c>
          <w:tcPr>
            <w:tcW w:w="1260" w:type="dxa"/>
            <w:tcBorders>
              <w:top w:val="nil"/>
              <w:left w:val="nil"/>
              <w:bottom w:val="single" w:sz="4" w:space="0" w:color="auto"/>
              <w:right w:val="single" w:sz="8" w:space="0" w:color="auto"/>
            </w:tcBorders>
            <w:shd w:val="clear" w:color="auto" w:fill="auto"/>
            <w:noWrap/>
            <w:vAlign w:val="bottom"/>
            <w:hideMark/>
          </w:tcPr>
          <w:p w14:paraId="51DEFCD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2A9BDC09"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F967E1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Bougainvillea nitida</w:t>
            </w:r>
          </w:p>
        </w:tc>
        <w:tc>
          <w:tcPr>
            <w:tcW w:w="1080" w:type="dxa"/>
            <w:tcBorders>
              <w:top w:val="nil"/>
              <w:left w:val="nil"/>
              <w:bottom w:val="single" w:sz="4" w:space="0" w:color="auto"/>
              <w:right w:val="single" w:sz="4" w:space="0" w:color="auto"/>
            </w:tcBorders>
            <w:shd w:val="clear" w:color="auto" w:fill="auto"/>
            <w:noWrap/>
            <w:vAlign w:val="bottom"/>
            <w:hideMark/>
          </w:tcPr>
          <w:p w14:paraId="6B70CC5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615B189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7ECB38A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60" w:type="dxa"/>
            <w:tcBorders>
              <w:top w:val="nil"/>
              <w:left w:val="nil"/>
              <w:bottom w:val="single" w:sz="4" w:space="0" w:color="auto"/>
              <w:right w:val="single" w:sz="8" w:space="0" w:color="auto"/>
            </w:tcBorders>
            <w:shd w:val="clear" w:color="auto" w:fill="auto"/>
            <w:noWrap/>
            <w:vAlign w:val="bottom"/>
            <w:hideMark/>
          </w:tcPr>
          <w:p w14:paraId="554A9DF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5FAF2681"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855190A"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Byrsonima cumingiana</w:t>
            </w:r>
          </w:p>
        </w:tc>
        <w:tc>
          <w:tcPr>
            <w:tcW w:w="1080" w:type="dxa"/>
            <w:tcBorders>
              <w:top w:val="nil"/>
              <w:left w:val="nil"/>
              <w:bottom w:val="single" w:sz="4" w:space="0" w:color="auto"/>
              <w:right w:val="single" w:sz="4" w:space="0" w:color="auto"/>
            </w:tcBorders>
            <w:shd w:val="clear" w:color="auto" w:fill="auto"/>
            <w:noWrap/>
            <w:vAlign w:val="bottom"/>
            <w:hideMark/>
          </w:tcPr>
          <w:p w14:paraId="33AE715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160</w:t>
            </w:r>
          </w:p>
        </w:tc>
        <w:tc>
          <w:tcPr>
            <w:tcW w:w="1200" w:type="dxa"/>
            <w:tcBorders>
              <w:top w:val="nil"/>
              <w:left w:val="nil"/>
              <w:bottom w:val="single" w:sz="4" w:space="0" w:color="auto"/>
              <w:right w:val="single" w:sz="4" w:space="0" w:color="auto"/>
            </w:tcBorders>
            <w:shd w:val="clear" w:color="auto" w:fill="auto"/>
            <w:noWrap/>
            <w:vAlign w:val="bottom"/>
            <w:hideMark/>
          </w:tcPr>
          <w:p w14:paraId="463E24B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0,84</w:t>
            </w:r>
          </w:p>
        </w:tc>
        <w:tc>
          <w:tcPr>
            <w:tcW w:w="1200" w:type="dxa"/>
            <w:tcBorders>
              <w:top w:val="nil"/>
              <w:left w:val="nil"/>
              <w:bottom w:val="single" w:sz="4" w:space="0" w:color="auto"/>
              <w:right w:val="single" w:sz="4" w:space="0" w:color="auto"/>
            </w:tcBorders>
            <w:shd w:val="clear" w:color="auto" w:fill="auto"/>
            <w:noWrap/>
            <w:vAlign w:val="bottom"/>
            <w:hideMark/>
          </w:tcPr>
          <w:p w14:paraId="591356B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6,04</w:t>
            </w:r>
          </w:p>
        </w:tc>
        <w:tc>
          <w:tcPr>
            <w:tcW w:w="1260" w:type="dxa"/>
            <w:tcBorders>
              <w:top w:val="nil"/>
              <w:left w:val="nil"/>
              <w:bottom w:val="single" w:sz="4" w:space="0" w:color="auto"/>
              <w:right w:val="single" w:sz="8" w:space="0" w:color="auto"/>
            </w:tcBorders>
            <w:shd w:val="clear" w:color="auto" w:fill="auto"/>
            <w:noWrap/>
            <w:vAlign w:val="bottom"/>
            <w:hideMark/>
          </w:tcPr>
          <w:p w14:paraId="55F2D3A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1,07</w:t>
            </w:r>
          </w:p>
        </w:tc>
      </w:tr>
      <w:tr w:rsidR="00C318B9" w:rsidRPr="00C318B9" w14:paraId="0A82ABB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D650578"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Calophyllum brasiliense </w:t>
            </w:r>
          </w:p>
        </w:tc>
        <w:tc>
          <w:tcPr>
            <w:tcW w:w="1080" w:type="dxa"/>
            <w:tcBorders>
              <w:top w:val="nil"/>
              <w:left w:val="nil"/>
              <w:bottom w:val="single" w:sz="4" w:space="0" w:color="auto"/>
              <w:right w:val="single" w:sz="4" w:space="0" w:color="auto"/>
            </w:tcBorders>
            <w:shd w:val="clear" w:color="auto" w:fill="auto"/>
            <w:noWrap/>
            <w:vAlign w:val="bottom"/>
            <w:hideMark/>
          </w:tcPr>
          <w:p w14:paraId="078FA7E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19</w:t>
            </w:r>
          </w:p>
        </w:tc>
        <w:tc>
          <w:tcPr>
            <w:tcW w:w="1200" w:type="dxa"/>
            <w:tcBorders>
              <w:top w:val="nil"/>
              <w:left w:val="nil"/>
              <w:bottom w:val="single" w:sz="4" w:space="0" w:color="auto"/>
              <w:right w:val="single" w:sz="4" w:space="0" w:color="auto"/>
            </w:tcBorders>
            <w:shd w:val="clear" w:color="auto" w:fill="auto"/>
            <w:noWrap/>
            <w:vAlign w:val="bottom"/>
            <w:hideMark/>
          </w:tcPr>
          <w:p w14:paraId="2D2A3F6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0,10</w:t>
            </w:r>
          </w:p>
        </w:tc>
        <w:tc>
          <w:tcPr>
            <w:tcW w:w="1200" w:type="dxa"/>
            <w:tcBorders>
              <w:top w:val="nil"/>
              <w:left w:val="nil"/>
              <w:bottom w:val="single" w:sz="4" w:space="0" w:color="auto"/>
              <w:right w:val="single" w:sz="4" w:space="0" w:color="auto"/>
            </w:tcBorders>
            <w:shd w:val="clear" w:color="auto" w:fill="auto"/>
            <w:noWrap/>
            <w:vAlign w:val="bottom"/>
            <w:hideMark/>
          </w:tcPr>
          <w:p w14:paraId="48CF72D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0,64</w:t>
            </w:r>
          </w:p>
        </w:tc>
        <w:tc>
          <w:tcPr>
            <w:tcW w:w="1260" w:type="dxa"/>
            <w:tcBorders>
              <w:top w:val="nil"/>
              <w:left w:val="nil"/>
              <w:bottom w:val="single" w:sz="4" w:space="0" w:color="auto"/>
              <w:right w:val="single" w:sz="8" w:space="0" w:color="auto"/>
            </w:tcBorders>
            <w:shd w:val="clear" w:color="auto" w:fill="auto"/>
            <w:noWrap/>
            <w:vAlign w:val="bottom"/>
            <w:hideMark/>
          </w:tcPr>
          <w:p w14:paraId="597577D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r>
      <w:tr w:rsidR="00C318B9" w:rsidRPr="00C318B9" w14:paraId="0C74DF7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201C7E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Campomanesia sp.</w:t>
            </w:r>
          </w:p>
        </w:tc>
        <w:tc>
          <w:tcPr>
            <w:tcW w:w="1080" w:type="dxa"/>
            <w:tcBorders>
              <w:top w:val="nil"/>
              <w:left w:val="nil"/>
              <w:bottom w:val="single" w:sz="4" w:space="0" w:color="auto"/>
              <w:right w:val="single" w:sz="4" w:space="0" w:color="auto"/>
            </w:tcBorders>
            <w:shd w:val="clear" w:color="auto" w:fill="auto"/>
            <w:noWrap/>
            <w:vAlign w:val="bottom"/>
            <w:hideMark/>
          </w:tcPr>
          <w:p w14:paraId="295E7C2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28CE97F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18A90C3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60" w:type="dxa"/>
            <w:tcBorders>
              <w:top w:val="nil"/>
              <w:left w:val="nil"/>
              <w:bottom w:val="single" w:sz="4" w:space="0" w:color="auto"/>
              <w:right w:val="single" w:sz="8" w:space="0" w:color="auto"/>
            </w:tcBorders>
            <w:shd w:val="clear" w:color="auto" w:fill="auto"/>
            <w:noWrap/>
            <w:vAlign w:val="bottom"/>
            <w:hideMark/>
          </w:tcPr>
          <w:p w14:paraId="28457A6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5CEA1EE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AAE88B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Cariniana pyriformis Miers</w:t>
            </w:r>
          </w:p>
        </w:tc>
        <w:tc>
          <w:tcPr>
            <w:tcW w:w="1080" w:type="dxa"/>
            <w:tcBorders>
              <w:top w:val="nil"/>
              <w:left w:val="nil"/>
              <w:bottom w:val="single" w:sz="4" w:space="0" w:color="auto"/>
              <w:right w:val="single" w:sz="4" w:space="0" w:color="auto"/>
            </w:tcBorders>
            <w:shd w:val="clear" w:color="auto" w:fill="auto"/>
            <w:noWrap/>
            <w:vAlign w:val="bottom"/>
            <w:hideMark/>
          </w:tcPr>
          <w:p w14:paraId="14C09BB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w:t>
            </w:r>
          </w:p>
        </w:tc>
        <w:tc>
          <w:tcPr>
            <w:tcW w:w="1200" w:type="dxa"/>
            <w:tcBorders>
              <w:top w:val="nil"/>
              <w:left w:val="nil"/>
              <w:bottom w:val="single" w:sz="4" w:space="0" w:color="auto"/>
              <w:right w:val="single" w:sz="4" w:space="0" w:color="auto"/>
            </w:tcBorders>
            <w:shd w:val="clear" w:color="auto" w:fill="auto"/>
            <w:noWrap/>
            <w:vAlign w:val="bottom"/>
            <w:hideMark/>
          </w:tcPr>
          <w:p w14:paraId="3C21B7D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00" w:type="dxa"/>
            <w:tcBorders>
              <w:top w:val="nil"/>
              <w:left w:val="nil"/>
              <w:bottom w:val="single" w:sz="4" w:space="0" w:color="auto"/>
              <w:right w:val="single" w:sz="4" w:space="0" w:color="auto"/>
            </w:tcBorders>
            <w:shd w:val="clear" w:color="auto" w:fill="auto"/>
            <w:noWrap/>
            <w:vAlign w:val="bottom"/>
            <w:hideMark/>
          </w:tcPr>
          <w:p w14:paraId="74963AB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0,33</w:t>
            </w:r>
          </w:p>
        </w:tc>
        <w:tc>
          <w:tcPr>
            <w:tcW w:w="1260" w:type="dxa"/>
            <w:tcBorders>
              <w:top w:val="nil"/>
              <w:left w:val="nil"/>
              <w:bottom w:val="single" w:sz="4" w:space="0" w:color="auto"/>
              <w:right w:val="single" w:sz="8" w:space="0" w:color="auto"/>
            </w:tcBorders>
            <w:shd w:val="clear" w:color="auto" w:fill="auto"/>
            <w:noWrap/>
            <w:vAlign w:val="bottom"/>
            <w:hideMark/>
          </w:tcPr>
          <w:p w14:paraId="42589F7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r>
      <w:tr w:rsidR="00C318B9" w:rsidRPr="00C318B9" w14:paraId="2AC7A08F"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CB03DC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Carludovica palmata </w:t>
            </w:r>
          </w:p>
        </w:tc>
        <w:tc>
          <w:tcPr>
            <w:tcW w:w="1080" w:type="dxa"/>
            <w:tcBorders>
              <w:top w:val="nil"/>
              <w:left w:val="nil"/>
              <w:bottom w:val="single" w:sz="4" w:space="0" w:color="auto"/>
              <w:right w:val="single" w:sz="4" w:space="0" w:color="auto"/>
            </w:tcBorders>
            <w:shd w:val="clear" w:color="auto" w:fill="auto"/>
            <w:noWrap/>
            <w:vAlign w:val="bottom"/>
            <w:hideMark/>
          </w:tcPr>
          <w:p w14:paraId="303E445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5FD1C4E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0D7AD9D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60" w:type="dxa"/>
            <w:tcBorders>
              <w:top w:val="nil"/>
              <w:left w:val="nil"/>
              <w:bottom w:val="single" w:sz="4" w:space="0" w:color="auto"/>
              <w:right w:val="single" w:sz="8" w:space="0" w:color="auto"/>
            </w:tcBorders>
            <w:shd w:val="clear" w:color="auto" w:fill="auto"/>
            <w:noWrap/>
            <w:vAlign w:val="bottom"/>
            <w:hideMark/>
          </w:tcPr>
          <w:p w14:paraId="3D02AD8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4D6443EA"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7674E3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Caryocar glabrum</w:t>
            </w:r>
          </w:p>
        </w:tc>
        <w:tc>
          <w:tcPr>
            <w:tcW w:w="1080" w:type="dxa"/>
            <w:tcBorders>
              <w:top w:val="nil"/>
              <w:left w:val="nil"/>
              <w:bottom w:val="single" w:sz="4" w:space="0" w:color="auto"/>
              <w:right w:val="single" w:sz="4" w:space="0" w:color="auto"/>
            </w:tcBorders>
            <w:shd w:val="clear" w:color="auto" w:fill="auto"/>
            <w:noWrap/>
            <w:vAlign w:val="bottom"/>
            <w:hideMark/>
          </w:tcPr>
          <w:p w14:paraId="61314E2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w:t>
            </w:r>
          </w:p>
        </w:tc>
        <w:tc>
          <w:tcPr>
            <w:tcW w:w="1200" w:type="dxa"/>
            <w:tcBorders>
              <w:top w:val="nil"/>
              <w:left w:val="nil"/>
              <w:bottom w:val="single" w:sz="4" w:space="0" w:color="auto"/>
              <w:right w:val="single" w:sz="4" w:space="0" w:color="auto"/>
            </w:tcBorders>
            <w:shd w:val="clear" w:color="auto" w:fill="auto"/>
            <w:noWrap/>
            <w:vAlign w:val="bottom"/>
            <w:hideMark/>
          </w:tcPr>
          <w:p w14:paraId="3B901FC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c>
          <w:tcPr>
            <w:tcW w:w="1200" w:type="dxa"/>
            <w:tcBorders>
              <w:top w:val="nil"/>
              <w:left w:val="nil"/>
              <w:bottom w:val="single" w:sz="4" w:space="0" w:color="auto"/>
              <w:right w:val="single" w:sz="4" w:space="0" w:color="auto"/>
            </w:tcBorders>
            <w:shd w:val="clear" w:color="auto" w:fill="auto"/>
            <w:noWrap/>
            <w:vAlign w:val="bottom"/>
            <w:hideMark/>
          </w:tcPr>
          <w:p w14:paraId="231F3D6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0,41</w:t>
            </w:r>
          </w:p>
        </w:tc>
        <w:tc>
          <w:tcPr>
            <w:tcW w:w="1260" w:type="dxa"/>
            <w:tcBorders>
              <w:top w:val="nil"/>
              <w:left w:val="nil"/>
              <w:bottom w:val="single" w:sz="4" w:space="0" w:color="auto"/>
              <w:right w:val="single" w:sz="8" w:space="0" w:color="auto"/>
            </w:tcBorders>
            <w:shd w:val="clear" w:color="auto" w:fill="auto"/>
            <w:noWrap/>
            <w:vAlign w:val="bottom"/>
            <w:hideMark/>
          </w:tcPr>
          <w:p w14:paraId="00836FC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r>
      <w:tr w:rsidR="00C318B9" w:rsidRPr="00C318B9" w14:paraId="711657D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A8E564E"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Casearia grandiflora</w:t>
            </w:r>
          </w:p>
        </w:tc>
        <w:tc>
          <w:tcPr>
            <w:tcW w:w="1080" w:type="dxa"/>
            <w:tcBorders>
              <w:top w:val="nil"/>
              <w:left w:val="nil"/>
              <w:bottom w:val="single" w:sz="4" w:space="0" w:color="auto"/>
              <w:right w:val="single" w:sz="4" w:space="0" w:color="auto"/>
            </w:tcBorders>
            <w:shd w:val="clear" w:color="auto" w:fill="auto"/>
            <w:noWrap/>
            <w:vAlign w:val="bottom"/>
            <w:hideMark/>
          </w:tcPr>
          <w:p w14:paraId="6191BBA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261</w:t>
            </w:r>
          </w:p>
        </w:tc>
        <w:tc>
          <w:tcPr>
            <w:tcW w:w="1200" w:type="dxa"/>
            <w:tcBorders>
              <w:top w:val="nil"/>
              <w:left w:val="nil"/>
              <w:bottom w:val="single" w:sz="4" w:space="0" w:color="auto"/>
              <w:right w:val="single" w:sz="4" w:space="0" w:color="auto"/>
            </w:tcBorders>
            <w:shd w:val="clear" w:color="auto" w:fill="auto"/>
            <w:noWrap/>
            <w:vAlign w:val="bottom"/>
            <w:hideMark/>
          </w:tcPr>
          <w:p w14:paraId="2ED92D9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1,37</w:t>
            </w:r>
          </w:p>
        </w:tc>
        <w:tc>
          <w:tcPr>
            <w:tcW w:w="1200" w:type="dxa"/>
            <w:tcBorders>
              <w:top w:val="nil"/>
              <w:left w:val="nil"/>
              <w:bottom w:val="single" w:sz="4" w:space="0" w:color="auto"/>
              <w:right w:val="single" w:sz="4" w:space="0" w:color="auto"/>
            </w:tcBorders>
            <w:shd w:val="clear" w:color="auto" w:fill="auto"/>
            <w:noWrap/>
            <w:vAlign w:val="bottom"/>
            <w:hideMark/>
          </w:tcPr>
          <w:p w14:paraId="5CB7DD7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4,29</w:t>
            </w:r>
          </w:p>
        </w:tc>
        <w:tc>
          <w:tcPr>
            <w:tcW w:w="1260" w:type="dxa"/>
            <w:tcBorders>
              <w:top w:val="nil"/>
              <w:left w:val="nil"/>
              <w:bottom w:val="single" w:sz="4" w:space="0" w:color="auto"/>
              <w:right w:val="single" w:sz="8" w:space="0" w:color="auto"/>
            </w:tcBorders>
            <w:shd w:val="clear" w:color="auto" w:fill="auto"/>
            <w:noWrap/>
            <w:vAlign w:val="bottom"/>
            <w:hideMark/>
          </w:tcPr>
          <w:p w14:paraId="14B7FA9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0,76</w:t>
            </w:r>
          </w:p>
        </w:tc>
      </w:tr>
      <w:tr w:rsidR="00C318B9" w:rsidRPr="00C318B9" w14:paraId="24602CE9"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133AD4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Casearia sp</w:t>
            </w:r>
          </w:p>
        </w:tc>
        <w:tc>
          <w:tcPr>
            <w:tcW w:w="1080" w:type="dxa"/>
            <w:tcBorders>
              <w:top w:val="nil"/>
              <w:left w:val="nil"/>
              <w:bottom w:val="single" w:sz="4" w:space="0" w:color="auto"/>
              <w:right w:val="single" w:sz="4" w:space="0" w:color="auto"/>
            </w:tcBorders>
            <w:shd w:val="clear" w:color="auto" w:fill="auto"/>
            <w:noWrap/>
            <w:vAlign w:val="bottom"/>
            <w:hideMark/>
          </w:tcPr>
          <w:p w14:paraId="368BCAE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2BF48DD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5FF12DD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427883A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624CF3C5"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8A7AECE"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Cassia fistula </w:t>
            </w:r>
          </w:p>
        </w:tc>
        <w:tc>
          <w:tcPr>
            <w:tcW w:w="1080" w:type="dxa"/>
            <w:tcBorders>
              <w:top w:val="nil"/>
              <w:left w:val="nil"/>
              <w:bottom w:val="single" w:sz="4" w:space="0" w:color="auto"/>
              <w:right w:val="single" w:sz="4" w:space="0" w:color="auto"/>
            </w:tcBorders>
            <w:shd w:val="clear" w:color="auto" w:fill="auto"/>
            <w:noWrap/>
            <w:vAlign w:val="bottom"/>
            <w:hideMark/>
          </w:tcPr>
          <w:p w14:paraId="73E9C53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w:t>
            </w:r>
          </w:p>
        </w:tc>
        <w:tc>
          <w:tcPr>
            <w:tcW w:w="1200" w:type="dxa"/>
            <w:tcBorders>
              <w:top w:val="nil"/>
              <w:left w:val="nil"/>
              <w:bottom w:val="single" w:sz="4" w:space="0" w:color="auto"/>
              <w:right w:val="single" w:sz="4" w:space="0" w:color="auto"/>
            </w:tcBorders>
            <w:shd w:val="clear" w:color="auto" w:fill="auto"/>
            <w:noWrap/>
            <w:vAlign w:val="bottom"/>
            <w:hideMark/>
          </w:tcPr>
          <w:p w14:paraId="6A409C0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4BAEEE3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0,39</w:t>
            </w:r>
          </w:p>
        </w:tc>
        <w:tc>
          <w:tcPr>
            <w:tcW w:w="1260" w:type="dxa"/>
            <w:tcBorders>
              <w:top w:val="nil"/>
              <w:left w:val="nil"/>
              <w:bottom w:val="single" w:sz="4" w:space="0" w:color="auto"/>
              <w:right w:val="single" w:sz="8" w:space="0" w:color="auto"/>
            </w:tcBorders>
            <w:shd w:val="clear" w:color="auto" w:fill="auto"/>
            <w:noWrap/>
            <w:vAlign w:val="bottom"/>
            <w:hideMark/>
          </w:tcPr>
          <w:p w14:paraId="10F6ACB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r>
      <w:tr w:rsidR="00C318B9" w:rsidRPr="00C318B9" w14:paraId="414E0858"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D30C01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Cassia moschata</w:t>
            </w:r>
          </w:p>
        </w:tc>
        <w:tc>
          <w:tcPr>
            <w:tcW w:w="1080" w:type="dxa"/>
            <w:tcBorders>
              <w:top w:val="nil"/>
              <w:left w:val="nil"/>
              <w:bottom w:val="single" w:sz="4" w:space="0" w:color="auto"/>
              <w:right w:val="single" w:sz="4" w:space="0" w:color="auto"/>
            </w:tcBorders>
            <w:shd w:val="clear" w:color="auto" w:fill="auto"/>
            <w:noWrap/>
            <w:vAlign w:val="bottom"/>
            <w:hideMark/>
          </w:tcPr>
          <w:p w14:paraId="1246A91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w:t>
            </w:r>
          </w:p>
        </w:tc>
        <w:tc>
          <w:tcPr>
            <w:tcW w:w="1200" w:type="dxa"/>
            <w:tcBorders>
              <w:top w:val="nil"/>
              <w:left w:val="nil"/>
              <w:bottom w:val="single" w:sz="4" w:space="0" w:color="auto"/>
              <w:right w:val="single" w:sz="4" w:space="0" w:color="auto"/>
            </w:tcBorders>
            <w:shd w:val="clear" w:color="auto" w:fill="auto"/>
            <w:noWrap/>
            <w:vAlign w:val="bottom"/>
            <w:hideMark/>
          </w:tcPr>
          <w:p w14:paraId="3BD1DD0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7D19312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0,94</w:t>
            </w:r>
          </w:p>
        </w:tc>
        <w:tc>
          <w:tcPr>
            <w:tcW w:w="1260" w:type="dxa"/>
            <w:tcBorders>
              <w:top w:val="nil"/>
              <w:left w:val="nil"/>
              <w:bottom w:val="single" w:sz="4" w:space="0" w:color="auto"/>
              <w:right w:val="single" w:sz="8" w:space="0" w:color="auto"/>
            </w:tcBorders>
            <w:shd w:val="clear" w:color="auto" w:fill="auto"/>
            <w:noWrap/>
            <w:vAlign w:val="bottom"/>
            <w:hideMark/>
          </w:tcPr>
          <w:p w14:paraId="4A80912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0,17</w:t>
            </w:r>
          </w:p>
        </w:tc>
      </w:tr>
      <w:tr w:rsidR="00C318B9" w:rsidRPr="00C318B9" w14:paraId="70CD4C83"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9A2FD1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Cecropia peltata </w:t>
            </w:r>
          </w:p>
        </w:tc>
        <w:tc>
          <w:tcPr>
            <w:tcW w:w="1080" w:type="dxa"/>
            <w:tcBorders>
              <w:top w:val="nil"/>
              <w:left w:val="nil"/>
              <w:bottom w:val="single" w:sz="4" w:space="0" w:color="auto"/>
              <w:right w:val="single" w:sz="4" w:space="0" w:color="auto"/>
            </w:tcBorders>
            <w:shd w:val="clear" w:color="auto" w:fill="auto"/>
            <w:noWrap/>
            <w:vAlign w:val="bottom"/>
            <w:hideMark/>
          </w:tcPr>
          <w:p w14:paraId="2CD5705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586</w:t>
            </w:r>
          </w:p>
        </w:tc>
        <w:tc>
          <w:tcPr>
            <w:tcW w:w="1200" w:type="dxa"/>
            <w:tcBorders>
              <w:top w:val="nil"/>
              <w:left w:val="nil"/>
              <w:bottom w:val="single" w:sz="4" w:space="0" w:color="auto"/>
              <w:right w:val="single" w:sz="4" w:space="0" w:color="auto"/>
            </w:tcBorders>
            <w:shd w:val="clear" w:color="auto" w:fill="auto"/>
            <w:noWrap/>
            <w:vAlign w:val="bottom"/>
            <w:hideMark/>
          </w:tcPr>
          <w:p w14:paraId="1343B0E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3,09</w:t>
            </w:r>
          </w:p>
        </w:tc>
        <w:tc>
          <w:tcPr>
            <w:tcW w:w="1200" w:type="dxa"/>
            <w:tcBorders>
              <w:top w:val="nil"/>
              <w:left w:val="nil"/>
              <w:bottom w:val="single" w:sz="4" w:space="0" w:color="auto"/>
              <w:right w:val="single" w:sz="4" w:space="0" w:color="auto"/>
            </w:tcBorders>
            <w:shd w:val="clear" w:color="auto" w:fill="auto"/>
            <w:noWrap/>
            <w:vAlign w:val="bottom"/>
            <w:hideMark/>
          </w:tcPr>
          <w:p w14:paraId="26E5FB4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12,22</w:t>
            </w:r>
          </w:p>
        </w:tc>
        <w:tc>
          <w:tcPr>
            <w:tcW w:w="1260" w:type="dxa"/>
            <w:tcBorders>
              <w:top w:val="nil"/>
              <w:left w:val="nil"/>
              <w:bottom w:val="single" w:sz="4" w:space="0" w:color="auto"/>
              <w:right w:val="single" w:sz="8" w:space="0" w:color="auto"/>
            </w:tcBorders>
            <w:shd w:val="clear" w:color="auto" w:fill="auto"/>
            <w:noWrap/>
            <w:vAlign w:val="bottom"/>
            <w:hideMark/>
          </w:tcPr>
          <w:p w14:paraId="5FE50A6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2,17</w:t>
            </w:r>
          </w:p>
        </w:tc>
      </w:tr>
      <w:tr w:rsidR="00C318B9" w:rsidRPr="00C318B9" w14:paraId="0F7BEA2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EFD2CC9"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Cedrela odorata </w:t>
            </w:r>
          </w:p>
        </w:tc>
        <w:tc>
          <w:tcPr>
            <w:tcW w:w="1080" w:type="dxa"/>
            <w:tcBorders>
              <w:top w:val="nil"/>
              <w:left w:val="nil"/>
              <w:bottom w:val="single" w:sz="4" w:space="0" w:color="auto"/>
              <w:right w:val="single" w:sz="4" w:space="0" w:color="auto"/>
            </w:tcBorders>
            <w:shd w:val="clear" w:color="auto" w:fill="auto"/>
            <w:noWrap/>
            <w:vAlign w:val="bottom"/>
            <w:hideMark/>
          </w:tcPr>
          <w:p w14:paraId="21ABE3C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434</w:t>
            </w:r>
          </w:p>
        </w:tc>
        <w:tc>
          <w:tcPr>
            <w:tcW w:w="1200" w:type="dxa"/>
            <w:tcBorders>
              <w:top w:val="nil"/>
              <w:left w:val="nil"/>
              <w:bottom w:val="single" w:sz="4" w:space="0" w:color="auto"/>
              <w:right w:val="single" w:sz="4" w:space="0" w:color="auto"/>
            </w:tcBorders>
            <w:shd w:val="clear" w:color="auto" w:fill="auto"/>
            <w:noWrap/>
            <w:vAlign w:val="bottom"/>
            <w:hideMark/>
          </w:tcPr>
          <w:p w14:paraId="5A4E0B1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2,29</w:t>
            </w:r>
          </w:p>
        </w:tc>
        <w:tc>
          <w:tcPr>
            <w:tcW w:w="1200" w:type="dxa"/>
            <w:tcBorders>
              <w:top w:val="nil"/>
              <w:left w:val="nil"/>
              <w:bottom w:val="single" w:sz="4" w:space="0" w:color="auto"/>
              <w:right w:val="single" w:sz="4" w:space="0" w:color="auto"/>
            </w:tcBorders>
            <w:shd w:val="clear" w:color="auto" w:fill="auto"/>
            <w:noWrap/>
            <w:vAlign w:val="bottom"/>
            <w:hideMark/>
          </w:tcPr>
          <w:p w14:paraId="7F0BEA8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23,68</w:t>
            </w:r>
          </w:p>
        </w:tc>
        <w:tc>
          <w:tcPr>
            <w:tcW w:w="1260" w:type="dxa"/>
            <w:tcBorders>
              <w:top w:val="nil"/>
              <w:left w:val="nil"/>
              <w:bottom w:val="single" w:sz="4" w:space="0" w:color="auto"/>
              <w:right w:val="single" w:sz="8" w:space="0" w:color="auto"/>
            </w:tcBorders>
            <w:shd w:val="clear" w:color="auto" w:fill="auto"/>
            <w:noWrap/>
            <w:vAlign w:val="bottom"/>
            <w:hideMark/>
          </w:tcPr>
          <w:p w14:paraId="073175A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4,21</w:t>
            </w:r>
          </w:p>
        </w:tc>
      </w:tr>
      <w:tr w:rsidR="00C318B9" w:rsidRPr="00C318B9" w14:paraId="227F278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FD39E03"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Ceiba pentandra</w:t>
            </w:r>
          </w:p>
        </w:tc>
        <w:tc>
          <w:tcPr>
            <w:tcW w:w="1080" w:type="dxa"/>
            <w:tcBorders>
              <w:top w:val="nil"/>
              <w:left w:val="nil"/>
              <w:bottom w:val="single" w:sz="4" w:space="0" w:color="auto"/>
              <w:right w:val="single" w:sz="4" w:space="0" w:color="auto"/>
            </w:tcBorders>
            <w:shd w:val="clear" w:color="auto" w:fill="auto"/>
            <w:noWrap/>
            <w:vAlign w:val="bottom"/>
            <w:hideMark/>
          </w:tcPr>
          <w:p w14:paraId="14618E8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w:t>
            </w:r>
          </w:p>
        </w:tc>
        <w:tc>
          <w:tcPr>
            <w:tcW w:w="1200" w:type="dxa"/>
            <w:tcBorders>
              <w:top w:val="nil"/>
              <w:left w:val="nil"/>
              <w:bottom w:val="single" w:sz="4" w:space="0" w:color="auto"/>
              <w:right w:val="single" w:sz="4" w:space="0" w:color="auto"/>
            </w:tcBorders>
            <w:shd w:val="clear" w:color="auto" w:fill="auto"/>
            <w:noWrap/>
            <w:vAlign w:val="bottom"/>
            <w:hideMark/>
          </w:tcPr>
          <w:p w14:paraId="7DA524F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c>
          <w:tcPr>
            <w:tcW w:w="1200" w:type="dxa"/>
            <w:tcBorders>
              <w:top w:val="nil"/>
              <w:left w:val="nil"/>
              <w:bottom w:val="single" w:sz="4" w:space="0" w:color="auto"/>
              <w:right w:val="single" w:sz="4" w:space="0" w:color="auto"/>
            </w:tcBorders>
            <w:shd w:val="clear" w:color="auto" w:fill="auto"/>
            <w:noWrap/>
            <w:vAlign w:val="bottom"/>
            <w:hideMark/>
          </w:tcPr>
          <w:p w14:paraId="4388B8E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2,74</w:t>
            </w:r>
          </w:p>
        </w:tc>
        <w:tc>
          <w:tcPr>
            <w:tcW w:w="1260" w:type="dxa"/>
            <w:tcBorders>
              <w:top w:val="nil"/>
              <w:left w:val="nil"/>
              <w:bottom w:val="single" w:sz="4" w:space="0" w:color="auto"/>
              <w:right w:val="single" w:sz="8" w:space="0" w:color="auto"/>
            </w:tcBorders>
            <w:shd w:val="clear" w:color="auto" w:fill="auto"/>
            <w:noWrap/>
            <w:vAlign w:val="bottom"/>
            <w:hideMark/>
          </w:tcPr>
          <w:p w14:paraId="6F2967C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0,49</w:t>
            </w:r>
          </w:p>
        </w:tc>
      </w:tr>
      <w:tr w:rsidR="00C318B9" w:rsidRPr="00C318B9" w14:paraId="7CCADE0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31CC8D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Cespedesia macrophylla</w:t>
            </w:r>
          </w:p>
        </w:tc>
        <w:tc>
          <w:tcPr>
            <w:tcW w:w="1080" w:type="dxa"/>
            <w:tcBorders>
              <w:top w:val="nil"/>
              <w:left w:val="nil"/>
              <w:bottom w:val="single" w:sz="4" w:space="0" w:color="auto"/>
              <w:right w:val="single" w:sz="4" w:space="0" w:color="auto"/>
            </w:tcBorders>
            <w:shd w:val="clear" w:color="auto" w:fill="auto"/>
            <w:noWrap/>
            <w:vAlign w:val="bottom"/>
            <w:hideMark/>
          </w:tcPr>
          <w:p w14:paraId="0252265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47</w:t>
            </w:r>
          </w:p>
        </w:tc>
        <w:tc>
          <w:tcPr>
            <w:tcW w:w="1200" w:type="dxa"/>
            <w:tcBorders>
              <w:top w:val="nil"/>
              <w:left w:val="nil"/>
              <w:bottom w:val="single" w:sz="4" w:space="0" w:color="auto"/>
              <w:right w:val="single" w:sz="4" w:space="0" w:color="auto"/>
            </w:tcBorders>
            <w:shd w:val="clear" w:color="auto" w:fill="auto"/>
            <w:noWrap/>
            <w:vAlign w:val="bottom"/>
            <w:hideMark/>
          </w:tcPr>
          <w:p w14:paraId="2496AF7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0,25</w:t>
            </w:r>
          </w:p>
        </w:tc>
        <w:tc>
          <w:tcPr>
            <w:tcW w:w="1200" w:type="dxa"/>
            <w:tcBorders>
              <w:top w:val="nil"/>
              <w:left w:val="nil"/>
              <w:bottom w:val="single" w:sz="4" w:space="0" w:color="auto"/>
              <w:right w:val="single" w:sz="4" w:space="0" w:color="auto"/>
            </w:tcBorders>
            <w:shd w:val="clear" w:color="auto" w:fill="auto"/>
            <w:noWrap/>
            <w:vAlign w:val="bottom"/>
            <w:hideMark/>
          </w:tcPr>
          <w:p w14:paraId="43D5D4A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1,18</w:t>
            </w:r>
          </w:p>
        </w:tc>
        <w:tc>
          <w:tcPr>
            <w:tcW w:w="1260" w:type="dxa"/>
            <w:tcBorders>
              <w:top w:val="nil"/>
              <w:left w:val="nil"/>
              <w:bottom w:val="single" w:sz="4" w:space="0" w:color="auto"/>
              <w:right w:val="single" w:sz="8" w:space="0" w:color="auto"/>
            </w:tcBorders>
            <w:shd w:val="clear" w:color="auto" w:fill="auto"/>
            <w:noWrap/>
            <w:vAlign w:val="bottom"/>
            <w:hideMark/>
          </w:tcPr>
          <w:p w14:paraId="7D4C8D0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0,21</w:t>
            </w:r>
          </w:p>
        </w:tc>
      </w:tr>
      <w:tr w:rsidR="00C318B9" w:rsidRPr="00C318B9" w14:paraId="37F8203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DB53520"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Cinnamomum sp.</w:t>
            </w:r>
          </w:p>
        </w:tc>
        <w:tc>
          <w:tcPr>
            <w:tcW w:w="1080" w:type="dxa"/>
            <w:tcBorders>
              <w:top w:val="nil"/>
              <w:left w:val="nil"/>
              <w:bottom w:val="single" w:sz="4" w:space="0" w:color="auto"/>
              <w:right w:val="single" w:sz="4" w:space="0" w:color="auto"/>
            </w:tcBorders>
            <w:shd w:val="clear" w:color="auto" w:fill="auto"/>
            <w:noWrap/>
            <w:vAlign w:val="bottom"/>
            <w:hideMark/>
          </w:tcPr>
          <w:p w14:paraId="7BC3BA1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107</w:t>
            </w:r>
          </w:p>
        </w:tc>
        <w:tc>
          <w:tcPr>
            <w:tcW w:w="1200" w:type="dxa"/>
            <w:tcBorders>
              <w:top w:val="nil"/>
              <w:left w:val="nil"/>
              <w:bottom w:val="single" w:sz="4" w:space="0" w:color="auto"/>
              <w:right w:val="single" w:sz="4" w:space="0" w:color="auto"/>
            </w:tcBorders>
            <w:shd w:val="clear" w:color="auto" w:fill="auto"/>
            <w:noWrap/>
            <w:vAlign w:val="bottom"/>
            <w:hideMark/>
          </w:tcPr>
          <w:p w14:paraId="1EC7817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0,56</w:t>
            </w:r>
          </w:p>
        </w:tc>
        <w:tc>
          <w:tcPr>
            <w:tcW w:w="1200" w:type="dxa"/>
            <w:tcBorders>
              <w:top w:val="nil"/>
              <w:left w:val="nil"/>
              <w:bottom w:val="single" w:sz="4" w:space="0" w:color="auto"/>
              <w:right w:val="single" w:sz="4" w:space="0" w:color="auto"/>
            </w:tcBorders>
            <w:shd w:val="clear" w:color="auto" w:fill="auto"/>
            <w:noWrap/>
            <w:vAlign w:val="bottom"/>
            <w:hideMark/>
          </w:tcPr>
          <w:p w14:paraId="66BE7C2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2,52</w:t>
            </w:r>
          </w:p>
        </w:tc>
        <w:tc>
          <w:tcPr>
            <w:tcW w:w="1260" w:type="dxa"/>
            <w:tcBorders>
              <w:top w:val="nil"/>
              <w:left w:val="nil"/>
              <w:bottom w:val="single" w:sz="4" w:space="0" w:color="auto"/>
              <w:right w:val="single" w:sz="8" w:space="0" w:color="auto"/>
            </w:tcBorders>
            <w:shd w:val="clear" w:color="auto" w:fill="auto"/>
            <w:noWrap/>
            <w:vAlign w:val="bottom"/>
            <w:hideMark/>
          </w:tcPr>
          <w:p w14:paraId="34AEFBA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0,45</w:t>
            </w:r>
          </w:p>
        </w:tc>
      </w:tr>
      <w:tr w:rsidR="00C318B9" w:rsidRPr="00C318B9" w14:paraId="0563BE9C"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4F79CF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Citrus grandis</w:t>
            </w:r>
          </w:p>
        </w:tc>
        <w:tc>
          <w:tcPr>
            <w:tcW w:w="1080" w:type="dxa"/>
            <w:tcBorders>
              <w:top w:val="nil"/>
              <w:left w:val="nil"/>
              <w:bottom w:val="single" w:sz="4" w:space="0" w:color="auto"/>
              <w:right w:val="single" w:sz="4" w:space="0" w:color="auto"/>
            </w:tcBorders>
            <w:shd w:val="clear" w:color="auto" w:fill="auto"/>
            <w:noWrap/>
            <w:vAlign w:val="bottom"/>
            <w:hideMark/>
          </w:tcPr>
          <w:p w14:paraId="6A4D8D2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3C2D718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3668354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56D0052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7656FE03"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E9414A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Citrus limon</w:t>
            </w:r>
          </w:p>
        </w:tc>
        <w:tc>
          <w:tcPr>
            <w:tcW w:w="1080" w:type="dxa"/>
            <w:tcBorders>
              <w:top w:val="nil"/>
              <w:left w:val="nil"/>
              <w:bottom w:val="single" w:sz="4" w:space="0" w:color="auto"/>
              <w:right w:val="single" w:sz="4" w:space="0" w:color="auto"/>
            </w:tcBorders>
            <w:shd w:val="clear" w:color="auto" w:fill="auto"/>
            <w:noWrap/>
            <w:vAlign w:val="bottom"/>
            <w:hideMark/>
          </w:tcPr>
          <w:p w14:paraId="71EA1EE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15</w:t>
            </w:r>
          </w:p>
        </w:tc>
        <w:tc>
          <w:tcPr>
            <w:tcW w:w="1200" w:type="dxa"/>
            <w:tcBorders>
              <w:top w:val="nil"/>
              <w:left w:val="nil"/>
              <w:bottom w:val="single" w:sz="4" w:space="0" w:color="auto"/>
              <w:right w:val="single" w:sz="4" w:space="0" w:color="auto"/>
            </w:tcBorders>
            <w:shd w:val="clear" w:color="auto" w:fill="auto"/>
            <w:noWrap/>
            <w:vAlign w:val="bottom"/>
            <w:hideMark/>
          </w:tcPr>
          <w:p w14:paraId="3DB0F0B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00" w:type="dxa"/>
            <w:tcBorders>
              <w:top w:val="nil"/>
              <w:left w:val="nil"/>
              <w:bottom w:val="single" w:sz="4" w:space="0" w:color="auto"/>
              <w:right w:val="single" w:sz="4" w:space="0" w:color="auto"/>
            </w:tcBorders>
            <w:shd w:val="clear" w:color="auto" w:fill="auto"/>
            <w:noWrap/>
            <w:vAlign w:val="bottom"/>
            <w:hideMark/>
          </w:tcPr>
          <w:p w14:paraId="480E8F8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0,19</w:t>
            </w:r>
          </w:p>
        </w:tc>
        <w:tc>
          <w:tcPr>
            <w:tcW w:w="1260" w:type="dxa"/>
            <w:tcBorders>
              <w:top w:val="nil"/>
              <w:left w:val="nil"/>
              <w:bottom w:val="single" w:sz="4" w:space="0" w:color="auto"/>
              <w:right w:val="single" w:sz="8" w:space="0" w:color="auto"/>
            </w:tcBorders>
            <w:shd w:val="clear" w:color="auto" w:fill="auto"/>
            <w:noWrap/>
            <w:vAlign w:val="bottom"/>
            <w:hideMark/>
          </w:tcPr>
          <w:p w14:paraId="71A587C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r>
      <w:tr w:rsidR="00C318B9" w:rsidRPr="00C318B9" w14:paraId="4BE6B36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25BAAC3"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Citrus reticulata x paradisi</w:t>
            </w:r>
          </w:p>
        </w:tc>
        <w:tc>
          <w:tcPr>
            <w:tcW w:w="1080" w:type="dxa"/>
            <w:tcBorders>
              <w:top w:val="nil"/>
              <w:left w:val="nil"/>
              <w:bottom w:val="single" w:sz="4" w:space="0" w:color="auto"/>
              <w:right w:val="single" w:sz="4" w:space="0" w:color="auto"/>
            </w:tcBorders>
            <w:shd w:val="clear" w:color="auto" w:fill="auto"/>
            <w:noWrap/>
            <w:vAlign w:val="bottom"/>
            <w:hideMark/>
          </w:tcPr>
          <w:p w14:paraId="11B29D1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w:t>
            </w:r>
          </w:p>
        </w:tc>
        <w:tc>
          <w:tcPr>
            <w:tcW w:w="1200" w:type="dxa"/>
            <w:tcBorders>
              <w:top w:val="nil"/>
              <w:left w:val="nil"/>
              <w:bottom w:val="single" w:sz="4" w:space="0" w:color="auto"/>
              <w:right w:val="single" w:sz="4" w:space="0" w:color="auto"/>
            </w:tcBorders>
            <w:shd w:val="clear" w:color="auto" w:fill="auto"/>
            <w:noWrap/>
            <w:vAlign w:val="bottom"/>
            <w:hideMark/>
          </w:tcPr>
          <w:p w14:paraId="0C4108D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00" w:type="dxa"/>
            <w:tcBorders>
              <w:top w:val="nil"/>
              <w:left w:val="nil"/>
              <w:bottom w:val="single" w:sz="4" w:space="0" w:color="auto"/>
              <w:right w:val="single" w:sz="4" w:space="0" w:color="auto"/>
            </w:tcBorders>
            <w:shd w:val="clear" w:color="auto" w:fill="auto"/>
            <w:noWrap/>
            <w:vAlign w:val="bottom"/>
            <w:hideMark/>
          </w:tcPr>
          <w:p w14:paraId="35FD2B9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0,30</w:t>
            </w:r>
          </w:p>
        </w:tc>
        <w:tc>
          <w:tcPr>
            <w:tcW w:w="1260" w:type="dxa"/>
            <w:tcBorders>
              <w:top w:val="nil"/>
              <w:left w:val="nil"/>
              <w:bottom w:val="single" w:sz="4" w:space="0" w:color="auto"/>
              <w:right w:val="single" w:sz="8" w:space="0" w:color="auto"/>
            </w:tcBorders>
            <w:shd w:val="clear" w:color="auto" w:fill="auto"/>
            <w:noWrap/>
            <w:vAlign w:val="bottom"/>
            <w:hideMark/>
          </w:tcPr>
          <w:p w14:paraId="4C7F54D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0,05</w:t>
            </w:r>
          </w:p>
        </w:tc>
      </w:tr>
      <w:tr w:rsidR="00C318B9" w:rsidRPr="00C318B9" w14:paraId="275FA9C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C7CE3C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Citrus x auriantium</w:t>
            </w:r>
          </w:p>
        </w:tc>
        <w:tc>
          <w:tcPr>
            <w:tcW w:w="1080" w:type="dxa"/>
            <w:tcBorders>
              <w:top w:val="nil"/>
              <w:left w:val="nil"/>
              <w:bottom w:val="single" w:sz="4" w:space="0" w:color="auto"/>
              <w:right w:val="single" w:sz="4" w:space="0" w:color="auto"/>
            </w:tcBorders>
            <w:shd w:val="clear" w:color="auto" w:fill="auto"/>
            <w:noWrap/>
            <w:vAlign w:val="bottom"/>
            <w:hideMark/>
          </w:tcPr>
          <w:p w14:paraId="0E3A80E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59</w:t>
            </w:r>
          </w:p>
        </w:tc>
        <w:tc>
          <w:tcPr>
            <w:tcW w:w="1200" w:type="dxa"/>
            <w:tcBorders>
              <w:top w:val="nil"/>
              <w:left w:val="nil"/>
              <w:bottom w:val="single" w:sz="4" w:space="0" w:color="auto"/>
              <w:right w:val="single" w:sz="4" w:space="0" w:color="auto"/>
            </w:tcBorders>
            <w:shd w:val="clear" w:color="auto" w:fill="auto"/>
            <w:noWrap/>
            <w:vAlign w:val="bottom"/>
            <w:hideMark/>
          </w:tcPr>
          <w:p w14:paraId="7570592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0,31</w:t>
            </w:r>
          </w:p>
        </w:tc>
        <w:tc>
          <w:tcPr>
            <w:tcW w:w="1200" w:type="dxa"/>
            <w:tcBorders>
              <w:top w:val="nil"/>
              <w:left w:val="nil"/>
              <w:bottom w:val="single" w:sz="4" w:space="0" w:color="auto"/>
              <w:right w:val="single" w:sz="4" w:space="0" w:color="auto"/>
            </w:tcBorders>
            <w:shd w:val="clear" w:color="auto" w:fill="auto"/>
            <w:noWrap/>
            <w:vAlign w:val="bottom"/>
            <w:hideMark/>
          </w:tcPr>
          <w:p w14:paraId="7219770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1,18</w:t>
            </w:r>
          </w:p>
        </w:tc>
        <w:tc>
          <w:tcPr>
            <w:tcW w:w="1260" w:type="dxa"/>
            <w:tcBorders>
              <w:top w:val="nil"/>
              <w:left w:val="nil"/>
              <w:bottom w:val="single" w:sz="4" w:space="0" w:color="auto"/>
              <w:right w:val="single" w:sz="8" w:space="0" w:color="auto"/>
            </w:tcBorders>
            <w:shd w:val="clear" w:color="auto" w:fill="auto"/>
            <w:noWrap/>
            <w:vAlign w:val="bottom"/>
            <w:hideMark/>
          </w:tcPr>
          <w:p w14:paraId="55F8083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0,21</w:t>
            </w:r>
          </w:p>
        </w:tc>
      </w:tr>
      <w:tr w:rsidR="00C318B9" w:rsidRPr="00C318B9" w14:paraId="531A097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C02016E"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Clathrotropis brachypetala </w:t>
            </w:r>
          </w:p>
        </w:tc>
        <w:tc>
          <w:tcPr>
            <w:tcW w:w="1080" w:type="dxa"/>
            <w:tcBorders>
              <w:top w:val="nil"/>
              <w:left w:val="nil"/>
              <w:bottom w:val="single" w:sz="4" w:space="0" w:color="auto"/>
              <w:right w:val="single" w:sz="4" w:space="0" w:color="auto"/>
            </w:tcBorders>
            <w:shd w:val="clear" w:color="auto" w:fill="auto"/>
            <w:noWrap/>
            <w:vAlign w:val="bottom"/>
            <w:hideMark/>
          </w:tcPr>
          <w:p w14:paraId="13FD984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w:t>
            </w:r>
          </w:p>
        </w:tc>
        <w:tc>
          <w:tcPr>
            <w:tcW w:w="1200" w:type="dxa"/>
            <w:tcBorders>
              <w:top w:val="nil"/>
              <w:left w:val="nil"/>
              <w:bottom w:val="single" w:sz="4" w:space="0" w:color="auto"/>
              <w:right w:val="single" w:sz="4" w:space="0" w:color="auto"/>
            </w:tcBorders>
            <w:shd w:val="clear" w:color="auto" w:fill="auto"/>
            <w:noWrap/>
            <w:vAlign w:val="bottom"/>
            <w:hideMark/>
          </w:tcPr>
          <w:p w14:paraId="02C7A1E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c>
          <w:tcPr>
            <w:tcW w:w="1200" w:type="dxa"/>
            <w:tcBorders>
              <w:top w:val="nil"/>
              <w:left w:val="nil"/>
              <w:bottom w:val="single" w:sz="4" w:space="0" w:color="auto"/>
              <w:right w:val="single" w:sz="4" w:space="0" w:color="auto"/>
            </w:tcBorders>
            <w:shd w:val="clear" w:color="auto" w:fill="auto"/>
            <w:noWrap/>
            <w:vAlign w:val="bottom"/>
            <w:hideMark/>
          </w:tcPr>
          <w:p w14:paraId="3F9BDB8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0,10</w:t>
            </w:r>
          </w:p>
        </w:tc>
        <w:tc>
          <w:tcPr>
            <w:tcW w:w="1260" w:type="dxa"/>
            <w:tcBorders>
              <w:top w:val="nil"/>
              <w:left w:val="nil"/>
              <w:bottom w:val="single" w:sz="4" w:space="0" w:color="auto"/>
              <w:right w:val="single" w:sz="8" w:space="0" w:color="auto"/>
            </w:tcBorders>
            <w:shd w:val="clear" w:color="auto" w:fill="auto"/>
            <w:noWrap/>
            <w:vAlign w:val="bottom"/>
            <w:hideMark/>
          </w:tcPr>
          <w:p w14:paraId="5941F9D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r>
      <w:tr w:rsidR="00C318B9" w:rsidRPr="00C318B9" w14:paraId="7A039329"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8E8FC3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Clethra revoluta</w:t>
            </w:r>
          </w:p>
        </w:tc>
        <w:tc>
          <w:tcPr>
            <w:tcW w:w="1080" w:type="dxa"/>
            <w:tcBorders>
              <w:top w:val="nil"/>
              <w:left w:val="nil"/>
              <w:bottom w:val="single" w:sz="4" w:space="0" w:color="auto"/>
              <w:right w:val="single" w:sz="4" w:space="0" w:color="auto"/>
            </w:tcBorders>
            <w:shd w:val="clear" w:color="auto" w:fill="auto"/>
            <w:noWrap/>
            <w:vAlign w:val="bottom"/>
            <w:hideMark/>
          </w:tcPr>
          <w:p w14:paraId="0D20540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2C442AB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4E26B13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3D68D6C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1286B201"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6317F0E"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lastRenderedPageBreak/>
              <w:t>Clusia articulata</w:t>
            </w:r>
          </w:p>
        </w:tc>
        <w:tc>
          <w:tcPr>
            <w:tcW w:w="1080" w:type="dxa"/>
            <w:tcBorders>
              <w:top w:val="nil"/>
              <w:left w:val="nil"/>
              <w:bottom w:val="single" w:sz="4" w:space="0" w:color="auto"/>
              <w:right w:val="single" w:sz="4" w:space="0" w:color="auto"/>
            </w:tcBorders>
            <w:shd w:val="clear" w:color="auto" w:fill="auto"/>
            <w:noWrap/>
            <w:vAlign w:val="bottom"/>
            <w:hideMark/>
          </w:tcPr>
          <w:p w14:paraId="63E4435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30</w:t>
            </w:r>
          </w:p>
        </w:tc>
        <w:tc>
          <w:tcPr>
            <w:tcW w:w="1200" w:type="dxa"/>
            <w:tcBorders>
              <w:top w:val="nil"/>
              <w:left w:val="nil"/>
              <w:bottom w:val="single" w:sz="4" w:space="0" w:color="auto"/>
              <w:right w:val="single" w:sz="4" w:space="0" w:color="auto"/>
            </w:tcBorders>
            <w:shd w:val="clear" w:color="auto" w:fill="auto"/>
            <w:noWrap/>
            <w:vAlign w:val="bottom"/>
            <w:hideMark/>
          </w:tcPr>
          <w:p w14:paraId="46F7E87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0,16</w:t>
            </w:r>
          </w:p>
        </w:tc>
        <w:tc>
          <w:tcPr>
            <w:tcW w:w="1200" w:type="dxa"/>
            <w:tcBorders>
              <w:top w:val="nil"/>
              <w:left w:val="nil"/>
              <w:bottom w:val="single" w:sz="4" w:space="0" w:color="auto"/>
              <w:right w:val="single" w:sz="4" w:space="0" w:color="auto"/>
            </w:tcBorders>
            <w:shd w:val="clear" w:color="auto" w:fill="auto"/>
            <w:noWrap/>
            <w:vAlign w:val="bottom"/>
            <w:hideMark/>
          </w:tcPr>
          <w:p w14:paraId="2F9E469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0,68</w:t>
            </w:r>
          </w:p>
        </w:tc>
        <w:tc>
          <w:tcPr>
            <w:tcW w:w="1260" w:type="dxa"/>
            <w:tcBorders>
              <w:top w:val="nil"/>
              <w:left w:val="nil"/>
              <w:bottom w:val="single" w:sz="4" w:space="0" w:color="auto"/>
              <w:right w:val="single" w:sz="8" w:space="0" w:color="auto"/>
            </w:tcBorders>
            <w:shd w:val="clear" w:color="auto" w:fill="auto"/>
            <w:noWrap/>
            <w:vAlign w:val="bottom"/>
            <w:hideMark/>
          </w:tcPr>
          <w:p w14:paraId="660615F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0,12</w:t>
            </w:r>
          </w:p>
        </w:tc>
      </w:tr>
      <w:tr w:rsidR="00C318B9" w:rsidRPr="00C318B9" w14:paraId="3520BE51"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4678616"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Clusia sp.</w:t>
            </w:r>
          </w:p>
        </w:tc>
        <w:tc>
          <w:tcPr>
            <w:tcW w:w="1080" w:type="dxa"/>
            <w:tcBorders>
              <w:top w:val="nil"/>
              <w:left w:val="nil"/>
              <w:bottom w:val="single" w:sz="4" w:space="0" w:color="auto"/>
              <w:right w:val="single" w:sz="4" w:space="0" w:color="auto"/>
            </w:tcBorders>
            <w:shd w:val="clear" w:color="auto" w:fill="auto"/>
            <w:noWrap/>
            <w:vAlign w:val="bottom"/>
            <w:hideMark/>
          </w:tcPr>
          <w:p w14:paraId="228FDCE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28</w:t>
            </w:r>
          </w:p>
        </w:tc>
        <w:tc>
          <w:tcPr>
            <w:tcW w:w="1200" w:type="dxa"/>
            <w:tcBorders>
              <w:top w:val="nil"/>
              <w:left w:val="nil"/>
              <w:bottom w:val="single" w:sz="4" w:space="0" w:color="auto"/>
              <w:right w:val="single" w:sz="4" w:space="0" w:color="auto"/>
            </w:tcBorders>
            <w:shd w:val="clear" w:color="auto" w:fill="auto"/>
            <w:noWrap/>
            <w:vAlign w:val="bottom"/>
            <w:hideMark/>
          </w:tcPr>
          <w:p w14:paraId="041A346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0,15</w:t>
            </w:r>
          </w:p>
        </w:tc>
        <w:tc>
          <w:tcPr>
            <w:tcW w:w="1200" w:type="dxa"/>
            <w:tcBorders>
              <w:top w:val="nil"/>
              <w:left w:val="nil"/>
              <w:bottom w:val="single" w:sz="4" w:space="0" w:color="auto"/>
              <w:right w:val="single" w:sz="4" w:space="0" w:color="auto"/>
            </w:tcBorders>
            <w:shd w:val="clear" w:color="auto" w:fill="auto"/>
            <w:noWrap/>
            <w:vAlign w:val="bottom"/>
            <w:hideMark/>
          </w:tcPr>
          <w:p w14:paraId="7C592CE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0,62</w:t>
            </w:r>
          </w:p>
        </w:tc>
        <w:tc>
          <w:tcPr>
            <w:tcW w:w="1260" w:type="dxa"/>
            <w:tcBorders>
              <w:top w:val="nil"/>
              <w:left w:val="nil"/>
              <w:bottom w:val="single" w:sz="4" w:space="0" w:color="auto"/>
              <w:right w:val="single" w:sz="8" w:space="0" w:color="auto"/>
            </w:tcBorders>
            <w:shd w:val="clear" w:color="auto" w:fill="auto"/>
            <w:noWrap/>
            <w:vAlign w:val="bottom"/>
            <w:hideMark/>
          </w:tcPr>
          <w:p w14:paraId="041BAF4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r>
      <w:tr w:rsidR="00C318B9" w:rsidRPr="00C318B9" w14:paraId="1B862E1A"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431FCB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Coccoloba sp.</w:t>
            </w:r>
          </w:p>
        </w:tc>
        <w:tc>
          <w:tcPr>
            <w:tcW w:w="1080" w:type="dxa"/>
            <w:tcBorders>
              <w:top w:val="nil"/>
              <w:left w:val="nil"/>
              <w:bottom w:val="single" w:sz="4" w:space="0" w:color="auto"/>
              <w:right w:val="single" w:sz="4" w:space="0" w:color="auto"/>
            </w:tcBorders>
            <w:shd w:val="clear" w:color="auto" w:fill="auto"/>
            <w:noWrap/>
            <w:vAlign w:val="bottom"/>
            <w:hideMark/>
          </w:tcPr>
          <w:p w14:paraId="4CBA04A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w:t>
            </w:r>
          </w:p>
        </w:tc>
        <w:tc>
          <w:tcPr>
            <w:tcW w:w="1200" w:type="dxa"/>
            <w:tcBorders>
              <w:top w:val="nil"/>
              <w:left w:val="nil"/>
              <w:bottom w:val="single" w:sz="4" w:space="0" w:color="auto"/>
              <w:right w:val="single" w:sz="4" w:space="0" w:color="auto"/>
            </w:tcBorders>
            <w:shd w:val="clear" w:color="auto" w:fill="auto"/>
            <w:noWrap/>
            <w:vAlign w:val="bottom"/>
            <w:hideMark/>
          </w:tcPr>
          <w:p w14:paraId="175054C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7FD12A4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0,05</w:t>
            </w:r>
          </w:p>
        </w:tc>
        <w:tc>
          <w:tcPr>
            <w:tcW w:w="1260" w:type="dxa"/>
            <w:tcBorders>
              <w:top w:val="nil"/>
              <w:left w:val="nil"/>
              <w:bottom w:val="single" w:sz="4" w:space="0" w:color="auto"/>
              <w:right w:val="single" w:sz="8" w:space="0" w:color="auto"/>
            </w:tcBorders>
            <w:shd w:val="clear" w:color="auto" w:fill="auto"/>
            <w:noWrap/>
            <w:vAlign w:val="bottom"/>
            <w:hideMark/>
          </w:tcPr>
          <w:p w14:paraId="1650241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3EBAB59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5A34C7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Cochlospermum vitifolium</w:t>
            </w:r>
          </w:p>
        </w:tc>
        <w:tc>
          <w:tcPr>
            <w:tcW w:w="1080" w:type="dxa"/>
            <w:tcBorders>
              <w:top w:val="nil"/>
              <w:left w:val="nil"/>
              <w:bottom w:val="single" w:sz="4" w:space="0" w:color="auto"/>
              <w:right w:val="single" w:sz="4" w:space="0" w:color="auto"/>
            </w:tcBorders>
            <w:shd w:val="clear" w:color="auto" w:fill="auto"/>
            <w:noWrap/>
            <w:vAlign w:val="bottom"/>
            <w:hideMark/>
          </w:tcPr>
          <w:p w14:paraId="64B8A9A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129</w:t>
            </w:r>
          </w:p>
        </w:tc>
        <w:tc>
          <w:tcPr>
            <w:tcW w:w="1200" w:type="dxa"/>
            <w:tcBorders>
              <w:top w:val="nil"/>
              <w:left w:val="nil"/>
              <w:bottom w:val="single" w:sz="4" w:space="0" w:color="auto"/>
              <w:right w:val="single" w:sz="4" w:space="0" w:color="auto"/>
            </w:tcBorders>
            <w:shd w:val="clear" w:color="auto" w:fill="auto"/>
            <w:noWrap/>
            <w:vAlign w:val="bottom"/>
            <w:hideMark/>
          </w:tcPr>
          <w:p w14:paraId="1B5219C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0,68</w:t>
            </w:r>
          </w:p>
        </w:tc>
        <w:tc>
          <w:tcPr>
            <w:tcW w:w="1200" w:type="dxa"/>
            <w:tcBorders>
              <w:top w:val="nil"/>
              <w:left w:val="nil"/>
              <w:bottom w:val="single" w:sz="4" w:space="0" w:color="auto"/>
              <w:right w:val="single" w:sz="4" w:space="0" w:color="auto"/>
            </w:tcBorders>
            <w:shd w:val="clear" w:color="auto" w:fill="auto"/>
            <w:noWrap/>
            <w:vAlign w:val="bottom"/>
            <w:hideMark/>
          </w:tcPr>
          <w:p w14:paraId="37B3CF8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4,87</w:t>
            </w:r>
          </w:p>
        </w:tc>
        <w:tc>
          <w:tcPr>
            <w:tcW w:w="1260" w:type="dxa"/>
            <w:tcBorders>
              <w:top w:val="nil"/>
              <w:left w:val="nil"/>
              <w:bottom w:val="single" w:sz="4" w:space="0" w:color="auto"/>
              <w:right w:val="single" w:sz="8" w:space="0" w:color="auto"/>
            </w:tcBorders>
            <w:shd w:val="clear" w:color="auto" w:fill="auto"/>
            <w:noWrap/>
            <w:vAlign w:val="bottom"/>
            <w:hideMark/>
          </w:tcPr>
          <w:p w14:paraId="082CEE3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0,87</w:t>
            </w:r>
          </w:p>
        </w:tc>
      </w:tr>
      <w:tr w:rsidR="00C318B9" w:rsidRPr="00C318B9" w14:paraId="298A43F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BD4B833"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Cocos nucifera </w:t>
            </w:r>
          </w:p>
        </w:tc>
        <w:tc>
          <w:tcPr>
            <w:tcW w:w="1080" w:type="dxa"/>
            <w:tcBorders>
              <w:top w:val="nil"/>
              <w:left w:val="nil"/>
              <w:bottom w:val="single" w:sz="4" w:space="0" w:color="auto"/>
              <w:right w:val="single" w:sz="4" w:space="0" w:color="auto"/>
            </w:tcBorders>
            <w:shd w:val="clear" w:color="auto" w:fill="auto"/>
            <w:noWrap/>
            <w:vAlign w:val="bottom"/>
            <w:hideMark/>
          </w:tcPr>
          <w:p w14:paraId="4AAB304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9</w:t>
            </w:r>
          </w:p>
        </w:tc>
        <w:tc>
          <w:tcPr>
            <w:tcW w:w="1200" w:type="dxa"/>
            <w:tcBorders>
              <w:top w:val="nil"/>
              <w:left w:val="nil"/>
              <w:bottom w:val="single" w:sz="4" w:space="0" w:color="auto"/>
              <w:right w:val="single" w:sz="4" w:space="0" w:color="auto"/>
            </w:tcBorders>
            <w:shd w:val="clear" w:color="auto" w:fill="auto"/>
            <w:noWrap/>
            <w:vAlign w:val="bottom"/>
            <w:hideMark/>
          </w:tcPr>
          <w:p w14:paraId="2468E78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0,05</w:t>
            </w:r>
          </w:p>
        </w:tc>
        <w:tc>
          <w:tcPr>
            <w:tcW w:w="1200" w:type="dxa"/>
            <w:tcBorders>
              <w:top w:val="nil"/>
              <w:left w:val="nil"/>
              <w:bottom w:val="single" w:sz="4" w:space="0" w:color="auto"/>
              <w:right w:val="single" w:sz="4" w:space="0" w:color="auto"/>
            </w:tcBorders>
            <w:shd w:val="clear" w:color="auto" w:fill="auto"/>
            <w:noWrap/>
            <w:vAlign w:val="bottom"/>
            <w:hideMark/>
          </w:tcPr>
          <w:p w14:paraId="6786A23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0,57</w:t>
            </w:r>
          </w:p>
        </w:tc>
        <w:tc>
          <w:tcPr>
            <w:tcW w:w="1260" w:type="dxa"/>
            <w:tcBorders>
              <w:top w:val="nil"/>
              <w:left w:val="nil"/>
              <w:bottom w:val="single" w:sz="4" w:space="0" w:color="auto"/>
              <w:right w:val="single" w:sz="8" w:space="0" w:color="auto"/>
            </w:tcBorders>
            <w:shd w:val="clear" w:color="auto" w:fill="auto"/>
            <w:noWrap/>
            <w:vAlign w:val="bottom"/>
            <w:hideMark/>
          </w:tcPr>
          <w:p w14:paraId="330A346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0,10</w:t>
            </w:r>
          </w:p>
        </w:tc>
      </w:tr>
      <w:tr w:rsidR="00C318B9" w:rsidRPr="00C318B9" w14:paraId="4FD05245"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85F2D8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Cordia gesrascanthus</w:t>
            </w:r>
          </w:p>
        </w:tc>
        <w:tc>
          <w:tcPr>
            <w:tcW w:w="1080" w:type="dxa"/>
            <w:tcBorders>
              <w:top w:val="nil"/>
              <w:left w:val="nil"/>
              <w:bottom w:val="single" w:sz="4" w:space="0" w:color="auto"/>
              <w:right w:val="single" w:sz="4" w:space="0" w:color="auto"/>
            </w:tcBorders>
            <w:shd w:val="clear" w:color="auto" w:fill="auto"/>
            <w:noWrap/>
            <w:vAlign w:val="bottom"/>
            <w:hideMark/>
          </w:tcPr>
          <w:p w14:paraId="366388F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13</w:t>
            </w:r>
          </w:p>
        </w:tc>
        <w:tc>
          <w:tcPr>
            <w:tcW w:w="1200" w:type="dxa"/>
            <w:tcBorders>
              <w:top w:val="nil"/>
              <w:left w:val="nil"/>
              <w:bottom w:val="single" w:sz="4" w:space="0" w:color="auto"/>
              <w:right w:val="single" w:sz="4" w:space="0" w:color="auto"/>
            </w:tcBorders>
            <w:shd w:val="clear" w:color="auto" w:fill="auto"/>
            <w:noWrap/>
            <w:vAlign w:val="bottom"/>
            <w:hideMark/>
          </w:tcPr>
          <w:p w14:paraId="238A202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00" w:type="dxa"/>
            <w:tcBorders>
              <w:top w:val="nil"/>
              <w:left w:val="nil"/>
              <w:bottom w:val="single" w:sz="4" w:space="0" w:color="auto"/>
              <w:right w:val="single" w:sz="4" w:space="0" w:color="auto"/>
            </w:tcBorders>
            <w:shd w:val="clear" w:color="auto" w:fill="auto"/>
            <w:noWrap/>
            <w:vAlign w:val="bottom"/>
            <w:hideMark/>
          </w:tcPr>
          <w:p w14:paraId="0501644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0,32</w:t>
            </w:r>
          </w:p>
        </w:tc>
        <w:tc>
          <w:tcPr>
            <w:tcW w:w="1260" w:type="dxa"/>
            <w:tcBorders>
              <w:top w:val="nil"/>
              <w:left w:val="nil"/>
              <w:bottom w:val="single" w:sz="4" w:space="0" w:color="auto"/>
              <w:right w:val="single" w:sz="8" w:space="0" w:color="auto"/>
            </w:tcBorders>
            <w:shd w:val="clear" w:color="auto" w:fill="auto"/>
            <w:noWrap/>
            <w:vAlign w:val="bottom"/>
            <w:hideMark/>
          </w:tcPr>
          <w:p w14:paraId="216F8F1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r>
      <w:tr w:rsidR="00C318B9" w:rsidRPr="00C318B9" w14:paraId="69476BBC"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5F10BC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Cordia sp.</w:t>
            </w:r>
          </w:p>
        </w:tc>
        <w:tc>
          <w:tcPr>
            <w:tcW w:w="1080" w:type="dxa"/>
            <w:tcBorders>
              <w:top w:val="nil"/>
              <w:left w:val="nil"/>
              <w:bottom w:val="single" w:sz="4" w:space="0" w:color="auto"/>
              <w:right w:val="single" w:sz="4" w:space="0" w:color="auto"/>
            </w:tcBorders>
            <w:shd w:val="clear" w:color="auto" w:fill="auto"/>
            <w:noWrap/>
            <w:vAlign w:val="bottom"/>
            <w:hideMark/>
          </w:tcPr>
          <w:p w14:paraId="0B5D2AD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w:t>
            </w:r>
          </w:p>
        </w:tc>
        <w:tc>
          <w:tcPr>
            <w:tcW w:w="1200" w:type="dxa"/>
            <w:tcBorders>
              <w:top w:val="nil"/>
              <w:left w:val="nil"/>
              <w:bottom w:val="single" w:sz="4" w:space="0" w:color="auto"/>
              <w:right w:val="single" w:sz="4" w:space="0" w:color="auto"/>
            </w:tcBorders>
            <w:shd w:val="clear" w:color="auto" w:fill="auto"/>
            <w:noWrap/>
            <w:vAlign w:val="bottom"/>
            <w:hideMark/>
          </w:tcPr>
          <w:p w14:paraId="1041E66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00" w:type="dxa"/>
            <w:tcBorders>
              <w:top w:val="nil"/>
              <w:left w:val="nil"/>
              <w:bottom w:val="single" w:sz="4" w:space="0" w:color="auto"/>
              <w:right w:val="single" w:sz="4" w:space="0" w:color="auto"/>
            </w:tcBorders>
            <w:shd w:val="clear" w:color="auto" w:fill="auto"/>
            <w:noWrap/>
            <w:vAlign w:val="bottom"/>
            <w:hideMark/>
          </w:tcPr>
          <w:p w14:paraId="4B31DFC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0,34</w:t>
            </w:r>
          </w:p>
        </w:tc>
        <w:tc>
          <w:tcPr>
            <w:tcW w:w="1260" w:type="dxa"/>
            <w:tcBorders>
              <w:top w:val="nil"/>
              <w:left w:val="nil"/>
              <w:bottom w:val="single" w:sz="4" w:space="0" w:color="auto"/>
              <w:right w:val="single" w:sz="8" w:space="0" w:color="auto"/>
            </w:tcBorders>
            <w:shd w:val="clear" w:color="auto" w:fill="auto"/>
            <w:noWrap/>
            <w:vAlign w:val="bottom"/>
            <w:hideMark/>
          </w:tcPr>
          <w:p w14:paraId="5361C82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r>
      <w:tr w:rsidR="00C318B9" w:rsidRPr="00C318B9" w14:paraId="3598D779"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3FCEBA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Cordia alliodora </w:t>
            </w:r>
          </w:p>
        </w:tc>
        <w:tc>
          <w:tcPr>
            <w:tcW w:w="1080" w:type="dxa"/>
            <w:tcBorders>
              <w:top w:val="nil"/>
              <w:left w:val="nil"/>
              <w:bottom w:val="single" w:sz="4" w:space="0" w:color="auto"/>
              <w:right w:val="single" w:sz="4" w:space="0" w:color="auto"/>
            </w:tcBorders>
            <w:shd w:val="clear" w:color="auto" w:fill="auto"/>
            <w:noWrap/>
            <w:vAlign w:val="bottom"/>
            <w:hideMark/>
          </w:tcPr>
          <w:p w14:paraId="48E9562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57</w:t>
            </w:r>
          </w:p>
        </w:tc>
        <w:tc>
          <w:tcPr>
            <w:tcW w:w="1200" w:type="dxa"/>
            <w:tcBorders>
              <w:top w:val="nil"/>
              <w:left w:val="nil"/>
              <w:bottom w:val="single" w:sz="4" w:space="0" w:color="auto"/>
              <w:right w:val="single" w:sz="4" w:space="0" w:color="auto"/>
            </w:tcBorders>
            <w:shd w:val="clear" w:color="auto" w:fill="auto"/>
            <w:noWrap/>
            <w:vAlign w:val="bottom"/>
            <w:hideMark/>
          </w:tcPr>
          <w:p w14:paraId="3A9A48E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0,30</w:t>
            </w:r>
          </w:p>
        </w:tc>
        <w:tc>
          <w:tcPr>
            <w:tcW w:w="1200" w:type="dxa"/>
            <w:tcBorders>
              <w:top w:val="nil"/>
              <w:left w:val="nil"/>
              <w:bottom w:val="single" w:sz="4" w:space="0" w:color="auto"/>
              <w:right w:val="single" w:sz="4" w:space="0" w:color="auto"/>
            </w:tcBorders>
            <w:shd w:val="clear" w:color="auto" w:fill="auto"/>
            <w:noWrap/>
            <w:vAlign w:val="bottom"/>
            <w:hideMark/>
          </w:tcPr>
          <w:p w14:paraId="4BEC2EC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2,44</w:t>
            </w:r>
          </w:p>
        </w:tc>
        <w:tc>
          <w:tcPr>
            <w:tcW w:w="1260" w:type="dxa"/>
            <w:tcBorders>
              <w:top w:val="nil"/>
              <w:left w:val="nil"/>
              <w:bottom w:val="single" w:sz="4" w:space="0" w:color="auto"/>
              <w:right w:val="single" w:sz="8" w:space="0" w:color="auto"/>
            </w:tcBorders>
            <w:shd w:val="clear" w:color="auto" w:fill="auto"/>
            <w:noWrap/>
            <w:vAlign w:val="bottom"/>
            <w:hideMark/>
          </w:tcPr>
          <w:p w14:paraId="3ECC104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0,43</w:t>
            </w:r>
          </w:p>
        </w:tc>
      </w:tr>
      <w:tr w:rsidR="00C318B9" w:rsidRPr="00C318B9" w14:paraId="3135899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38EFD78"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Cordia bicolor </w:t>
            </w:r>
          </w:p>
        </w:tc>
        <w:tc>
          <w:tcPr>
            <w:tcW w:w="1080" w:type="dxa"/>
            <w:tcBorders>
              <w:top w:val="nil"/>
              <w:left w:val="nil"/>
              <w:bottom w:val="single" w:sz="4" w:space="0" w:color="auto"/>
              <w:right w:val="single" w:sz="4" w:space="0" w:color="auto"/>
            </w:tcBorders>
            <w:shd w:val="clear" w:color="auto" w:fill="auto"/>
            <w:noWrap/>
            <w:vAlign w:val="bottom"/>
            <w:hideMark/>
          </w:tcPr>
          <w:p w14:paraId="5F9ECD7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53</w:t>
            </w:r>
          </w:p>
        </w:tc>
        <w:tc>
          <w:tcPr>
            <w:tcW w:w="1200" w:type="dxa"/>
            <w:tcBorders>
              <w:top w:val="nil"/>
              <w:left w:val="nil"/>
              <w:bottom w:val="single" w:sz="4" w:space="0" w:color="auto"/>
              <w:right w:val="single" w:sz="4" w:space="0" w:color="auto"/>
            </w:tcBorders>
            <w:shd w:val="clear" w:color="auto" w:fill="auto"/>
            <w:noWrap/>
            <w:vAlign w:val="bottom"/>
            <w:hideMark/>
          </w:tcPr>
          <w:p w14:paraId="6A3E400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0,28</w:t>
            </w:r>
          </w:p>
        </w:tc>
        <w:tc>
          <w:tcPr>
            <w:tcW w:w="1200" w:type="dxa"/>
            <w:tcBorders>
              <w:top w:val="nil"/>
              <w:left w:val="nil"/>
              <w:bottom w:val="single" w:sz="4" w:space="0" w:color="auto"/>
              <w:right w:val="single" w:sz="4" w:space="0" w:color="auto"/>
            </w:tcBorders>
            <w:shd w:val="clear" w:color="auto" w:fill="auto"/>
            <w:noWrap/>
            <w:vAlign w:val="bottom"/>
            <w:hideMark/>
          </w:tcPr>
          <w:p w14:paraId="712A290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1,32</w:t>
            </w:r>
          </w:p>
        </w:tc>
        <w:tc>
          <w:tcPr>
            <w:tcW w:w="1260" w:type="dxa"/>
            <w:tcBorders>
              <w:top w:val="nil"/>
              <w:left w:val="nil"/>
              <w:bottom w:val="single" w:sz="4" w:space="0" w:color="auto"/>
              <w:right w:val="single" w:sz="8" w:space="0" w:color="auto"/>
            </w:tcBorders>
            <w:shd w:val="clear" w:color="auto" w:fill="auto"/>
            <w:noWrap/>
            <w:vAlign w:val="bottom"/>
            <w:hideMark/>
          </w:tcPr>
          <w:p w14:paraId="7975A48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0,23</w:t>
            </w:r>
          </w:p>
        </w:tc>
      </w:tr>
      <w:tr w:rsidR="00C318B9" w:rsidRPr="00C318B9" w14:paraId="277D128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DEB2DE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Couma macrocarpa</w:t>
            </w:r>
          </w:p>
        </w:tc>
        <w:tc>
          <w:tcPr>
            <w:tcW w:w="1080" w:type="dxa"/>
            <w:tcBorders>
              <w:top w:val="nil"/>
              <w:left w:val="nil"/>
              <w:bottom w:val="single" w:sz="4" w:space="0" w:color="auto"/>
              <w:right w:val="single" w:sz="4" w:space="0" w:color="auto"/>
            </w:tcBorders>
            <w:shd w:val="clear" w:color="auto" w:fill="auto"/>
            <w:noWrap/>
            <w:vAlign w:val="bottom"/>
            <w:hideMark/>
          </w:tcPr>
          <w:p w14:paraId="724CF9E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w:t>
            </w:r>
          </w:p>
        </w:tc>
        <w:tc>
          <w:tcPr>
            <w:tcW w:w="1200" w:type="dxa"/>
            <w:tcBorders>
              <w:top w:val="nil"/>
              <w:left w:val="nil"/>
              <w:bottom w:val="single" w:sz="4" w:space="0" w:color="auto"/>
              <w:right w:val="single" w:sz="4" w:space="0" w:color="auto"/>
            </w:tcBorders>
            <w:shd w:val="clear" w:color="auto" w:fill="auto"/>
            <w:noWrap/>
            <w:vAlign w:val="bottom"/>
            <w:hideMark/>
          </w:tcPr>
          <w:p w14:paraId="0E1B8D2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00" w:type="dxa"/>
            <w:tcBorders>
              <w:top w:val="nil"/>
              <w:left w:val="nil"/>
              <w:bottom w:val="single" w:sz="4" w:space="0" w:color="auto"/>
              <w:right w:val="single" w:sz="4" w:space="0" w:color="auto"/>
            </w:tcBorders>
            <w:shd w:val="clear" w:color="auto" w:fill="auto"/>
            <w:noWrap/>
            <w:vAlign w:val="bottom"/>
            <w:hideMark/>
          </w:tcPr>
          <w:p w14:paraId="5202C53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0,25</w:t>
            </w:r>
          </w:p>
        </w:tc>
        <w:tc>
          <w:tcPr>
            <w:tcW w:w="1260" w:type="dxa"/>
            <w:tcBorders>
              <w:top w:val="nil"/>
              <w:left w:val="nil"/>
              <w:bottom w:val="single" w:sz="4" w:space="0" w:color="auto"/>
              <w:right w:val="single" w:sz="8" w:space="0" w:color="auto"/>
            </w:tcBorders>
            <w:shd w:val="clear" w:color="auto" w:fill="auto"/>
            <w:noWrap/>
            <w:vAlign w:val="bottom"/>
            <w:hideMark/>
          </w:tcPr>
          <w:p w14:paraId="4F55BE9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r>
      <w:tr w:rsidR="00C318B9" w:rsidRPr="00C318B9" w14:paraId="72F7D693"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43D7C73"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Couratari guianensis</w:t>
            </w:r>
          </w:p>
        </w:tc>
        <w:tc>
          <w:tcPr>
            <w:tcW w:w="1080" w:type="dxa"/>
            <w:tcBorders>
              <w:top w:val="nil"/>
              <w:left w:val="nil"/>
              <w:bottom w:val="single" w:sz="4" w:space="0" w:color="auto"/>
              <w:right w:val="single" w:sz="4" w:space="0" w:color="auto"/>
            </w:tcBorders>
            <w:shd w:val="clear" w:color="auto" w:fill="auto"/>
            <w:noWrap/>
            <w:vAlign w:val="bottom"/>
            <w:hideMark/>
          </w:tcPr>
          <w:p w14:paraId="45DBF75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22AD450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6C3D4D9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0,15</w:t>
            </w:r>
          </w:p>
        </w:tc>
        <w:tc>
          <w:tcPr>
            <w:tcW w:w="1260" w:type="dxa"/>
            <w:tcBorders>
              <w:top w:val="nil"/>
              <w:left w:val="nil"/>
              <w:bottom w:val="single" w:sz="4" w:space="0" w:color="auto"/>
              <w:right w:val="single" w:sz="8" w:space="0" w:color="auto"/>
            </w:tcBorders>
            <w:shd w:val="clear" w:color="auto" w:fill="auto"/>
            <w:noWrap/>
            <w:vAlign w:val="bottom"/>
            <w:hideMark/>
          </w:tcPr>
          <w:p w14:paraId="06D6A15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r>
      <w:tr w:rsidR="00C318B9" w:rsidRPr="00C318B9" w14:paraId="0FC7A5E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8EFB50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Coussapoa sp</w:t>
            </w:r>
          </w:p>
        </w:tc>
        <w:tc>
          <w:tcPr>
            <w:tcW w:w="1080" w:type="dxa"/>
            <w:tcBorders>
              <w:top w:val="nil"/>
              <w:left w:val="nil"/>
              <w:bottom w:val="single" w:sz="4" w:space="0" w:color="auto"/>
              <w:right w:val="single" w:sz="4" w:space="0" w:color="auto"/>
            </w:tcBorders>
            <w:shd w:val="clear" w:color="auto" w:fill="auto"/>
            <w:noWrap/>
            <w:vAlign w:val="bottom"/>
            <w:hideMark/>
          </w:tcPr>
          <w:p w14:paraId="0F0159B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41DB787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1BA9C69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5B34B31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75EC384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934E80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Crescentia cujete</w:t>
            </w:r>
          </w:p>
        </w:tc>
        <w:tc>
          <w:tcPr>
            <w:tcW w:w="1080" w:type="dxa"/>
            <w:tcBorders>
              <w:top w:val="nil"/>
              <w:left w:val="nil"/>
              <w:bottom w:val="single" w:sz="4" w:space="0" w:color="auto"/>
              <w:right w:val="single" w:sz="4" w:space="0" w:color="auto"/>
            </w:tcBorders>
            <w:shd w:val="clear" w:color="auto" w:fill="auto"/>
            <w:noWrap/>
            <w:vAlign w:val="bottom"/>
            <w:hideMark/>
          </w:tcPr>
          <w:p w14:paraId="7DB7706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w:t>
            </w:r>
          </w:p>
        </w:tc>
        <w:tc>
          <w:tcPr>
            <w:tcW w:w="1200" w:type="dxa"/>
            <w:tcBorders>
              <w:top w:val="nil"/>
              <w:left w:val="nil"/>
              <w:bottom w:val="single" w:sz="4" w:space="0" w:color="auto"/>
              <w:right w:val="single" w:sz="4" w:space="0" w:color="auto"/>
            </w:tcBorders>
            <w:shd w:val="clear" w:color="auto" w:fill="auto"/>
            <w:noWrap/>
            <w:vAlign w:val="bottom"/>
            <w:hideMark/>
          </w:tcPr>
          <w:p w14:paraId="0160CB8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0,05</w:t>
            </w:r>
          </w:p>
        </w:tc>
        <w:tc>
          <w:tcPr>
            <w:tcW w:w="1200" w:type="dxa"/>
            <w:tcBorders>
              <w:top w:val="nil"/>
              <w:left w:val="nil"/>
              <w:bottom w:val="single" w:sz="4" w:space="0" w:color="auto"/>
              <w:right w:val="single" w:sz="4" w:space="0" w:color="auto"/>
            </w:tcBorders>
            <w:shd w:val="clear" w:color="auto" w:fill="auto"/>
            <w:noWrap/>
            <w:vAlign w:val="bottom"/>
            <w:hideMark/>
          </w:tcPr>
          <w:p w14:paraId="796BFFD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0,09</w:t>
            </w:r>
          </w:p>
        </w:tc>
        <w:tc>
          <w:tcPr>
            <w:tcW w:w="1260" w:type="dxa"/>
            <w:tcBorders>
              <w:top w:val="nil"/>
              <w:left w:val="nil"/>
              <w:bottom w:val="single" w:sz="4" w:space="0" w:color="auto"/>
              <w:right w:val="single" w:sz="8" w:space="0" w:color="auto"/>
            </w:tcBorders>
            <w:shd w:val="clear" w:color="auto" w:fill="auto"/>
            <w:noWrap/>
            <w:vAlign w:val="bottom"/>
            <w:hideMark/>
          </w:tcPr>
          <w:p w14:paraId="3F4284C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r>
      <w:tr w:rsidR="00C318B9" w:rsidRPr="00C318B9" w14:paraId="1BCCF20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237FD46"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Croton aristhoplebius</w:t>
            </w:r>
          </w:p>
        </w:tc>
        <w:tc>
          <w:tcPr>
            <w:tcW w:w="1080" w:type="dxa"/>
            <w:tcBorders>
              <w:top w:val="nil"/>
              <w:left w:val="nil"/>
              <w:bottom w:val="single" w:sz="4" w:space="0" w:color="auto"/>
              <w:right w:val="single" w:sz="4" w:space="0" w:color="auto"/>
            </w:tcBorders>
            <w:shd w:val="clear" w:color="auto" w:fill="auto"/>
            <w:noWrap/>
            <w:vAlign w:val="bottom"/>
            <w:hideMark/>
          </w:tcPr>
          <w:p w14:paraId="38FC151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46</w:t>
            </w:r>
          </w:p>
        </w:tc>
        <w:tc>
          <w:tcPr>
            <w:tcW w:w="1200" w:type="dxa"/>
            <w:tcBorders>
              <w:top w:val="nil"/>
              <w:left w:val="nil"/>
              <w:bottom w:val="single" w:sz="4" w:space="0" w:color="auto"/>
              <w:right w:val="single" w:sz="4" w:space="0" w:color="auto"/>
            </w:tcBorders>
            <w:shd w:val="clear" w:color="auto" w:fill="auto"/>
            <w:noWrap/>
            <w:vAlign w:val="bottom"/>
            <w:hideMark/>
          </w:tcPr>
          <w:p w14:paraId="39C2B33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0,24</w:t>
            </w:r>
          </w:p>
        </w:tc>
        <w:tc>
          <w:tcPr>
            <w:tcW w:w="1200" w:type="dxa"/>
            <w:tcBorders>
              <w:top w:val="nil"/>
              <w:left w:val="nil"/>
              <w:bottom w:val="single" w:sz="4" w:space="0" w:color="auto"/>
              <w:right w:val="single" w:sz="4" w:space="0" w:color="auto"/>
            </w:tcBorders>
            <w:shd w:val="clear" w:color="auto" w:fill="auto"/>
            <w:noWrap/>
            <w:vAlign w:val="bottom"/>
            <w:hideMark/>
          </w:tcPr>
          <w:p w14:paraId="7D62CA0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1,92</w:t>
            </w:r>
          </w:p>
        </w:tc>
        <w:tc>
          <w:tcPr>
            <w:tcW w:w="1260" w:type="dxa"/>
            <w:tcBorders>
              <w:top w:val="nil"/>
              <w:left w:val="nil"/>
              <w:bottom w:val="single" w:sz="4" w:space="0" w:color="auto"/>
              <w:right w:val="single" w:sz="8" w:space="0" w:color="auto"/>
            </w:tcBorders>
            <w:shd w:val="clear" w:color="auto" w:fill="auto"/>
            <w:noWrap/>
            <w:vAlign w:val="bottom"/>
            <w:hideMark/>
          </w:tcPr>
          <w:p w14:paraId="51ED687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0,34</w:t>
            </w:r>
          </w:p>
        </w:tc>
      </w:tr>
      <w:tr w:rsidR="00C318B9" w:rsidRPr="00C318B9" w14:paraId="2B79757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06CA4E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Croton smithianus</w:t>
            </w:r>
          </w:p>
        </w:tc>
        <w:tc>
          <w:tcPr>
            <w:tcW w:w="1080" w:type="dxa"/>
            <w:tcBorders>
              <w:top w:val="nil"/>
              <w:left w:val="nil"/>
              <w:bottom w:val="single" w:sz="4" w:space="0" w:color="auto"/>
              <w:right w:val="single" w:sz="4" w:space="0" w:color="auto"/>
            </w:tcBorders>
            <w:shd w:val="clear" w:color="auto" w:fill="auto"/>
            <w:noWrap/>
            <w:vAlign w:val="bottom"/>
            <w:hideMark/>
          </w:tcPr>
          <w:p w14:paraId="02FEB63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18</w:t>
            </w:r>
          </w:p>
        </w:tc>
        <w:tc>
          <w:tcPr>
            <w:tcW w:w="1200" w:type="dxa"/>
            <w:tcBorders>
              <w:top w:val="nil"/>
              <w:left w:val="nil"/>
              <w:bottom w:val="single" w:sz="4" w:space="0" w:color="auto"/>
              <w:right w:val="single" w:sz="4" w:space="0" w:color="auto"/>
            </w:tcBorders>
            <w:shd w:val="clear" w:color="auto" w:fill="auto"/>
            <w:noWrap/>
            <w:vAlign w:val="bottom"/>
            <w:hideMark/>
          </w:tcPr>
          <w:p w14:paraId="00A036D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0,09</w:t>
            </w:r>
          </w:p>
        </w:tc>
        <w:tc>
          <w:tcPr>
            <w:tcW w:w="1200" w:type="dxa"/>
            <w:tcBorders>
              <w:top w:val="nil"/>
              <w:left w:val="nil"/>
              <w:bottom w:val="single" w:sz="4" w:space="0" w:color="auto"/>
              <w:right w:val="single" w:sz="4" w:space="0" w:color="auto"/>
            </w:tcBorders>
            <w:shd w:val="clear" w:color="auto" w:fill="auto"/>
            <w:noWrap/>
            <w:vAlign w:val="bottom"/>
            <w:hideMark/>
          </w:tcPr>
          <w:p w14:paraId="1D64A31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0,67</w:t>
            </w:r>
          </w:p>
        </w:tc>
        <w:tc>
          <w:tcPr>
            <w:tcW w:w="1260" w:type="dxa"/>
            <w:tcBorders>
              <w:top w:val="nil"/>
              <w:left w:val="nil"/>
              <w:bottom w:val="single" w:sz="4" w:space="0" w:color="auto"/>
              <w:right w:val="single" w:sz="8" w:space="0" w:color="auto"/>
            </w:tcBorders>
            <w:shd w:val="clear" w:color="auto" w:fill="auto"/>
            <w:noWrap/>
            <w:vAlign w:val="bottom"/>
            <w:hideMark/>
          </w:tcPr>
          <w:p w14:paraId="38D055D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0,12</w:t>
            </w:r>
          </w:p>
        </w:tc>
      </w:tr>
      <w:tr w:rsidR="00C318B9" w:rsidRPr="00C318B9" w14:paraId="241EF0E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D9CA82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Croton sp.</w:t>
            </w:r>
          </w:p>
        </w:tc>
        <w:tc>
          <w:tcPr>
            <w:tcW w:w="1080" w:type="dxa"/>
            <w:tcBorders>
              <w:top w:val="nil"/>
              <w:left w:val="nil"/>
              <w:bottom w:val="single" w:sz="4" w:space="0" w:color="auto"/>
              <w:right w:val="single" w:sz="4" w:space="0" w:color="auto"/>
            </w:tcBorders>
            <w:shd w:val="clear" w:color="auto" w:fill="auto"/>
            <w:noWrap/>
            <w:vAlign w:val="bottom"/>
            <w:hideMark/>
          </w:tcPr>
          <w:p w14:paraId="2DECC4E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107</w:t>
            </w:r>
          </w:p>
        </w:tc>
        <w:tc>
          <w:tcPr>
            <w:tcW w:w="1200" w:type="dxa"/>
            <w:tcBorders>
              <w:top w:val="nil"/>
              <w:left w:val="nil"/>
              <w:bottom w:val="single" w:sz="4" w:space="0" w:color="auto"/>
              <w:right w:val="single" w:sz="4" w:space="0" w:color="auto"/>
            </w:tcBorders>
            <w:shd w:val="clear" w:color="auto" w:fill="auto"/>
            <w:noWrap/>
            <w:vAlign w:val="bottom"/>
            <w:hideMark/>
          </w:tcPr>
          <w:p w14:paraId="6F4AA3D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0,56</w:t>
            </w:r>
          </w:p>
        </w:tc>
        <w:tc>
          <w:tcPr>
            <w:tcW w:w="1200" w:type="dxa"/>
            <w:tcBorders>
              <w:top w:val="nil"/>
              <w:left w:val="nil"/>
              <w:bottom w:val="single" w:sz="4" w:space="0" w:color="auto"/>
              <w:right w:val="single" w:sz="4" w:space="0" w:color="auto"/>
            </w:tcBorders>
            <w:shd w:val="clear" w:color="auto" w:fill="auto"/>
            <w:noWrap/>
            <w:vAlign w:val="bottom"/>
            <w:hideMark/>
          </w:tcPr>
          <w:p w14:paraId="1D7B50D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2,57</w:t>
            </w:r>
          </w:p>
        </w:tc>
        <w:tc>
          <w:tcPr>
            <w:tcW w:w="1260" w:type="dxa"/>
            <w:tcBorders>
              <w:top w:val="nil"/>
              <w:left w:val="nil"/>
              <w:bottom w:val="single" w:sz="4" w:space="0" w:color="auto"/>
              <w:right w:val="single" w:sz="8" w:space="0" w:color="auto"/>
            </w:tcBorders>
            <w:shd w:val="clear" w:color="auto" w:fill="auto"/>
            <w:noWrap/>
            <w:vAlign w:val="bottom"/>
            <w:hideMark/>
          </w:tcPr>
          <w:p w14:paraId="1ED9C9C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0,46</w:t>
            </w:r>
          </w:p>
        </w:tc>
      </w:tr>
      <w:tr w:rsidR="00C318B9" w:rsidRPr="00C318B9" w14:paraId="6762B802"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20C68F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Cupania cinerea </w:t>
            </w:r>
          </w:p>
        </w:tc>
        <w:tc>
          <w:tcPr>
            <w:tcW w:w="1080" w:type="dxa"/>
            <w:tcBorders>
              <w:top w:val="nil"/>
              <w:left w:val="nil"/>
              <w:bottom w:val="single" w:sz="4" w:space="0" w:color="auto"/>
              <w:right w:val="single" w:sz="4" w:space="0" w:color="auto"/>
            </w:tcBorders>
            <w:shd w:val="clear" w:color="auto" w:fill="auto"/>
            <w:noWrap/>
            <w:vAlign w:val="bottom"/>
            <w:hideMark/>
          </w:tcPr>
          <w:p w14:paraId="4123BB8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275</w:t>
            </w:r>
          </w:p>
        </w:tc>
        <w:tc>
          <w:tcPr>
            <w:tcW w:w="1200" w:type="dxa"/>
            <w:tcBorders>
              <w:top w:val="nil"/>
              <w:left w:val="nil"/>
              <w:bottom w:val="single" w:sz="4" w:space="0" w:color="auto"/>
              <w:right w:val="single" w:sz="4" w:space="0" w:color="auto"/>
            </w:tcBorders>
            <w:shd w:val="clear" w:color="auto" w:fill="auto"/>
            <w:noWrap/>
            <w:vAlign w:val="bottom"/>
            <w:hideMark/>
          </w:tcPr>
          <w:p w14:paraId="12DDDDD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1,45</w:t>
            </w:r>
          </w:p>
        </w:tc>
        <w:tc>
          <w:tcPr>
            <w:tcW w:w="1200" w:type="dxa"/>
            <w:tcBorders>
              <w:top w:val="nil"/>
              <w:left w:val="nil"/>
              <w:bottom w:val="single" w:sz="4" w:space="0" w:color="auto"/>
              <w:right w:val="single" w:sz="4" w:space="0" w:color="auto"/>
            </w:tcBorders>
            <w:shd w:val="clear" w:color="auto" w:fill="auto"/>
            <w:noWrap/>
            <w:vAlign w:val="bottom"/>
            <w:hideMark/>
          </w:tcPr>
          <w:p w14:paraId="6493887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7,19</w:t>
            </w:r>
          </w:p>
        </w:tc>
        <w:tc>
          <w:tcPr>
            <w:tcW w:w="1260" w:type="dxa"/>
            <w:tcBorders>
              <w:top w:val="nil"/>
              <w:left w:val="nil"/>
              <w:bottom w:val="single" w:sz="4" w:space="0" w:color="auto"/>
              <w:right w:val="single" w:sz="8" w:space="0" w:color="auto"/>
            </w:tcBorders>
            <w:shd w:val="clear" w:color="auto" w:fill="auto"/>
            <w:noWrap/>
            <w:vAlign w:val="bottom"/>
            <w:hideMark/>
          </w:tcPr>
          <w:p w14:paraId="0AE752D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1,28</w:t>
            </w:r>
          </w:p>
        </w:tc>
      </w:tr>
      <w:tr w:rsidR="00C318B9" w:rsidRPr="00C318B9" w14:paraId="74E0A88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13A08C1"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Cupressus lusitanica</w:t>
            </w:r>
          </w:p>
        </w:tc>
        <w:tc>
          <w:tcPr>
            <w:tcW w:w="1080" w:type="dxa"/>
            <w:tcBorders>
              <w:top w:val="nil"/>
              <w:left w:val="nil"/>
              <w:bottom w:val="single" w:sz="4" w:space="0" w:color="auto"/>
              <w:right w:val="single" w:sz="4" w:space="0" w:color="auto"/>
            </w:tcBorders>
            <w:shd w:val="clear" w:color="auto" w:fill="auto"/>
            <w:noWrap/>
            <w:vAlign w:val="bottom"/>
            <w:hideMark/>
          </w:tcPr>
          <w:p w14:paraId="3A6EC0C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45E5BAD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193E180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c>
          <w:tcPr>
            <w:tcW w:w="1260" w:type="dxa"/>
            <w:tcBorders>
              <w:top w:val="nil"/>
              <w:left w:val="nil"/>
              <w:bottom w:val="single" w:sz="4" w:space="0" w:color="auto"/>
              <w:right w:val="single" w:sz="8" w:space="0" w:color="auto"/>
            </w:tcBorders>
            <w:shd w:val="clear" w:color="auto" w:fill="auto"/>
            <w:noWrap/>
            <w:vAlign w:val="bottom"/>
            <w:hideMark/>
          </w:tcPr>
          <w:p w14:paraId="7E2BE44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1ECCE1A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9ADC98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Curatella americana</w:t>
            </w:r>
          </w:p>
        </w:tc>
        <w:tc>
          <w:tcPr>
            <w:tcW w:w="1080" w:type="dxa"/>
            <w:tcBorders>
              <w:top w:val="nil"/>
              <w:left w:val="nil"/>
              <w:bottom w:val="single" w:sz="4" w:space="0" w:color="auto"/>
              <w:right w:val="single" w:sz="4" w:space="0" w:color="auto"/>
            </w:tcBorders>
            <w:shd w:val="clear" w:color="auto" w:fill="auto"/>
            <w:noWrap/>
            <w:vAlign w:val="bottom"/>
            <w:hideMark/>
          </w:tcPr>
          <w:p w14:paraId="4B1A6BA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4FA0FDC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6E34646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6AFD9F1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7E4A091F"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4F9118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Daphnopsis caracasana</w:t>
            </w:r>
          </w:p>
        </w:tc>
        <w:tc>
          <w:tcPr>
            <w:tcW w:w="1080" w:type="dxa"/>
            <w:tcBorders>
              <w:top w:val="nil"/>
              <w:left w:val="nil"/>
              <w:bottom w:val="single" w:sz="4" w:space="0" w:color="auto"/>
              <w:right w:val="single" w:sz="4" w:space="0" w:color="auto"/>
            </w:tcBorders>
            <w:shd w:val="clear" w:color="auto" w:fill="auto"/>
            <w:noWrap/>
            <w:vAlign w:val="bottom"/>
            <w:hideMark/>
          </w:tcPr>
          <w:p w14:paraId="5222C77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28</w:t>
            </w:r>
          </w:p>
        </w:tc>
        <w:tc>
          <w:tcPr>
            <w:tcW w:w="1200" w:type="dxa"/>
            <w:tcBorders>
              <w:top w:val="nil"/>
              <w:left w:val="nil"/>
              <w:bottom w:val="single" w:sz="4" w:space="0" w:color="auto"/>
              <w:right w:val="single" w:sz="4" w:space="0" w:color="auto"/>
            </w:tcBorders>
            <w:shd w:val="clear" w:color="auto" w:fill="auto"/>
            <w:noWrap/>
            <w:vAlign w:val="bottom"/>
            <w:hideMark/>
          </w:tcPr>
          <w:p w14:paraId="1B4B863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0,15</w:t>
            </w:r>
          </w:p>
        </w:tc>
        <w:tc>
          <w:tcPr>
            <w:tcW w:w="1200" w:type="dxa"/>
            <w:tcBorders>
              <w:top w:val="nil"/>
              <w:left w:val="nil"/>
              <w:bottom w:val="single" w:sz="4" w:space="0" w:color="auto"/>
              <w:right w:val="single" w:sz="4" w:space="0" w:color="auto"/>
            </w:tcBorders>
            <w:shd w:val="clear" w:color="auto" w:fill="auto"/>
            <w:noWrap/>
            <w:vAlign w:val="bottom"/>
            <w:hideMark/>
          </w:tcPr>
          <w:p w14:paraId="3B67A45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0,62</w:t>
            </w:r>
          </w:p>
        </w:tc>
        <w:tc>
          <w:tcPr>
            <w:tcW w:w="1260" w:type="dxa"/>
            <w:tcBorders>
              <w:top w:val="nil"/>
              <w:left w:val="nil"/>
              <w:bottom w:val="single" w:sz="4" w:space="0" w:color="auto"/>
              <w:right w:val="single" w:sz="8" w:space="0" w:color="auto"/>
            </w:tcBorders>
            <w:shd w:val="clear" w:color="auto" w:fill="auto"/>
            <w:noWrap/>
            <w:vAlign w:val="bottom"/>
            <w:hideMark/>
          </w:tcPr>
          <w:p w14:paraId="1219AE8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r>
      <w:tr w:rsidR="00C318B9" w:rsidRPr="00C318B9" w14:paraId="4DF7E80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94CE969"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Dendropanax  arboreus</w:t>
            </w:r>
          </w:p>
        </w:tc>
        <w:tc>
          <w:tcPr>
            <w:tcW w:w="1080" w:type="dxa"/>
            <w:tcBorders>
              <w:top w:val="nil"/>
              <w:left w:val="nil"/>
              <w:bottom w:val="single" w:sz="4" w:space="0" w:color="auto"/>
              <w:right w:val="single" w:sz="4" w:space="0" w:color="auto"/>
            </w:tcBorders>
            <w:shd w:val="clear" w:color="auto" w:fill="auto"/>
            <w:noWrap/>
            <w:vAlign w:val="bottom"/>
            <w:hideMark/>
          </w:tcPr>
          <w:p w14:paraId="16A36AC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164494C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600CAED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60" w:type="dxa"/>
            <w:tcBorders>
              <w:top w:val="nil"/>
              <w:left w:val="nil"/>
              <w:bottom w:val="single" w:sz="4" w:space="0" w:color="auto"/>
              <w:right w:val="single" w:sz="8" w:space="0" w:color="auto"/>
            </w:tcBorders>
            <w:shd w:val="clear" w:color="auto" w:fill="auto"/>
            <w:noWrap/>
            <w:vAlign w:val="bottom"/>
            <w:hideMark/>
          </w:tcPr>
          <w:p w14:paraId="619C8DC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0450986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A8E35F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Enterolobium cyclocarpum </w:t>
            </w:r>
          </w:p>
        </w:tc>
        <w:tc>
          <w:tcPr>
            <w:tcW w:w="1080" w:type="dxa"/>
            <w:tcBorders>
              <w:top w:val="nil"/>
              <w:left w:val="nil"/>
              <w:bottom w:val="single" w:sz="4" w:space="0" w:color="auto"/>
              <w:right w:val="single" w:sz="4" w:space="0" w:color="auto"/>
            </w:tcBorders>
            <w:shd w:val="clear" w:color="auto" w:fill="auto"/>
            <w:noWrap/>
            <w:vAlign w:val="bottom"/>
            <w:hideMark/>
          </w:tcPr>
          <w:p w14:paraId="7CB9B04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7AAD7D2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6CA7DCE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0,05</w:t>
            </w:r>
          </w:p>
        </w:tc>
        <w:tc>
          <w:tcPr>
            <w:tcW w:w="1260" w:type="dxa"/>
            <w:tcBorders>
              <w:top w:val="nil"/>
              <w:left w:val="nil"/>
              <w:bottom w:val="single" w:sz="4" w:space="0" w:color="auto"/>
              <w:right w:val="single" w:sz="8" w:space="0" w:color="auto"/>
            </w:tcBorders>
            <w:shd w:val="clear" w:color="auto" w:fill="auto"/>
            <w:noWrap/>
            <w:vAlign w:val="bottom"/>
            <w:hideMark/>
          </w:tcPr>
          <w:p w14:paraId="7ED31EC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3D4C3D72"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2F4693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Erythrina rubrinervia</w:t>
            </w:r>
          </w:p>
        </w:tc>
        <w:tc>
          <w:tcPr>
            <w:tcW w:w="1080" w:type="dxa"/>
            <w:tcBorders>
              <w:top w:val="nil"/>
              <w:left w:val="nil"/>
              <w:bottom w:val="single" w:sz="4" w:space="0" w:color="auto"/>
              <w:right w:val="single" w:sz="4" w:space="0" w:color="auto"/>
            </w:tcBorders>
            <w:shd w:val="clear" w:color="auto" w:fill="auto"/>
            <w:noWrap/>
            <w:vAlign w:val="bottom"/>
            <w:hideMark/>
          </w:tcPr>
          <w:p w14:paraId="1576024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w:t>
            </w:r>
          </w:p>
        </w:tc>
        <w:tc>
          <w:tcPr>
            <w:tcW w:w="1200" w:type="dxa"/>
            <w:tcBorders>
              <w:top w:val="nil"/>
              <w:left w:val="nil"/>
              <w:bottom w:val="single" w:sz="4" w:space="0" w:color="auto"/>
              <w:right w:val="single" w:sz="4" w:space="0" w:color="auto"/>
            </w:tcBorders>
            <w:shd w:val="clear" w:color="auto" w:fill="auto"/>
            <w:noWrap/>
            <w:vAlign w:val="bottom"/>
            <w:hideMark/>
          </w:tcPr>
          <w:p w14:paraId="6B41612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c>
          <w:tcPr>
            <w:tcW w:w="1200" w:type="dxa"/>
            <w:tcBorders>
              <w:top w:val="nil"/>
              <w:left w:val="nil"/>
              <w:bottom w:val="single" w:sz="4" w:space="0" w:color="auto"/>
              <w:right w:val="single" w:sz="4" w:space="0" w:color="auto"/>
            </w:tcBorders>
            <w:shd w:val="clear" w:color="auto" w:fill="auto"/>
            <w:noWrap/>
            <w:vAlign w:val="bottom"/>
            <w:hideMark/>
          </w:tcPr>
          <w:p w14:paraId="463A45A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c>
          <w:tcPr>
            <w:tcW w:w="1260" w:type="dxa"/>
            <w:tcBorders>
              <w:top w:val="nil"/>
              <w:left w:val="nil"/>
              <w:bottom w:val="single" w:sz="4" w:space="0" w:color="auto"/>
              <w:right w:val="single" w:sz="8" w:space="0" w:color="auto"/>
            </w:tcBorders>
            <w:shd w:val="clear" w:color="auto" w:fill="auto"/>
            <w:noWrap/>
            <w:vAlign w:val="bottom"/>
            <w:hideMark/>
          </w:tcPr>
          <w:p w14:paraId="448F01F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r>
      <w:tr w:rsidR="00C318B9" w:rsidRPr="00C318B9" w14:paraId="2AAF75E5"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0DE25E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Erythrina fusca </w:t>
            </w:r>
          </w:p>
        </w:tc>
        <w:tc>
          <w:tcPr>
            <w:tcW w:w="1080" w:type="dxa"/>
            <w:tcBorders>
              <w:top w:val="nil"/>
              <w:left w:val="nil"/>
              <w:bottom w:val="single" w:sz="4" w:space="0" w:color="auto"/>
              <w:right w:val="single" w:sz="4" w:space="0" w:color="auto"/>
            </w:tcBorders>
            <w:shd w:val="clear" w:color="auto" w:fill="auto"/>
            <w:noWrap/>
            <w:vAlign w:val="bottom"/>
            <w:hideMark/>
          </w:tcPr>
          <w:p w14:paraId="55606FB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76</w:t>
            </w:r>
          </w:p>
        </w:tc>
        <w:tc>
          <w:tcPr>
            <w:tcW w:w="1200" w:type="dxa"/>
            <w:tcBorders>
              <w:top w:val="nil"/>
              <w:left w:val="nil"/>
              <w:bottom w:val="single" w:sz="4" w:space="0" w:color="auto"/>
              <w:right w:val="single" w:sz="4" w:space="0" w:color="auto"/>
            </w:tcBorders>
            <w:shd w:val="clear" w:color="auto" w:fill="auto"/>
            <w:noWrap/>
            <w:vAlign w:val="bottom"/>
            <w:hideMark/>
          </w:tcPr>
          <w:p w14:paraId="6FABDD0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0,40</w:t>
            </w:r>
          </w:p>
        </w:tc>
        <w:tc>
          <w:tcPr>
            <w:tcW w:w="1200" w:type="dxa"/>
            <w:tcBorders>
              <w:top w:val="nil"/>
              <w:left w:val="nil"/>
              <w:bottom w:val="single" w:sz="4" w:space="0" w:color="auto"/>
              <w:right w:val="single" w:sz="4" w:space="0" w:color="auto"/>
            </w:tcBorders>
            <w:shd w:val="clear" w:color="auto" w:fill="auto"/>
            <w:noWrap/>
            <w:vAlign w:val="bottom"/>
            <w:hideMark/>
          </w:tcPr>
          <w:p w14:paraId="2F4A81C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2,86</w:t>
            </w:r>
          </w:p>
        </w:tc>
        <w:tc>
          <w:tcPr>
            <w:tcW w:w="1260" w:type="dxa"/>
            <w:tcBorders>
              <w:top w:val="nil"/>
              <w:left w:val="nil"/>
              <w:bottom w:val="single" w:sz="4" w:space="0" w:color="auto"/>
              <w:right w:val="single" w:sz="8" w:space="0" w:color="auto"/>
            </w:tcBorders>
            <w:shd w:val="clear" w:color="auto" w:fill="auto"/>
            <w:noWrap/>
            <w:vAlign w:val="bottom"/>
            <w:hideMark/>
          </w:tcPr>
          <w:p w14:paraId="5861601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0,51</w:t>
            </w:r>
          </w:p>
        </w:tc>
      </w:tr>
      <w:tr w:rsidR="00C318B9" w:rsidRPr="00C318B9" w14:paraId="08B3C15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84AA67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Eucalyptus grandis </w:t>
            </w:r>
          </w:p>
        </w:tc>
        <w:tc>
          <w:tcPr>
            <w:tcW w:w="1080" w:type="dxa"/>
            <w:tcBorders>
              <w:top w:val="nil"/>
              <w:left w:val="nil"/>
              <w:bottom w:val="single" w:sz="4" w:space="0" w:color="auto"/>
              <w:right w:val="single" w:sz="4" w:space="0" w:color="auto"/>
            </w:tcBorders>
            <w:shd w:val="clear" w:color="auto" w:fill="auto"/>
            <w:noWrap/>
            <w:vAlign w:val="bottom"/>
            <w:hideMark/>
          </w:tcPr>
          <w:p w14:paraId="52E1CA2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w:t>
            </w:r>
          </w:p>
        </w:tc>
        <w:tc>
          <w:tcPr>
            <w:tcW w:w="1200" w:type="dxa"/>
            <w:tcBorders>
              <w:top w:val="nil"/>
              <w:left w:val="nil"/>
              <w:bottom w:val="single" w:sz="4" w:space="0" w:color="auto"/>
              <w:right w:val="single" w:sz="4" w:space="0" w:color="auto"/>
            </w:tcBorders>
            <w:shd w:val="clear" w:color="auto" w:fill="auto"/>
            <w:noWrap/>
            <w:vAlign w:val="bottom"/>
            <w:hideMark/>
          </w:tcPr>
          <w:p w14:paraId="3B14EB3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2C91A8C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0,78</w:t>
            </w:r>
          </w:p>
        </w:tc>
        <w:tc>
          <w:tcPr>
            <w:tcW w:w="1260" w:type="dxa"/>
            <w:tcBorders>
              <w:top w:val="nil"/>
              <w:left w:val="nil"/>
              <w:bottom w:val="single" w:sz="4" w:space="0" w:color="auto"/>
              <w:right w:val="single" w:sz="8" w:space="0" w:color="auto"/>
            </w:tcBorders>
            <w:shd w:val="clear" w:color="auto" w:fill="auto"/>
            <w:noWrap/>
            <w:vAlign w:val="bottom"/>
            <w:hideMark/>
          </w:tcPr>
          <w:p w14:paraId="6B03B7E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r>
      <w:tr w:rsidR="00C318B9" w:rsidRPr="00C318B9" w14:paraId="2E667E6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30CC998"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Euterpe oleraceae</w:t>
            </w:r>
          </w:p>
        </w:tc>
        <w:tc>
          <w:tcPr>
            <w:tcW w:w="1080" w:type="dxa"/>
            <w:tcBorders>
              <w:top w:val="nil"/>
              <w:left w:val="nil"/>
              <w:bottom w:val="single" w:sz="4" w:space="0" w:color="auto"/>
              <w:right w:val="single" w:sz="4" w:space="0" w:color="auto"/>
            </w:tcBorders>
            <w:shd w:val="clear" w:color="auto" w:fill="auto"/>
            <w:noWrap/>
            <w:vAlign w:val="bottom"/>
            <w:hideMark/>
          </w:tcPr>
          <w:p w14:paraId="4C9EC5C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w:t>
            </w:r>
          </w:p>
        </w:tc>
        <w:tc>
          <w:tcPr>
            <w:tcW w:w="1200" w:type="dxa"/>
            <w:tcBorders>
              <w:top w:val="nil"/>
              <w:left w:val="nil"/>
              <w:bottom w:val="single" w:sz="4" w:space="0" w:color="auto"/>
              <w:right w:val="single" w:sz="4" w:space="0" w:color="auto"/>
            </w:tcBorders>
            <w:shd w:val="clear" w:color="auto" w:fill="auto"/>
            <w:noWrap/>
            <w:vAlign w:val="bottom"/>
            <w:hideMark/>
          </w:tcPr>
          <w:p w14:paraId="0215489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058DB92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c>
          <w:tcPr>
            <w:tcW w:w="1260" w:type="dxa"/>
            <w:tcBorders>
              <w:top w:val="nil"/>
              <w:left w:val="nil"/>
              <w:bottom w:val="single" w:sz="4" w:space="0" w:color="auto"/>
              <w:right w:val="single" w:sz="8" w:space="0" w:color="auto"/>
            </w:tcBorders>
            <w:shd w:val="clear" w:color="auto" w:fill="auto"/>
            <w:noWrap/>
            <w:vAlign w:val="bottom"/>
            <w:hideMark/>
          </w:tcPr>
          <w:p w14:paraId="29048B7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6B7D233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D0D0D61"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Ficus americana </w:t>
            </w:r>
          </w:p>
        </w:tc>
        <w:tc>
          <w:tcPr>
            <w:tcW w:w="1080" w:type="dxa"/>
            <w:tcBorders>
              <w:top w:val="nil"/>
              <w:left w:val="nil"/>
              <w:bottom w:val="single" w:sz="4" w:space="0" w:color="auto"/>
              <w:right w:val="single" w:sz="4" w:space="0" w:color="auto"/>
            </w:tcBorders>
            <w:shd w:val="clear" w:color="auto" w:fill="auto"/>
            <w:noWrap/>
            <w:vAlign w:val="bottom"/>
            <w:hideMark/>
          </w:tcPr>
          <w:p w14:paraId="68C7020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w:t>
            </w:r>
          </w:p>
        </w:tc>
        <w:tc>
          <w:tcPr>
            <w:tcW w:w="1200" w:type="dxa"/>
            <w:tcBorders>
              <w:top w:val="nil"/>
              <w:left w:val="nil"/>
              <w:bottom w:val="single" w:sz="4" w:space="0" w:color="auto"/>
              <w:right w:val="single" w:sz="4" w:space="0" w:color="auto"/>
            </w:tcBorders>
            <w:shd w:val="clear" w:color="auto" w:fill="auto"/>
            <w:noWrap/>
            <w:vAlign w:val="bottom"/>
            <w:hideMark/>
          </w:tcPr>
          <w:p w14:paraId="35A619E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00" w:type="dxa"/>
            <w:tcBorders>
              <w:top w:val="nil"/>
              <w:left w:val="nil"/>
              <w:bottom w:val="single" w:sz="4" w:space="0" w:color="auto"/>
              <w:right w:val="single" w:sz="4" w:space="0" w:color="auto"/>
            </w:tcBorders>
            <w:shd w:val="clear" w:color="auto" w:fill="auto"/>
            <w:noWrap/>
            <w:vAlign w:val="bottom"/>
            <w:hideMark/>
          </w:tcPr>
          <w:p w14:paraId="403B9F9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0,38</w:t>
            </w:r>
          </w:p>
        </w:tc>
        <w:tc>
          <w:tcPr>
            <w:tcW w:w="1260" w:type="dxa"/>
            <w:tcBorders>
              <w:top w:val="nil"/>
              <w:left w:val="nil"/>
              <w:bottom w:val="single" w:sz="4" w:space="0" w:color="auto"/>
              <w:right w:val="single" w:sz="8" w:space="0" w:color="auto"/>
            </w:tcBorders>
            <w:shd w:val="clear" w:color="auto" w:fill="auto"/>
            <w:noWrap/>
            <w:vAlign w:val="bottom"/>
            <w:hideMark/>
          </w:tcPr>
          <w:p w14:paraId="4A66F97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r>
      <w:tr w:rsidR="00C318B9" w:rsidRPr="00C318B9" w14:paraId="2A70C3A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ABDF9A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Ficus benjamina </w:t>
            </w:r>
          </w:p>
        </w:tc>
        <w:tc>
          <w:tcPr>
            <w:tcW w:w="1080" w:type="dxa"/>
            <w:tcBorders>
              <w:top w:val="nil"/>
              <w:left w:val="nil"/>
              <w:bottom w:val="single" w:sz="4" w:space="0" w:color="auto"/>
              <w:right w:val="single" w:sz="4" w:space="0" w:color="auto"/>
            </w:tcBorders>
            <w:shd w:val="clear" w:color="auto" w:fill="auto"/>
            <w:noWrap/>
            <w:vAlign w:val="bottom"/>
            <w:hideMark/>
          </w:tcPr>
          <w:p w14:paraId="251E9C4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15</w:t>
            </w:r>
          </w:p>
        </w:tc>
        <w:tc>
          <w:tcPr>
            <w:tcW w:w="1200" w:type="dxa"/>
            <w:tcBorders>
              <w:top w:val="nil"/>
              <w:left w:val="nil"/>
              <w:bottom w:val="single" w:sz="4" w:space="0" w:color="auto"/>
              <w:right w:val="single" w:sz="4" w:space="0" w:color="auto"/>
            </w:tcBorders>
            <w:shd w:val="clear" w:color="auto" w:fill="auto"/>
            <w:noWrap/>
            <w:vAlign w:val="bottom"/>
            <w:hideMark/>
          </w:tcPr>
          <w:p w14:paraId="225E6D9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00" w:type="dxa"/>
            <w:tcBorders>
              <w:top w:val="nil"/>
              <w:left w:val="nil"/>
              <w:bottom w:val="single" w:sz="4" w:space="0" w:color="auto"/>
              <w:right w:val="single" w:sz="4" w:space="0" w:color="auto"/>
            </w:tcBorders>
            <w:shd w:val="clear" w:color="auto" w:fill="auto"/>
            <w:noWrap/>
            <w:vAlign w:val="bottom"/>
            <w:hideMark/>
          </w:tcPr>
          <w:p w14:paraId="1B9F283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1,01</w:t>
            </w:r>
          </w:p>
        </w:tc>
        <w:tc>
          <w:tcPr>
            <w:tcW w:w="1260" w:type="dxa"/>
            <w:tcBorders>
              <w:top w:val="nil"/>
              <w:left w:val="nil"/>
              <w:bottom w:val="single" w:sz="4" w:space="0" w:color="auto"/>
              <w:right w:val="single" w:sz="8" w:space="0" w:color="auto"/>
            </w:tcBorders>
            <w:shd w:val="clear" w:color="auto" w:fill="auto"/>
            <w:noWrap/>
            <w:vAlign w:val="bottom"/>
            <w:hideMark/>
          </w:tcPr>
          <w:p w14:paraId="43D701E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0,18</w:t>
            </w:r>
          </w:p>
        </w:tc>
      </w:tr>
      <w:tr w:rsidR="00C318B9" w:rsidRPr="00C318B9" w14:paraId="00044C21"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30F85A3"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Ficus dendrocida</w:t>
            </w:r>
          </w:p>
        </w:tc>
        <w:tc>
          <w:tcPr>
            <w:tcW w:w="1080" w:type="dxa"/>
            <w:tcBorders>
              <w:top w:val="nil"/>
              <w:left w:val="nil"/>
              <w:bottom w:val="single" w:sz="4" w:space="0" w:color="auto"/>
              <w:right w:val="single" w:sz="4" w:space="0" w:color="auto"/>
            </w:tcBorders>
            <w:shd w:val="clear" w:color="auto" w:fill="auto"/>
            <w:noWrap/>
            <w:vAlign w:val="bottom"/>
            <w:hideMark/>
          </w:tcPr>
          <w:p w14:paraId="4586841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35</w:t>
            </w:r>
          </w:p>
        </w:tc>
        <w:tc>
          <w:tcPr>
            <w:tcW w:w="1200" w:type="dxa"/>
            <w:tcBorders>
              <w:top w:val="nil"/>
              <w:left w:val="nil"/>
              <w:bottom w:val="single" w:sz="4" w:space="0" w:color="auto"/>
              <w:right w:val="single" w:sz="4" w:space="0" w:color="auto"/>
            </w:tcBorders>
            <w:shd w:val="clear" w:color="auto" w:fill="auto"/>
            <w:noWrap/>
            <w:vAlign w:val="bottom"/>
            <w:hideMark/>
          </w:tcPr>
          <w:p w14:paraId="5487852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0,18</w:t>
            </w:r>
          </w:p>
        </w:tc>
        <w:tc>
          <w:tcPr>
            <w:tcW w:w="1200" w:type="dxa"/>
            <w:tcBorders>
              <w:top w:val="nil"/>
              <w:left w:val="nil"/>
              <w:bottom w:val="single" w:sz="4" w:space="0" w:color="auto"/>
              <w:right w:val="single" w:sz="4" w:space="0" w:color="auto"/>
            </w:tcBorders>
            <w:shd w:val="clear" w:color="auto" w:fill="auto"/>
            <w:noWrap/>
            <w:vAlign w:val="bottom"/>
            <w:hideMark/>
          </w:tcPr>
          <w:p w14:paraId="6E0C3EF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6,48</w:t>
            </w:r>
          </w:p>
        </w:tc>
        <w:tc>
          <w:tcPr>
            <w:tcW w:w="1260" w:type="dxa"/>
            <w:tcBorders>
              <w:top w:val="nil"/>
              <w:left w:val="nil"/>
              <w:bottom w:val="single" w:sz="4" w:space="0" w:color="auto"/>
              <w:right w:val="single" w:sz="8" w:space="0" w:color="auto"/>
            </w:tcBorders>
            <w:shd w:val="clear" w:color="auto" w:fill="auto"/>
            <w:noWrap/>
            <w:vAlign w:val="bottom"/>
            <w:hideMark/>
          </w:tcPr>
          <w:p w14:paraId="66D7CDF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1,15</w:t>
            </w:r>
          </w:p>
        </w:tc>
      </w:tr>
      <w:tr w:rsidR="00C318B9" w:rsidRPr="00C318B9" w14:paraId="78B856A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FE93C98"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Ficus glabrata </w:t>
            </w:r>
          </w:p>
        </w:tc>
        <w:tc>
          <w:tcPr>
            <w:tcW w:w="1080" w:type="dxa"/>
            <w:tcBorders>
              <w:top w:val="nil"/>
              <w:left w:val="nil"/>
              <w:bottom w:val="single" w:sz="4" w:space="0" w:color="auto"/>
              <w:right w:val="single" w:sz="4" w:space="0" w:color="auto"/>
            </w:tcBorders>
            <w:shd w:val="clear" w:color="auto" w:fill="auto"/>
            <w:noWrap/>
            <w:vAlign w:val="bottom"/>
            <w:hideMark/>
          </w:tcPr>
          <w:p w14:paraId="71C66C4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82</w:t>
            </w:r>
          </w:p>
        </w:tc>
        <w:tc>
          <w:tcPr>
            <w:tcW w:w="1200" w:type="dxa"/>
            <w:tcBorders>
              <w:top w:val="nil"/>
              <w:left w:val="nil"/>
              <w:bottom w:val="single" w:sz="4" w:space="0" w:color="auto"/>
              <w:right w:val="single" w:sz="4" w:space="0" w:color="auto"/>
            </w:tcBorders>
            <w:shd w:val="clear" w:color="auto" w:fill="auto"/>
            <w:noWrap/>
            <w:vAlign w:val="bottom"/>
            <w:hideMark/>
          </w:tcPr>
          <w:p w14:paraId="6435F94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0,43</w:t>
            </w:r>
          </w:p>
        </w:tc>
        <w:tc>
          <w:tcPr>
            <w:tcW w:w="1200" w:type="dxa"/>
            <w:tcBorders>
              <w:top w:val="nil"/>
              <w:left w:val="nil"/>
              <w:bottom w:val="single" w:sz="4" w:space="0" w:color="auto"/>
              <w:right w:val="single" w:sz="4" w:space="0" w:color="auto"/>
            </w:tcBorders>
            <w:shd w:val="clear" w:color="auto" w:fill="auto"/>
            <w:noWrap/>
            <w:vAlign w:val="bottom"/>
            <w:hideMark/>
          </w:tcPr>
          <w:p w14:paraId="05A8E5E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10,00</w:t>
            </w:r>
          </w:p>
        </w:tc>
        <w:tc>
          <w:tcPr>
            <w:tcW w:w="1260" w:type="dxa"/>
            <w:tcBorders>
              <w:top w:val="nil"/>
              <w:left w:val="nil"/>
              <w:bottom w:val="single" w:sz="4" w:space="0" w:color="auto"/>
              <w:right w:val="single" w:sz="8" w:space="0" w:color="auto"/>
            </w:tcBorders>
            <w:shd w:val="clear" w:color="auto" w:fill="auto"/>
            <w:noWrap/>
            <w:vAlign w:val="bottom"/>
            <w:hideMark/>
          </w:tcPr>
          <w:p w14:paraId="3B88588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1,78</w:t>
            </w:r>
          </w:p>
        </w:tc>
      </w:tr>
      <w:tr w:rsidR="00C318B9" w:rsidRPr="00C318B9" w14:paraId="61E7216A"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2E1464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Ficus nymphaeifolia</w:t>
            </w:r>
          </w:p>
        </w:tc>
        <w:tc>
          <w:tcPr>
            <w:tcW w:w="1080" w:type="dxa"/>
            <w:tcBorders>
              <w:top w:val="nil"/>
              <w:left w:val="nil"/>
              <w:bottom w:val="single" w:sz="4" w:space="0" w:color="auto"/>
              <w:right w:val="single" w:sz="4" w:space="0" w:color="auto"/>
            </w:tcBorders>
            <w:shd w:val="clear" w:color="auto" w:fill="auto"/>
            <w:noWrap/>
            <w:vAlign w:val="bottom"/>
            <w:hideMark/>
          </w:tcPr>
          <w:p w14:paraId="27528E6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w:t>
            </w:r>
          </w:p>
        </w:tc>
        <w:tc>
          <w:tcPr>
            <w:tcW w:w="1200" w:type="dxa"/>
            <w:tcBorders>
              <w:top w:val="nil"/>
              <w:left w:val="nil"/>
              <w:bottom w:val="single" w:sz="4" w:space="0" w:color="auto"/>
              <w:right w:val="single" w:sz="4" w:space="0" w:color="auto"/>
            </w:tcBorders>
            <w:shd w:val="clear" w:color="auto" w:fill="auto"/>
            <w:noWrap/>
            <w:vAlign w:val="bottom"/>
            <w:hideMark/>
          </w:tcPr>
          <w:p w14:paraId="252CDEA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4565939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0,10</w:t>
            </w:r>
          </w:p>
        </w:tc>
        <w:tc>
          <w:tcPr>
            <w:tcW w:w="1260" w:type="dxa"/>
            <w:tcBorders>
              <w:top w:val="nil"/>
              <w:left w:val="nil"/>
              <w:bottom w:val="single" w:sz="4" w:space="0" w:color="auto"/>
              <w:right w:val="single" w:sz="8" w:space="0" w:color="auto"/>
            </w:tcBorders>
            <w:shd w:val="clear" w:color="auto" w:fill="auto"/>
            <w:noWrap/>
            <w:vAlign w:val="bottom"/>
            <w:hideMark/>
          </w:tcPr>
          <w:p w14:paraId="64DBDE2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r>
      <w:tr w:rsidR="00C318B9" w:rsidRPr="00C318B9" w14:paraId="110B2FD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AF9BAC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Genipa americana</w:t>
            </w:r>
          </w:p>
        </w:tc>
        <w:tc>
          <w:tcPr>
            <w:tcW w:w="1080" w:type="dxa"/>
            <w:tcBorders>
              <w:top w:val="nil"/>
              <w:left w:val="nil"/>
              <w:bottom w:val="single" w:sz="4" w:space="0" w:color="auto"/>
              <w:right w:val="single" w:sz="4" w:space="0" w:color="auto"/>
            </w:tcBorders>
            <w:shd w:val="clear" w:color="auto" w:fill="auto"/>
            <w:noWrap/>
            <w:vAlign w:val="bottom"/>
            <w:hideMark/>
          </w:tcPr>
          <w:p w14:paraId="597EFA8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28</w:t>
            </w:r>
          </w:p>
        </w:tc>
        <w:tc>
          <w:tcPr>
            <w:tcW w:w="1200" w:type="dxa"/>
            <w:tcBorders>
              <w:top w:val="nil"/>
              <w:left w:val="nil"/>
              <w:bottom w:val="single" w:sz="4" w:space="0" w:color="auto"/>
              <w:right w:val="single" w:sz="4" w:space="0" w:color="auto"/>
            </w:tcBorders>
            <w:shd w:val="clear" w:color="auto" w:fill="auto"/>
            <w:noWrap/>
            <w:vAlign w:val="bottom"/>
            <w:hideMark/>
          </w:tcPr>
          <w:p w14:paraId="775EA4B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0,15</w:t>
            </w:r>
          </w:p>
        </w:tc>
        <w:tc>
          <w:tcPr>
            <w:tcW w:w="1200" w:type="dxa"/>
            <w:tcBorders>
              <w:top w:val="nil"/>
              <w:left w:val="nil"/>
              <w:bottom w:val="single" w:sz="4" w:space="0" w:color="auto"/>
              <w:right w:val="single" w:sz="4" w:space="0" w:color="auto"/>
            </w:tcBorders>
            <w:shd w:val="clear" w:color="auto" w:fill="auto"/>
            <w:noWrap/>
            <w:vAlign w:val="bottom"/>
            <w:hideMark/>
          </w:tcPr>
          <w:p w14:paraId="04E3361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0,43</w:t>
            </w:r>
          </w:p>
        </w:tc>
        <w:tc>
          <w:tcPr>
            <w:tcW w:w="1260" w:type="dxa"/>
            <w:tcBorders>
              <w:top w:val="nil"/>
              <w:left w:val="nil"/>
              <w:bottom w:val="single" w:sz="4" w:space="0" w:color="auto"/>
              <w:right w:val="single" w:sz="8" w:space="0" w:color="auto"/>
            </w:tcBorders>
            <w:shd w:val="clear" w:color="auto" w:fill="auto"/>
            <w:noWrap/>
            <w:vAlign w:val="bottom"/>
            <w:hideMark/>
          </w:tcPr>
          <w:p w14:paraId="1B9DD54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r>
      <w:tr w:rsidR="00C318B9" w:rsidRPr="00C318B9" w14:paraId="10F3FD7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5368C3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Gliricidia sepium </w:t>
            </w:r>
          </w:p>
        </w:tc>
        <w:tc>
          <w:tcPr>
            <w:tcW w:w="1080" w:type="dxa"/>
            <w:tcBorders>
              <w:top w:val="nil"/>
              <w:left w:val="nil"/>
              <w:bottom w:val="single" w:sz="4" w:space="0" w:color="auto"/>
              <w:right w:val="single" w:sz="4" w:space="0" w:color="auto"/>
            </w:tcBorders>
            <w:shd w:val="clear" w:color="auto" w:fill="auto"/>
            <w:noWrap/>
            <w:vAlign w:val="bottom"/>
            <w:hideMark/>
          </w:tcPr>
          <w:p w14:paraId="48AEF12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83</w:t>
            </w:r>
          </w:p>
        </w:tc>
        <w:tc>
          <w:tcPr>
            <w:tcW w:w="1200" w:type="dxa"/>
            <w:tcBorders>
              <w:top w:val="nil"/>
              <w:left w:val="nil"/>
              <w:bottom w:val="single" w:sz="4" w:space="0" w:color="auto"/>
              <w:right w:val="single" w:sz="4" w:space="0" w:color="auto"/>
            </w:tcBorders>
            <w:shd w:val="clear" w:color="auto" w:fill="auto"/>
            <w:noWrap/>
            <w:vAlign w:val="bottom"/>
            <w:hideMark/>
          </w:tcPr>
          <w:p w14:paraId="7A663BB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0,44</w:t>
            </w:r>
          </w:p>
        </w:tc>
        <w:tc>
          <w:tcPr>
            <w:tcW w:w="1200" w:type="dxa"/>
            <w:tcBorders>
              <w:top w:val="nil"/>
              <w:left w:val="nil"/>
              <w:bottom w:val="single" w:sz="4" w:space="0" w:color="auto"/>
              <w:right w:val="single" w:sz="4" w:space="0" w:color="auto"/>
            </w:tcBorders>
            <w:shd w:val="clear" w:color="auto" w:fill="auto"/>
            <w:noWrap/>
            <w:vAlign w:val="bottom"/>
            <w:hideMark/>
          </w:tcPr>
          <w:p w14:paraId="3F0D871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2,47</w:t>
            </w:r>
          </w:p>
        </w:tc>
        <w:tc>
          <w:tcPr>
            <w:tcW w:w="1260" w:type="dxa"/>
            <w:tcBorders>
              <w:top w:val="nil"/>
              <w:left w:val="nil"/>
              <w:bottom w:val="single" w:sz="4" w:space="0" w:color="auto"/>
              <w:right w:val="single" w:sz="8" w:space="0" w:color="auto"/>
            </w:tcBorders>
            <w:shd w:val="clear" w:color="auto" w:fill="auto"/>
            <w:noWrap/>
            <w:vAlign w:val="bottom"/>
            <w:hideMark/>
          </w:tcPr>
          <w:p w14:paraId="05044C6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0,44</w:t>
            </w:r>
          </w:p>
        </w:tc>
      </w:tr>
      <w:tr w:rsidR="00C318B9" w:rsidRPr="00C318B9" w14:paraId="7C683D65"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B4F5CD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Godmania sp.</w:t>
            </w:r>
          </w:p>
        </w:tc>
        <w:tc>
          <w:tcPr>
            <w:tcW w:w="1080" w:type="dxa"/>
            <w:tcBorders>
              <w:top w:val="nil"/>
              <w:left w:val="nil"/>
              <w:bottom w:val="single" w:sz="4" w:space="0" w:color="auto"/>
              <w:right w:val="single" w:sz="4" w:space="0" w:color="auto"/>
            </w:tcBorders>
            <w:shd w:val="clear" w:color="auto" w:fill="auto"/>
            <w:noWrap/>
            <w:vAlign w:val="bottom"/>
            <w:hideMark/>
          </w:tcPr>
          <w:p w14:paraId="2EAAE26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w:t>
            </w:r>
          </w:p>
        </w:tc>
        <w:tc>
          <w:tcPr>
            <w:tcW w:w="1200" w:type="dxa"/>
            <w:tcBorders>
              <w:top w:val="nil"/>
              <w:left w:val="nil"/>
              <w:bottom w:val="single" w:sz="4" w:space="0" w:color="auto"/>
              <w:right w:val="single" w:sz="4" w:space="0" w:color="auto"/>
            </w:tcBorders>
            <w:shd w:val="clear" w:color="auto" w:fill="auto"/>
            <w:noWrap/>
            <w:vAlign w:val="bottom"/>
            <w:hideMark/>
          </w:tcPr>
          <w:p w14:paraId="6CBB776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00" w:type="dxa"/>
            <w:tcBorders>
              <w:top w:val="nil"/>
              <w:left w:val="nil"/>
              <w:bottom w:val="single" w:sz="4" w:space="0" w:color="auto"/>
              <w:right w:val="single" w:sz="4" w:space="0" w:color="auto"/>
            </w:tcBorders>
            <w:shd w:val="clear" w:color="auto" w:fill="auto"/>
            <w:noWrap/>
            <w:vAlign w:val="bottom"/>
            <w:hideMark/>
          </w:tcPr>
          <w:p w14:paraId="6EDFC3C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0,88</w:t>
            </w:r>
          </w:p>
        </w:tc>
        <w:tc>
          <w:tcPr>
            <w:tcW w:w="1260" w:type="dxa"/>
            <w:tcBorders>
              <w:top w:val="nil"/>
              <w:left w:val="nil"/>
              <w:bottom w:val="single" w:sz="4" w:space="0" w:color="auto"/>
              <w:right w:val="single" w:sz="8" w:space="0" w:color="auto"/>
            </w:tcBorders>
            <w:shd w:val="clear" w:color="auto" w:fill="auto"/>
            <w:noWrap/>
            <w:vAlign w:val="bottom"/>
            <w:hideMark/>
          </w:tcPr>
          <w:p w14:paraId="1966160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0,16</w:t>
            </w:r>
          </w:p>
        </w:tc>
      </w:tr>
      <w:tr w:rsidR="00C318B9" w:rsidRPr="00C318B9" w14:paraId="33FF5C0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6083BA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Guadua angustifolia</w:t>
            </w:r>
          </w:p>
        </w:tc>
        <w:tc>
          <w:tcPr>
            <w:tcW w:w="1080" w:type="dxa"/>
            <w:tcBorders>
              <w:top w:val="nil"/>
              <w:left w:val="nil"/>
              <w:bottom w:val="single" w:sz="4" w:space="0" w:color="auto"/>
              <w:right w:val="single" w:sz="4" w:space="0" w:color="auto"/>
            </w:tcBorders>
            <w:shd w:val="clear" w:color="auto" w:fill="auto"/>
            <w:noWrap/>
            <w:vAlign w:val="bottom"/>
            <w:hideMark/>
          </w:tcPr>
          <w:p w14:paraId="44E49E1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w:t>
            </w:r>
          </w:p>
        </w:tc>
        <w:tc>
          <w:tcPr>
            <w:tcW w:w="1200" w:type="dxa"/>
            <w:tcBorders>
              <w:top w:val="nil"/>
              <w:left w:val="nil"/>
              <w:bottom w:val="single" w:sz="4" w:space="0" w:color="auto"/>
              <w:right w:val="single" w:sz="4" w:space="0" w:color="auto"/>
            </w:tcBorders>
            <w:shd w:val="clear" w:color="auto" w:fill="auto"/>
            <w:noWrap/>
            <w:vAlign w:val="bottom"/>
            <w:hideMark/>
          </w:tcPr>
          <w:p w14:paraId="1191322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0A3D76D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60" w:type="dxa"/>
            <w:tcBorders>
              <w:top w:val="nil"/>
              <w:left w:val="nil"/>
              <w:bottom w:val="single" w:sz="4" w:space="0" w:color="auto"/>
              <w:right w:val="single" w:sz="8" w:space="0" w:color="auto"/>
            </w:tcBorders>
            <w:shd w:val="clear" w:color="auto" w:fill="auto"/>
            <w:noWrap/>
            <w:vAlign w:val="bottom"/>
            <w:hideMark/>
          </w:tcPr>
          <w:p w14:paraId="730578F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19C8418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67B25FA"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Guarea guidonia</w:t>
            </w:r>
          </w:p>
        </w:tc>
        <w:tc>
          <w:tcPr>
            <w:tcW w:w="1080" w:type="dxa"/>
            <w:tcBorders>
              <w:top w:val="nil"/>
              <w:left w:val="nil"/>
              <w:bottom w:val="single" w:sz="4" w:space="0" w:color="auto"/>
              <w:right w:val="single" w:sz="4" w:space="0" w:color="auto"/>
            </w:tcBorders>
            <w:shd w:val="clear" w:color="auto" w:fill="auto"/>
            <w:noWrap/>
            <w:vAlign w:val="bottom"/>
            <w:hideMark/>
          </w:tcPr>
          <w:p w14:paraId="1D6CDE0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135</w:t>
            </w:r>
          </w:p>
        </w:tc>
        <w:tc>
          <w:tcPr>
            <w:tcW w:w="1200" w:type="dxa"/>
            <w:tcBorders>
              <w:top w:val="nil"/>
              <w:left w:val="nil"/>
              <w:bottom w:val="single" w:sz="4" w:space="0" w:color="auto"/>
              <w:right w:val="single" w:sz="4" w:space="0" w:color="auto"/>
            </w:tcBorders>
            <w:shd w:val="clear" w:color="auto" w:fill="auto"/>
            <w:noWrap/>
            <w:vAlign w:val="bottom"/>
            <w:hideMark/>
          </w:tcPr>
          <w:p w14:paraId="748FB10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0,71</w:t>
            </w:r>
          </w:p>
        </w:tc>
        <w:tc>
          <w:tcPr>
            <w:tcW w:w="1200" w:type="dxa"/>
            <w:tcBorders>
              <w:top w:val="nil"/>
              <w:left w:val="nil"/>
              <w:bottom w:val="single" w:sz="4" w:space="0" w:color="auto"/>
              <w:right w:val="single" w:sz="4" w:space="0" w:color="auto"/>
            </w:tcBorders>
            <w:shd w:val="clear" w:color="auto" w:fill="auto"/>
            <w:noWrap/>
            <w:vAlign w:val="bottom"/>
            <w:hideMark/>
          </w:tcPr>
          <w:p w14:paraId="4788242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7,74</w:t>
            </w:r>
          </w:p>
        </w:tc>
        <w:tc>
          <w:tcPr>
            <w:tcW w:w="1260" w:type="dxa"/>
            <w:tcBorders>
              <w:top w:val="nil"/>
              <w:left w:val="nil"/>
              <w:bottom w:val="single" w:sz="4" w:space="0" w:color="auto"/>
              <w:right w:val="single" w:sz="8" w:space="0" w:color="auto"/>
            </w:tcBorders>
            <w:shd w:val="clear" w:color="auto" w:fill="auto"/>
            <w:noWrap/>
            <w:vAlign w:val="bottom"/>
            <w:hideMark/>
          </w:tcPr>
          <w:p w14:paraId="4CDEC8C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1,38</w:t>
            </w:r>
          </w:p>
        </w:tc>
      </w:tr>
      <w:tr w:rsidR="00C318B9" w:rsidRPr="00C318B9" w14:paraId="7E6EE97A"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2866801"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lastRenderedPageBreak/>
              <w:t xml:space="preserve">Guatteria aberrans </w:t>
            </w:r>
          </w:p>
        </w:tc>
        <w:tc>
          <w:tcPr>
            <w:tcW w:w="1080" w:type="dxa"/>
            <w:tcBorders>
              <w:top w:val="nil"/>
              <w:left w:val="nil"/>
              <w:bottom w:val="single" w:sz="4" w:space="0" w:color="auto"/>
              <w:right w:val="single" w:sz="4" w:space="0" w:color="auto"/>
            </w:tcBorders>
            <w:shd w:val="clear" w:color="auto" w:fill="auto"/>
            <w:noWrap/>
            <w:vAlign w:val="bottom"/>
            <w:hideMark/>
          </w:tcPr>
          <w:p w14:paraId="6950BC4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268</w:t>
            </w:r>
          </w:p>
        </w:tc>
        <w:tc>
          <w:tcPr>
            <w:tcW w:w="1200" w:type="dxa"/>
            <w:tcBorders>
              <w:top w:val="nil"/>
              <w:left w:val="nil"/>
              <w:bottom w:val="single" w:sz="4" w:space="0" w:color="auto"/>
              <w:right w:val="single" w:sz="4" w:space="0" w:color="auto"/>
            </w:tcBorders>
            <w:shd w:val="clear" w:color="auto" w:fill="auto"/>
            <w:noWrap/>
            <w:vAlign w:val="bottom"/>
            <w:hideMark/>
          </w:tcPr>
          <w:p w14:paraId="5954392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1,41</w:t>
            </w:r>
          </w:p>
        </w:tc>
        <w:tc>
          <w:tcPr>
            <w:tcW w:w="1200" w:type="dxa"/>
            <w:tcBorders>
              <w:top w:val="nil"/>
              <w:left w:val="nil"/>
              <w:bottom w:val="single" w:sz="4" w:space="0" w:color="auto"/>
              <w:right w:val="single" w:sz="4" w:space="0" w:color="auto"/>
            </w:tcBorders>
            <w:shd w:val="clear" w:color="auto" w:fill="auto"/>
            <w:noWrap/>
            <w:vAlign w:val="bottom"/>
            <w:hideMark/>
          </w:tcPr>
          <w:p w14:paraId="0F205D1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4,58</w:t>
            </w:r>
          </w:p>
        </w:tc>
        <w:tc>
          <w:tcPr>
            <w:tcW w:w="1260" w:type="dxa"/>
            <w:tcBorders>
              <w:top w:val="nil"/>
              <w:left w:val="nil"/>
              <w:bottom w:val="single" w:sz="4" w:space="0" w:color="auto"/>
              <w:right w:val="single" w:sz="8" w:space="0" w:color="auto"/>
            </w:tcBorders>
            <w:shd w:val="clear" w:color="auto" w:fill="auto"/>
            <w:noWrap/>
            <w:vAlign w:val="bottom"/>
            <w:hideMark/>
          </w:tcPr>
          <w:p w14:paraId="679FF46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0,81</w:t>
            </w:r>
          </w:p>
        </w:tc>
      </w:tr>
      <w:tr w:rsidR="00C318B9" w:rsidRPr="00C318B9" w14:paraId="78B7A3C2"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FFFEF0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Guatteria sp.</w:t>
            </w:r>
          </w:p>
        </w:tc>
        <w:tc>
          <w:tcPr>
            <w:tcW w:w="1080" w:type="dxa"/>
            <w:tcBorders>
              <w:top w:val="nil"/>
              <w:left w:val="nil"/>
              <w:bottom w:val="single" w:sz="4" w:space="0" w:color="auto"/>
              <w:right w:val="single" w:sz="4" w:space="0" w:color="auto"/>
            </w:tcBorders>
            <w:shd w:val="clear" w:color="auto" w:fill="auto"/>
            <w:noWrap/>
            <w:vAlign w:val="bottom"/>
            <w:hideMark/>
          </w:tcPr>
          <w:p w14:paraId="18817CD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3A9F1ED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056F1D0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c>
          <w:tcPr>
            <w:tcW w:w="1260" w:type="dxa"/>
            <w:tcBorders>
              <w:top w:val="nil"/>
              <w:left w:val="nil"/>
              <w:bottom w:val="single" w:sz="4" w:space="0" w:color="auto"/>
              <w:right w:val="single" w:sz="8" w:space="0" w:color="auto"/>
            </w:tcBorders>
            <w:shd w:val="clear" w:color="auto" w:fill="auto"/>
            <w:noWrap/>
            <w:vAlign w:val="bottom"/>
            <w:hideMark/>
          </w:tcPr>
          <w:p w14:paraId="12B9B09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r>
      <w:tr w:rsidR="00C318B9" w:rsidRPr="00C318B9" w14:paraId="1D6C10E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81237B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Guazuma ulmifolia </w:t>
            </w:r>
          </w:p>
        </w:tc>
        <w:tc>
          <w:tcPr>
            <w:tcW w:w="1080" w:type="dxa"/>
            <w:tcBorders>
              <w:top w:val="nil"/>
              <w:left w:val="nil"/>
              <w:bottom w:val="single" w:sz="4" w:space="0" w:color="auto"/>
              <w:right w:val="single" w:sz="4" w:space="0" w:color="auto"/>
            </w:tcBorders>
            <w:shd w:val="clear" w:color="auto" w:fill="auto"/>
            <w:noWrap/>
            <w:vAlign w:val="bottom"/>
            <w:hideMark/>
          </w:tcPr>
          <w:p w14:paraId="2DEF88F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27</w:t>
            </w:r>
          </w:p>
        </w:tc>
        <w:tc>
          <w:tcPr>
            <w:tcW w:w="1200" w:type="dxa"/>
            <w:tcBorders>
              <w:top w:val="nil"/>
              <w:left w:val="nil"/>
              <w:bottom w:val="single" w:sz="4" w:space="0" w:color="auto"/>
              <w:right w:val="single" w:sz="4" w:space="0" w:color="auto"/>
            </w:tcBorders>
            <w:shd w:val="clear" w:color="auto" w:fill="auto"/>
            <w:noWrap/>
            <w:vAlign w:val="bottom"/>
            <w:hideMark/>
          </w:tcPr>
          <w:p w14:paraId="5967769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c>
          <w:tcPr>
            <w:tcW w:w="1200" w:type="dxa"/>
            <w:tcBorders>
              <w:top w:val="nil"/>
              <w:left w:val="nil"/>
              <w:bottom w:val="single" w:sz="4" w:space="0" w:color="auto"/>
              <w:right w:val="single" w:sz="4" w:space="0" w:color="auto"/>
            </w:tcBorders>
            <w:shd w:val="clear" w:color="auto" w:fill="auto"/>
            <w:noWrap/>
            <w:vAlign w:val="bottom"/>
            <w:hideMark/>
          </w:tcPr>
          <w:p w14:paraId="713DD53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0,68</w:t>
            </w:r>
          </w:p>
        </w:tc>
        <w:tc>
          <w:tcPr>
            <w:tcW w:w="1260" w:type="dxa"/>
            <w:tcBorders>
              <w:top w:val="nil"/>
              <w:left w:val="nil"/>
              <w:bottom w:val="single" w:sz="4" w:space="0" w:color="auto"/>
              <w:right w:val="single" w:sz="8" w:space="0" w:color="auto"/>
            </w:tcBorders>
            <w:shd w:val="clear" w:color="auto" w:fill="auto"/>
            <w:noWrap/>
            <w:vAlign w:val="bottom"/>
            <w:hideMark/>
          </w:tcPr>
          <w:p w14:paraId="6C29DF6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0,12</w:t>
            </w:r>
          </w:p>
        </w:tc>
      </w:tr>
      <w:tr w:rsidR="00C318B9" w:rsidRPr="00C318B9" w14:paraId="3FD9E345"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5D1B826"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Helianthostylis sprucei </w:t>
            </w:r>
          </w:p>
        </w:tc>
        <w:tc>
          <w:tcPr>
            <w:tcW w:w="1080" w:type="dxa"/>
            <w:tcBorders>
              <w:top w:val="nil"/>
              <w:left w:val="nil"/>
              <w:bottom w:val="single" w:sz="4" w:space="0" w:color="auto"/>
              <w:right w:val="single" w:sz="4" w:space="0" w:color="auto"/>
            </w:tcBorders>
            <w:shd w:val="clear" w:color="auto" w:fill="auto"/>
            <w:noWrap/>
            <w:vAlign w:val="bottom"/>
            <w:hideMark/>
          </w:tcPr>
          <w:p w14:paraId="69926D2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73</w:t>
            </w:r>
          </w:p>
        </w:tc>
        <w:tc>
          <w:tcPr>
            <w:tcW w:w="1200" w:type="dxa"/>
            <w:tcBorders>
              <w:top w:val="nil"/>
              <w:left w:val="nil"/>
              <w:bottom w:val="single" w:sz="4" w:space="0" w:color="auto"/>
              <w:right w:val="single" w:sz="4" w:space="0" w:color="auto"/>
            </w:tcBorders>
            <w:shd w:val="clear" w:color="auto" w:fill="auto"/>
            <w:noWrap/>
            <w:vAlign w:val="bottom"/>
            <w:hideMark/>
          </w:tcPr>
          <w:p w14:paraId="3172923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0,38</w:t>
            </w:r>
          </w:p>
        </w:tc>
        <w:tc>
          <w:tcPr>
            <w:tcW w:w="1200" w:type="dxa"/>
            <w:tcBorders>
              <w:top w:val="nil"/>
              <w:left w:val="nil"/>
              <w:bottom w:val="single" w:sz="4" w:space="0" w:color="auto"/>
              <w:right w:val="single" w:sz="4" w:space="0" w:color="auto"/>
            </w:tcBorders>
            <w:shd w:val="clear" w:color="auto" w:fill="auto"/>
            <w:noWrap/>
            <w:vAlign w:val="bottom"/>
            <w:hideMark/>
          </w:tcPr>
          <w:p w14:paraId="135F228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3,18</w:t>
            </w:r>
          </w:p>
        </w:tc>
        <w:tc>
          <w:tcPr>
            <w:tcW w:w="1260" w:type="dxa"/>
            <w:tcBorders>
              <w:top w:val="nil"/>
              <w:left w:val="nil"/>
              <w:bottom w:val="single" w:sz="4" w:space="0" w:color="auto"/>
              <w:right w:val="single" w:sz="8" w:space="0" w:color="auto"/>
            </w:tcBorders>
            <w:shd w:val="clear" w:color="auto" w:fill="auto"/>
            <w:noWrap/>
            <w:vAlign w:val="bottom"/>
            <w:hideMark/>
          </w:tcPr>
          <w:p w14:paraId="43BCDF9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0,57</w:t>
            </w:r>
          </w:p>
        </w:tc>
      </w:tr>
      <w:tr w:rsidR="00C318B9" w:rsidRPr="00C318B9" w14:paraId="2DB4F04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4F091E1"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Heliocarpus americanus </w:t>
            </w:r>
          </w:p>
        </w:tc>
        <w:tc>
          <w:tcPr>
            <w:tcW w:w="1080" w:type="dxa"/>
            <w:tcBorders>
              <w:top w:val="nil"/>
              <w:left w:val="nil"/>
              <w:bottom w:val="single" w:sz="4" w:space="0" w:color="auto"/>
              <w:right w:val="single" w:sz="4" w:space="0" w:color="auto"/>
            </w:tcBorders>
            <w:shd w:val="clear" w:color="auto" w:fill="auto"/>
            <w:noWrap/>
            <w:vAlign w:val="bottom"/>
            <w:hideMark/>
          </w:tcPr>
          <w:p w14:paraId="3C1926F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183</w:t>
            </w:r>
          </w:p>
        </w:tc>
        <w:tc>
          <w:tcPr>
            <w:tcW w:w="1200" w:type="dxa"/>
            <w:tcBorders>
              <w:top w:val="nil"/>
              <w:left w:val="nil"/>
              <w:bottom w:val="single" w:sz="4" w:space="0" w:color="auto"/>
              <w:right w:val="single" w:sz="4" w:space="0" w:color="auto"/>
            </w:tcBorders>
            <w:shd w:val="clear" w:color="auto" w:fill="auto"/>
            <w:noWrap/>
            <w:vAlign w:val="bottom"/>
            <w:hideMark/>
          </w:tcPr>
          <w:p w14:paraId="2BF90E2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0,96</w:t>
            </w:r>
          </w:p>
        </w:tc>
        <w:tc>
          <w:tcPr>
            <w:tcW w:w="1200" w:type="dxa"/>
            <w:tcBorders>
              <w:top w:val="nil"/>
              <w:left w:val="nil"/>
              <w:bottom w:val="single" w:sz="4" w:space="0" w:color="auto"/>
              <w:right w:val="single" w:sz="4" w:space="0" w:color="auto"/>
            </w:tcBorders>
            <w:shd w:val="clear" w:color="auto" w:fill="auto"/>
            <w:noWrap/>
            <w:vAlign w:val="bottom"/>
            <w:hideMark/>
          </w:tcPr>
          <w:p w14:paraId="0CA1A78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4,57</w:t>
            </w:r>
          </w:p>
        </w:tc>
        <w:tc>
          <w:tcPr>
            <w:tcW w:w="1260" w:type="dxa"/>
            <w:tcBorders>
              <w:top w:val="nil"/>
              <w:left w:val="nil"/>
              <w:bottom w:val="single" w:sz="4" w:space="0" w:color="auto"/>
              <w:right w:val="single" w:sz="8" w:space="0" w:color="auto"/>
            </w:tcBorders>
            <w:shd w:val="clear" w:color="auto" w:fill="auto"/>
            <w:noWrap/>
            <w:vAlign w:val="bottom"/>
            <w:hideMark/>
          </w:tcPr>
          <w:p w14:paraId="30A4649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0,81</w:t>
            </w:r>
          </w:p>
        </w:tc>
      </w:tr>
      <w:tr w:rsidR="00C318B9" w:rsidRPr="00C318B9" w14:paraId="3115EC9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173407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Henriettea goudotiana</w:t>
            </w:r>
          </w:p>
        </w:tc>
        <w:tc>
          <w:tcPr>
            <w:tcW w:w="1080" w:type="dxa"/>
            <w:tcBorders>
              <w:top w:val="nil"/>
              <w:left w:val="nil"/>
              <w:bottom w:val="single" w:sz="4" w:space="0" w:color="auto"/>
              <w:right w:val="single" w:sz="4" w:space="0" w:color="auto"/>
            </w:tcBorders>
            <w:shd w:val="clear" w:color="auto" w:fill="auto"/>
            <w:noWrap/>
            <w:vAlign w:val="bottom"/>
            <w:hideMark/>
          </w:tcPr>
          <w:p w14:paraId="0D7DF40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238</w:t>
            </w:r>
          </w:p>
        </w:tc>
        <w:tc>
          <w:tcPr>
            <w:tcW w:w="1200" w:type="dxa"/>
            <w:tcBorders>
              <w:top w:val="nil"/>
              <w:left w:val="nil"/>
              <w:bottom w:val="single" w:sz="4" w:space="0" w:color="auto"/>
              <w:right w:val="single" w:sz="4" w:space="0" w:color="auto"/>
            </w:tcBorders>
            <w:shd w:val="clear" w:color="auto" w:fill="auto"/>
            <w:noWrap/>
            <w:vAlign w:val="bottom"/>
            <w:hideMark/>
          </w:tcPr>
          <w:p w14:paraId="340834C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1,25</w:t>
            </w:r>
          </w:p>
        </w:tc>
        <w:tc>
          <w:tcPr>
            <w:tcW w:w="1200" w:type="dxa"/>
            <w:tcBorders>
              <w:top w:val="nil"/>
              <w:left w:val="nil"/>
              <w:bottom w:val="single" w:sz="4" w:space="0" w:color="auto"/>
              <w:right w:val="single" w:sz="4" w:space="0" w:color="auto"/>
            </w:tcBorders>
            <w:shd w:val="clear" w:color="auto" w:fill="auto"/>
            <w:noWrap/>
            <w:vAlign w:val="bottom"/>
            <w:hideMark/>
          </w:tcPr>
          <w:p w14:paraId="39DD3D3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3,93</w:t>
            </w:r>
          </w:p>
        </w:tc>
        <w:tc>
          <w:tcPr>
            <w:tcW w:w="1260" w:type="dxa"/>
            <w:tcBorders>
              <w:top w:val="nil"/>
              <w:left w:val="nil"/>
              <w:bottom w:val="single" w:sz="4" w:space="0" w:color="auto"/>
              <w:right w:val="single" w:sz="8" w:space="0" w:color="auto"/>
            </w:tcBorders>
            <w:shd w:val="clear" w:color="auto" w:fill="auto"/>
            <w:noWrap/>
            <w:vAlign w:val="bottom"/>
            <w:hideMark/>
          </w:tcPr>
          <w:p w14:paraId="7781292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0,70</w:t>
            </w:r>
          </w:p>
        </w:tc>
      </w:tr>
      <w:tr w:rsidR="00C318B9" w:rsidRPr="00C318B9" w14:paraId="34E7ED6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122CBF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Humiriastrum colombianum</w:t>
            </w:r>
          </w:p>
        </w:tc>
        <w:tc>
          <w:tcPr>
            <w:tcW w:w="1080" w:type="dxa"/>
            <w:tcBorders>
              <w:top w:val="nil"/>
              <w:left w:val="nil"/>
              <w:bottom w:val="single" w:sz="4" w:space="0" w:color="auto"/>
              <w:right w:val="single" w:sz="4" w:space="0" w:color="auto"/>
            </w:tcBorders>
            <w:shd w:val="clear" w:color="auto" w:fill="auto"/>
            <w:noWrap/>
            <w:vAlign w:val="bottom"/>
            <w:hideMark/>
          </w:tcPr>
          <w:p w14:paraId="1EF71AB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w:t>
            </w:r>
          </w:p>
        </w:tc>
        <w:tc>
          <w:tcPr>
            <w:tcW w:w="1200" w:type="dxa"/>
            <w:tcBorders>
              <w:top w:val="nil"/>
              <w:left w:val="nil"/>
              <w:bottom w:val="single" w:sz="4" w:space="0" w:color="auto"/>
              <w:right w:val="single" w:sz="4" w:space="0" w:color="auto"/>
            </w:tcBorders>
            <w:shd w:val="clear" w:color="auto" w:fill="auto"/>
            <w:noWrap/>
            <w:vAlign w:val="bottom"/>
            <w:hideMark/>
          </w:tcPr>
          <w:p w14:paraId="08C8DED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1D1970F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0,09</w:t>
            </w:r>
          </w:p>
        </w:tc>
        <w:tc>
          <w:tcPr>
            <w:tcW w:w="1260" w:type="dxa"/>
            <w:tcBorders>
              <w:top w:val="nil"/>
              <w:left w:val="nil"/>
              <w:bottom w:val="single" w:sz="4" w:space="0" w:color="auto"/>
              <w:right w:val="single" w:sz="8" w:space="0" w:color="auto"/>
            </w:tcBorders>
            <w:shd w:val="clear" w:color="auto" w:fill="auto"/>
            <w:noWrap/>
            <w:vAlign w:val="bottom"/>
            <w:hideMark/>
          </w:tcPr>
          <w:p w14:paraId="74106B0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r>
      <w:tr w:rsidR="00C318B9" w:rsidRPr="00C318B9" w14:paraId="20B416E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08C337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Hura crepitans </w:t>
            </w:r>
          </w:p>
        </w:tc>
        <w:tc>
          <w:tcPr>
            <w:tcW w:w="1080" w:type="dxa"/>
            <w:tcBorders>
              <w:top w:val="nil"/>
              <w:left w:val="nil"/>
              <w:bottom w:val="single" w:sz="4" w:space="0" w:color="auto"/>
              <w:right w:val="single" w:sz="4" w:space="0" w:color="auto"/>
            </w:tcBorders>
            <w:shd w:val="clear" w:color="auto" w:fill="auto"/>
            <w:noWrap/>
            <w:vAlign w:val="bottom"/>
            <w:hideMark/>
          </w:tcPr>
          <w:p w14:paraId="5D9EE69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34004B6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0A5A6D0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4A14F2D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526CF47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7DEEFF0"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Hymenaea courbaril </w:t>
            </w:r>
          </w:p>
        </w:tc>
        <w:tc>
          <w:tcPr>
            <w:tcW w:w="1080" w:type="dxa"/>
            <w:tcBorders>
              <w:top w:val="nil"/>
              <w:left w:val="nil"/>
              <w:bottom w:val="single" w:sz="4" w:space="0" w:color="auto"/>
              <w:right w:val="single" w:sz="4" w:space="0" w:color="auto"/>
            </w:tcBorders>
            <w:shd w:val="clear" w:color="auto" w:fill="auto"/>
            <w:noWrap/>
            <w:vAlign w:val="bottom"/>
            <w:hideMark/>
          </w:tcPr>
          <w:p w14:paraId="7EA78C1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6</w:t>
            </w:r>
          </w:p>
        </w:tc>
        <w:tc>
          <w:tcPr>
            <w:tcW w:w="1200" w:type="dxa"/>
            <w:tcBorders>
              <w:top w:val="nil"/>
              <w:left w:val="nil"/>
              <w:bottom w:val="single" w:sz="4" w:space="0" w:color="auto"/>
              <w:right w:val="single" w:sz="4" w:space="0" w:color="auto"/>
            </w:tcBorders>
            <w:shd w:val="clear" w:color="auto" w:fill="auto"/>
            <w:noWrap/>
            <w:vAlign w:val="bottom"/>
            <w:hideMark/>
          </w:tcPr>
          <w:p w14:paraId="7CB77B7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c>
          <w:tcPr>
            <w:tcW w:w="1200" w:type="dxa"/>
            <w:tcBorders>
              <w:top w:val="nil"/>
              <w:left w:val="nil"/>
              <w:bottom w:val="single" w:sz="4" w:space="0" w:color="auto"/>
              <w:right w:val="single" w:sz="4" w:space="0" w:color="auto"/>
            </w:tcBorders>
            <w:shd w:val="clear" w:color="auto" w:fill="auto"/>
            <w:noWrap/>
            <w:vAlign w:val="bottom"/>
            <w:hideMark/>
          </w:tcPr>
          <w:p w14:paraId="26088E5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0,20</w:t>
            </w:r>
          </w:p>
        </w:tc>
        <w:tc>
          <w:tcPr>
            <w:tcW w:w="1260" w:type="dxa"/>
            <w:tcBorders>
              <w:top w:val="nil"/>
              <w:left w:val="nil"/>
              <w:bottom w:val="single" w:sz="4" w:space="0" w:color="auto"/>
              <w:right w:val="single" w:sz="8" w:space="0" w:color="auto"/>
            </w:tcBorders>
            <w:shd w:val="clear" w:color="auto" w:fill="auto"/>
            <w:noWrap/>
            <w:vAlign w:val="bottom"/>
            <w:hideMark/>
          </w:tcPr>
          <w:p w14:paraId="3148D70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r>
      <w:tr w:rsidR="00C318B9" w:rsidRPr="00C318B9" w14:paraId="5FB0E078"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8EB4E6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Inga edulis</w:t>
            </w:r>
          </w:p>
        </w:tc>
        <w:tc>
          <w:tcPr>
            <w:tcW w:w="1080" w:type="dxa"/>
            <w:tcBorders>
              <w:top w:val="nil"/>
              <w:left w:val="nil"/>
              <w:bottom w:val="single" w:sz="4" w:space="0" w:color="auto"/>
              <w:right w:val="single" w:sz="4" w:space="0" w:color="auto"/>
            </w:tcBorders>
            <w:shd w:val="clear" w:color="auto" w:fill="auto"/>
            <w:noWrap/>
            <w:vAlign w:val="bottom"/>
            <w:hideMark/>
          </w:tcPr>
          <w:p w14:paraId="362C733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28</w:t>
            </w:r>
          </w:p>
        </w:tc>
        <w:tc>
          <w:tcPr>
            <w:tcW w:w="1200" w:type="dxa"/>
            <w:tcBorders>
              <w:top w:val="nil"/>
              <w:left w:val="nil"/>
              <w:bottom w:val="single" w:sz="4" w:space="0" w:color="auto"/>
              <w:right w:val="single" w:sz="4" w:space="0" w:color="auto"/>
            </w:tcBorders>
            <w:shd w:val="clear" w:color="auto" w:fill="auto"/>
            <w:noWrap/>
            <w:vAlign w:val="bottom"/>
            <w:hideMark/>
          </w:tcPr>
          <w:p w14:paraId="624D6AC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0,15</w:t>
            </w:r>
          </w:p>
        </w:tc>
        <w:tc>
          <w:tcPr>
            <w:tcW w:w="1200" w:type="dxa"/>
            <w:tcBorders>
              <w:top w:val="nil"/>
              <w:left w:val="nil"/>
              <w:bottom w:val="single" w:sz="4" w:space="0" w:color="auto"/>
              <w:right w:val="single" w:sz="4" w:space="0" w:color="auto"/>
            </w:tcBorders>
            <w:shd w:val="clear" w:color="auto" w:fill="auto"/>
            <w:noWrap/>
            <w:vAlign w:val="bottom"/>
            <w:hideMark/>
          </w:tcPr>
          <w:p w14:paraId="4F067E6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0,77</w:t>
            </w:r>
          </w:p>
        </w:tc>
        <w:tc>
          <w:tcPr>
            <w:tcW w:w="1260" w:type="dxa"/>
            <w:tcBorders>
              <w:top w:val="nil"/>
              <w:left w:val="nil"/>
              <w:bottom w:val="single" w:sz="4" w:space="0" w:color="auto"/>
              <w:right w:val="single" w:sz="8" w:space="0" w:color="auto"/>
            </w:tcBorders>
            <w:shd w:val="clear" w:color="auto" w:fill="auto"/>
            <w:noWrap/>
            <w:vAlign w:val="bottom"/>
            <w:hideMark/>
          </w:tcPr>
          <w:p w14:paraId="472B358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r>
      <w:tr w:rsidR="00C318B9" w:rsidRPr="00C318B9" w14:paraId="6C51D94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FA03B6E"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Inga heterophylla </w:t>
            </w:r>
          </w:p>
        </w:tc>
        <w:tc>
          <w:tcPr>
            <w:tcW w:w="1080" w:type="dxa"/>
            <w:tcBorders>
              <w:top w:val="nil"/>
              <w:left w:val="nil"/>
              <w:bottom w:val="single" w:sz="4" w:space="0" w:color="auto"/>
              <w:right w:val="single" w:sz="4" w:space="0" w:color="auto"/>
            </w:tcBorders>
            <w:shd w:val="clear" w:color="auto" w:fill="auto"/>
            <w:noWrap/>
            <w:vAlign w:val="bottom"/>
            <w:hideMark/>
          </w:tcPr>
          <w:p w14:paraId="6114AAA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70</w:t>
            </w:r>
          </w:p>
        </w:tc>
        <w:tc>
          <w:tcPr>
            <w:tcW w:w="1200" w:type="dxa"/>
            <w:tcBorders>
              <w:top w:val="nil"/>
              <w:left w:val="nil"/>
              <w:bottom w:val="single" w:sz="4" w:space="0" w:color="auto"/>
              <w:right w:val="single" w:sz="4" w:space="0" w:color="auto"/>
            </w:tcBorders>
            <w:shd w:val="clear" w:color="auto" w:fill="auto"/>
            <w:noWrap/>
            <w:vAlign w:val="bottom"/>
            <w:hideMark/>
          </w:tcPr>
          <w:p w14:paraId="70E38B4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0,37</w:t>
            </w:r>
          </w:p>
        </w:tc>
        <w:tc>
          <w:tcPr>
            <w:tcW w:w="1200" w:type="dxa"/>
            <w:tcBorders>
              <w:top w:val="nil"/>
              <w:left w:val="nil"/>
              <w:bottom w:val="single" w:sz="4" w:space="0" w:color="auto"/>
              <w:right w:val="single" w:sz="4" w:space="0" w:color="auto"/>
            </w:tcBorders>
            <w:shd w:val="clear" w:color="auto" w:fill="auto"/>
            <w:noWrap/>
            <w:vAlign w:val="bottom"/>
            <w:hideMark/>
          </w:tcPr>
          <w:p w14:paraId="64630EF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5,00</w:t>
            </w:r>
          </w:p>
        </w:tc>
        <w:tc>
          <w:tcPr>
            <w:tcW w:w="1260" w:type="dxa"/>
            <w:tcBorders>
              <w:top w:val="nil"/>
              <w:left w:val="nil"/>
              <w:bottom w:val="single" w:sz="4" w:space="0" w:color="auto"/>
              <w:right w:val="single" w:sz="8" w:space="0" w:color="auto"/>
            </w:tcBorders>
            <w:shd w:val="clear" w:color="auto" w:fill="auto"/>
            <w:noWrap/>
            <w:vAlign w:val="bottom"/>
            <w:hideMark/>
          </w:tcPr>
          <w:p w14:paraId="4742E4D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0,89</w:t>
            </w:r>
          </w:p>
        </w:tc>
      </w:tr>
      <w:tr w:rsidR="00C318B9" w:rsidRPr="00C318B9" w14:paraId="5F4F1A4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B097C7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Inga punctata </w:t>
            </w:r>
          </w:p>
        </w:tc>
        <w:tc>
          <w:tcPr>
            <w:tcW w:w="1080" w:type="dxa"/>
            <w:tcBorders>
              <w:top w:val="nil"/>
              <w:left w:val="nil"/>
              <w:bottom w:val="single" w:sz="4" w:space="0" w:color="auto"/>
              <w:right w:val="single" w:sz="4" w:space="0" w:color="auto"/>
            </w:tcBorders>
            <w:shd w:val="clear" w:color="auto" w:fill="auto"/>
            <w:noWrap/>
            <w:vAlign w:val="bottom"/>
            <w:hideMark/>
          </w:tcPr>
          <w:p w14:paraId="55F7DA6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26</w:t>
            </w:r>
          </w:p>
        </w:tc>
        <w:tc>
          <w:tcPr>
            <w:tcW w:w="1200" w:type="dxa"/>
            <w:tcBorders>
              <w:top w:val="nil"/>
              <w:left w:val="nil"/>
              <w:bottom w:val="single" w:sz="4" w:space="0" w:color="auto"/>
              <w:right w:val="single" w:sz="4" w:space="0" w:color="auto"/>
            </w:tcBorders>
            <w:shd w:val="clear" w:color="auto" w:fill="auto"/>
            <w:noWrap/>
            <w:vAlign w:val="bottom"/>
            <w:hideMark/>
          </w:tcPr>
          <w:p w14:paraId="2083B6E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c>
          <w:tcPr>
            <w:tcW w:w="1200" w:type="dxa"/>
            <w:tcBorders>
              <w:top w:val="nil"/>
              <w:left w:val="nil"/>
              <w:bottom w:val="single" w:sz="4" w:space="0" w:color="auto"/>
              <w:right w:val="single" w:sz="4" w:space="0" w:color="auto"/>
            </w:tcBorders>
            <w:shd w:val="clear" w:color="auto" w:fill="auto"/>
            <w:noWrap/>
            <w:vAlign w:val="bottom"/>
            <w:hideMark/>
          </w:tcPr>
          <w:p w14:paraId="780DA3C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0,42</w:t>
            </w:r>
          </w:p>
        </w:tc>
        <w:tc>
          <w:tcPr>
            <w:tcW w:w="1260" w:type="dxa"/>
            <w:tcBorders>
              <w:top w:val="nil"/>
              <w:left w:val="nil"/>
              <w:bottom w:val="single" w:sz="4" w:space="0" w:color="auto"/>
              <w:right w:val="single" w:sz="8" w:space="0" w:color="auto"/>
            </w:tcBorders>
            <w:shd w:val="clear" w:color="auto" w:fill="auto"/>
            <w:noWrap/>
            <w:vAlign w:val="bottom"/>
            <w:hideMark/>
          </w:tcPr>
          <w:p w14:paraId="3E51B30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r>
      <w:tr w:rsidR="00C318B9" w:rsidRPr="00C318B9" w14:paraId="100B9352"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8B092E6"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Inga sp.</w:t>
            </w:r>
          </w:p>
        </w:tc>
        <w:tc>
          <w:tcPr>
            <w:tcW w:w="1080" w:type="dxa"/>
            <w:tcBorders>
              <w:top w:val="nil"/>
              <w:left w:val="nil"/>
              <w:bottom w:val="single" w:sz="4" w:space="0" w:color="auto"/>
              <w:right w:val="single" w:sz="4" w:space="0" w:color="auto"/>
            </w:tcBorders>
            <w:shd w:val="clear" w:color="auto" w:fill="auto"/>
            <w:noWrap/>
            <w:vAlign w:val="bottom"/>
            <w:hideMark/>
          </w:tcPr>
          <w:p w14:paraId="290071B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1095</w:t>
            </w:r>
          </w:p>
        </w:tc>
        <w:tc>
          <w:tcPr>
            <w:tcW w:w="1200" w:type="dxa"/>
            <w:tcBorders>
              <w:top w:val="nil"/>
              <w:left w:val="nil"/>
              <w:bottom w:val="single" w:sz="4" w:space="0" w:color="auto"/>
              <w:right w:val="single" w:sz="4" w:space="0" w:color="auto"/>
            </w:tcBorders>
            <w:shd w:val="clear" w:color="auto" w:fill="auto"/>
            <w:noWrap/>
            <w:vAlign w:val="bottom"/>
            <w:hideMark/>
          </w:tcPr>
          <w:p w14:paraId="11179CE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5,77</w:t>
            </w:r>
          </w:p>
        </w:tc>
        <w:tc>
          <w:tcPr>
            <w:tcW w:w="1200" w:type="dxa"/>
            <w:tcBorders>
              <w:top w:val="nil"/>
              <w:left w:val="nil"/>
              <w:bottom w:val="single" w:sz="4" w:space="0" w:color="auto"/>
              <w:right w:val="single" w:sz="4" w:space="0" w:color="auto"/>
            </w:tcBorders>
            <w:shd w:val="clear" w:color="auto" w:fill="auto"/>
            <w:noWrap/>
            <w:vAlign w:val="bottom"/>
            <w:hideMark/>
          </w:tcPr>
          <w:p w14:paraId="51EB037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30,74</w:t>
            </w:r>
          </w:p>
        </w:tc>
        <w:tc>
          <w:tcPr>
            <w:tcW w:w="1260" w:type="dxa"/>
            <w:tcBorders>
              <w:top w:val="nil"/>
              <w:left w:val="nil"/>
              <w:bottom w:val="single" w:sz="4" w:space="0" w:color="auto"/>
              <w:right w:val="single" w:sz="8" w:space="0" w:color="auto"/>
            </w:tcBorders>
            <w:shd w:val="clear" w:color="auto" w:fill="auto"/>
            <w:noWrap/>
            <w:vAlign w:val="bottom"/>
            <w:hideMark/>
          </w:tcPr>
          <w:p w14:paraId="3FF0B2E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5,47</w:t>
            </w:r>
          </w:p>
        </w:tc>
      </w:tr>
      <w:tr w:rsidR="00C318B9" w:rsidRPr="00C318B9" w14:paraId="2F69787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71F7700"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Inga spectabilis </w:t>
            </w:r>
          </w:p>
        </w:tc>
        <w:tc>
          <w:tcPr>
            <w:tcW w:w="1080" w:type="dxa"/>
            <w:tcBorders>
              <w:top w:val="nil"/>
              <w:left w:val="nil"/>
              <w:bottom w:val="single" w:sz="4" w:space="0" w:color="auto"/>
              <w:right w:val="single" w:sz="4" w:space="0" w:color="auto"/>
            </w:tcBorders>
            <w:shd w:val="clear" w:color="auto" w:fill="auto"/>
            <w:noWrap/>
            <w:vAlign w:val="bottom"/>
            <w:hideMark/>
          </w:tcPr>
          <w:p w14:paraId="7D24F60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13</w:t>
            </w:r>
          </w:p>
        </w:tc>
        <w:tc>
          <w:tcPr>
            <w:tcW w:w="1200" w:type="dxa"/>
            <w:tcBorders>
              <w:top w:val="nil"/>
              <w:left w:val="nil"/>
              <w:bottom w:val="single" w:sz="4" w:space="0" w:color="auto"/>
              <w:right w:val="single" w:sz="4" w:space="0" w:color="auto"/>
            </w:tcBorders>
            <w:shd w:val="clear" w:color="auto" w:fill="auto"/>
            <w:noWrap/>
            <w:vAlign w:val="bottom"/>
            <w:hideMark/>
          </w:tcPr>
          <w:p w14:paraId="0DFFE2E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00" w:type="dxa"/>
            <w:tcBorders>
              <w:top w:val="nil"/>
              <w:left w:val="nil"/>
              <w:bottom w:val="single" w:sz="4" w:space="0" w:color="auto"/>
              <w:right w:val="single" w:sz="4" w:space="0" w:color="auto"/>
            </w:tcBorders>
            <w:shd w:val="clear" w:color="auto" w:fill="auto"/>
            <w:noWrap/>
            <w:vAlign w:val="bottom"/>
            <w:hideMark/>
          </w:tcPr>
          <w:p w14:paraId="2CB1A3B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0,83</w:t>
            </w:r>
          </w:p>
        </w:tc>
        <w:tc>
          <w:tcPr>
            <w:tcW w:w="1260" w:type="dxa"/>
            <w:tcBorders>
              <w:top w:val="nil"/>
              <w:left w:val="nil"/>
              <w:bottom w:val="single" w:sz="4" w:space="0" w:color="auto"/>
              <w:right w:val="single" w:sz="8" w:space="0" w:color="auto"/>
            </w:tcBorders>
            <w:shd w:val="clear" w:color="auto" w:fill="auto"/>
            <w:noWrap/>
            <w:vAlign w:val="bottom"/>
            <w:hideMark/>
          </w:tcPr>
          <w:p w14:paraId="35E1B85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0,15</w:t>
            </w:r>
          </w:p>
        </w:tc>
      </w:tr>
      <w:tr w:rsidR="00C318B9" w:rsidRPr="00C318B9" w14:paraId="20823C8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C3F09B3"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Inga nobilis </w:t>
            </w:r>
          </w:p>
        </w:tc>
        <w:tc>
          <w:tcPr>
            <w:tcW w:w="1080" w:type="dxa"/>
            <w:tcBorders>
              <w:top w:val="nil"/>
              <w:left w:val="nil"/>
              <w:bottom w:val="single" w:sz="4" w:space="0" w:color="auto"/>
              <w:right w:val="single" w:sz="4" w:space="0" w:color="auto"/>
            </w:tcBorders>
            <w:shd w:val="clear" w:color="auto" w:fill="auto"/>
            <w:noWrap/>
            <w:vAlign w:val="bottom"/>
            <w:hideMark/>
          </w:tcPr>
          <w:p w14:paraId="1964192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27</w:t>
            </w:r>
          </w:p>
        </w:tc>
        <w:tc>
          <w:tcPr>
            <w:tcW w:w="1200" w:type="dxa"/>
            <w:tcBorders>
              <w:top w:val="nil"/>
              <w:left w:val="nil"/>
              <w:bottom w:val="single" w:sz="4" w:space="0" w:color="auto"/>
              <w:right w:val="single" w:sz="4" w:space="0" w:color="auto"/>
            </w:tcBorders>
            <w:shd w:val="clear" w:color="auto" w:fill="auto"/>
            <w:noWrap/>
            <w:vAlign w:val="bottom"/>
            <w:hideMark/>
          </w:tcPr>
          <w:p w14:paraId="3024DFA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c>
          <w:tcPr>
            <w:tcW w:w="1200" w:type="dxa"/>
            <w:tcBorders>
              <w:top w:val="nil"/>
              <w:left w:val="nil"/>
              <w:bottom w:val="single" w:sz="4" w:space="0" w:color="auto"/>
              <w:right w:val="single" w:sz="4" w:space="0" w:color="auto"/>
            </w:tcBorders>
            <w:shd w:val="clear" w:color="auto" w:fill="auto"/>
            <w:noWrap/>
            <w:vAlign w:val="bottom"/>
            <w:hideMark/>
          </w:tcPr>
          <w:p w14:paraId="11A3F8C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0,87</w:t>
            </w:r>
          </w:p>
        </w:tc>
        <w:tc>
          <w:tcPr>
            <w:tcW w:w="1260" w:type="dxa"/>
            <w:tcBorders>
              <w:top w:val="nil"/>
              <w:left w:val="nil"/>
              <w:bottom w:val="single" w:sz="4" w:space="0" w:color="auto"/>
              <w:right w:val="single" w:sz="8" w:space="0" w:color="auto"/>
            </w:tcBorders>
            <w:shd w:val="clear" w:color="auto" w:fill="auto"/>
            <w:noWrap/>
            <w:vAlign w:val="bottom"/>
            <w:hideMark/>
          </w:tcPr>
          <w:p w14:paraId="5A8AF91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0,15</w:t>
            </w:r>
          </w:p>
        </w:tc>
      </w:tr>
      <w:tr w:rsidR="00C318B9" w:rsidRPr="00C318B9" w14:paraId="53FD3495"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F57B1D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Jacaranda copaia</w:t>
            </w:r>
          </w:p>
        </w:tc>
        <w:tc>
          <w:tcPr>
            <w:tcW w:w="1080" w:type="dxa"/>
            <w:tcBorders>
              <w:top w:val="nil"/>
              <w:left w:val="nil"/>
              <w:bottom w:val="single" w:sz="4" w:space="0" w:color="auto"/>
              <w:right w:val="single" w:sz="4" w:space="0" w:color="auto"/>
            </w:tcBorders>
            <w:shd w:val="clear" w:color="auto" w:fill="auto"/>
            <w:noWrap/>
            <w:vAlign w:val="bottom"/>
            <w:hideMark/>
          </w:tcPr>
          <w:p w14:paraId="224F9AC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668</w:t>
            </w:r>
          </w:p>
        </w:tc>
        <w:tc>
          <w:tcPr>
            <w:tcW w:w="1200" w:type="dxa"/>
            <w:tcBorders>
              <w:top w:val="nil"/>
              <w:left w:val="nil"/>
              <w:bottom w:val="single" w:sz="4" w:space="0" w:color="auto"/>
              <w:right w:val="single" w:sz="4" w:space="0" w:color="auto"/>
            </w:tcBorders>
            <w:shd w:val="clear" w:color="auto" w:fill="auto"/>
            <w:noWrap/>
            <w:vAlign w:val="bottom"/>
            <w:hideMark/>
          </w:tcPr>
          <w:p w14:paraId="62F13A7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3,52</w:t>
            </w:r>
          </w:p>
        </w:tc>
        <w:tc>
          <w:tcPr>
            <w:tcW w:w="1200" w:type="dxa"/>
            <w:tcBorders>
              <w:top w:val="nil"/>
              <w:left w:val="nil"/>
              <w:bottom w:val="single" w:sz="4" w:space="0" w:color="auto"/>
              <w:right w:val="single" w:sz="4" w:space="0" w:color="auto"/>
            </w:tcBorders>
            <w:shd w:val="clear" w:color="auto" w:fill="auto"/>
            <w:noWrap/>
            <w:vAlign w:val="bottom"/>
            <w:hideMark/>
          </w:tcPr>
          <w:p w14:paraId="5B5D3C0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21,57</w:t>
            </w:r>
          </w:p>
        </w:tc>
        <w:tc>
          <w:tcPr>
            <w:tcW w:w="1260" w:type="dxa"/>
            <w:tcBorders>
              <w:top w:val="nil"/>
              <w:left w:val="nil"/>
              <w:bottom w:val="single" w:sz="4" w:space="0" w:color="auto"/>
              <w:right w:val="single" w:sz="8" w:space="0" w:color="auto"/>
            </w:tcBorders>
            <w:shd w:val="clear" w:color="auto" w:fill="auto"/>
            <w:noWrap/>
            <w:vAlign w:val="bottom"/>
            <w:hideMark/>
          </w:tcPr>
          <w:p w14:paraId="22D4ACF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3,84</w:t>
            </w:r>
          </w:p>
        </w:tc>
      </w:tr>
      <w:tr w:rsidR="00C318B9" w:rsidRPr="00C318B9" w14:paraId="1F0C2ABA"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3D72DB1"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Jacaranda hesperia</w:t>
            </w:r>
          </w:p>
        </w:tc>
        <w:tc>
          <w:tcPr>
            <w:tcW w:w="1080" w:type="dxa"/>
            <w:tcBorders>
              <w:top w:val="nil"/>
              <w:left w:val="nil"/>
              <w:bottom w:val="single" w:sz="4" w:space="0" w:color="auto"/>
              <w:right w:val="single" w:sz="4" w:space="0" w:color="auto"/>
            </w:tcBorders>
            <w:shd w:val="clear" w:color="auto" w:fill="auto"/>
            <w:noWrap/>
            <w:vAlign w:val="bottom"/>
            <w:hideMark/>
          </w:tcPr>
          <w:p w14:paraId="6100B8E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25</w:t>
            </w:r>
          </w:p>
        </w:tc>
        <w:tc>
          <w:tcPr>
            <w:tcW w:w="1200" w:type="dxa"/>
            <w:tcBorders>
              <w:top w:val="nil"/>
              <w:left w:val="nil"/>
              <w:bottom w:val="single" w:sz="4" w:space="0" w:color="auto"/>
              <w:right w:val="single" w:sz="4" w:space="0" w:color="auto"/>
            </w:tcBorders>
            <w:shd w:val="clear" w:color="auto" w:fill="auto"/>
            <w:noWrap/>
            <w:vAlign w:val="bottom"/>
            <w:hideMark/>
          </w:tcPr>
          <w:p w14:paraId="73C2CC2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0,13</w:t>
            </w:r>
          </w:p>
        </w:tc>
        <w:tc>
          <w:tcPr>
            <w:tcW w:w="1200" w:type="dxa"/>
            <w:tcBorders>
              <w:top w:val="nil"/>
              <w:left w:val="nil"/>
              <w:bottom w:val="single" w:sz="4" w:space="0" w:color="auto"/>
              <w:right w:val="single" w:sz="4" w:space="0" w:color="auto"/>
            </w:tcBorders>
            <w:shd w:val="clear" w:color="auto" w:fill="auto"/>
            <w:noWrap/>
            <w:vAlign w:val="bottom"/>
            <w:hideMark/>
          </w:tcPr>
          <w:p w14:paraId="131E407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0,56</w:t>
            </w:r>
          </w:p>
        </w:tc>
        <w:tc>
          <w:tcPr>
            <w:tcW w:w="1260" w:type="dxa"/>
            <w:tcBorders>
              <w:top w:val="nil"/>
              <w:left w:val="nil"/>
              <w:bottom w:val="single" w:sz="4" w:space="0" w:color="auto"/>
              <w:right w:val="single" w:sz="8" w:space="0" w:color="auto"/>
            </w:tcBorders>
            <w:shd w:val="clear" w:color="auto" w:fill="auto"/>
            <w:noWrap/>
            <w:vAlign w:val="bottom"/>
            <w:hideMark/>
          </w:tcPr>
          <w:p w14:paraId="0A9C08D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0,10</w:t>
            </w:r>
          </w:p>
        </w:tc>
      </w:tr>
      <w:tr w:rsidR="00C318B9" w:rsidRPr="00C318B9" w14:paraId="1F91B56F"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0CFD66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Jacaranda sp.</w:t>
            </w:r>
          </w:p>
        </w:tc>
        <w:tc>
          <w:tcPr>
            <w:tcW w:w="1080" w:type="dxa"/>
            <w:tcBorders>
              <w:top w:val="nil"/>
              <w:left w:val="nil"/>
              <w:bottom w:val="single" w:sz="4" w:space="0" w:color="auto"/>
              <w:right w:val="single" w:sz="4" w:space="0" w:color="auto"/>
            </w:tcBorders>
            <w:shd w:val="clear" w:color="auto" w:fill="auto"/>
            <w:noWrap/>
            <w:vAlign w:val="bottom"/>
            <w:hideMark/>
          </w:tcPr>
          <w:p w14:paraId="3060BCB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6</w:t>
            </w:r>
          </w:p>
        </w:tc>
        <w:tc>
          <w:tcPr>
            <w:tcW w:w="1200" w:type="dxa"/>
            <w:tcBorders>
              <w:top w:val="nil"/>
              <w:left w:val="nil"/>
              <w:bottom w:val="single" w:sz="4" w:space="0" w:color="auto"/>
              <w:right w:val="single" w:sz="4" w:space="0" w:color="auto"/>
            </w:tcBorders>
            <w:shd w:val="clear" w:color="auto" w:fill="auto"/>
            <w:noWrap/>
            <w:vAlign w:val="bottom"/>
            <w:hideMark/>
          </w:tcPr>
          <w:p w14:paraId="0A34215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c>
          <w:tcPr>
            <w:tcW w:w="1200" w:type="dxa"/>
            <w:tcBorders>
              <w:top w:val="nil"/>
              <w:left w:val="nil"/>
              <w:bottom w:val="single" w:sz="4" w:space="0" w:color="auto"/>
              <w:right w:val="single" w:sz="4" w:space="0" w:color="auto"/>
            </w:tcBorders>
            <w:shd w:val="clear" w:color="auto" w:fill="auto"/>
            <w:noWrap/>
            <w:vAlign w:val="bottom"/>
            <w:hideMark/>
          </w:tcPr>
          <w:p w14:paraId="0CEF687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0,10</w:t>
            </w:r>
          </w:p>
        </w:tc>
        <w:tc>
          <w:tcPr>
            <w:tcW w:w="1260" w:type="dxa"/>
            <w:tcBorders>
              <w:top w:val="nil"/>
              <w:left w:val="nil"/>
              <w:bottom w:val="single" w:sz="4" w:space="0" w:color="auto"/>
              <w:right w:val="single" w:sz="8" w:space="0" w:color="auto"/>
            </w:tcBorders>
            <w:shd w:val="clear" w:color="auto" w:fill="auto"/>
            <w:noWrap/>
            <w:vAlign w:val="bottom"/>
            <w:hideMark/>
          </w:tcPr>
          <w:p w14:paraId="5788362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r>
      <w:tr w:rsidR="00C318B9" w:rsidRPr="00C318B9" w14:paraId="6EEFF9C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3EA1933"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Lacistema aggregatum </w:t>
            </w:r>
          </w:p>
        </w:tc>
        <w:tc>
          <w:tcPr>
            <w:tcW w:w="1080" w:type="dxa"/>
            <w:tcBorders>
              <w:top w:val="nil"/>
              <w:left w:val="nil"/>
              <w:bottom w:val="single" w:sz="4" w:space="0" w:color="auto"/>
              <w:right w:val="single" w:sz="4" w:space="0" w:color="auto"/>
            </w:tcBorders>
            <w:shd w:val="clear" w:color="auto" w:fill="auto"/>
            <w:noWrap/>
            <w:vAlign w:val="bottom"/>
            <w:hideMark/>
          </w:tcPr>
          <w:p w14:paraId="36D5840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3836095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0C10DC1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7DD852D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56CAE118"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74ED75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Lacmellea panamensis</w:t>
            </w:r>
          </w:p>
        </w:tc>
        <w:tc>
          <w:tcPr>
            <w:tcW w:w="1080" w:type="dxa"/>
            <w:tcBorders>
              <w:top w:val="nil"/>
              <w:left w:val="nil"/>
              <w:bottom w:val="single" w:sz="4" w:space="0" w:color="auto"/>
              <w:right w:val="single" w:sz="4" w:space="0" w:color="auto"/>
            </w:tcBorders>
            <w:shd w:val="clear" w:color="auto" w:fill="auto"/>
            <w:noWrap/>
            <w:vAlign w:val="bottom"/>
            <w:hideMark/>
          </w:tcPr>
          <w:p w14:paraId="76A8AC9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42</w:t>
            </w:r>
          </w:p>
        </w:tc>
        <w:tc>
          <w:tcPr>
            <w:tcW w:w="1200" w:type="dxa"/>
            <w:tcBorders>
              <w:top w:val="nil"/>
              <w:left w:val="nil"/>
              <w:bottom w:val="single" w:sz="4" w:space="0" w:color="auto"/>
              <w:right w:val="single" w:sz="4" w:space="0" w:color="auto"/>
            </w:tcBorders>
            <w:shd w:val="clear" w:color="auto" w:fill="auto"/>
            <w:noWrap/>
            <w:vAlign w:val="bottom"/>
            <w:hideMark/>
          </w:tcPr>
          <w:p w14:paraId="3FF1808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0,22</w:t>
            </w:r>
          </w:p>
        </w:tc>
        <w:tc>
          <w:tcPr>
            <w:tcW w:w="1200" w:type="dxa"/>
            <w:tcBorders>
              <w:top w:val="nil"/>
              <w:left w:val="nil"/>
              <w:bottom w:val="single" w:sz="4" w:space="0" w:color="auto"/>
              <w:right w:val="single" w:sz="4" w:space="0" w:color="auto"/>
            </w:tcBorders>
            <w:shd w:val="clear" w:color="auto" w:fill="auto"/>
            <w:noWrap/>
            <w:vAlign w:val="bottom"/>
            <w:hideMark/>
          </w:tcPr>
          <w:p w14:paraId="2EDCC86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2,88</w:t>
            </w:r>
          </w:p>
        </w:tc>
        <w:tc>
          <w:tcPr>
            <w:tcW w:w="1260" w:type="dxa"/>
            <w:tcBorders>
              <w:top w:val="nil"/>
              <w:left w:val="nil"/>
              <w:bottom w:val="single" w:sz="4" w:space="0" w:color="auto"/>
              <w:right w:val="single" w:sz="8" w:space="0" w:color="auto"/>
            </w:tcBorders>
            <w:shd w:val="clear" w:color="auto" w:fill="auto"/>
            <w:noWrap/>
            <w:vAlign w:val="bottom"/>
            <w:hideMark/>
          </w:tcPr>
          <w:p w14:paraId="67021AC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0,51</w:t>
            </w:r>
          </w:p>
        </w:tc>
      </w:tr>
      <w:tr w:rsidR="00C318B9" w:rsidRPr="00C318B9" w14:paraId="1E9EAB7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02A3F8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Lecythis sp.</w:t>
            </w:r>
          </w:p>
        </w:tc>
        <w:tc>
          <w:tcPr>
            <w:tcW w:w="1080" w:type="dxa"/>
            <w:tcBorders>
              <w:top w:val="nil"/>
              <w:left w:val="nil"/>
              <w:bottom w:val="single" w:sz="4" w:space="0" w:color="auto"/>
              <w:right w:val="single" w:sz="4" w:space="0" w:color="auto"/>
            </w:tcBorders>
            <w:shd w:val="clear" w:color="auto" w:fill="auto"/>
            <w:noWrap/>
            <w:vAlign w:val="bottom"/>
            <w:hideMark/>
          </w:tcPr>
          <w:p w14:paraId="2FD3971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635791D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31839C9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c>
          <w:tcPr>
            <w:tcW w:w="1260" w:type="dxa"/>
            <w:tcBorders>
              <w:top w:val="nil"/>
              <w:left w:val="nil"/>
              <w:bottom w:val="single" w:sz="4" w:space="0" w:color="auto"/>
              <w:right w:val="single" w:sz="8" w:space="0" w:color="auto"/>
            </w:tcBorders>
            <w:shd w:val="clear" w:color="auto" w:fill="auto"/>
            <w:noWrap/>
            <w:vAlign w:val="bottom"/>
            <w:hideMark/>
          </w:tcPr>
          <w:p w14:paraId="211ADD0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13ED288C"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824BE1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Lecythis tuyrana</w:t>
            </w:r>
          </w:p>
        </w:tc>
        <w:tc>
          <w:tcPr>
            <w:tcW w:w="1080" w:type="dxa"/>
            <w:tcBorders>
              <w:top w:val="nil"/>
              <w:left w:val="nil"/>
              <w:bottom w:val="single" w:sz="4" w:space="0" w:color="auto"/>
              <w:right w:val="single" w:sz="4" w:space="0" w:color="auto"/>
            </w:tcBorders>
            <w:shd w:val="clear" w:color="auto" w:fill="auto"/>
            <w:noWrap/>
            <w:vAlign w:val="bottom"/>
            <w:hideMark/>
          </w:tcPr>
          <w:p w14:paraId="449E15C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7FB5884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723A96C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c>
          <w:tcPr>
            <w:tcW w:w="1260" w:type="dxa"/>
            <w:tcBorders>
              <w:top w:val="nil"/>
              <w:left w:val="nil"/>
              <w:bottom w:val="single" w:sz="4" w:space="0" w:color="auto"/>
              <w:right w:val="single" w:sz="8" w:space="0" w:color="auto"/>
            </w:tcBorders>
            <w:shd w:val="clear" w:color="auto" w:fill="auto"/>
            <w:noWrap/>
            <w:vAlign w:val="bottom"/>
            <w:hideMark/>
          </w:tcPr>
          <w:p w14:paraId="4CB697D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51883652"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C3930DE"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Leonia occidentalis </w:t>
            </w:r>
          </w:p>
        </w:tc>
        <w:tc>
          <w:tcPr>
            <w:tcW w:w="1080" w:type="dxa"/>
            <w:tcBorders>
              <w:top w:val="nil"/>
              <w:left w:val="nil"/>
              <w:bottom w:val="single" w:sz="4" w:space="0" w:color="auto"/>
              <w:right w:val="single" w:sz="4" w:space="0" w:color="auto"/>
            </w:tcBorders>
            <w:shd w:val="clear" w:color="auto" w:fill="auto"/>
            <w:noWrap/>
            <w:vAlign w:val="bottom"/>
            <w:hideMark/>
          </w:tcPr>
          <w:p w14:paraId="09147C5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18</w:t>
            </w:r>
          </w:p>
        </w:tc>
        <w:tc>
          <w:tcPr>
            <w:tcW w:w="1200" w:type="dxa"/>
            <w:tcBorders>
              <w:top w:val="nil"/>
              <w:left w:val="nil"/>
              <w:bottom w:val="single" w:sz="4" w:space="0" w:color="auto"/>
              <w:right w:val="single" w:sz="4" w:space="0" w:color="auto"/>
            </w:tcBorders>
            <w:shd w:val="clear" w:color="auto" w:fill="auto"/>
            <w:noWrap/>
            <w:vAlign w:val="bottom"/>
            <w:hideMark/>
          </w:tcPr>
          <w:p w14:paraId="71F3826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0,09</w:t>
            </w:r>
          </w:p>
        </w:tc>
        <w:tc>
          <w:tcPr>
            <w:tcW w:w="1200" w:type="dxa"/>
            <w:tcBorders>
              <w:top w:val="nil"/>
              <w:left w:val="nil"/>
              <w:bottom w:val="single" w:sz="4" w:space="0" w:color="auto"/>
              <w:right w:val="single" w:sz="4" w:space="0" w:color="auto"/>
            </w:tcBorders>
            <w:shd w:val="clear" w:color="auto" w:fill="auto"/>
            <w:noWrap/>
            <w:vAlign w:val="bottom"/>
            <w:hideMark/>
          </w:tcPr>
          <w:p w14:paraId="25DD9C7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0,33</w:t>
            </w:r>
          </w:p>
        </w:tc>
        <w:tc>
          <w:tcPr>
            <w:tcW w:w="1260" w:type="dxa"/>
            <w:tcBorders>
              <w:top w:val="nil"/>
              <w:left w:val="nil"/>
              <w:bottom w:val="single" w:sz="4" w:space="0" w:color="auto"/>
              <w:right w:val="single" w:sz="8" w:space="0" w:color="auto"/>
            </w:tcBorders>
            <w:shd w:val="clear" w:color="auto" w:fill="auto"/>
            <w:noWrap/>
            <w:vAlign w:val="bottom"/>
            <w:hideMark/>
          </w:tcPr>
          <w:p w14:paraId="41C8DB0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r>
      <w:tr w:rsidR="00C318B9" w:rsidRPr="00C318B9" w14:paraId="4B0FEC8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198D54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Leonia racimosa</w:t>
            </w:r>
          </w:p>
        </w:tc>
        <w:tc>
          <w:tcPr>
            <w:tcW w:w="1080" w:type="dxa"/>
            <w:tcBorders>
              <w:top w:val="nil"/>
              <w:left w:val="nil"/>
              <w:bottom w:val="single" w:sz="4" w:space="0" w:color="auto"/>
              <w:right w:val="single" w:sz="4" w:space="0" w:color="auto"/>
            </w:tcBorders>
            <w:shd w:val="clear" w:color="auto" w:fill="auto"/>
            <w:noWrap/>
            <w:vAlign w:val="bottom"/>
            <w:hideMark/>
          </w:tcPr>
          <w:p w14:paraId="0F3A2D4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45E7D0A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693BE0D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392E94D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0788775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CF26970"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Luehea seemannii</w:t>
            </w:r>
          </w:p>
        </w:tc>
        <w:tc>
          <w:tcPr>
            <w:tcW w:w="1080" w:type="dxa"/>
            <w:tcBorders>
              <w:top w:val="nil"/>
              <w:left w:val="nil"/>
              <w:bottom w:val="single" w:sz="4" w:space="0" w:color="auto"/>
              <w:right w:val="single" w:sz="4" w:space="0" w:color="auto"/>
            </w:tcBorders>
            <w:shd w:val="clear" w:color="auto" w:fill="auto"/>
            <w:noWrap/>
            <w:vAlign w:val="bottom"/>
            <w:hideMark/>
          </w:tcPr>
          <w:p w14:paraId="3AC3B87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018891B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6F4ABCD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60" w:type="dxa"/>
            <w:tcBorders>
              <w:top w:val="nil"/>
              <w:left w:val="nil"/>
              <w:bottom w:val="single" w:sz="4" w:space="0" w:color="auto"/>
              <w:right w:val="single" w:sz="8" w:space="0" w:color="auto"/>
            </w:tcBorders>
            <w:shd w:val="clear" w:color="auto" w:fill="auto"/>
            <w:noWrap/>
            <w:vAlign w:val="bottom"/>
            <w:hideMark/>
          </w:tcPr>
          <w:p w14:paraId="213BA07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04BCBBE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957D4B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Machaerium capote</w:t>
            </w:r>
          </w:p>
        </w:tc>
        <w:tc>
          <w:tcPr>
            <w:tcW w:w="1080" w:type="dxa"/>
            <w:tcBorders>
              <w:top w:val="nil"/>
              <w:left w:val="nil"/>
              <w:bottom w:val="single" w:sz="4" w:space="0" w:color="auto"/>
              <w:right w:val="single" w:sz="4" w:space="0" w:color="auto"/>
            </w:tcBorders>
            <w:shd w:val="clear" w:color="auto" w:fill="auto"/>
            <w:noWrap/>
            <w:vAlign w:val="bottom"/>
            <w:hideMark/>
          </w:tcPr>
          <w:p w14:paraId="5989726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17</w:t>
            </w:r>
          </w:p>
        </w:tc>
        <w:tc>
          <w:tcPr>
            <w:tcW w:w="1200" w:type="dxa"/>
            <w:tcBorders>
              <w:top w:val="nil"/>
              <w:left w:val="nil"/>
              <w:bottom w:val="single" w:sz="4" w:space="0" w:color="auto"/>
              <w:right w:val="single" w:sz="4" w:space="0" w:color="auto"/>
            </w:tcBorders>
            <w:shd w:val="clear" w:color="auto" w:fill="auto"/>
            <w:noWrap/>
            <w:vAlign w:val="bottom"/>
            <w:hideMark/>
          </w:tcPr>
          <w:p w14:paraId="08F7FE5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0,09</w:t>
            </w:r>
          </w:p>
        </w:tc>
        <w:tc>
          <w:tcPr>
            <w:tcW w:w="1200" w:type="dxa"/>
            <w:tcBorders>
              <w:top w:val="nil"/>
              <w:left w:val="nil"/>
              <w:bottom w:val="single" w:sz="4" w:space="0" w:color="auto"/>
              <w:right w:val="single" w:sz="4" w:space="0" w:color="auto"/>
            </w:tcBorders>
            <w:shd w:val="clear" w:color="auto" w:fill="auto"/>
            <w:noWrap/>
            <w:vAlign w:val="bottom"/>
            <w:hideMark/>
          </w:tcPr>
          <w:p w14:paraId="2CE6212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0,41</w:t>
            </w:r>
          </w:p>
        </w:tc>
        <w:tc>
          <w:tcPr>
            <w:tcW w:w="1260" w:type="dxa"/>
            <w:tcBorders>
              <w:top w:val="nil"/>
              <w:left w:val="nil"/>
              <w:bottom w:val="single" w:sz="4" w:space="0" w:color="auto"/>
              <w:right w:val="single" w:sz="8" w:space="0" w:color="auto"/>
            </w:tcBorders>
            <w:shd w:val="clear" w:color="auto" w:fill="auto"/>
            <w:noWrap/>
            <w:vAlign w:val="bottom"/>
            <w:hideMark/>
          </w:tcPr>
          <w:p w14:paraId="1392E08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r>
      <w:tr w:rsidR="00C318B9" w:rsidRPr="00C318B9" w14:paraId="5B73A4B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781D92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Maclura tinctoria</w:t>
            </w:r>
          </w:p>
        </w:tc>
        <w:tc>
          <w:tcPr>
            <w:tcW w:w="1080" w:type="dxa"/>
            <w:tcBorders>
              <w:top w:val="nil"/>
              <w:left w:val="nil"/>
              <w:bottom w:val="single" w:sz="4" w:space="0" w:color="auto"/>
              <w:right w:val="single" w:sz="4" w:space="0" w:color="auto"/>
            </w:tcBorders>
            <w:shd w:val="clear" w:color="auto" w:fill="auto"/>
            <w:noWrap/>
            <w:vAlign w:val="bottom"/>
            <w:hideMark/>
          </w:tcPr>
          <w:p w14:paraId="2B754CA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9</w:t>
            </w:r>
          </w:p>
        </w:tc>
        <w:tc>
          <w:tcPr>
            <w:tcW w:w="1200" w:type="dxa"/>
            <w:tcBorders>
              <w:top w:val="nil"/>
              <w:left w:val="nil"/>
              <w:bottom w:val="single" w:sz="4" w:space="0" w:color="auto"/>
              <w:right w:val="single" w:sz="4" w:space="0" w:color="auto"/>
            </w:tcBorders>
            <w:shd w:val="clear" w:color="auto" w:fill="auto"/>
            <w:noWrap/>
            <w:vAlign w:val="bottom"/>
            <w:hideMark/>
          </w:tcPr>
          <w:p w14:paraId="4E0B143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0,05</w:t>
            </w:r>
          </w:p>
        </w:tc>
        <w:tc>
          <w:tcPr>
            <w:tcW w:w="1200" w:type="dxa"/>
            <w:tcBorders>
              <w:top w:val="nil"/>
              <w:left w:val="nil"/>
              <w:bottom w:val="single" w:sz="4" w:space="0" w:color="auto"/>
              <w:right w:val="single" w:sz="4" w:space="0" w:color="auto"/>
            </w:tcBorders>
            <w:shd w:val="clear" w:color="auto" w:fill="auto"/>
            <w:noWrap/>
            <w:vAlign w:val="bottom"/>
            <w:hideMark/>
          </w:tcPr>
          <w:p w14:paraId="1A14330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0,42</w:t>
            </w:r>
          </w:p>
        </w:tc>
        <w:tc>
          <w:tcPr>
            <w:tcW w:w="1260" w:type="dxa"/>
            <w:tcBorders>
              <w:top w:val="nil"/>
              <w:left w:val="nil"/>
              <w:bottom w:val="single" w:sz="4" w:space="0" w:color="auto"/>
              <w:right w:val="single" w:sz="8" w:space="0" w:color="auto"/>
            </w:tcBorders>
            <w:shd w:val="clear" w:color="auto" w:fill="auto"/>
            <w:noWrap/>
            <w:vAlign w:val="bottom"/>
            <w:hideMark/>
          </w:tcPr>
          <w:p w14:paraId="13F5E58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r>
      <w:tr w:rsidR="00C318B9" w:rsidRPr="00C318B9" w14:paraId="59310F0F"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E83DD0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Mangifera indica </w:t>
            </w:r>
          </w:p>
        </w:tc>
        <w:tc>
          <w:tcPr>
            <w:tcW w:w="1080" w:type="dxa"/>
            <w:tcBorders>
              <w:top w:val="nil"/>
              <w:left w:val="nil"/>
              <w:bottom w:val="single" w:sz="4" w:space="0" w:color="auto"/>
              <w:right w:val="single" w:sz="4" w:space="0" w:color="auto"/>
            </w:tcBorders>
            <w:shd w:val="clear" w:color="auto" w:fill="auto"/>
            <w:noWrap/>
            <w:vAlign w:val="bottom"/>
            <w:hideMark/>
          </w:tcPr>
          <w:p w14:paraId="23C3EEE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85</w:t>
            </w:r>
          </w:p>
        </w:tc>
        <w:tc>
          <w:tcPr>
            <w:tcW w:w="1200" w:type="dxa"/>
            <w:tcBorders>
              <w:top w:val="nil"/>
              <w:left w:val="nil"/>
              <w:bottom w:val="single" w:sz="4" w:space="0" w:color="auto"/>
              <w:right w:val="single" w:sz="4" w:space="0" w:color="auto"/>
            </w:tcBorders>
            <w:shd w:val="clear" w:color="auto" w:fill="auto"/>
            <w:noWrap/>
            <w:vAlign w:val="bottom"/>
            <w:hideMark/>
          </w:tcPr>
          <w:p w14:paraId="2EB0C9C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0,45</w:t>
            </w:r>
          </w:p>
        </w:tc>
        <w:tc>
          <w:tcPr>
            <w:tcW w:w="1200" w:type="dxa"/>
            <w:tcBorders>
              <w:top w:val="nil"/>
              <w:left w:val="nil"/>
              <w:bottom w:val="single" w:sz="4" w:space="0" w:color="auto"/>
              <w:right w:val="single" w:sz="4" w:space="0" w:color="auto"/>
            </w:tcBorders>
            <w:shd w:val="clear" w:color="auto" w:fill="auto"/>
            <w:noWrap/>
            <w:vAlign w:val="bottom"/>
            <w:hideMark/>
          </w:tcPr>
          <w:p w14:paraId="4F3A3B3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11,04</w:t>
            </w:r>
          </w:p>
        </w:tc>
        <w:tc>
          <w:tcPr>
            <w:tcW w:w="1260" w:type="dxa"/>
            <w:tcBorders>
              <w:top w:val="nil"/>
              <w:left w:val="nil"/>
              <w:bottom w:val="single" w:sz="4" w:space="0" w:color="auto"/>
              <w:right w:val="single" w:sz="8" w:space="0" w:color="auto"/>
            </w:tcBorders>
            <w:shd w:val="clear" w:color="auto" w:fill="auto"/>
            <w:noWrap/>
            <w:vAlign w:val="bottom"/>
            <w:hideMark/>
          </w:tcPr>
          <w:p w14:paraId="07FEE8A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1,96</w:t>
            </w:r>
          </w:p>
        </w:tc>
      </w:tr>
      <w:tr w:rsidR="00C318B9" w:rsidRPr="00C318B9" w14:paraId="06643849"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A1BA6F6"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Manilkara zapota</w:t>
            </w:r>
          </w:p>
        </w:tc>
        <w:tc>
          <w:tcPr>
            <w:tcW w:w="1080" w:type="dxa"/>
            <w:tcBorders>
              <w:top w:val="nil"/>
              <w:left w:val="nil"/>
              <w:bottom w:val="single" w:sz="4" w:space="0" w:color="auto"/>
              <w:right w:val="single" w:sz="4" w:space="0" w:color="auto"/>
            </w:tcBorders>
            <w:shd w:val="clear" w:color="auto" w:fill="auto"/>
            <w:noWrap/>
            <w:vAlign w:val="bottom"/>
            <w:hideMark/>
          </w:tcPr>
          <w:p w14:paraId="21E1168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21</w:t>
            </w:r>
          </w:p>
        </w:tc>
        <w:tc>
          <w:tcPr>
            <w:tcW w:w="1200" w:type="dxa"/>
            <w:tcBorders>
              <w:top w:val="nil"/>
              <w:left w:val="nil"/>
              <w:bottom w:val="single" w:sz="4" w:space="0" w:color="auto"/>
              <w:right w:val="single" w:sz="4" w:space="0" w:color="auto"/>
            </w:tcBorders>
            <w:shd w:val="clear" w:color="auto" w:fill="auto"/>
            <w:noWrap/>
            <w:vAlign w:val="bottom"/>
            <w:hideMark/>
          </w:tcPr>
          <w:p w14:paraId="5329960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c>
          <w:tcPr>
            <w:tcW w:w="1200" w:type="dxa"/>
            <w:tcBorders>
              <w:top w:val="nil"/>
              <w:left w:val="nil"/>
              <w:bottom w:val="single" w:sz="4" w:space="0" w:color="auto"/>
              <w:right w:val="single" w:sz="4" w:space="0" w:color="auto"/>
            </w:tcBorders>
            <w:shd w:val="clear" w:color="auto" w:fill="auto"/>
            <w:noWrap/>
            <w:vAlign w:val="bottom"/>
            <w:hideMark/>
          </w:tcPr>
          <w:p w14:paraId="7D6E513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0,53</w:t>
            </w:r>
          </w:p>
        </w:tc>
        <w:tc>
          <w:tcPr>
            <w:tcW w:w="1260" w:type="dxa"/>
            <w:tcBorders>
              <w:top w:val="nil"/>
              <w:left w:val="nil"/>
              <w:bottom w:val="single" w:sz="4" w:space="0" w:color="auto"/>
              <w:right w:val="single" w:sz="8" w:space="0" w:color="auto"/>
            </w:tcBorders>
            <w:shd w:val="clear" w:color="auto" w:fill="auto"/>
            <w:noWrap/>
            <w:vAlign w:val="bottom"/>
            <w:hideMark/>
          </w:tcPr>
          <w:p w14:paraId="0C2F1C7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0,09</w:t>
            </w:r>
          </w:p>
        </w:tc>
      </w:tr>
      <w:tr w:rsidR="00C318B9" w:rsidRPr="00C318B9" w14:paraId="2EC1CD2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DCFF25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Matisia cordata</w:t>
            </w:r>
          </w:p>
        </w:tc>
        <w:tc>
          <w:tcPr>
            <w:tcW w:w="1080" w:type="dxa"/>
            <w:tcBorders>
              <w:top w:val="nil"/>
              <w:left w:val="nil"/>
              <w:bottom w:val="single" w:sz="4" w:space="0" w:color="auto"/>
              <w:right w:val="single" w:sz="4" w:space="0" w:color="auto"/>
            </w:tcBorders>
            <w:shd w:val="clear" w:color="auto" w:fill="auto"/>
            <w:noWrap/>
            <w:vAlign w:val="bottom"/>
            <w:hideMark/>
          </w:tcPr>
          <w:p w14:paraId="3D9067F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21</w:t>
            </w:r>
          </w:p>
        </w:tc>
        <w:tc>
          <w:tcPr>
            <w:tcW w:w="1200" w:type="dxa"/>
            <w:tcBorders>
              <w:top w:val="nil"/>
              <w:left w:val="nil"/>
              <w:bottom w:val="single" w:sz="4" w:space="0" w:color="auto"/>
              <w:right w:val="single" w:sz="4" w:space="0" w:color="auto"/>
            </w:tcBorders>
            <w:shd w:val="clear" w:color="auto" w:fill="auto"/>
            <w:noWrap/>
            <w:vAlign w:val="bottom"/>
            <w:hideMark/>
          </w:tcPr>
          <w:p w14:paraId="67F24F3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c>
          <w:tcPr>
            <w:tcW w:w="1200" w:type="dxa"/>
            <w:tcBorders>
              <w:top w:val="nil"/>
              <w:left w:val="nil"/>
              <w:bottom w:val="single" w:sz="4" w:space="0" w:color="auto"/>
              <w:right w:val="single" w:sz="4" w:space="0" w:color="auto"/>
            </w:tcBorders>
            <w:shd w:val="clear" w:color="auto" w:fill="auto"/>
            <w:noWrap/>
            <w:vAlign w:val="bottom"/>
            <w:hideMark/>
          </w:tcPr>
          <w:p w14:paraId="55D4F56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0,83</w:t>
            </w:r>
          </w:p>
        </w:tc>
        <w:tc>
          <w:tcPr>
            <w:tcW w:w="1260" w:type="dxa"/>
            <w:tcBorders>
              <w:top w:val="nil"/>
              <w:left w:val="nil"/>
              <w:bottom w:val="single" w:sz="4" w:space="0" w:color="auto"/>
              <w:right w:val="single" w:sz="8" w:space="0" w:color="auto"/>
            </w:tcBorders>
            <w:shd w:val="clear" w:color="auto" w:fill="auto"/>
            <w:noWrap/>
            <w:vAlign w:val="bottom"/>
            <w:hideMark/>
          </w:tcPr>
          <w:p w14:paraId="65D81C4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0,15</w:t>
            </w:r>
          </w:p>
        </w:tc>
      </w:tr>
      <w:tr w:rsidR="00C318B9" w:rsidRPr="00C318B9" w14:paraId="10B2D61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BE80039"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Melicoccus bijugatus</w:t>
            </w:r>
          </w:p>
        </w:tc>
        <w:tc>
          <w:tcPr>
            <w:tcW w:w="1080" w:type="dxa"/>
            <w:tcBorders>
              <w:top w:val="nil"/>
              <w:left w:val="nil"/>
              <w:bottom w:val="single" w:sz="4" w:space="0" w:color="auto"/>
              <w:right w:val="single" w:sz="4" w:space="0" w:color="auto"/>
            </w:tcBorders>
            <w:shd w:val="clear" w:color="auto" w:fill="auto"/>
            <w:noWrap/>
            <w:vAlign w:val="bottom"/>
            <w:hideMark/>
          </w:tcPr>
          <w:p w14:paraId="6E5D673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104E9BE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32BEBF0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5AB2996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1F019002"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7CAE3A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Miconia prasina</w:t>
            </w:r>
          </w:p>
        </w:tc>
        <w:tc>
          <w:tcPr>
            <w:tcW w:w="1080" w:type="dxa"/>
            <w:tcBorders>
              <w:top w:val="nil"/>
              <w:left w:val="nil"/>
              <w:bottom w:val="single" w:sz="4" w:space="0" w:color="auto"/>
              <w:right w:val="single" w:sz="4" w:space="0" w:color="auto"/>
            </w:tcBorders>
            <w:shd w:val="clear" w:color="auto" w:fill="auto"/>
            <w:noWrap/>
            <w:vAlign w:val="bottom"/>
            <w:hideMark/>
          </w:tcPr>
          <w:p w14:paraId="7D8C4E3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w:t>
            </w:r>
          </w:p>
        </w:tc>
        <w:tc>
          <w:tcPr>
            <w:tcW w:w="1200" w:type="dxa"/>
            <w:tcBorders>
              <w:top w:val="nil"/>
              <w:left w:val="nil"/>
              <w:bottom w:val="single" w:sz="4" w:space="0" w:color="auto"/>
              <w:right w:val="single" w:sz="4" w:space="0" w:color="auto"/>
            </w:tcBorders>
            <w:shd w:val="clear" w:color="auto" w:fill="auto"/>
            <w:noWrap/>
            <w:vAlign w:val="bottom"/>
            <w:hideMark/>
          </w:tcPr>
          <w:p w14:paraId="0AA177F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0,05</w:t>
            </w:r>
          </w:p>
        </w:tc>
        <w:tc>
          <w:tcPr>
            <w:tcW w:w="1200" w:type="dxa"/>
            <w:tcBorders>
              <w:top w:val="nil"/>
              <w:left w:val="nil"/>
              <w:bottom w:val="single" w:sz="4" w:space="0" w:color="auto"/>
              <w:right w:val="single" w:sz="4" w:space="0" w:color="auto"/>
            </w:tcBorders>
            <w:shd w:val="clear" w:color="auto" w:fill="auto"/>
            <w:noWrap/>
            <w:vAlign w:val="bottom"/>
            <w:hideMark/>
          </w:tcPr>
          <w:p w14:paraId="6F82F1A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0,17</w:t>
            </w:r>
          </w:p>
        </w:tc>
        <w:tc>
          <w:tcPr>
            <w:tcW w:w="1260" w:type="dxa"/>
            <w:tcBorders>
              <w:top w:val="nil"/>
              <w:left w:val="nil"/>
              <w:bottom w:val="single" w:sz="4" w:space="0" w:color="auto"/>
              <w:right w:val="single" w:sz="8" w:space="0" w:color="auto"/>
            </w:tcBorders>
            <w:shd w:val="clear" w:color="auto" w:fill="auto"/>
            <w:noWrap/>
            <w:vAlign w:val="bottom"/>
            <w:hideMark/>
          </w:tcPr>
          <w:p w14:paraId="0D7D67B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r>
      <w:tr w:rsidR="00C318B9" w:rsidRPr="00C318B9" w14:paraId="1F77C44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9FE681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Miconia sp.</w:t>
            </w:r>
          </w:p>
        </w:tc>
        <w:tc>
          <w:tcPr>
            <w:tcW w:w="1080" w:type="dxa"/>
            <w:tcBorders>
              <w:top w:val="nil"/>
              <w:left w:val="nil"/>
              <w:bottom w:val="single" w:sz="4" w:space="0" w:color="auto"/>
              <w:right w:val="single" w:sz="4" w:space="0" w:color="auto"/>
            </w:tcBorders>
            <w:shd w:val="clear" w:color="auto" w:fill="auto"/>
            <w:noWrap/>
            <w:vAlign w:val="bottom"/>
            <w:hideMark/>
          </w:tcPr>
          <w:p w14:paraId="4FECA34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261</w:t>
            </w:r>
          </w:p>
        </w:tc>
        <w:tc>
          <w:tcPr>
            <w:tcW w:w="1200" w:type="dxa"/>
            <w:tcBorders>
              <w:top w:val="nil"/>
              <w:left w:val="nil"/>
              <w:bottom w:val="single" w:sz="4" w:space="0" w:color="auto"/>
              <w:right w:val="single" w:sz="4" w:space="0" w:color="auto"/>
            </w:tcBorders>
            <w:shd w:val="clear" w:color="auto" w:fill="auto"/>
            <w:noWrap/>
            <w:vAlign w:val="bottom"/>
            <w:hideMark/>
          </w:tcPr>
          <w:p w14:paraId="4441DCD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1,37</w:t>
            </w:r>
          </w:p>
        </w:tc>
        <w:tc>
          <w:tcPr>
            <w:tcW w:w="1200" w:type="dxa"/>
            <w:tcBorders>
              <w:top w:val="nil"/>
              <w:left w:val="nil"/>
              <w:bottom w:val="single" w:sz="4" w:space="0" w:color="auto"/>
              <w:right w:val="single" w:sz="4" w:space="0" w:color="auto"/>
            </w:tcBorders>
            <w:shd w:val="clear" w:color="auto" w:fill="auto"/>
            <w:noWrap/>
            <w:vAlign w:val="bottom"/>
            <w:hideMark/>
          </w:tcPr>
          <w:p w14:paraId="2DC15D4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5,10</w:t>
            </w:r>
          </w:p>
        </w:tc>
        <w:tc>
          <w:tcPr>
            <w:tcW w:w="1260" w:type="dxa"/>
            <w:tcBorders>
              <w:top w:val="nil"/>
              <w:left w:val="nil"/>
              <w:bottom w:val="single" w:sz="4" w:space="0" w:color="auto"/>
              <w:right w:val="single" w:sz="8" w:space="0" w:color="auto"/>
            </w:tcBorders>
            <w:shd w:val="clear" w:color="auto" w:fill="auto"/>
            <w:noWrap/>
            <w:vAlign w:val="bottom"/>
            <w:hideMark/>
          </w:tcPr>
          <w:p w14:paraId="6E2513D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0,91</w:t>
            </w:r>
          </w:p>
        </w:tc>
      </w:tr>
      <w:tr w:rsidR="00C318B9" w:rsidRPr="00C318B9" w14:paraId="2719C7E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0B28EA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Miconia acuminifera</w:t>
            </w:r>
          </w:p>
        </w:tc>
        <w:tc>
          <w:tcPr>
            <w:tcW w:w="1080" w:type="dxa"/>
            <w:tcBorders>
              <w:top w:val="nil"/>
              <w:left w:val="nil"/>
              <w:bottom w:val="single" w:sz="4" w:space="0" w:color="auto"/>
              <w:right w:val="single" w:sz="4" w:space="0" w:color="auto"/>
            </w:tcBorders>
            <w:shd w:val="clear" w:color="auto" w:fill="auto"/>
            <w:noWrap/>
            <w:vAlign w:val="bottom"/>
            <w:hideMark/>
          </w:tcPr>
          <w:p w14:paraId="6D18280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329</w:t>
            </w:r>
          </w:p>
        </w:tc>
        <w:tc>
          <w:tcPr>
            <w:tcW w:w="1200" w:type="dxa"/>
            <w:tcBorders>
              <w:top w:val="nil"/>
              <w:left w:val="nil"/>
              <w:bottom w:val="single" w:sz="4" w:space="0" w:color="auto"/>
              <w:right w:val="single" w:sz="4" w:space="0" w:color="auto"/>
            </w:tcBorders>
            <w:shd w:val="clear" w:color="auto" w:fill="auto"/>
            <w:noWrap/>
            <w:vAlign w:val="bottom"/>
            <w:hideMark/>
          </w:tcPr>
          <w:p w14:paraId="52C3D88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1,73</w:t>
            </w:r>
          </w:p>
        </w:tc>
        <w:tc>
          <w:tcPr>
            <w:tcW w:w="1200" w:type="dxa"/>
            <w:tcBorders>
              <w:top w:val="nil"/>
              <w:left w:val="nil"/>
              <w:bottom w:val="single" w:sz="4" w:space="0" w:color="auto"/>
              <w:right w:val="single" w:sz="4" w:space="0" w:color="auto"/>
            </w:tcBorders>
            <w:shd w:val="clear" w:color="auto" w:fill="auto"/>
            <w:noWrap/>
            <w:vAlign w:val="bottom"/>
            <w:hideMark/>
          </w:tcPr>
          <w:p w14:paraId="3E567A0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5,18</w:t>
            </w:r>
          </w:p>
        </w:tc>
        <w:tc>
          <w:tcPr>
            <w:tcW w:w="1260" w:type="dxa"/>
            <w:tcBorders>
              <w:top w:val="nil"/>
              <w:left w:val="nil"/>
              <w:bottom w:val="single" w:sz="4" w:space="0" w:color="auto"/>
              <w:right w:val="single" w:sz="8" w:space="0" w:color="auto"/>
            </w:tcBorders>
            <w:shd w:val="clear" w:color="auto" w:fill="auto"/>
            <w:noWrap/>
            <w:vAlign w:val="bottom"/>
            <w:hideMark/>
          </w:tcPr>
          <w:p w14:paraId="16932C5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0,92</w:t>
            </w:r>
          </w:p>
        </w:tc>
      </w:tr>
      <w:tr w:rsidR="00C318B9" w:rsidRPr="00C318B9" w14:paraId="0677F083"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31598E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Miconia minutiflora </w:t>
            </w:r>
          </w:p>
        </w:tc>
        <w:tc>
          <w:tcPr>
            <w:tcW w:w="1080" w:type="dxa"/>
            <w:tcBorders>
              <w:top w:val="nil"/>
              <w:left w:val="nil"/>
              <w:bottom w:val="single" w:sz="4" w:space="0" w:color="auto"/>
              <w:right w:val="single" w:sz="4" w:space="0" w:color="auto"/>
            </w:tcBorders>
            <w:shd w:val="clear" w:color="auto" w:fill="auto"/>
            <w:noWrap/>
            <w:vAlign w:val="bottom"/>
            <w:hideMark/>
          </w:tcPr>
          <w:p w14:paraId="0E98403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98</w:t>
            </w:r>
          </w:p>
        </w:tc>
        <w:tc>
          <w:tcPr>
            <w:tcW w:w="1200" w:type="dxa"/>
            <w:tcBorders>
              <w:top w:val="nil"/>
              <w:left w:val="nil"/>
              <w:bottom w:val="single" w:sz="4" w:space="0" w:color="auto"/>
              <w:right w:val="single" w:sz="4" w:space="0" w:color="auto"/>
            </w:tcBorders>
            <w:shd w:val="clear" w:color="auto" w:fill="auto"/>
            <w:noWrap/>
            <w:vAlign w:val="bottom"/>
            <w:hideMark/>
          </w:tcPr>
          <w:p w14:paraId="01E47DD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0,52</w:t>
            </w:r>
          </w:p>
        </w:tc>
        <w:tc>
          <w:tcPr>
            <w:tcW w:w="1200" w:type="dxa"/>
            <w:tcBorders>
              <w:top w:val="nil"/>
              <w:left w:val="nil"/>
              <w:bottom w:val="single" w:sz="4" w:space="0" w:color="auto"/>
              <w:right w:val="single" w:sz="4" w:space="0" w:color="auto"/>
            </w:tcBorders>
            <w:shd w:val="clear" w:color="auto" w:fill="auto"/>
            <w:noWrap/>
            <w:vAlign w:val="bottom"/>
            <w:hideMark/>
          </w:tcPr>
          <w:p w14:paraId="35BB436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1,43</w:t>
            </w:r>
          </w:p>
        </w:tc>
        <w:tc>
          <w:tcPr>
            <w:tcW w:w="1260" w:type="dxa"/>
            <w:tcBorders>
              <w:top w:val="nil"/>
              <w:left w:val="nil"/>
              <w:bottom w:val="single" w:sz="4" w:space="0" w:color="auto"/>
              <w:right w:val="single" w:sz="8" w:space="0" w:color="auto"/>
            </w:tcBorders>
            <w:shd w:val="clear" w:color="auto" w:fill="auto"/>
            <w:noWrap/>
            <w:vAlign w:val="bottom"/>
            <w:hideMark/>
          </w:tcPr>
          <w:p w14:paraId="6C15415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0,25</w:t>
            </w:r>
          </w:p>
        </w:tc>
      </w:tr>
      <w:tr w:rsidR="00C318B9" w:rsidRPr="00C318B9" w14:paraId="318E1A3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2527FA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Murraya paniculata</w:t>
            </w:r>
          </w:p>
        </w:tc>
        <w:tc>
          <w:tcPr>
            <w:tcW w:w="1080" w:type="dxa"/>
            <w:tcBorders>
              <w:top w:val="nil"/>
              <w:left w:val="nil"/>
              <w:bottom w:val="single" w:sz="4" w:space="0" w:color="auto"/>
              <w:right w:val="single" w:sz="4" w:space="0" w:color="auto"/>
            </w:tcBorders>
            <w:shd w:val="clear" w:color="auto" w:fill="auto"/>
            <w:noWrap/>
            <w:vAlign w:val="bottom"/>
            <w:hideMark/>
          </w:tcPr>
          <w:p w14:paraId="71F8B82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6DBDCC1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254B8E6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5EA315F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0C2B5F9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39185E1"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lastRenderedPageBreak/>
              <w:t>Myrcia guianensis</w:t>
            </w:r>
          </w:p>
        </w:tc>
        <w:tc>
          <w:tcPr>
            <w:tcW w:w="1080" w:type="dxa"/>
            <w:tcBorders>
              <w:top w:val="nil"/>
              <w:left w:val="nil"/>
              <w:bottom w:val="single" w:sz="4" w:space="0" w:color="auto"/>
              <w:right w:val="single" w:sz="4" w:space="0" w:color="auto"/>
            </w:tcBorders>
            <w:shd w:val="clear" w:color="auto" w:fill="auto"/>
            <w:noWrap/>
            <w:vAlign w:val="bottom"/>
            <w:hideMark/>
          </w:tcPr>
          <w:p w14:paraId="70C9DBE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w:t>
            </w:r>
          </w:p>
        </w:tc>
        <w:tc>
          <w:tcPr>
            <w:tcW w:w="1200" w:type="dxa"/>
            <w:tcBorders>
              <w:top w:val="nil"/>
              <w:left w:val="nil"/>
              <w:bottom w:val="single" w:sz="4" w:space="0" w:color="auto"/>
              <w:right w:val="single" w:sz="4" w:space="0" w:color="auto"/>
            </w:tcBorders>
            <w:shd w:val="clear" w:color="auto" w:fill="auto"/>
            <w:noWrap/>
            <w:vAlign w:val="bottom"/>
            <w:hideMark/>
          </w:tcPr>
          <w:p w14:paraId="0B0644F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0A8FE6E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60" w:type="dxa"/>
            <w:tcBorders>
              <w:top w:val="nil"/>
              <w:left w:val="nil"/>
              <w:bottom w:val="single" w:sz="4" w:space="0" w:color="auto"/>
              <w:right w:val="single" w:sz="8" w:space="0" w:color="auto"/>
            </w:tcBorders>
            <w:shd w:val="clear" w:color="auto" w:fill="auto"/>
            <w:noWrap/>
            <w:vAlign w:val="bottom"/>
            <w:hideMark/>
          </w:tcPr>
          <w:p w14:paraId="4D99465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1032F9FF"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6FE758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Myrcia sp.</w:t>
            </w:r>
          </w:p>
        </w:tc>
        <w:tc>
          <w:tcPr>
            <w:tcW w:w="1080" w:type="dxa"/>
            <w:tcBorders>
              <w:top w:val="nil"/>
              <w:left w:val="nil"/>
              <w:bottom w:val="single" w:sz="4" w:space="0" w:color="auto"/>
              <w:right w:val="single" w:sz="4" w:space="0" w:color="auto"/>
            </w:tcBorders>
            <w:shd w:val="clear" w:color="auto" w:fill="auto"/>
            <w:noWrap/>
            <w:vAlign w:val="bottom"/>
            <w:hideMark/>
          </w:tcPr>
          <w:p w14:paraId="1AF0725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427</w:t>
            </w:r>
          </w:p>
        </w:tc>
        <w:tc>
          <w:tcPr>
            <w:tcW w:w="1200" w:type="dxa"/>
            <w:tcBorders>
              <w:top w:val="nil"/>
              <w:left w:val="nil"/>
              <w:bottom w:val="single" w:sz="4" w:space="0" w:color="auto"/>
              <w:right w:val="single" w:sz="4" w:space="0" w:color="auto"/>
            </w:tcBorders>
            <w:shd w:val="clear" w:color="auto" w:fill="auto"/>
            <w:noWrap/>
            <w:vAlign w:val="bottom"/>
            <w:hideMark/>
          </w:tcPr>
          <w:p w14:paraId="155E946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2,25</w:t>
            </w:r>
          </w:p>
        </w:tc>
        <w:tc>
          <w:tcPr>
            <w:tcW w:w="1200" w:type="dxa"/>
            <w:tcBorders>
              <w:top w:val="nil"/>
              <w:left w:val="nil"/>
              <w:bottom w:val="single" w:sz="4" w:space="0" w:color="auto"/>
              <w:right w:val="single" w:sz="4" w:space="0" w:color="auto"/>
            </w:tcBorders>
            <w:shd w:val="clear" w:color="auto" w:fill="auto"/>
            <w:noWrap/>
            <w:vAlign w:val="bottom"/>
            <w:hideMark/>
          </w:tcPr>
          <w:p w14:paraId="686EDF8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6,40</w:t>
            </w:r>
          </w:p>
        </w:tc>
        <w:tc>
          <w:tcPr>
            <w:tcW w:w="1260" w:type="dxa"/>
            <w:tcBorders>
              <w:top w:val="nil"/>
              <w:left w:val="nil"/>
              <w:bottom w:val="single" w:sz="4" w:space="0" w:color="auto"/>
              <w:right w:val="single" w:sz="8" w:space="0" w:color="auto"/>
            </w:tcBorders>
            <w:shd w:val="clear" w:color="auto" w:fill="auto"/>
            <w:noWrap/>
            <w:vAlign w:val="bottom"/>
            <w:hideMark/>
          </w:tcPr>
          <w:p w14:paraId="0081D77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1,14</w:t>
            </w:r>
          </w:p>
        </w:tc>
      </w:tr>
      <w:tr w:rsidR="00C318B9" w:rsidRPr="00C318B9" w14:paraId="7DC1AA4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EAD6D5A"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Myrsine pellucidopunctata </w:t>
            </w:r>
          </w:p>
        </w:tc>
        <w:tc>
          <w:tcPr>
            <w:tcW w:w="1080" w:type="dxa"/>
            <w:tcBorders>
              <w:top w:val="nil"/>
              <w:left w:val="nil"/>
              <w:bottom w:val="single" w:sz="4" w:space="0" w:color="auto"/>
              <w:right w:val="single" w:sz="4" w:space="0" w:color="auto"/>
            </w:tcBorders>
            <w:shd w:val="clear" w:color="auto" w:fill="auto"/>
            <w:noWrap/>
            <w:vAlign w:val="bottom"/>
            <w:hideMark/>
          </w:tcPr>
          <w:p w14:paraId="2E48E02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1990</w:t>
            </w:r>
          </w:p>
        </w:tc>
        <w:tc>
          <w:tcPr>
            <w:tcW w:w="1200" w:type="dxa"/>
            <w:tcBorders>
              <w:top w:val="nil"/>
              <w:left w:val="nil"/>
              <w:bottom w:val="single" w:sz="4" w:space="0" w:color="auto"/>
              <w:right w:val="single" w:sz="4" w:space="0" w:color="auto"/>
            </w:tcBorders>
            <w:shd w:val="clear" w:color="auto" w:fill="auto"/>
            <w:noWrap/>
            <w:vAlign w:val="bottom"/>
            <w:hideMark/>
          </w:tcPr>
          <w:p w14:paraId="3CCB770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10,48</w:t>
            </w:r>
          </w:p>
        </w:tc>
        <w:tc>
          <w:tcPr>
            <w:tcW w:w="1200" w:type="dxa"/>
            <w:tcBorders>
              <w:top w:val="nil"/>
              <w:left w:val="nil"/>
              <w:bottom w:val="single" w:sz="4" w:space="0" w:color="auto"/>
              <w:right w:val="single" w:sz="4" w:space="0" w:color="auto"/>
            </w:tcBorders>
            <w:shd w:val="clear" w:color="auto" w:fill="auto"/>
            <w:noWrap/>
            <w:vAlign w:val="bottom"/>
            <w:hideMark/>
          </w:tcPr>
          <w:p w14:paraId="64A1C3E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53,96</w:t>
            </w:r>
          </w:p>
        </w:tc>
        <w:tc>
          <w:tcPr>
            <w:tcW w:w="1260" w:type="dxa"/>
            <w:tcBorders>
              <w:top w:val="nil"/>
              <w:left w:val="nil"/>
              <w:bottom w:val="single" w:sz="4" w:space="0" w:color="auto"/>
              <w:right w:val="single" w:sz="8" w:space="0" w:color="auto"/>
            </w:tcBorders>
            <w:shd w:val="clear" w:color="auto" w:fill="auto"/>
            <w:noWrap/>
            <w:vAlign w:val="bottom"/>
            <w:hideMark/>
          </w:tcPr>
          <w:p w14:paraId="2CE58F9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9,60</w:t>
            </w:r>
          </w:p>
        </w:tc>
      </w:tr>
      <w:tr w:rsidR="00C318B9" w:rsidRPr="00C318B9" w14:paraId="6FB8F2D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9AE689F"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Nectandra lineatifolia </w:t>
            </w:r>
          </w:p>
        </w:tc>
        <w:tc>
          <w:tcPr>
            <w:tcW w:w="1080" w:type="dxa"/>
            <w:tcBorders>
              <w:top w:val="nil"/>
              <w:left w:val="nil"/>
              <w:bottom w:val="single" w:sz="4" w:space="0" w:color="auto"/>
              <w:right w:val="single" w:sz="4" w:space="0" w:color="auto"/>
            </w:tcBorders>
            <w:shd w:val="clear" w:color="auto" w:fill="auto"/>
            <w:noWrap/>
            <w:vAlign w:val="bottom"/>
            <w:hideMark/>
          </w:tcPr>
          <w:p w14:paraId="02F054F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312</w:t>
            </w:r>
          </w:p>
        </w:tc>
        <w:tc>
          <w:tcPr>
            <w:tcW w:w="1200" w:type="dxa"/>
            <w:tcBorders>
              <w:top w:val="nil"/>
              <w:left w:val="nil"/>
              <w:bottom w:val="single" w:sz="4" w:space="0" w:color="auto"/>
              <w:right w:val="single" w:sz="4" w:space="0" w:color="auto"/>
            </w:tcBorders>
            <w:shd w:val="clear" w:color="auto" w:fill="auto"/>
            <w:noWrap/>
            <w:vAlign w:val="bottom"/>
            <w:hideMark/>
          </w:tcPr>
          <w:p w14:paraId="58F71F0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1,64</w:t>
            </w:r>
          </w:p>
        </w:tc>
        <w:tc>
          <w:tcPr>
            <w:tcW w:w="1200" w:type="dxa"/>
            <w:tcBorders>
              <w:top w:val="nil"/>
              <w:left w:val="nil"/>
              <w:bottom w:val="single" w:sz="4" w:space="0" w:color="auto"/>
              <w:right w:val="single" w:sz="4" w:space="0" w:color="auto"/>
            </w:tcBorders>
            <w:shd w:val="clear" w:color="auto" w:fill="auto"/>
            <w:noWrap/>
            <w:vAlign w:val="bottom"/>
            <w:hideMark/>
          </w:tcPr>
          <w:p w14:paraId="1B6D3C7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12,15</w:t>
            </w:r>
          </w:p>
        </w:tc>
        <w:tc>
          <w:tcPr>
            <w:tcW w:w="1260" w:type="dxa"/>
            <w:tcBorders>
              <w:top w:val="nil"/>
              <w:left w:val="nil"/>
              <w:bottom w:val="single" w:sz="4" w:space="0" w:color="auto"/>
              <w:right w:val="single" w:sz="8" w:space="0" w:color="auto"/>
            </w:tcBorders>
            <w:shd w:val="clear" w:color="auto" w:fill="auto"/>
            <w:noWrap/>
            <w:vAlign w:val="bottom"/>
            <w:hideMark/>
          </w:tcPr>
          <w:p w14:paraId="48B5563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2,16</w:t>
            </w:r>
          </w:p>
        </w:tc>
      </w:tr>
      <w:tr w:rsidR="00C318B9" w:rsidRPr="00C318B9" w14:paraId="014E553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548F5C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Nectandra laurel </w:t>
            </w:r>
          </w:p>
        </w:tc>
        <w:tc>
          <w:tcPr>
            <w:tcW w:w="1080" w:type="dxa"/>
            <w:tcBorders>
              <w:top w:val="nil"/>
              <w:left w:val="nil"/>
              <w:bottom w:val="single" w:sz="4" w:space="0" w:color="auto"/>
              <w:right w:val="single" w:sz="4" w:space="0" w:color="auto"/>
            </w:tcBorders>
            <w:shd w:val="clear" w:color="auto" w:fill="auto"/>
            <w:noWrap/>
            <w:vAlign w:val="bottom"/>
            <w:hideMark/>
          </w:tcPr>
          <w:p w14:paraId="7B0A8F4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25</w:t>
            </w:r>
          </w:p>
        </w:tc>
        <w:tc>
          <w:tcPr>
            <w:tcW w:w="1200" w:type="dxa"/>
            <w:tcBorders>
              <w:top w:val="nil"/>
              <w:left w:val="nil"/>
              <w:bottom w:val="single" w:sz="4" w:space="0" w:color="auto"/>
              <w:right w:val="single" w:sz="4" w:space="0" w:color="auto"/>
            </w:tcBorders>
            <w:shd w:val="clear" w:color="auto" w:fill="auto"/>
            <w:noWrap/>
            <w:vAlign w:val="bottom"/>
            <w:hideMark/>
          </w:tcPr>
          <w:p w14:paraId="5F26FCB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0,13</w:t>
            </w:r>
          </w:p>
        </w:tc>
        <w:tc>
          <w:tcPr>
            <w:tcW w:w="1200" w:type="dxa"/>
            <w:tcBorders>
              <w:top w:val="nil"/>
              <w:left w:val="nil"/>
              <w:bottom w:val="single" w:sz="4" w:space="0" w:color="auto"/>
              <w:right w:val="single" w:sz="4" w:space="0" w:color="auto"/>
            </w:tcBorders>
            <w:shd w:val="clear" w:color="auto" w:fill="auto"/>
            <w:noWrap/>
            <w:vAlign w:val="bottom"/>
            <w:hideMark/>
          </w:tcPr>
          <w:p w14:paraId="75B9F09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0,52</w:t>
            </w:r>
          </w:p>
        </w:tc>
        <w:tc>
          <w:tcPr>
            <w:tcW w:w="1260" w:type="dxa"/>
            <w:tcBorders>
              <w:top w:val="nil"/>
              <w:left w:val="nil"/>
              <w:bottom w:val="single" w:sz="4" w:space="0" w:color="auto"/>
              <w:right w:val="single" w:sz="8" w:space="0" w:color="auto"/>
            </w:tcBorders>
            <w:shd w:val="clear" w:color="auto" w:fill="auto"/>
            <w:noWrap/>
            <w:vAlign w:val="bottom"/>
            <w:hideMark/>
          </w:tcPr>
          <w:p w14:paraId="794FB13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0,09</w:t>
            </w:r>
          </w:p>
        </w:tc>
      </w:tr>
      <w:tr w:rsidR="00C318B9" w:rsidRPr="00C318B9" w14:paraId="5EB5597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528B8F0"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Ochoterenaea colombiana </w:t>
            </w:r>
          </w:p>
        </w:tc>
        <w:tc>
          <w:tcPr>
            <w:tcW w:w="1080" w:type="dxa"/>
            <w:tcBorders>
              <w:top w:val="nil"/>
              <w:left w:val="nil"/>
              <w:bottom w:val="single" w:sz="4" w:space="0" w:color="auto"/>
              <w:right w:val="single" w:sz="4" w:space="0" w:color="auto"/>
            </w:tcBorders>
            <w:shd w:val="clear" w:color="auto" w:fill="auto"/>
            <w:noWrap/>
            <w:vAlign w:val="bottom"/>
            <w:hideMark/>
          </w:tcPr>
          <w:p w14:paraId="764B965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91</w:t>
            </w:r>
          </w:p>
        </w:tc>
        <w:tc>
          <w:tcPr>
            <w:tcW w:w="1200" w:type="dxa"/>
            <w:tcBorders>
              <w:top w:val="nil"/>
              <w:left w:val="nil"/>
              <w:bottom w:val="single" w:sz="4" w:space="0" w:color="auto"/>
              <w:right w:val="single" w:sz="4" w:space="0" w:color="auto"/>
            </w:tcBorders>
            <w:shd w:val="clear" w:color="auto" w:fill="auto"/>
            <w:noWrap/>
            <w:vAlign w:val="bottom"/>
            <w:hideMark/>
          </w:tcPr>
          <w:p w14:paraId="4CD48EE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0,48</w:t>
            </w:r>
          </w:p>
        </w:tc>
        <w:tc>
          <w:tcPr>
            <w:tcW w:w="1200" w:type="dxa"/>
            <w:tcBorders>
              <w:top w:val="nil"/>
              <w:left w:val="nil"/>
              <w:bottom w:val="single" w:sz="4" w:space="0" w:color="auto"/>
              <w:right w:val="single" w:sz="4" w:space="0" w:color="auto"/>
            </w:tcBorders>
            <w:shd w:val="clear" w:color="auto" w:fill="auto"/>
            <w:noWrap/>
            <w:vAlign w:val="bottom"/>
            <w:hideMark/>
          </w:tcPr>
          <w:p w14:paraId="117BABD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2,92</w:t>
            </w:r>
          </w:p>
        </w:tc>
        <w:tc>
          <w:tcPr>
            <w:tcW w:w="1260" w:type="dxa"/>
            <w:tcBorders>
              <w:top w:val="nil"/>
              <w:left w:val="nil"/>
              <w:bottom w:val="single" w:sz="4" w:space="0" w:color="auto"/>
              <w:right w:val="single" w:sz="8" w:space="0" w:color="auto"/>
            </w:tcBorders>
            <w:shd w:val="clear" w:color="auto" w:fill="auto"/>
            <w:noWrap/>
            <w:vAlign w:val="bottom"/>
            <w:hideMark/>
          </w:tcPr>
          <w:p w14:paraId="507CCC4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0,52</w:t>
            </w:r>
          </w:p>
        </w:tc>
      </w:tr>
      <w:tr w:rsidR="00C318B9" w:rsidRPr="00C318B9" w14:paraId="5776750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E371C39"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Ochroma pyramidale</w:t>
            </w:r>
          </w:p>
        </w:tc>
        <w:tc>
          <w:tcPr>
            <w:tcW w:w="1080" w:type="dxa"/>
            <w:tcBorders>
              <w:top w:val="nil"/>
              <w:left w:val="nil"/>
              <w:bottom w:val="single" w:sz="4" w:space="0" w:color="auto"/>
              <w:right w:val="single" w:sz="4" w:space="0" w:color="auto"/>
            </w:tcBorders>
            <w:shd w:val="clear" w:color="auto" w:fill="auto"/>
            <w:noWrap/>
            <w:vAlign w:val="bottom"/>
            <w:hideMark/>
          </w:tcPr>
          <w:p w14:paraId="5342B4A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77</w:t>
            </w:r>
          </w:p>
        </w:tc>
        <w:tc>
          <w:tcPr>
            <w:tcW w:w="1200" w:type="dxa"/>
            <w:tcBorders>
              <w:top w:val="nil"/>
              <w:left w:val="nil"/>
              <w:bottom w:val="single" w:sz="4" w:space="0" w:color="auto"/>
              <w:right w:val="single" w:sz="4" w:space="0" w:color="auto"/>
            </w:tcBorders>
            <w:shd w:val="clear" w:color="auto" w:fill="auto"/>
            <w:noWrap/>
            <w:vAlign w:val="bottom"/>
            <w:hideMark/>
          </w:tcPr>
          <w:p w14:paraId="41199E4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0,41</w:t>
            </w:r>
          </w:p>
        </w:tc>
        <w:tc>
          <w:tcPr>
            <w:tcW w:w="1200" w:type="dxa"/>
            <w:tcBorders>
              <w:top w:val="nil"/>
              <w:left w:val="nil"/>
              <w:bottom w:val="single" w:sz="4" w:space="0" w:color="auto"/>
              <w:right w:val="single" w:sz="4" w:space="0" w:color="auto"/>
            </w:tcBorders>
            <w:shd w:val="clear" w:color="auto" w:fill="auto"/>
            <w:noWrap/>
            <w:vAlign w:val="bottom"/>
            <w:hideMark/>
          </w:tcPr>
          <w:p w14:paraId="0ED9A5F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1,88</w:t>
            </w:r>
          </w:p>
        </w:tc>
        <w:tc>
          <w:tcPr>
            <w:tcW w:w="1260" w:type="dxa"/>
            <w:tcBorders>
              <w:top w:val="nil"/>
              <w:left w:val="nil"/>
              <w:bottom w:val="single" w:sz="4" w:space="0" w:color="auto"/>
              <w:right w:val="single" w:sz="8" w:space="0" w:color="auto"/>
            </w:tcBorders>
            <w:shd w:val="clear" w:color="auto" w:fill="auto"/>
            <w:noWrap/>
            <w:vAlign w:val="bottom"/>
            <w:hideMark/>
          </w:tcPr>
          <w:p w14:paraId="4EC0D9F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0,34</w:t>
            </w:r>
          </w:p>
        </w:tc>
      </w:tr>
      <w:tr w:rsidR="00C318B9" w:rsidRPr="00C318B9" w14:paraId="0BCED9B3"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67566E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Ocotea guianensis </w:t>
            </w:r>
          </w:p>
        </w:tc>
        <w:tc>
          <w:tcPr>
            <w:tcW w:w="1080" w:type="dxa"/>
            <w:tcBorders>
              <w:top w:val="nil"/>
              <w:left w:val="nil"/>
              <w:bottom w:val="single" w:sz="4" w:space="0" w:color="auto"/>
              <w:right w:val="single" w:sz="4" w:space="0" w:color="auto"/>
            </w:tcBorders>
            <w:shd w:val="clear" w:color="auto" w:fill="auto"/>
            <w:noWrap/>
            <w:vAlign w:val="bottom"/>
            <w:hideMark/>
          </w:tcPr>
          <w:p w14:paraId="10F8F34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43</w:t>
            </w:r>
          </w:p>
        </w:tc>
        <w:tc>
          <w:tcPr>
            <w:tcW w:w="1200" w:type="dxa"/>
            <w:tcBorders>
              <w:top w:val="nil"/>
              <w:left w:val="nil"/>
              <w:bottom w:val="single" w:sz="4" w:space="0" w:color="auto"/>
              <w:right w:val="single" w:sz="4" w:space="0" w:color="auto"/>
            </w:tcBorders>
            <w:shd w:val="clear" w:color="auto" w:fill="auto"/>
            <w:noWrap/>
            <w:vAlign w:val="bottom"/>
            <w:hideMark/>
          </w:tcPr>
          <w:p w14:paraId="399991F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0,23</w:t>
            </w:r>
          </w:p>
        </w:tc>
        <w:tc>
          <w:tcPr>
            <w:tcW w:w="1200" w:type="dxa"/>
            <w:tcBorders>
              <w:top w:val="nil"/>
              <w:left w:val="nil"/>
              <w:bottom w:val="single" w:sz="4" w:space="0" w:color="auto"/>
              <w:right w:val="single" w:sz="4" w:space="0" w:color="auto"/>
            </w:tcBorders>
            <w:shd w:val="clear" w:color="auto" w:fill="auto"/>
            <w:noWrap/>
            <w:vAlign w:val="bottom"/>
            <w:hideMark/>
          </w:tcPr>
          <w:p w14:paraId="538223F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1,12</w:t>
            </w:r>
          </w:p>
        </w:tc>
        <w:tc>
          <w:tcPr>
            <w:tcW w:w="1260" w:type="dxa"/>
            <w:tcBorders>
              <w:top w:val="nil"/>
              <w:left w:val="nil"/>
              <w:bottom w:val="single" w:sz="4" w:space="0" w:color="auto"/>
              <w:right w:val="single" w:sz="8" w:space="0" w:color="auto"/>
            </w:tcBorders>
            <w:shd w:val="clear" w:color="auto" w:fill="auto"/>
            <w:noWrap/>
            <w:vAlign w:val="bottom"/>
            <w:hideMark/>
          </w:tcPr>
          <w:p w14:paraId="42A9EBF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0,20</w:t>
            </w:r>
          </w:p>
        </w:tc>
      </w:tr>
      <w:tr w:rsidR="00C318B9" w:rsidRPr="00C318B9" w14:paraId="6901966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9824F8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Ocotea sp.</w:t>
            </w:r>
          </w:p>
        </w:tc>
        <w:tc>
          <w:tcPr>
            <w:tcW w:w="1080" w:type="dxa"/>
            <w:tcBorders>
              <w:top w:val="nil"/>
              <w:left w:val="nil"/>
              <w:bottom w:val="single" w:sz="4" w:space="0" w:color="auto"/>
              <w:right w:val="single" w:sz="4" w:space="0" w:color="auto"/>
            </w:tcBorders>
            <w:shd w:val="clear" w:color="auto" w:fill="auto"/>
            <w:noWrap/>
            <w:vAlign w:val="bottom"/>
            <w:hideMark/>
          </w:tcPr>
          <w:p w14:paraId="37314A3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w:t>
            </w:r>
          </w:p>
        </w:tc>
        <w:tc>
          <w:tcPr>
            <w:tcW w:w="1200" w:type="dxa"/>
            <w:tcBorders>
              <w:top w:val="nil"/>
              <w:left w:val="nil"/>
              <w:bottom w:val="single" w:sz="4" w:space="0" w:color="auto"/>
              <w:right w:val="single" w:sz="4" w:space="0" w:color="auto"/>
            </w:tcBorders>
            <w:shd w:val="clear" w:color="auto" w:fill="auto"/>
            <w:noWrap/>
            <w:vAlign w:val="bottom"/>
            <w:hideMark/>
          </w:tcPr>
          <w:p w14:paraId="78F973A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14D6ACA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c>
          <w:tcPr>
            <w:tcW w:w="1260" w:type="dxa"/>
            <w:tcBorders>
              <w:top w:val="nil"/>
              <w:left w:val="nil"/>
              <w:bottom w:val="single" w:sz="4" w:space="0" w:color="auto"/>
              <w:right w:val="single" w:sz="8" w:space="0" w:color="auto"/>
            </w:tcBorders>
            <w:shd w:val="clear" w:color="auto" w:fill="auto"/>
            <w:noWrap/>
            <w:vAlign w:val="bottom"/>
            <w:hideMark/>
          </w:tcPr>
          <w:p w14:paraId="0AAB4EF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319BBD3C"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CF3AF20"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Parkia pendula </w:t>
            </w:r>
          </w:p>
        </w:tc>
        <w:tc>
          <w:tcPr>
            <w:tcW w:w="1080" w:type="dxa"/>
            <w:tcBorders>
              <w:top w:val="nil"/>
              <w:left w:val="nil"/>
              <w:bottom w:val="single" w:sz="4" w:space="0" w:color="auto"/>
              <w:right w:val="single" w:sz="4" w:space="0" w:color="auto"/>
            </w:tcBorders>
            <w:shd w:val="clear" w:color="auto" w:fill="auto"/>
            <w:noWrap/>
            <w:vAlign w:val="bottom"/>
            <w:hideMark/>
          </w:tcPr>
          <w:p w14:paraId="2B926A4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8</w:t>
            </w:r>
          </w:p>
        </w:tc>
        <w:tc>
          <w:tcPr>
            <w:tcW w:w="1200" w:type="dxa"/>
            <w:tcBorders>
              <w:top w:val="nil"/>
              <w:left w:val="nil"/>
              <w:bottom w:val="single" w:sz="4" w:space="0" w:color="auto"/>
              <w:right w:val="single" w:sz="4" w:space="0" w:color="auto"/>
            </w:tcBorders>
            <w:shd w:val="clear" w:color="auto" w:fill="auto"/>
            <w:noWrap/>
            <w:vAlign w:val="bottom"/>
            <w:hideMark/>
          </w:tcPr>
          <w:p w14:paraId="2B0488E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c>
          <w:tcPr>
            <w:tcW w:w="1200" w:type="dxa"/>
            <w:tcBorders>
              <w:top w:val="nil"/>
              <w:left w:val="nil"/>
              <w:bottom w:val="single" w:sz="4" w:space="0" w:color="auto"/>
              <w:right w:val="single" w:sz="4" w:space="0" w:color="auto"/>
            </w:tcBorders>
            <w:shd w:val="clear" w:color="auto" w:fill="auto"/>
            <w:noWrap/>
            <w:vAlign w:val="bottom"/>
            <w:hideMark/>
          </w:tcPr>
          <w:p w14:paraId="6804CE9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0,35</w:t>
            </w:r>
          </w:p>
        </w:tc>
        <w:tc>
          <w:tcPr>
            <w:tcW w:w="1260" w:type="dxa"/>
            <w:tcBorders>
              <w:top w:val="nil"/>
              <w:left w:val="nil"/>
              <w:bottom w:val="single" w:sz="4" w:space="0" w:color="auto"/>
              <w:right w:val="single" w:sz="8" w:space="0" w:color="auto"/>
            </w:tcBorders>
            <w:shd w:val="clear" w:color="auto" w:fill="auto"/>
            <w:noWrap/>
            <w:vAlign w:val="bottom"/>
            <w:hideMark/>
          </w:tcPr>
          <w:p w14:paraId="1B76A4C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r>
      <w:tr w:rsidR="00C318B9" w:rsidRPr="00C318B9" w14:paraId="733F9DBA"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EB76BF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Persea sp</w:t>
            </w:r>
          </w:p>
        </w:tc>
        <w:tc>
          <w:tcPr>
            <w:tcW w:w="1080" w:type="dxa"/>
            <w:tcBorders>
              <w:top w:val="nil"/>
              <w:left w:val="nil"/>
              <w:bottom w:val="single" w:sz="4" w:space="0" w:color="auto"/>
              <w:right w:val="single" w:sz="4" w:space="0" w:color="auto"/>
            </w:tcBorders>
            <w:shd w:val="clear" w:color="auto" w:fill="auto"/>
            <w:noWrap/>
            <w:vAlign w:val="bottom"/>
            <w:hideMark/>
          </w:tcPr>
          <w:p w14:paraId="1DB5629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142</w:t>
            </w:r>
          </w:p>
        </w:tc>
        <w:tc>
          <w:tcPr>
            <w:tcW w:w="1200" w:type="dxa"/>
            <w:tcBorders>
              <w:top w:val="nil"/>
              <w:left w:val="nil"/>
              <w:bottom w:val="single" w:sz="4" w:space="0" w:color="auto"/>
              <w:right w:val="single" w:sz="4" w:space="0" w:color="auto"/>
            </w:tcBorders>
            <w:shd w:val="clear" w:color="auto" w:fill="auto"/>
            <w:noWrap/>
            <w:vAlign w:val="bottom"/>
            <w:hideMark/>
          </w:tcPr>
          <w:p w14:paraId="5293BA0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0,75</w:t>
            </w:r>
          </w:p>
        </w:tc>
        <w:tc>
          <w:tcPr>
            <w:tcW w:w="1200" w:type="dxa"/>
            <w:tcBorders>
              <w:top w:val="nil"/>
              <w:left w:val="nil"/>
              <w:bottom w:val="single" w:sz="4" w:space="0" w:color="auto"/>
              <w:right w:val="single" w:sz="4" w:space="0" w:color="auto"/>
            </w:tcBorders>
            <w:shd w:val="clear" w:color="auto" w:fill="auto"/>
            <w:noWrap/>
            <w:vAlign w:val="bottom"/>
            <w:hideMark/>
          </w:tcPr>
          <w:p w14:paraId="08549ED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3,24</w:t>
            </w:r>
          </w:p>
        </w:tc>
        <w:tc>
          <w:tcPr>
            <w:tcW w:w="1260" w:type="dxa"/>
            <w:tcBorders>
              <w:top w:val="nil"/>
              <w:left w:val="nil"/>
              <w:bottom w:val="single" w:sz="4" w:space="0" w:color="auto"/>
              <w:right w:val="single" w:sz="8" w:space="0" w:color="auto"/>
            </w:tcBorders>
            <w:shd w:val="clear" w:color="auto" w:fill="auto"/>
            <w:noWrap/>
            <w:vAlign w:val="bottom"/>
            <w:hideMark/>
          </w:tcPr>
          <w:p w14:paraId="315DB6E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0,58</w:t>
            </w:r>
          </w:p>
        </w:tc>
      </w:tr>
      <w:tr w:rsidR="00C318B9" w:rsidRPr="00C318B9" w14:paraId="01987FB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A92DD88"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Persea americana </w:t>
            </w:r>
          </w:p>
        </w:tc>
        <w:tc>
          <w:tcPr>
            <w:tcW w:w="1080" w:type="dxa"/>
            <w:tcBorders>
              <w:top w:val="nil"/>
              <w:left w:val="nil"/>
              <w:bottom w:val="single" w:sz="4" w:space="0" w:color="auto"/>
              <w:right w:val="single" w:sz="4" w:space="0" w:color="auto"/>
            </w:tcBorders>
            <w:shd w:val="clear" w:color="auto" w:fill="auto"/>
            <w:noWrap/>
            <w:vAlign w:val="bottom"/>
            <w:hideMark/>
          </w:tcPr>
          <w:p w14:paraId="1F49991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56</w:t>
            </w:r>
          </w:p>
        </w:tc>
        <w:tc>
          <w:tcPr>
            <w:tcW w:w="1200" w:type="dxa"/>
            <w:tcBorders>
              <w:top w:val="nil"/>
              <w:left w:val="nil"/>
              <w:bottom w:val="single" w:sz="4" w:space="0" w:color="auto"/>
              <w:right w:val="single" w:sz="4" w:space="0" w:color="auto"/>
            </w:tcBorders>
            <w:shd w:val="clear" w:color="auto" w:fill="auto"/>
            <w:noWrap/>
            <w:vAlign w:val="bottom"/>
            <w:hideMark/>
          </w:tcPr>
          <w:p w14:paraId="6582529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0,29</w:t>
            </w:r>
          </w:p>
        </w:tc>
        <w:tc>
          <w:tcPr>
            <w:tcW w:w="1200" w:type="dxa"/>
            <w:tcBorders>
              <w:top w:val="nil"/>
              <w:left w:val="nil"/>
              <w:bottom w:val="single" w:sz="4" w:space="0" w:color="auto"/>
              <w:right w:val="single" w:sz="4" w:space="0" w:color="auto"/>
            </w:tcBorders>
            <w:shd w:val="clear" w:color="auto" w:fill="auto"/>
            <w:noWrap/>
            <w:vAlign w:val="bottom"/>
            <w:hideMark/>
          </w:tcPr>
          <w:p w14:paraId="53A7E2F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1,48</w:t>
            </w:r>
          </w:p>
        </w:tc>
        <w:tc>
          <w:tcPr>
            <w:tcW w:w="1260" w:type="dxa"/>
            <w:tcBorders>
              <w:top w:val="nil"/>
              <w:left w:val="nil"/>
              <w:bottom w:val="single" w:sz="4" w:space="0" w:color="auto"/>
              <w:right w:val="single" w:sz="8" w:space="0" w:color="auto"/>
            </w:tcBorders>
            <w:shd w:val="clear" w:color="auto" w:fill="auto"/>
            <w:noWrap/>
            <w:vAlign w:val="bottom"/>
            <w:hideMark/>
          </w:tcPr>
          <w:p w14:paraId="6ABA213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0,26</w:t>
            </w:r>
          </w:p>
        </w:tc>
      </w:tr>
      <w:tr w:rsidR="00C318B9" w:rsidRPr="00C318B9" w14:paraId="1318EC69"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2684F5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Pinus caribaea</w:t>
            </w:r>
          </w:p>
        </w:tc>
        <w:tc>
          <w:tcPr>
            <w:tcW w:w="1080" w:type="dxa"/>
            <w:tcBorders>
              <w:top w:val="nil"/>
              <w:left w:val="nil"/>
              <w:bottom w:val="single" w:sz="4" w:space="0" w:color="auto"/>
              <w:right w:val="single" w:sz="4" w:space="0" w:color="auto"/>
            </w:tcBorders>
            <w:shd w:val="clear" w:color="auto" w:fill="auto"/>
            <w:noWrap/>
            <w:vAlign w:val="bottom"/>
            <w:hideMark/>
          </w:tcPr>
          <w:p w14:paraId="06B7CD5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w:t>
            </w:r>
          </w:p>
        </w:tc>
        <w:tc>
          <w:tcPr>
            <w:tcW w:w="1200" w:type="dxa"/>
            <w:tcBorders>
              <w:top w:val="nil"/>
              <w:left w:val="nil"/>
              <w:bottom w:val="single" w:sz="4" w:space="0" w:color="auto"/>
              <w:right w:val="single" w:sz="4" w:space="0" w:color="auto"/>
            </w:tcBorders>
            <w:shd w:val="clear" w:color="auto" w:fill="auto"/>
            <w:noWrap/>
            <w:vAlign w:val="bottom"/>
            <w:hideMark/>
          </w:tcPr>
          <w:p w14:paraId="544D4BA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345C700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0,67</w:t>
            </w:r>
          </w:p>
        </w:tc>
        <w:tc>
          <w:tcPr>
            <w:tcW w:w="1260" w:type="dxa"/>
            <w:tcBorders>
              <w:top w:val="nil"/>
              <w:left w:val="nil"/>
              <w:bottom w:val="single" w:sz="4" w:space="0" w:color="auto"/>
              <w:right w:val="single" w:sz="8" w:space="0" w:color="auto"/>
            </w:tcBorders>
            <w:shd w:val="clear" w:color="auto" w:fill="auto"/>
            <w:noWrap/>
            <w:vAlign w:val="bottom"/>
            <w:hideMark/>
          </w:tcPr>
          <w:p w14:paraId="5943A4D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0,12</w:t>
            </w:r>
          </w:p>
        </w:tc>
      </w:tr>
      <w:tr w:rsidR="00C318B9" w:rsidRPr="00C318B9" w14:paraId="16DB3DE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E32331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Pinus oocarpa </w:t>
            </w:r>
          </w:p>
        </w:tc>
        <w:tc>
          <w:tcPr>
            <w:tcW w:w="1080" w:type="dxa"/>
            <w:tcBorders>
              <w:top w:val="nil"/>
              <w:left w:val="nil"/>
              <w:bottom w:val="single" w:sz="4" w:space="0" w:color="auto"/>
              <w:right w:val="single" w:sz="4" w:space="0" w:color="auto"/>
            </w:tcBorders>
            <w:shd w:val="clear" w:color="auto" w:fill="auto"/>
            <w:noWrap/>
            <w:vAlign w:val="bottom"/>
            <w:hideMark/>
          </w:tcPr>
          <w:p w14:paraId="26DFB78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3142</w:t>
            </w:r>
          </w:p>
        </w:tc>
        <w:tc>
          <w:tcPr>
            <w:tcW w:w="1200" w:type="dxa"/>
            <w:tcBorders>
              <w:top w:val="nil"/>
              <w:left w:val="nil"/>
              <w:bottom w:val="single" w:sz="4" w:space="0" w:color="auto"/>
              <w:right w:val="single" w:sz="4" w:space="0" w:color="auto"/>
            </w:tcBorders>
            <w:shd w:val="clear" w:color="auto" w:fill="auto"/>
            <w:noWrap/>
            <w:vAlign w:val="bottom"/>
            <w:hideMark/>
          </w:tcPr>
          <w:p w14:paraId="6F8F8CC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16,55</w:t>
            </w:r>
          </w:p>
        </w:tc>
        <w:tc>
          <w:tcPr>
            <w:tcW w:w="1200" w:type="dxa"/>
            <w:tcBorders>
              <w:top w:val="nil"/>
              <w:left w:val="nil"/>
              <w:bottom w:val="single" w:sz="4" w:space="0" w:color="auto"/>
              <w:right w:val="single" w:sz="4" w:space="0" w:color="auto"/>
            </w:tcBorders>
            <w:shd w:val="clear" w:color="auto" w:fill="auto"/>
            <w:noWrap/>
            <w:vAlign w:val="bottom"/>
            <w:hideMark/>
          </w:tcPr>
          <w:p w14:paraId="7118A1F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106,51</w:t>
            </w:r>
          </w:p>
        </w:tc>
        <w:tc>
          <w:tcPr>
            <w:tcW w:w="1260" w:type="dxa"/>
            <w:tcBorders>
              <w:top w:val="nil"/>
              <w:left w:val="nil"/>
              <w:bottom w:val="single" w:sz="4" w:space="0" w:color="auto"/>
              <w:right w:val="single" w:sz="8" w:space="0" w:color="auto"/>
            </w:tcBorders>
            <w:shd w:val="clear" w:color="auto" w:fill="auto"/>
            <w:noWrap/>
            <w:vAlign w:val="bottom"/>
            <w:hideMark/>
          </w:tcPr>
          <w:p w14:paraId="590B056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18,95</w:t>
            </w:r>
          </w:p>
        </w:tc>
      </w:tr>
      <w:tr w:rsidR="00C318B9" w:rsidRPr="00C318B9" w14:paraId="75003C4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3E36A16"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Piper aduncum</w:t>
            </w:r>
          </w:p>
        </w:tc>
        <w:tc>
          <w:tcPr>
            <w:tcW w:w="1080" w:type="dxa"/>
            <w:tcBorders>
              <w:top w:val="nil"/>
              <w:left w:val="nil"/>
              <w:bottom w:val="single" w:sz="4" w:space="0" w:color="auto"/>
              <w:right w:val="single" w:sz="4" w:space="0" w:color="auto"/>
            </w:tcBorders>
            <w:shd w:val="clear" w:color="auto" w:fill="auto"/>
            <w:noWrap/>
            <w:vAlign w:val="bottom"/>
            <w:hideMark/>
          </w:tcPr>
          <w:p w14:paraId="7669C8A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20</w:t>
            </w:r>
          </w:p>
        </w:tc>
        <w:tc>
          <w:tcPr>
            <w:tcW w:w="1200" w:type="dxa"/>
            <w:tcBorders>
              <w:top w:val="nil"/>
              <w:left w:val="nil"/>
              <w:bottom w:val="single" w:sz="4" w:space="0" w:color="auto"/>
              <w:right w:val="single" w:sz="4" w:space="0" w:color="auto"/>
            </w:tcBorders>
            <w:shd w:val="clear" w:color="auto" w:fill="auto"/>
            <w:noWrap/>
            <w:vAlign w:val="bottom"/>
            <w:hideMark/>
          </w:tcPr>
          <w:p w14:paraId="53436F7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c>
          <w:tcPr>
            <w:tcW w:w="1200" w:type="dxa"/>
            <w:tcBorders>
              <w:top w:val="nil"/>
              <w:left w:val="nil"/>
              <w:bottom w:val="single" w:sz="4" w:space="0" w:color="auto"/>
              <w:right w:val="single" w:sz="4" w:space="0" w:color="auto"/>
            </w:tcBorders>
            <w:shd w:val="clear" w:color="auto" w:fill="auto"/>
            <w:noWrap/>
            <w:vAlign w:val="bottom"/>
            <w:hideMark/>
          </w:tcPr>
          <w:p w14:paraId="5D18A02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0,25</w:t>
            </w:r>
          </w:p>
        </w:tc>
        <w:tc>
          <w:tcPr>
            <w:tcW w:w="1260" w:type="dxa"/>
            <w:tcBorders>
              <w:top w:val="nil"/>
              <w:left w:val="nil"/>
              <w:bottom w:val="single" w:sz="4" w:space="0" w:color="auto"/>
              <w:right w:val="single" w:sz="8" w:space="0" w:color="auto"/>
            </w:tcBorders>
            <w:shd w:val="clear" w:color="auto" w:fill="auto"/>
            <w:noWrap/>
            <w:vAlign w:val="bottom"/>
            <w:hideMark/>
          </w:tcPr>
          <w:p w14:paraId="14C56D5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r>
      <w:tr w:rsidR="00C318B9" w:rsidRPr="00C318B9" w14:paraId="7D14F9E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51661CA"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Piptocoma  niceforoi</w:t>
            </w:r>
          </w:p>
        </w:tc>
        <w:tc>
          <w:tcPr>
            <w:tcW w:w="1080" w:type="dxa"/>
            <w:tcBorders>
              <w:top w:val="nil"/>
              <w:left w:val="nil"/>
              <w:bottom w:val="single" w:sz="4" w:space="0" w:color="auto"/>
              <w:right w:val="single" w:sz="4" w:space="0" w:color="auto"/>
            </w:tcBorders>
            <w:shd w:val="clear" w:color="auto" w:fill="auto"/>
            <w:noWrap/>
            <w:vAlign w:val="bottom"/>
            <w:hideMark/>
          </w:tcPr>
          <w:p w14:paraId="66B25A1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599</w:t>
            </w:r>
          </w:p>
        </w:tc>
        <w:tc>
          <w:tcPr>
            <w:tcW w:w="1200" w:type="dxa"/>
            <w:tcBorders>
              <w:top w:val="nil"/>
              <w:left w:val="nil"/>
              <w:bottom w:val="single" w:sz="4" w:space="0" w:color="auto"/>
              <w:right w:val="single" w:sz="4" w:space="0" w:color="auto"/>
            </w:tcBorders>
            <w:shd w:val="clear" w:color="auto" w:fill="auto"/>
            <w:noWrap/>
            <w:vAlign w:val="bottom"/>
            <w:hideMark/>
          </w:tcPr>
          <w:p w14:paraId="63384C0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3,16</w:t>
            </w:r>
          </w:p>
        </w:tc>
        <w:tc>
          <w:tcPr>
            <w:tcW w:w="1200" w:type="dxa"/>
            <w:tcBorders>
              <w:top w:val="nil"/>
              <w:left w:val="nil"/>
              <w:bottom w:val="single" w:sz="4" w:space="0" w:color="auto"/>
              <w:right w:val="single" w:sz="4" w:space="0" w:color="auto"/>
            </w:tcBorders>
            <w:shd w:val="clear" w:color="auto" w:fill="auto"/>
            <w:noWrap/>
            <w:vAlign w:val="bottom"/>
            <w:hideMark/>
          </w:tcPr>
          <w:p w14:paraId="01C875B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16,88</w:t>
            </w:r>
          </w:p>
        </w:tc>
        <w:tc>
          <w:tcPr>
            <w:tcW w:w="1260" w:type="dxa"/>
            <w:tcBorders>
              <w:top w:val="nil"/>
              <w:left w:val="nil"/>
              <w:bottom w:val="single" w:sz="4" w:space="0" w:color="auto"/>
              <w:right w:val="single" w:sz="8" w:space="0" w:color="auto"/>
            </w:tcBorders>
            <w:shd w:val="clear" w:color="auto" w:fill="auto"/>
            <w:noWrap/>
            <w:vAlign w:val="bottom"/>
            <w:hideMark/>
          </w:tcPr>
          <w:p w14:paraId="0257CB0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3,00</w:t>
            </w:r>
          </w:p>
        </w:tc>
      </w:tr>
      <w:tr w:rsidR="00C318B9" w:rsidRPr="00C318B9" w14:paraId="75C7404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8C3F76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Piptocoma discolor</w:t>
            </w:r>
          </w:p>
        </w:tc>
        <w:tc>
          <w:tcPr>
            <w:tcW w:w="1080" w:type="dxa"/>
            <w:tcBorders>
              <w:top w:val="nil"/>
              <w:left w:val="nil"/>
              <w:bottom w:val="single" w:sz="4" w:space="0" w:color="auto"/>
              <w:right w:val="single" w:sz="4" w:space="0" w:color="auto"/>
            </w:tcBorders>
            <w:shd w:val="clear" w:color="auto" w:fill="auto"/>
            <w:noWrap/>
            <w:vAlign w:val="bottom"/>
            <w:hideMark/>
          </w:tcPr>
          <w:p w14:paraId="00F69FD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496</w:t>
            </w:r>
          </w:p>
        </w:tc>
        <w:tc>
          <w:tcPr>
            <w:tcW w:w="1200" w:type="dxa"/>
            <w:tcBorders>
              <w:top w:val="nil"/>
              <w:left w:val="nil"/>
              <w:bottom w:val="single" w:sz="4" w:space="0" w:color="auto"/>
              <w:right w:val="single" w:sz="4" w:space="0" w:color="auto"/>
            </w:tcBorders>
            <w:shd w:val="clear" w:color="auto" w:fill="auto"/>
            <w:noWrap/>
            <w:vAlign w:val="bottom"/>
            <w:hideMark/>
          </w:tcPr>
          <w:p w14:paraId="105F56F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2,61</w:t>
            </w:r>
          </w:p>
        </w:tc>
        <w:tc>
          <w:tcPr>
            <w:tcW w:w="1200" w:type="dxa"/>
            <w:tcBorders>
              <w:top w:val="nil"/>
              <w:left w:val="nil"/>
              <w:bottom w:val="single" w:sz="4" w:space="0" w:color="auto"/>
              <w:right w:val="single" w:sz="4" w:space="0" w:color="auto"/>
            </w:tcBorders>
            <w:shd w:val="clear" w:color="auto" w:fill="auto"/>
            <w:noWrap/>
            <w:vAlign w:val="bottom"/>
            <w:hideMark/>
          </w:tcPr>
          <w:p w14:paraId="3497593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17,42</w:t>
            </w:r>
          </w:p>
        </w:tc>
        <w:tc>
          <w:tcPr>
            <w:tcW w:w="1260" w:type="dxa"/>
            <w:tcBorders>
              <w:top w:val="nil"/>
              <w:left w:val="nil"/>
              <w:bottom w:val="single" w:sz="4" w:space="0" w:color="auto"/>
              <w:right w:val="single" w:sz="8" w:space="0" w:color="auto"/>
            </w:tcBorders>
            <w:shd w:val="clear" w:color="auto" w:fill="auto"/>
            <w:noWrap/>
            <w:vAlign w:val="bottom"/>
            <w:hideMark/>
          </w:tcPr>
          <w:p w14:paraId="2D461CA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3,10</w:t>
            </w:r>
          </w:p>
        </w:tc>
      </w:tr>
      <w:tr w:rsidR="00C318B9" w:rsidRPr="00C318B9" w14:paraId="07EBB74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7F9A5B0"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Pithecellobium dulce </w:t>
            </w:r>
          </w:p>
        </w:tc>
        <w:tc>
          <w:tcPr>
            <w:tcW w:w="1080" w:type="dxa"/>
            <w:tcBorders>
              <w:top w:val="nil"/>
              <w:left w:val="nil"/>
              <w:bottom w:val="single" w:sz="4" w:space="0" w:color="auto"/>
              <w:right w:val="single" w:sz="4" w:space="0" w:color="auto"/>
            </w:tcBorders>
            <w:shd w:val="clear" w:color="auto" w:fill="auto"/>
            <w:noWrap/>
            <w:vAlign w:val="bottom"/>
            <w:hideMark/>
          </w:tcPr>
          <w:p w14:paraId="3F565AE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w:t>
            </w:r>
          </w:p>
        </w:tc>
        <w:tc>
          <w:tcPr>
            <w:tcW w:w="1200" w:type="dxa"/>
            <w:tcBorders>
              <w:top w:val="nil"/>
              <w:left w:val="nil"/>
              <w:bottom w:val="single" w:sz="4" w:space="0" w:color="auto"/>
              <w:right w:val="single" w:sz="4" w:space="0" w:color="auto"/>
            </w:tcBorders>
            <w:shd w:val="clear" w:color="auto" w:fill="auto"/>
            <w:noWrap/>
            <w:vAlign w:val="bottom"/>
            <w:hideMark/>
          </w:tcPr>
          <w:p w14:paraId="6EE9530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08227BC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1,47</w:t>
            </w:r>
          </w:p>
        </w:tc>
        <w:tc>
          <w:tcPr>
            <w:tcW w:w="1260" w:type="dxa"/>
            <w:tcBorders>
              <w:top w:val="nil"/>
              <w:left w:val="nil"/>
              <w:bottom w:val="single" w:sz="4" w:space="0" w:color="auto"/>
              <w:right w:val="single" w:sz="8" w:space="0" w:color="auto"/>
            </w:tcBorders>
            <w:shd w:val="clear" w:color="auto" w:fill="auto"/>
            <w:noWrap/>
            <w:vAlign w:val="bottom"/>
            <w:hideMark/>
          </w:tcPr>
          <w:p w14:paraId="2DF4158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0,26</w:t>
            </w:r>
          </w:p>
        </w:tc>
      </w:tr>
      <w:tr w:rsidR="00C318B9" w:rsidRPr="00C318B9" w14:paraId="3B5EBDE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8E25489"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Pourouma bicolor </w:t>
            </w:r>
          </w:p>
        </w:tc>
        <w:tc>
          <w:tcPr>
            <w:tcW w:w="1080" w:type="dxa"/>
            <w:tcBorders>
              <w:top w:val="nil"/>
              <w:left w:val="nil"/>
              <w:bottom w:val="single" w:sz="4" w:space="0" w:color="auto"/>
              <w:right w:val="single" w:sz="4" w:space="0" w:color="auto"/>
            </w:tcBorders>
            <w:shd w:val="clear" w:color="auto" w:fill="auto"/>
            <w:noWrap/>
            <w:vAlign w:val="bottom"/>
            <w:hideMark/>
          </w:tcPr>
          <w:p w14:paraId="1DD20BC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118</w:t>
            </w:r>
          </w:p>
        </w:tc>
        <w:tc>
          <w:tcPr>
            <w:tcW w:w="1200" w:type="dxa"/>
            <w:tcBorders>
              <w:top w:val="nil"/>
              <w:left w:val="nil"/>
              <w:bottom w:val="single" w:sz="4" w:space="0" w:color="auto"/>
              <w:right w:val="single" w:sz="4" w:space="0" w:color="auto"/>
            </w:tcBorders>
            <w:shd w:val="clear" w:color="auto" w:fill="auto"/>
            <w:noWrap/>
            <w:vAlign w:val="bottom"/>
            <w:hideMark/>
          </w:tcPr>
          <w:p w14:paraId="1E19818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0,62</w:t>
            </w:r>
          </w:p>
        </w:tc>
        <w:tc>
          <w:tcPr>
            <w:tcW w:w="1200" w:type="dxa"/>
            <w:tcBorders>
              <w:top w:val="nil"/>
              <w:left w:val="nil"/>
              <w:bottom w:val="single" w:sz="4" w:space="0" w:color="auto"/>
              <w:right w:val="single" w:sz="4" w:space="0" w:color="auto"/>
            </w:tcBorders>
            <w:shd w:val="clear" w:color="auto" w:fill="auto"/>
            <w:noWrap/>
            <w:vAlign w:val="bottom"/>
            <w:hideMark/>
          </w:tcPr>
          <w:p w14:paraId="538A8AB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3,44</w:t>
            </w:r>
          </w:p>
        </w:tc>
        <w:tc>
          <w:tcPr>
            <w:tcW w:w="1260" w:type="dxa"/>
            <w:tcBorders>
              <w:top w:val="nil"/>
              <w:left w:val="nil"/>
              <w:bottom w:val="single" w:sz="4" w:space="0" w:color="auto"/>
              <w:right w:val="single" w:sz="8" w:space="0" w:color="auto"/>
            </w:tcBorders>
            <w:shd w:val="clear" w:color="auto" w:fill="auto"/>
            <w:noWrap/>
            <w:vAlign w:val="bottom"/>
            <w:hideMark/>
          </w:tcPr>
          <w:p w14:paraId="04F80ED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0,61</w:t>
            </w:r>
          </w:p>
        </w:tc>
      </w:tr>
      <w:tr w:rsidR="00C318B9" w:rsidRPr="00C318B9" w14:paraId="0CABEDD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CA71DCE"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Pouteria multiflora </w:t>
            </w:r>
          </w:p>
        </w:tc>
        <w:tc>
          <w:tcPr>
            <w:tcW w:w="1080" w:type="dxa"/>
            <w:tcBorders>
              <w:top w:val="nil"/>
              <w:left w:val="nil"/>
              <w:bottom w:val="single" w:sz="4" w:space="0" w:color="auto"/>
              <w:right w:val="single" w:sz="4" w:space="0" w:color="auto"/>
            </w:tcBorders>
            <w:shd w:val="clear" w:color="auto" w:fill="auto"/>
            <w:noWrap/>
            <w:vAlign w:val="bottom"/>
            <w:hideMark/>
          </w:tcPr>
          <w:p w14:paraId="722F431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47</w:t>
            </w:r>
          </w:p>
        </w:tc>
        <w:tc>
          <w:tcPr>
            <w:tcW w:w="1200" w:type="dxa"/>
            <w:tcBorders>
              <w:top w:val="nil"/>
              <w:left w:val="nil"/>
              <w:bottom w:val="single" w:sz="4" w:space="0" w:color="auto"/>
              <w:right w:val="single" w:sz="4" w:space="0" w:color="auto"/>
            </w:tcBorders>
            <w:shd w:val="clear" w:color="auto" w:fill="auto"/>
            <w:noWrap/>
            <w:vAlign w:val="bottom"/>
            <w:hideMark/>
          </w:tcPr>
          <w:p w14:paraId="1A2DF91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0,25</w:t>
            </w:r>
          </w:p>
        </w:tc>
        <w:tc>
          <w:tcPr>
            <w:tcW w:w="1200" w:type="dxa"/>
            <w:tcBorders>
              <w:top w:val="nil"/>
              <w:left w:val="nil"/>
              <w:bottom w:val="single" w:sz="4" w:space="0" w:color="auto"/>
              <w:right w:val="single" w:sz="4" w:space="0" w:color="auto"/>
            </w:tcBorders>
            <w:shd w:val="clear" w:color="auto" w:fill="auto"/>
            <w:noWrap/>
            <w:vAlign w:val="bottom"/>
            <w:hideMark/>
          </w:tcPr>
          <w:p w14:paraId="70B8B2B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1,88</w:t>
            </w:r>
          </w:p>
        </w:tc>
        <w:tc>
          <w:tcPr>
            <w:tcW w:w="1260" w:type="dxa"/>
            <w:tcBorders>
              <w:top w:val="nil"/>
              <w:left w:val="nil"/>
              <w:bottom w:val="single" w:sz="4" w:space="0" w:color="auto"/>
              <w:right w:val="single" w:sz="8" w:space="0" w:color="auto"/>
            </w:tcBorders>
            <w:shd w:val="clear" w:color="auto" w:fill="auto"/>
            <w:noWrap/>
            <w:vAlign w:val="bottom"/>
            <w:hideMark/>
          </w:tcPr>
          <w:p w14:paraId="78AC7FB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0,33</w:t>
            </w:r>
          </w:p>
        </w:tc>
      </w:tr>
      <w:tr w:rsidR="00C318B9" w:rsidRPr="00C318B9" w14:paraId="00A7359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AD015AA"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Pseudosamanea guachapele </w:t>
            </w:r>
          </w:p>
        </w:tc>
        <w:tc>
          <w:tcPr>
            <w:tcW w:w="1080" w:type="dxa"/>
            <w:tcBorders>
              <w:top w:val="nil"/>
              <w:left w:val="nil"/>
              <w:bottom w:val="single" w:sz="4" w:space="0" w:color="auto"/>
              <w:right w:val="single" w:sz="4" w:space="0" w:color="auto"/>
            </w:tcBorders>
            <w:shd w:val="clear" w:color="auto" w:fill="auto"/>
            <w:noWrap/>
            <w:vAlign w:val="bottom"/>
            <w:hideMark/>
          </w:tcPr>
          <w:p w14:paraId="5BDBFC5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w:t>
            </w:r>
          </w:p>
        </w:tc>
        <w:tc>
          <w:tcPr>
            <w:tcW w:w="1200" w:type="dxa"/>
            <w:tcBorders>
              <w:top w:val="nil"/>
              <w:left w:val="nil"/>
              <w:bottom w:val="single" w:sz="4" w:space="0" w:color="auto"/>
              <w:right w:val="single" w:sz="4" w:space="0" w:color="auto"/>
            </w:tcBorders>
            <w:shd w:val="clear" w:color="auto" w:fill="auto"/>
            <w:noWrap/>
            <w:vAlign w:val="bottom"/>
            <w:hideMark/>
          </w:tcPr>
          <w:p w14:paraId="216B75E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329828B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60" w:type="dxa"/>
            <w:tcBorders>
              <w:top w:val="nil"/>
              <w:left w:val="nil"/>
              <w:bottom w:val="single" w:sz="4" w:space="0" w:color="auto"/>
              <w:right w:val="single" w:sz="8" w:space="0" w:color="auto"/>
            </w:tcBorders>
            <w:shd w:val="clear" w:color="auto" w:fill="auto"/>
            <w:noWrap/>
            <w:vAlign w:val="bottom"/>
            <w:hideMark/>
          </w:tcPr>
          <w:p w14:paraId="125FCF7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23EDF44C"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9C0AE0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Psidium friedrichsthalianum </w:t>
            </w:r>
          </w:p>
        </w:tc>
        <w:tc>
          <w:tcPr>
            <w:tcW w:w="1080" w:type="dxa"/>
            <w:tcBorders>
              <w:top w:val="nil"/>
              <w:left w:val="nil"/>
              <w:bottom w:val="single" w:sz="4" w:space="0" w:color="auto"/>
              <w:right w:val="single" w:sz="4" w:space="0" w:color="auto"/>
            </w:tcBorders>
            <w:shd w:val="clear" w:color="auto" w:fill="auto"/>
            <w:noWrap/>
            <w:vAlign w:val="bottom"/>
            <w:hideMark/>
          </w:tcPr>
          <w:p w14:paraId="5FE08B1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w:t>
            </w:r>
          </w:p>
        </w:tc>
        <w:tc>
          <w:tcPr>
            <w:tcW w:w="1200" w:type="dxa"/>
            <w:tcBorders>
              <w:top w:val="nil"/>
              <w:left w:val="nil"/>
              <w:bottom w:val="single" w:sz="4" w:space="0" w:color="auto"/>
              <w:right w:val="single" w:sz="4" w:space="0" w:color="auto"/>
            </w:tcBorders>
            <w:shd w:val="clear" w:color="auto" w:fill="auto"/>
            <w:noWrap/>
            <w:vAlign w:val="bottom"/>
            <w:hideMark/>
          </w:tcPr>
          <w:p w14:paraId="4445138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290B620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c>
          <w:tcPr>
            <w:tcW w:w="1260" w:type="dxa"/>
            <w:tcBorders>
              <w:top w:val="nil"/>
              <w:left w:val="nil"/>
              <w:bottom w:val="single" w:sz="4" w:space="0" w:color="auto"/>
              <w:right w:val="single" w:sz="8" w:space="0" w:color="auto"/>
            </w:tcBorders>
            <w:shd w:val="clear" w:color="auto" w:fill="auto"/>
            <w:noWrap/>
            <w:vAlign w:val="bottom"/>
            <w:hideMark/>
          </w:tcPr>
          <w:p w14:paraId="34BBCE8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r>
      <w:tr w:rsidR="00C318B9" w:rsidRPr="00C318B9" w14:paraId="1D89462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AC1BB6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Psidium guajava </w:t>
            </w:r>
          </w:p>
        </w:tc>
        <w:tc>
          <w:tcPr>
            <w:tcW w:w="1080" w:type="dxa"/>
            <w:tcBorders>
              <w:top w:val="nil"/>
              <w:left w:val="nil"/>
              <w:bottom w:val="single" w:sz="4" w:space="0" w:color="auto"/>
              <w:right w:val="single" w:sz="4" w:space="0" w:color="auto"/>
            </w:tcBorders>
            <w:shd w:val="clear" w:color="auto" w:fill="auto"/>
            <w:noWrap/>
            <w:vAlign w:val="bottom"/>
            <w:hideMark/>
          </w:tcPr>
          <w:p w14:paraId="753E8C2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338</w:t>
            </w:r>
          </w:p>
        </w:tc>
        <w:tc>
          <w:tcPr>
            <w:tcW w:w="1200" w:type="dxa"/>
            <w:tcBorders>
              <w:top w:val="nil"/>
              <w:left w:val="nil"/>
              <w:bottom w:val="single" w:sz="4" w:space="0" w:color="auto"/>
              <w:right w:val="single" w:sz="4" w:space="0" w:color="auto"/>
            </w:tcBorders>
            <w:shd w:val="clear" w:color="auto" w:fill="auto"/>
            <w:noWrap/>
            <w:vAlign w:val="bottom"/>
            <w:hideMark/>
          </w:tcPr>
          <w:p w14:paraId="7B9356D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1,78</w:t>
            </w:r>
          </w:p>
        </w:tc>
        <w:tc>
          <w:tcPr>
            <w:tcW w:w="1200" w:type="dxa"/>
            <w:tcBorders>
              <w:top w:val="nil"/>
              <w:left w:val="nil"/>
              <w:bottom w:val="single" w:sz="4" w:space="0" w:color="auto"/>
              <w:right w:val="single" w:sz="4" w:space="0" w:color="auto"/>
            </w:tcBorders>
            <w:shd w:val="clear" w:color="auto" w:fill="auto"/>
            <w:noWrap/>
            <w:vAlign w:val="bottom"/>
            <w:hideMark/>
          </w:tcPr>
          <w:p w14:paraId="5E7813A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7,23</w:t>
            </w:r>
          </w:p>
        </w:tc>
        <w:tc>
          <w:tcPr>
            <w:tcW w:w="1260" w:type="dxa"/>
            <w:tcBorders>
              <w:top w:val="nil"/>
              <w:left w:val="nil"/>
              <w:bottom w:val="single" w:sz="4" w:space="0" w:color="auto"/>
              <w:right w:val="single" w:sz="8" w:space="0" w:color="auto"/>
            </w:tcBorders>
            <w:shd w:val="clear" w:color="auto" w:fill="auto"/>
            <w:noWrap/>
            <w:vAlign w:val="bottom"/>
            <w:hideMark/>
          </w:tcPr>
          <w:p w14:paraId="3F96F6D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1,29</w:t>
            </w:r>
          </w:p>
        </w:tc>
      </w:tr>
      <w:tr w:rsidR="00C318B9" w:rsidRPr="00C318B9" w14:paraId="7A985036"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65596D8"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Pterygota excelsa</w:t>
            </w:r>
          </w:p>
        </w:tc>
        <w:tc>
          <w:tcPr>
            <w:tcW w:w="1080" w:type="dxa"/>
            <w:tcBorders>
              <w:top w:val="nil"/>
              <w:left w:val="nil"/>
              <w:bottom w:val="single" w:sz="4" w:space="0" w:color="auto"/>
              <w:right w:val="single" w:sz="4" w:space="0" w:color="auto"/>
            </w:tcBorders>
            <w:shd w:val="clear" w:color="auto" w:fill="auto"/>
            <w:noWrap/>
            <w:vAlign w:val="bottom"/>
            <w:hideMark/>
          </w:tcPr>
          <w:p w14:paraId="0C88B14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37</w:t>
            </w:r>
          </w:p>
        </w:tc>
        <w:tc>
          <w:tcPr>
            <w:tcW w:w="1200" w:type="dxa"/>
            <w:tcBorders>
              <w:top w:val="nil"/>
              <w:left w:val="nil"/>
              <w:bottom w:val="single" w:sz="4" w:space="0" w:color="auto"/>
              <w:right w:val="single" w:sz="4" w:space="0" w:color="auto"/>
            </w:tcBorders>
            <w:shd w:val="clear" w:color="auto" w:fill="auto"/>
            <w:noWrap/>
            <w:vAlign w:val="bottom"/>
            <w:hideMark/>
          </w:tcPr>
          <w:p w14:paraId="73062F0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0,19</w:t>
            </w:r>
          </w:p>
        </w:tc>
        <w:tc>
          <w:tcPr>
            <w:tcW w:w="1200" w:type="dxa"/>
            <w:tcBorders>
              <w:top w:val="nil"/>
              <w:left w:val="nil"/>
              <w:bottom w:val="single" w:sz="4" w:space="0" w:color="auto"/>
              <w:right w:val="single" w:sz="4" w:space="0" w:color="auto"/>
            </w:tcBorders>
            <w:shd w:val="clear" w:color="auto" w:fill="auto"/>
            <w:noWrap/>
            <w:vAlign w:val="bottom"/>
            <w:hideMark/>
          </w:tcPr>
          <w:p w14:paraId="4F474D3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1,03</w:t>
            </w:r>
          </w:p>
        </w:tc>
        <w:tc>
          <w:tcPr>
            <w:tcW w:w="1260" w:type="dxa"/>
            <w:tcBorders>
              <w:top w:val="nil"/>
              <w:left w:val="nil"/>
              <w:bottom w:val="single" w:sz="4" w:space="0" w:color="auto"/>
              <w:right w:val="single" w:sz="8" w:space="0" w:color="auto"/>
            </w:tcBorders>
            <w:shd w:val="clear" w:color="auto" w:fill="auto"/>
            <w:noWrap/>
            <w:vAlign w:val="bottom"/>
            <w:hideMark/>
          </w:tcPr>
          <w:p w14:paraId="7D6A85B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0,18</w:t>
            </w:r>
          </w:p>
        </w:tc>
      </w:tr>
      <w:tr w:rsidR="00C318B9" w:rsidRPr="00C318B9" w14:paraId="45544DA3"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04A115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Rollinia pittieri</w:t>
            </w:r>
          </w:p>
        </w:tc>
        <w:tc>
          <w:tcPr>
            <w:tcW w:w="1080" w:type="dxa"/>
            <w:tcBorders>
              <w:top w:val="nil"/>
              <w:left w:val="nil"/>
              <w:bottom w:val="single" w:sz="4" w:space="0" w:color="auto"/>
              <w:right w:val="single" w:sz="4" w:space="0" w:color="auto"/>
            </w:tcBorders>
            <w:shd w:val="clear" w:color="auto" w:fill="auto"/>
            <w:noWrap/>
            <w:vAlign w:val="bottom"/>
            <w:hideMark/>
          </w:tcPr>
          <w:p w14:paraId="74881BD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146</w:t>
            </w:r>
          </w:p>
        </w:tc>
        <w:tc>
          <w:tcPr>
            <w:tcW w:w="1200" w:type="dxa"/>
            <w:tcBorders>
              <w:top w:val="nil"/>
              <w:left w:val="nil"/>
              <w:bottom w:val="single" w:sz="4" w:space="0" w:color="auto"/>
              <w:right w:val="single" w:sz="4" w:space="0" w:color="auto"/>
            </w:tcBorders>
            <w:shd w:val="clear" w:color="auto" w:fill="auto"/>
            <w:noWrap/>
            <w:vAlign w:val="bottom"/>
            <w:hideMark/>
          </w:tcPr>
          <w:p w14:paraId="24A0A36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0,77</w:t>
            </w:r>
          </w:p>
        </w:tc>
        <w:tc>
          <w:tcPr>
            <w:tcW w:w="1200" w:type="dxa"/>
            <w:tcBorders>
              <w:top w:val="nil"/>
              <w:left w:val="nil"/>
              <w:bottom w:val="single" w:sz="4" w:space="0" w:color="auto"/>
              <w:right w:val="single" w:sz="4" w:space="0" w:color="auto"/>
            </w:tcBorders>
            <w:shd w:val="clear" w:color="auto" w:fill="auto"/>
            <w:noWrap/>
            <w:vAlign w:val="bottom"/>
            <w:hideMark/>
          </w:tcPr>
          <w:p w14:paraId="41AA7FE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6,32</w:t>
            </w:r>
          </w:p>
        </w:tc>
        <w:tc>
          <w:tcPr>
            <w:tcW w:w="1260" w:type="dxa"/>
            <w:tcBorders>
              <w:top w:val="nil"/>
              <w:left w:val="nil"/>
              <w:bottom w:val="single" w:sz="4" w:space="0" w:color="auto"/>
              <w:right w:val="single" w:sz="8" w:space="0" w:color="auto"/>
            </w:tcBorders>
            <w:shd w:val="clear" w:color="auto" w:fill="auto"/>
            <w:noWrap/>
            <w:vAlign w:val="bottom"/>
            <w:hideMark/>
          </w:tcPr>
          <w:p w14:paraId="44F9FC6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1,12</w:t>
            </w:r>
          </w:p>
        </w:tc>
      </w:tr>
      <w:tr w:rsidR="00C318B9" w:rsidRPr="00C318B9" w14:paraId="08F4FB35"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E3340BA"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Roupala pachypoda</w:t>
            </w:r>
          </w:p>
        </w:tc>
        <w:tc>
          <w:tcPr>
            <w:tcW w:w="1080" w:type="dxa"/>
            <w:tcBorders>
              <w:top w:val="nil"/>
              <w:left w:val="nil"/>
              <w:bottom w:val="single" w:sz="4" w:space="0" w:color="auto"/>
              <w:right w:val="single" w:sz="4" w:space="0" w:color="auto"/>
            </w:tcBorders>
            <w:shd w:val="clear" w:color="auto" w:fill="auto"/>
            <w:noWrap/>
            <w:vAlign w:val="bottom"/>
            <w:hideMark/>
          </w:tcPr>
          <w:p w14:paraId="1F47099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31</w:t>
            </w:r>
          </w:p>
        </w:tc>
        <w:tc>
          <w:tcPr>
            <w:tcW w:w="1200" w:type="dxa"/>
            <w:tcBorders>
              <w:top w:val="nil"/>
              <w:left w:val="nil"/>
              <w:bottom w:val="single" w:sz="4" w:space="0" w:color="auto"/>
              <w:right w:val="single" w:sz="4" w:space="0" w:color="auto"/>
            </w:tcBorders>
            <w:shd w:val="clear" w:color="auto" w:fill="auto"/>
            <w:noWrap/>
            <w:vAlign w:val="bottom"/>
            <w:hideMark/>
          </w:tcPr>
          <w:p w14:paraId="0347E6E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0,16</w:t>
            </w:r>
          </w:p>
        </w:tc>
        <w:tc>
          <w:tcPr>
            <w:tcW w:w="1200" w:type="dxa"/>
            <w:tcBorders>
              <w:top w:val="nil"/>
              <w:left w:val="nil"/>
              <w:bottom w:val="single" w:sz="4" w:space="0" w:color="auto"/>
              <w:right w:val="single" w:sz="4" w:space="0" w:color="auto"/>
            </w:tcBorders>
            <w:shd w:val="clear" w:color="auto" w:fill="auto"/>
            <w:noWrap/>
            <w:vAlign w:val="bottom"/>
            <w:hideMark/>
          </w:tcPr>
          <w:p w14:paraId="78713DB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0,70</w:t>
            </w:r>
          </w:p>
        </w:tc>
        <w:tc>
          <w:tcPr>
            <w:tcW w:w="1260" w:type="dxa"/>
            <w:tcBorders>
              <w:top w:val="nil"/>
              <w:left w:val="nil"/>
              <w:bottom w:val="single" w:sz="4" w:space="0" w:color="auto"/>
              <w:right w:val="single" w:sz="8" w:space="0" w:color="auto"/>
            </w:tcBorders>
            <w:shd w:val="clear" w:color="auto" w:fill="auto"/>
            <w:noWrap/>
            <w:vAlign w:val="bottom"/>
            <w:hideMark/>
          </w:tcPr>
          <w:p w14:paraId="2B58CE7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0,12</w:t>
            </w:r>
          </w:p>
        </w:tc>
      </w:tr>
      <w:tr w:rsidR="00C318B9" w:rsidRPr="00C318B9" w14:paraId="5D208AF3"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3955C32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Roystonea regia</w:t>
            </w:r>
          </w:p>
        </w:tc>
        <w:tc>
          <w:tcPr>
            <w:tcW w:w="1080" w:type="dxa"/>
            <w:tcBorders>
              <w:top w:val="nil"/>
              <w:left w:val="nil"/>
              <w:bottom w:val="single" w:sz="4" w:space="0" w:color="auto"/>
              <w:right w:val="single" w:sz="4" w:space="0" w:color="auto"/>
            </w:tcBorders>
            <w:shd w:val="clear" w:color="auto" w:fill="auto"/>
            <w:noWrap/>
            <w:vAlign w:val="bottom"/>
            <w:hideMark/>
          </w:tcPr>
          <w:p w14:paraId="2A2D3B3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w:t>
            </w:r>
          </w:p>
        </w:tc>
        <w:tc>
          <w:tcPr>
            <w:tcW w:w="1200" w:type="dxa"/>
            <w:tcBorders>
              <w:top w:val="nil"/>
              <w:left w:val="nil"/>
              <w:bottom w:val="single" w:sz="4" w:space="0" w:color="auto"/>
              <w:right w:val="single" w:sz="4" w:space="0" w:color="auto"/>
            </w:tcBorders>
            <w:shd w:val="clear" w:color="auto" w:fill="auto"/>
            <w:noWrap/>
            <w:vAlign w:val="bottom"/>
            <w:hideMark/>
          </w:tcPr>
          <w:p w14:paraId="24446FD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7084397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0,10</w:t>
            </w:r>
          </w:p>
        </w:tc>
        <w:tc>
          <w:tcPr>
            <w:tcW w:w="1260" w:type="dxa"/>
            <w:tcBorders>
              <w:top w:val="nil"/>
              <w:left w:val="nil"/>
              <w:bottom w:val="single" w:sz="4" w:space="0" w:color="auto"/>
              <w:right w:val="single" w:sz="8" w:space="0" w:color="auto"/>
            </w:tcBorders>
            <w:shd w:val="clear" w:color="auto" w:fill="auto"/>
            <w:noWrap/>
            <w:vAlign w:val="bottom"/>
            <w:hideMark/>
          </w:tcPr>
          <w:p w14:paraId="1B9C7AD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r>
      <w:tr w:rsidR="00C318B9" w:rsidRPr="00C318B9" w14:paraId="4F46AB92"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47F831D"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Samaneae saman</w:t>
            </w:r>
          </w:p>
        </w:tc>
        <w:tc>
          <w:tcPr>
            <w:tcW w:w="1080" w:type="dxa"/>
            <w:tcBorders>
              <w:top w:val="nil"/>
              <w:left w:val="nil"/>
              <w:bottom w:val="single" w:sz="4" w:space="0" w:color="auto"/>
              <w:right w:val="single" w:sz="4" w:space="0" w:color="auto"/>
            </w:tcBorders>
            <w:shd w:val="clear" w:color="auto" w:fill="auto"/>
            <w:noWrap/>
            <w:vAlign w:val="bottom"/>
            <w:hideMark/>
          </w:tcPr>
          <w:p w14:paraId="6AD5CC8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8</w:t>
            </w:r>
          </w:p>
        </w:tc>
        <w:tc>
          <w:tcPr>
            <w:tcW w:w="1200" w:type="dxa"/>
            <w:tcBorders>
              <w:top w:val="nil"/>
              <w:left w:val="nil"/>
              <w:bottom w:val="single" w:sz="4" w:space="0" w:color="auto"/>
              <w:right w:val="single" w:sz="4" w:space="0" w:color="auto"/>
            </w:tcBorders>
            <w:shd w:val="clear" w:color="auto" w:fill="auto"/>
            <w:noWrap/>
            <w:vAlign w:val="bottom"/>
            <w:hideMark/>
          </w:tcPr>
          <w:p w14:paraId="2713F41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c>
          <w:tcPr>
            <w:tcW w:w="1200" w:type="dxa"/>
            <w:tcBorders>
              <w:top w:val="nil"/>
              <w:left w:val="nil"/>
              <w:bottom w:val="single" w:sz="4" w:space="0" w:color="auto"/>
              <w:right w:val="single" w:sz="4" w:space="0" w:color="auto"/>
            </w:tcBorders>
            <w:shd w:val="clear" w:color="auto" w:fill="auto"/>
            <w:noWrap/>
            <w:vAlign w:val="bottom"/>
            <w:hideMark/>
          </w:tcPr>
          <w:p w14:paraId="4388E8A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0,80</w:t>
            </w:r>
          </w:p>
        </w:tc>
        <w:tc>
          <w:tcPr>
            <w:tcW w:w="1260" w:type="dxa"/>
            <w:tcBorders>
              <w:top w:val="nil"/>
              <w:left w:val="nil"/>
              <w:bottom w:val="single" w:sz="4" w:space="0" w:color="auto"/>
              <w:right w:val="single" w:sz="8" w:space="0" w:color="auto"/>
            </w:tcBorders>
            <w:shd w:val="clear" w:color="auto" w:fill="auto"/>
            <w:noWrap/>
            <w:vAlign w:val="bottom"/>
            <w:hideMark/>
          </w:tcPr>
          <w:p w14:paraId="765252F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r>
      <w:tr w:rsidR="00C318B9" w:rsidRPr="00C318B9" w14:paraId="044BE061"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530DD06"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Saurauia brachybotrys</w:t>
            </w:r>
          </w:p>
        </w:tc>
        <w:tc>
          <w:tcPr>
            <w:tcW w:w="1080" w:type="dxa"/>
            <w:tcBorders>
              <w:top w:val="nil"/>
              <w:left w:val="nil"/>
              <w:bottom w:val="single" w:sz="4" w:space="0" w:color="auto"/>
              <w:right w:val="single" w:sz="4" w:space="0" w:color="auto"/>
            </w:tcBorders>
            <w:shd w:val="clear" w:color="auto" w:fill="auto"/>
            <w:noWrap/>
            <w:vAlign w:val="bottom"/>
            <w:hideMark/>
          </w:tcPr>
          <w:p w14:paraId="1E9C18F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65771AF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25516D8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c>
          <w:tcPr>
            <w:tcW w:w="1260" w:type="dxa"/>
            <w:tcBorders>
              <w:top w:val="nil"/>
              <w:left w:val="nil"/>
              <w:bottom w:val="single" w:sz="4" w:space="0" w:color="auto"/>
              <w:right w:val="single" w:sz="8" w:space="0" w:color="auto"/>
            </w:tcBorders>
            <w:shd w:val="clear" w:color="auto" w:fill="auto"/>
            <w:noWrap/>
            <w:vAlign w:val="bottom"/>
            <w:hideMark/>
          </w:tcPr>
          <w:p w14:paraId="3FE30BE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197C6B9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DEBA5B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Schefflera morototoni </w:t>
            </w:r>
          </w:p>
        </w:tc>
        <w:tc>
          <w:tcPr>
            <w:tcW w:w="1080" w:type="dxa"/>
            <w:tcBorders>
              <w:top w:val="nil"/>
              <w:left w:val="nil"/>
              <w:bottom w:val="single" w:sz="4" w:space="0" w:color="auto"/>
              <w:right w:val="single" w:sz="4" w:space="0" w:color="auto"/>
            </w:tcBorders>
            <w:shd w:val="clear" w:color="auto" w:fill="auto"/>
            <w:noWrap/>
            <w:vAlign w:val="bottom"/>
            <w:hideMark/>
          </w:tcPr>
          <w:p w14:paraId="0440DAA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135</w:t>
            </w:r>
          </w:p>
        </w:tc>
        <w:tc>
          <w:tcPr>
            <w:tcW w:w="1200" w:type="dxa"/>
            <w:tcBorders>
              <w:top w:val="nil"/>
              <w:left w:val="nil"/>
              <w:bottom w:val="single" w:sz="4" w:space="0" w:color="auto"/>
              <w:right w:val="single" w:sz="4" w:space="0" w:color="auto"/>
            </w:tcBorders>
            <w:shd w:val="clear" w:color="auto" w:fill="auto"/>
            <w:noWrap/>
            <w:vAlign w:val="bottom"/>
            <w:hideMark/>
          </w:tcPr>
          <w:p w14:paraId="4710569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0,71</w:t>
            </w:r>
          </w:p>
        </w:tc>
        <w:tc>
          <w:tcPr>
            <w:tcW w:w="1200" w:type="dxa"/>
            <w:tcBorders>
              <w:top w:val="nil"/>
              <w:left w:val="nil"/>
              <w:bottom w:val="single" w:sz="4" w:space="0" w:color="auto"/>
              <w:right w:val="single" w:sz="4" w:space="0" w:color="auto"/>
            </w:tcBorders>
            <w:shd w:val="clear" w:color="auto" w:fill="auto"/>
            <w:noWrap/>
            <w:vAlign w:val="bottom"/>
            <w:hideMark/>
          </w:tcPr>
          <w:p w14:paraId="58D69B3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3,66</w:t>
            </w:r>
          </w:p>
        </w:tc>
        <w:tc>
          <w:tcPr>
            <w:tcW w:w="1260" w:type="dxa"/>
            <w:tcBorders>
              <w:top w:val="nil"/>
              <w:left w:val="nil"/>
              <w:bottom w:val="single" w:sz="4" w:space="0" w:color="auto"/>
              <w:right w:val="single" w:sz="8" w:space="0" w:color="auto"/>
            </w:tcBorders>
            <w:shd w:val="clear" w:color="auto" w:fill="auto"/>
            <w:noWrap/>
            <w:vAlign w:val="bottom"/>
            <w:hideMark/>
          </w:tcPr>
          <w:p w14:paraId="3C0EA92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0,65</w:t>
            </w:r>
          </w:p>
        </w:tc>
      </w:tr>
      <w:tr w:rsidR="00C318B9" w:rsidRPr="00C318B9" w14:paraId="4476BFB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538C763"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Senna spectabilis</w:t>
            </w:r>
          </w:p>
        </w:tc>
        <w:tc>
          <w:tcPr>
            <w:tcW w:w="1080" w:type="dxa"/>
            <w:tcBorders>
              <w:top w:val="nil"/>
              <w:left w:val="nil"/>
              <w:bottom w:val="single" w:sz="4" w:space="0" w:color="auto"/>
              <w:right w:val="single" w:sz="4" w:space="0" w:color="auto"/>
            </w:tcBorders>
            <w:shd w:val="clear" w:color="auto" w:fill="auto"/>
            <w:noWrap/>
            <w:vAlign w:val="bottom"/>
            <w:hideMark/>
          </w:tcPr>
          <w:p w14:paraId="7E46160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61C6F39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287AB50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0,58</w:t>
            </w:r>
          </w:p>
        </w:tc>
        <w:tc>
          <w:tcPr>
            <w:tcW w:w="1260" w:type="dxa"/>
            <w:tcBorders>
              <w:top w:val="nil"/>
              <w:left w:val="nil"/>
              <w:bottom w:val="single" w:sz="4" w:space="0" w:color="auto"/>
              <w:right w:val="single" w:sz="8" w:space="0" w:color="auto"/>
            </w:tcBorders>
            <w:shd w:val="clear" w:color="auto" w:fill="auto"/>
            <w:noWrap/>
            <w:vAlign w:val="bottom"/>
            <w:hideMark/>
          </w:tcPr>
          <w:p w14:paraId="067EAB1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0,10</w:t>
            </w:r>
          </w:p>
        </w:tc>
      </w:tr>
      <w:tr w:rsidR="00C318B9" w:rsidRPr="00C318B9" w14:paraId="6EE4CE5A"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AA59CF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Senna undulata</w:t>
            </w:r>
          </w:p>
        </w:tc>
        <w:tc>
          <w:tcPr>
            <w:tcW w:w="1080" w:type="dxa"/>
            <w:tcBorders>
              <w:top w:val="nil"/>
              <w:left w:val="nil"/>
              <w:bottom w:val="single" w:sz="4" w:space="0" w:color="auto"/>
              <w:right w:val="single" w:sz="4" w:space="0" w:color="auto"/>
            </w:tcBorders>
            <w:shd w:val="clear" w:color="auto" w:fill="auto"/>
            <w:noWrap/>
            <w:vAlign w:val="bottom"/>
            <w:hideMark/>
          </w:tcPr>
          <w:p w14:paraId="5E8335C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w:t>
            </w:r>
          </w:p>
        </w:tc>
        <w:tc>
          <w:tcPr>
            <w:tcW w:w="1200" w:type="dxa"/>
            <w:tcBorders>
              <w:top w:val="nil"/>
              <w:left w:val="nil"/>
              <w:bottom w:val="single" w:sz="4" w:space="0" w:color="auto"/>
              <w:right w:val="single" w:sz="4" w:space="0" w:color="auto"/>
            </w:tcBorders>
            <w:shd w:val="clear" w:color="auto" w:fill="auto"/>
            <w:noWrap/>
            <w:vAlign w:val="bottom"/>
            <w:hideMark/>
          </w:tcPr>
          <w:p w14:paraId="6AB3C84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0E17E8C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0,41</w:t>
            </w:r>
          </w:p>
        </w:tc>
        <w:tc>
          <w:tcPr>
            <w:tcW w:w="1260" w:type="dxa"/>
            <w:tcBorders>
              <w:top w:val="nil"/>
              <w:left w:val="nil"/>
              <w:bottom w:val="single" w:sz="4" w:space="0" w:color="auto"/>
              <w:right w:val="single" w:sz="8" w:space="0" w:color="auto"/>
            </w:tcBorders>
            <w:shd w:val="clear" w:color="auto" w:fill="auto"/>
            <w:noWrap/>
            <w:vAlign w:val="bottom"/>
            <w:hideMark/>
          </w:tcPr>
          <w:p w14:paraId="4648B8C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r>
      <w:tr w:rsidR="00C318B9" w:rsidRPr="00C318B9" w14:paraId="569D98DA"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ACD57C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Simarouba amara </w:t>
            </w:r>
          </w:p>
        </w:tc>
        <w:tc>
          <w:tcPr>
            <w:tcW w:w="1080" w:type="dxa"/>
            <w:tcBorders>
              <w:top w:val="nil"/>
              <w:left w:val="nil"/>
              <w:bottom w:val="single" w:sz="4" w:space="0" w:color="auto"/>
              <w:right w:val="single" w:sz="4" w:space="0" w:color="auto"/>
            </w:tcBorders>
            <w:shd w:val="clear" w:color="auto" w:fill="auto"/>
            <w:noWrap/>
            <w:vAlign w:val="bottom"/>
            <w:hideMark/>
          </w:tcPr>
          <w:p w14:paraId="12ACEAD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15</w:t>
            </w:r>
          </w:p>
        </w:tc>
        <w:tc>
          <w:tcPr>
            <w:tcW w:w="1200" w:type="dxa"/>
            <w:tcBorders>
              <w:top w:val="nil"/>
              <w:left w:val="nil"/>
              <w:bottom w:val="single" w:sz="4" w:space="0" w:color="auto"/>
              <w:right w:val="single" w:sz="4" w:space="0" w:color="auto"/>
            </w:tcBorders>
            <w:shd w:val="clear" w:color="auto" w:fill="auto"/>
            <w:noWrap/>
            <w:vAlign w:val="bottom"/>
            <w:hideMark/>
          </w:tcPr>
          <w:p w14:paraId="0EB9545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00" w:type="dxa"/>
            <w:tcBorders>
              <w:top w:val="nil"/>
              <w:left w:val="nil"/>
              <w:bottom w:val="single" w:sz="4" w:space="0" w:color="auto"/>
              <w:right w:val="single" w:sz="4" w:space="0" w:color="auto"/>
            </w:tcBorders>
            <w:shd w:val="clear" w:color="auto" w:fill="auto"/>
            <w:noWrap/>
            <w:vAlign w:val="bottom"/>
            <w:hideMark/>
          </w:tcPr>
          <w:p w14:paraId="76E5E74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0,41</w:t>
            </w:r>
          </w:p>
        </w:tc>
        <w:tc>
          <w:tcPr>
            <w:tcW w:w="1260" w:type="dxa"/>
            <w:tcBorders>
              <w:top w:val="nil"/>
              <w:left w:val="nil"/>
              <w:bottom w:val="single" w:sz="4" w:space="0" w:color="auto"/>
              <w:right w:val="single" w:sz="8" w:space="0" w:color="auto"/>
            </w:tcBorders>
            <w:shd w:val="clear" w:color="auto" w:fill="auto"/>
            <w:noWrap/>
            <w:vAlign w:val="bottom"/>
            <w:hideMark/>
          </w:tcPr>
          <w:p w14:paraId="6CE6357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r>
      <w:tr w:rsidR="00C318B9" w:rsidRPr="00C318B9" w14:paraId="340685CA"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6FDCAD1"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Socratea exorrhiza</w:t>
            </w:r>
          </w:p>
        </w:tc>
        <w:tc>
          <w:tcPr>
            <w:tcW w:w="1080" w:type="dxa"/>
            <w:tcBorders>
              <w:top w:val="nil"/>
              <w:left w:val="nil"/>
              <w:bottom w:val="single" w:sz="4" w:space="0" w:color="auto"/>
              <w:right w:val="single" w:sz="4" w:space="0" w:color="auto"/>
            </w:tcBorders>
            <w:shd w:val="clear" w:color="auto" w:fill="auto"/>
            <w:noWrap/>
            <w:vAlign w:val="bottom"/>
            <w:hideMark/>
          </w:tcPr>
          <w:p w14:paraId="015ABC2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10F0B9F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7E1B59D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7A51ED3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7B83DED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9476761"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Solanum cornifolium</w:t>
            </w:r>
          </w:p>
        </w:tc>
        <w:tc>
          <w:tcPr>
            <w:tcW w:w="1080" w:type="dxa"/>
            <w:tcBorders>
              <w:top w:val="nil"/>
              <w:left w:val="nil"/>
              <w:bottom w:val="single" w:sz="4" w:space="0" w:color="auto"/>
              <w:right w:val="single" w:sz="4" w:space="0" w:color="auto"/>
            </w:tcBorders>
            <w:shd w:val="clear" w:color="auto" w:fill="auto"/>
            <w:noWrap/>
            <w:vAlign w:val="bottom"/>
            <w:hideMark/>
          </w:tcPr>
          <w:p w14:paraId="4355DBA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4FD7EF8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2A0CFCC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4F4A96B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2FCD664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D07BB9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Solanum macrantha</w:t>
            </w:r>
          </w:p>
        </w:tc>
        <w:tc>
          <w:tcPr>
            <w:tcW w:w="1080" w:type="dxa"/>
            <w:tcBorders>
              <w:top w:val="nil"/>
              <w:left w:val="nil"/>
              <w:bottom w:val="single" w:sz="4" w:space="0" w:color="auto"/>
              <w:right w:val="single" w:sz="4" w:space="0" w:color="auto"/>
            </w:tcBorders>
            <w:shd w:val="clear" w:color="auto" w:fill="auto"/>
            <w:noWrap/>
            <w:vAlign w:val="bottom"/>
            <w:hideMark/>
          </w:tcPr>
          <w:p w14:paraId="7CB4443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13</w:t>
            </w:r>
          </w:p>
        </w:tc>
        <w:tc>
          <w:tcPr>
            <w:tcW w:w="1200" w:type="dxa"/>
            <w:tcBorders>
              <w:top w:val="nil"/>
              <w:left w:val="nil"/>
              <w:bottom w:val="single" w:sz="4" w:space="0" w:color="auto"/>
              <w:right w:val="single" w:sz="4" w:space="0" w:color="auto"/>
            </w:tcBorders>
            <w:shd w:val="clear" w:color="auto" w:fill="auto"/>
            <w:noWrap/>
            <w:vAlign w:val="bottom"/>
            <w:hideMark/>
          </w:tcPr>
          <w:p w14:paraId="2AAA640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00" w:type="dxa"/>
            <w:tcBorders>
              <w:top w:val="nil"/>
              <w:left w:val="nil"/>
              <w:bottom w:val="single" w:sz="4" w:space="0" w:color="auto"/>
              <w:right w:val="single" w:sz="4" w:space="0" w:color="auto"/>
            </w:tcBorders>
            <w:shd w:val="clear" w:color="auto" w:fill="auto"/>
            <w:noWrap/>
            <w:vAlign w:val="bottom"/>
            <w:hideMark/>
          </w:tcPr>
          <w:p w14:paraId="65CB227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0,39</w:t>
            </w:r>
          </w:p>
        </w:tc>
        <w:tc>
          <w:tcPr>
            <w:tcW w:w="1260" w:type="dxa"/>
            <w:tcBorders>
              <w:top w:val="nil"/>
              <w:left w:val="nil"/>
              <w:bottom w:val="single" w:sz="4" w:space="0" w:color="auto"/>
              <w:right w:val="single" w:sz="8" w:space="0" w:color="auto"/>
            </w:tcBorders>
            <w:shd w:val="clear" w:color="auto" w:fill="auto"/>
            <w:noWrap/>
            <w:vAlign w:val="bottom"/>
            <w:hideMark/>
          </w:tcPr>
          <w:p w14:paraId="3CF5766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r>
      <w:tr w:rsidR="00C318B9" w:rsidRPr="00C318B9" w14:paraId="6662DF92"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5DA79FA"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lastRenderedPageBreak/>
              <w:t>Spondias mombin </w:t>
            </w:r>
          </w:p>
        </w:tc>
        <w:tc>
          <w:tcPr>
            <w:tcW w:w="1080" w:type="dxa"/>
            <w:tcBorders>
              <w:top w:val="nil"/>
              <w:left w:val="nil"/>
              <w:bottom w:val="single" w:sz="4" w:space="0" w:color="auto"/>
              <w:right w:val="single" w:sz="4" w:space="0" w:color="auto"/>
            </w:tcBorders>
            <w:shd w:val="clear" w:color="auto" w:fill="auto"/>
            <w:noWrap/>
            <w:vAlign w:val="bottom"/>
            <w:hideMark/>
          </w:tcPr>
          <w:p w14:paraId="59865C2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27</w:t>
            </w:r>
          </w:p>
        </w:tc>
        <w:tc>
          <w:tcPr>
            <w:tcW w:w="1200" w:type="dxa"/>
            <w:tcBorders>
              <w:top w:val="nil"/>
              <w:left w:val="nil"/>
              <w:bottom w:val="single" w:sz="4" w:space="0" w:color="auto"/>
              <w:right w:val="single" w:sz="4" w:space="0" w:color="auto"/>
            </w:tcBorders>
            <w:shd w:val="clear" w:color="auto" w:fill="auto"/>
            <w:noWrap/>
            <w:vAlign w:val="bottom"/>
            <w:hideMark/>
          </w:tcPr>
          <w:p w14:paraId="12898F5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c>
          <w:tcPr>
            <w:tcW w:w="1200" w:type="dxa"/>
            <w:tcBorders>
              <w:top w:val="nil"/>
              <w:left w:val="nil"/>
              <w:bottom w:val="single" w:sz="4" w:space="0" w:color="auto"/>
              <w:right w:val="single" w:sz="4" w:space="0" w:color="auto"/>
            </w:tcBorders>
            <w:shd w:val="clear" w:color="auto" w:fill="auto"/>
            <w:noWrap/>
            <w:vAlign w:val="bottom"/>
            <w:hideMark/>
          </w:tcPr>
          <w:p w14:paraId="424CFAA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0,79</w:t>
            </w:r>
          </w:p>
        </w:tc>
        <w:tc>
          <w:tcPr>
            <w:tcW w:w="1260" w:type="dxa"/>
            <w:tcBorders>
              <w:top w:val="nil"/>
              <w:left w:val="nil"/>
              <w:bottom w:val="single" w:sz="4" w:space="0" w:color="auto"/>
              <w:right w:val="single" w:sz="8" w:space="0" w:color="auto"/>
            </w:tcBorders>
            <w:shd w:val="clear" w:color="auto" w:fill="auto"/>
            <w:noWrap/>
            <w:vAlign w:val="bottom"/>
            <w:hideMark/>
          </w:tcPr>
          <w:p w14:paraId="1E3806A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r>
      <w:tr w:rsidR="00C318B9" w:rsidRPr="00C318B9" w14:paraId="4ED3C29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A27CDC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Swinglea glutinosa </w:t>
            </w:r>
          </w:p>
        </w:tc>
        <w:tc>
          <w:tcPr>
            <w:tcW w:w="1080" w:type="dxa"/>
            <w:tcBorders>
              <w:top w:val="nil"/>
              <w:left w:val="nil"/>
              <w:bottom w:val="single" w:sz="4" w:space="0" w:color="auto"/>
              <w:right w:val="single" w:sz="4" w:space="0" w:color="auto"/>
            </w:tcBorders>
            <w:shd w:val="clear" w:color="auto" w:fill="auto"/>
            <w:noWrap/>
            <w:vAlign w:val="bottom"/>
            <w:hideMark/>
          </w:tcPr>
          <w:p w14:paraId="640D96F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7866708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0CF6E3B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60" w:type="dxa"/>
            <w:tcBorders>
              <w:top w:val="nil"/>
              <w:left w:val="nil"/>
              <w:bottom w:val="single" w:sz="4" w:space="0" w:color="auto"/>
              <w:right w:val="single" w:sz="8" w:space="0" w:color="auto"/>
            </w:tcBorders>
            <w:shd w:val="clear" w:color="auto" w:fill="auto"/>
            <w:noWrap/>
            <w:vAlign w:val="bottom"/>
            <w:hideMark/>
          </w:tcPr>
          <w:p w14:paraId="768B088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2104B7D1"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CDE06A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Syzygium jambos</w:t>
            </w:r>
          </w:p>
        </w:tc>
        <w:tc>
          <w:tcPr>
            <w:tcW w:w="1080" w:type="dxa"/>
            <w:tcBorders>
              <w:top w:val="nil"/>
              <w:left w:val="nil"/>
              <w:bottom w:val="single" w:sz="4" w:space="0" w:color="auto"/>
              <w:right w:val="single" w:sz="4" w:space="0" w:color="auto"/>
            </w:tcBorders>
            <w:shd w:val="clear" w:color="auto" w:fill="auto"/>
            <w:noWrap/>
            <w:vAlign w:val="bottom"/>
            <w:hideMark/>
          </w:tcPr>
          <w:p w14:paraId="5CB1498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13</w:t>
            </w:r>
          </w:p>
        </w:tc>
        <w:tc>
          <w:tcPr>
            <w:tcW w:w="1200" w:type="dxa"/>
            <w:tcBorders>
              <w:top w:val="nil"/>
              <w:left w:val="nil"/>
              <w:bottom w:val="single" w:sz="4" w:space="0" w:color="auto"/>
              <w:right w:val="single" w:sz="4" w:space="0" w:color="auto"/>
            </w:tcBorders>
            <w:shd w:val="clear" w:color="auto" w:fill="auto"/>
            <w:noWrap/>
            <w:vAlign w:val="bottom"/>
            <w:hideMark/>
          </w:tcPr>
          <w:p w14:paraId="185E56E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00" w:type="dxa"/>
            <w:tcBorders>
              <w:top w:val="nil"/>
              <w:left w:val="nil"/>
              <w:bottom w:val="single" w:sz="4" w:space="0" w:color="auto"/>
              <w:right w:val="single" w:sz="4" w:space="0" w:color="auto"/>
            </w:tcBorders>
            <w:shd w:val="clear" w:color="auto" w:fill="auto"/>
            <w:noWrap/>
            <w:vAlign w:val="bottom"/>
            <w:hideMark/>
          </w:tcPr>
          <w:p w14:paraId="7638786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0,53</w:t>
            </w:r>
          </w:p>
        </w:tc>
        <w:tc>
          <w:tcPr>
            <w:tcW w:w="1260" w:type="dxa"/>
            <w:tcBorders>
              <w:top w:val="nil"/>
              <w:left w:val="nil"/>
              <w:bottom w:val="single" w:sz="4" w:space="0" w:color="auto"/>
              <w:right w:val="single" w:sz="8" w:space="0" w:color="auto"/>
            </w:tcBorders>
            <w:shd w:val="clear" w:color="auto" w:fill="auto"/>
            <w:noWrap/>
            <w:vAlign w:val="bottom"/>
            <w:hideMark/>
          </w:tcPr>
          <w:p w14:paraId="6F6F6F1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0,09</w:t>
            </w:r>
          </w:p>
        </w:tc>
      </w:tr>
      <w:tr w:rsidR="00C318B9" w:rsidRPr="00C318B9" w14:paraId="101103F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D0CA24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Syzygium malaccense</w:t>
            </w:r>
          </w:p>
        </w:tc>
        <w:tc>
          <w:tcPr>
            <w:tcW w:w="1080" w:type="dxa"/>
            <w:tcBorders>
              <w:top w:val="nil"/>
              <w:left w:val="nil"/>
              <w:bottom w:val="single" w:sz="4" w:space="0" w:color="auto"/>
              <w:right w:val="single" w:sz="4" w:space="0" w:color="auto"/>
            </w:tcBorders>
            <w:shd w:val="clear" w:color="auto" w:fill="auto"/>
            <w:noWrap/>
            <w:vAlign w:val="bottom"/>
            <w:hideMark/>
          </w:tcPr>
          <w:p w14:paraId="78BA06A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139D5F5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175ED15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2B91B67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2C4660A5"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7D1D852"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Tabebuia chrysantha </w:t>
            </w:r>
          </w:p>
        </w:tc>
        <w:tc>
          <w:tcPr>
            <w:tcW w:w="1080" w:type="dxa"/>
            <w:tcBorders>
              <w:top w:val="nil"/>
              <w:left w:val="nil"/>
              <w:bottom w:val="single" w:sz="4" w:space="0" w:color="auto"/>
              <w:right w:val="single" w:sz="4" w:space="0" w:color="auto"/>
            </w:tcBorders>
            <w:shd w:val="clear" w:color="auto" w:fill="auto"/>
            <w:noWrap/>
            <w:vAlign w:val="bottom"/>
            <w:hideMark/>
          </w:tcPr>
          <w:p w14:paraId="4864A77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33</w:t>
            </w:r>
          </w:p>
        </w:tc>
        <w:tc>
          <w:tcPr>
            <w:tcW w:w="1200" w:type="dxa"/>
            <w:tcBorders>
              <w:top w:val="nil"/>
              <w:left w:val="nil"/>
              <w:bottom w:val="single" w:sz="4" w:space="0" w:color="auto"/>
              <w:right w:val="single" w:sz="4" w:space="0" w:color="auto"/>
            </w:tcBorders>
            <w:shd w:val="clear" w:color="auto" w:fill="auto"/>
            <w:noWrap/>
            <w:vAlign w:val="bottom"/>
            <w:hideMark/>
          </w:tcPr>
          <w:p w14:paraId="58796CC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0,17</w:t>
            </w:r>
          </w:p>
        </w:tc>
        <w:tc>
          <w:tcPr>
            <w:tcW w:w="1200" w:type="dxa"/>
            <w:tcBorders>
              <w:top w:val="nil"/>
              <w:left w:val="nil"/>
              <w:bottom w:val="single" w:sz="4" w:space="0" w:color="auto"/>
              <w:right w:val="single" w:sz="4" w:space="0" w:color="auto"/>
            </w:tcBorders>
            <w:shd w:val="clear" w:color="auto" w:fill="auto"/>
            <w:noWrap/>
            <w:vAlign w:val="bottom"/>
            <w:hideMark/>
          </w:tcPr>
          <w:p w14:paraId="454FD5E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1,92</w:t>
            </w:r>
          </w:p>
        </w:tc>
        <w:tc>
          <w:tcPr>
            <w:tcW w:w="1260" w:type="dxa"/>
            <w:tcBorders>
              <w:top w:val="nil"/>
              <w:left w:val="nil"/>
              <w:bottom w:val="single" w:sz="4" w:space="0" w:color="auto"/>
              <w:right w:val="single" w:sz="8" w:space="0" w:color="auto"/>
            </w:tcBorders>
            <w:shd w:val="clear" w:color="auto" w:fill="auto"/>
            <w:noWrap/>
            <w:vAlign w:val="bottom"/>
            <w:hideMark/>
          </w:tcPr>
          <w:p w14:paraId="22CCF7A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0,34</w:t>
            </w:r>
          </w:p>
        </w:tc>
      </w:tr>
      <w:tr w:rsidR="00C318B9" w:rsidRPr="00C318B9" w14:paraId="61C5AE51"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2F667A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Tabebuia rosea </w:t>
            </w:r>
          </w:p>
        </w:tc>
        <w:tc>
          <w:tcPr>
            <w:tcW w:w="1080" w:type="dxa"/>
            <w:tcBorders>
              <w:top w:val="nil"/>
              <w:left w:val="nil"/>
              <w:bottom w:val="single" w:sz="4" w:space="0" w:color="auto"/>
              <w:right w:val="single" w:sz="4" w:space="0" w:color="auto"/>
            </w:tcBorders>
            <w:shd w:val="clear" w:color="auto" w:fill="auto"/>
            <w:noWrap/>
            <w:vAlign w:val="bottom"/>
            <w:hideMark/>
          </w:tcPr>
          <w:p w14:paraId="61F2E64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25</w:t>
            </w:r>
          </w:p>
        </w:tc>
        <w:tc>
          <w:tcPr>
            <w:tcW w:w="1200" w:type="dxa"/>
            <w:tcBorders>
              <w:top w:val="nil"/>
              <w:left w:val="nil"/>
              <w:bottom w:val="single" w:sz="4" w:space="0" w:color="auto"/>
              <w:right w:val="single" w:sz="4" w:space="0" w:color="auto"/>
            </w:tcBorders>
            <w:shd w:val="clear" w:color="auto" w:fill="auto"/>
            <w:noWrap/>
            <w:vAlign w:val="bottom"/>
            <w:hideMark/>
          </w:tcPr>
          <w:p w14:paraId="3E791A9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0,13</w:t>
            </w:r>
          </w:p>
        </w:tc>
        <w:tc>
          <w:tcPr>
            <w:tcW w:w="1200" w:type="dxa"/>
            <w:tcBorders>
              <w:top w:val="nil"/>
              <w:left w:val="nil"/>
              <w:bottom w:val="single" w:sz="4" w:space="0" w:color="auto"/>
              <w:right w:val="single" w:sz="4" w:space="0" w:color="auto"/>
            </w:tcBorders>
            <w:shd w:val="clear" w:color="auto" w:fill="auto"/>
            <w:noWrap/>
            <w:vAlign w:val="bottom"/>
            <w:hideMark/>
          </w:tcPr>
          <w:p w14:paraId="46FEFDA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1,08</w:t>
            </w:r>
          </w:p>
        </w:tc>
        <w:tc>
          <w:tcPr>
            <w:tcW w:w="1260" w:type="dxa"/>
            <w:tcBorders>
              <w:top w:val="nil"/>
              <w:left w:val="nil"/>
              <w:bottom w:val="single" w:sz="4" w:space="0" w:color="auto"/>
              <w:right w:val="single" w:sz="8" w:space="0" w:color="auto"/>
            </w:tcBorders>
            <w:shd w:val="clear" w:color="auto" w:fill="auto"/>
            <w:noWrap/>
            <w:vAlign w:val="bottom"/>
            <w:hideMark/>
          </w:tcPr>
          <w:p w14:paraId="3F56033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0,19</w:t>
            </w:r>
          </w:p>
        </w:tc>
      </w:tr>
      <w:tr w:rsidR="00C318B9" w:rsidRPr="00C318B9" w14:paraId="63E79243"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7BD3DC0"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Tapirira guianensis</w:t>
            </w:r>
          </w:p>
        </w:tc>
        <w:tc>
          <w:tcPr>
            <w:tcW w:w="1080" w:type="dxa"/>
            <w:tcBorders>
              <w:top w:val="nil"/>
              <w:left w:val="nil"/>
              <w:bottom w:val="single" w:sz="4" w:space="0" w:color="auto"/>
              <w:right w:val="single" w:sz="4" w:space="0" w:color="auto"/>
            </w:tcBorders>
            <w:shd w:val="clear" w:color="auto" w:fill="auto"/>
            <w:noWrap/>
            <w:vAlign w:val="bottom"/>
            <w:hideMark/>
          </w:tcPr>
          <w:p w14:paraId="31F6F74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454</w:t>
            </w:r>
          </w:p>
        </w:tc>
        <w:tc>
          <w:tcPr>
            <w:tcW w:w="1200" w:type="dxa"/>
            <w:tcBorders>
              <w:top w:val="nil"/>
              <w:left w:val="nil"/>
              <w:bottom w:val="single" w:sz="4" w:space="0" w:color="auto"/>
              <w:right w:val="single" w:sz="4" w:space="0" w:color="auto"/>
            </w:tcBorders>
            <w:shd w:val="clear" w:color="auto" w:fill="auto"/>
            <w:noWrap/>
            <w:vAlign w:val="bottom"/>
            <w:hideMark/>
          </w:tcPr>
          <w:p w14:paraId="6A78EA1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2,39</w:t>
            </w:r>
          </w:p>
        </w:tc>
        <w:tc>
          <w:tcPr>
            <w:tcW w:w="1200" w:type="dxa"/>
            <w:tcBorders>
              <w:top w:val="nil"/>
              <w:left w:val="nil"/>
              <w:bottom w:val="single" w:sz="4" w:space="0" w:color="auto"/>
              <w:right w:val="single" w:sz="4" w:space="0" w:color="auto"/>
            </w:tcBorders>
            <w:shd w:val="clear" w:color="auto" w:fill="auto"/>
            <w:noWrap/>
            <w:vAlign w:val="bottom"/>
            <w:hideMark/>
          </w:tcPr>
          <w:p w14:paraId="3BB9F80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12,71</w:t>
            </w:r>
          </w:p>
        </w:tc>
        <w:tc>
          <w:tcPr>
            <w:tcW w:w="1260" w:type="dxa"/>
            <w:tcBorders>
              <w:top w:val="nil"/>
              <w:left w:val="nil"/>
              <w:bottom w:val="single" w:sz="4" w:space="0" w:color="auto"/>
              <w:right w:val="single" w:sz="8" w:space="0" w:color="auto"/>
            </w:tcBorders>
            <w:shd w:val="clear" w:color="auto" w:fill="auto"/>
            <w:noWrap/>
            <w:vAlign w:val="bottom"/>
            <w:hideMark/>
          </w:tcPr>
          <w:p w14:paraId="686E20A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2,26</w:t>
            </w:r>
          </w:p>
        </w:tc>
      </w:tr>
      <w:tr w:rsidR="00C318B9" w:rsidRPr="00C318B9" w14:paraId="5398199F"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5E30E40"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Tectona grandis </w:t>
            </w:r>
          </w:p>
        </w:tc>
        <w:tc>
          <w:tcPr>
            <w:tcW w:w="1080" w:type="dxa"/>
            <w:tcBorders>
              <w:top w:val="nil"/>
              <w:left w:val="nil"/>
              <w:bottom w:val="single" w:sz="4" w:space="0" w:color="auto"/>
              <w:right w:val="single" w:sz="4" w:space="0" w:color="auto"/>
            </w:tcBorders>
            <w:shd w:val="clear" w:color="auto" w:fill="auto"/>
            <w:noWrap/>
            <w:vAlign w:val="bottom"/>
            <w:hideMark/>
          </w:tcPr>
          <w:p w14:paraId="32A6750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14</w:t>
            </w:r>
          </w:p>
        </w:tc>
        <w:tc>
          <w:tcPr>
            <w:tcW w:w="1200" w:type="dxa"/>
            <w:tcBorders>
              <w:top w:val="nil"/>
              <w:left w:val="nil"/>
              <w:bottom w:val="single" w:sz="4" w:space="0" w:color="auto"/>
              <w:right w:val="single" w:sz="4" w:space="0" w:color="auto"/>
            </w:tcBorders>
            <w:shd w:val="clear" w:color="auto" w:fill="auto"/>
            <w:noWrap/>
            <w:vAlign w:val="bottom"/>
            <w:hideMark/>
          </w:tcPr>
          <w:p w14:paraId="36E48E3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0,07</w:t>
            </w:r>
          </w:p>
        </w:tc>
        <w:tc>
          <w:tcPr>
            <w:tcW w:w="1200" w:type="dxa"/>
            <w:tcBorders>
              <w:top w:val="nil"/>
              <w:left w:val="nil"/>
              <w:bottom w:val="single" w:sz="4" w:space="0" w:color="auto"/>
              <w:right w:val="single" w:sz="4" w:space="0" w:color="auto"/>
            </w:tcBorders>
            <w:shd w:val="clear" w:color="auto" w:fill="auto"/>
            <w:noWrap/>
            <w:vAlign w:val="bottom"/>
            <w:hideMark/>
          </w:tcPr>
          <w:p w14:paraId="792FE94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0,52</w:t>
            </w:r>
          </w:p>
        </w:tc>
        <w:tc>
          <w:tcPr>
            <w:tcW w:w="1260" w:type="dxa"/>
            <w:tcBorders>
              <w:top w:val="nil"/>
              <w:left w:val="nil"/>
              <w:bottom w:val="single" w:sz="4" w:space="0" w:color="auto"/>
              <w:right w:val="single" w:sz="8" w:space="0" w:color="auto"/>
            </w:tcBorders>
            <w:shd w:val="clear" w:color="auto" w:fill="auto"/>
            <w:noWrap/>
            <w:vAlign w:val="bottom"/>
            <w:hideMark/>
          </w:tcPr>
          <w:p w14:paraId="3E15562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0,09</w:t>
            </w:r>
          </w:p>
        </w:tc>
      </w:tr>
      <w:tr w:rsidR="00C318B9" w:rsidRPr="00C318B9" w14:paraId="6F945DD0"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D1BCCB8"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Terminalia amazonia</w:t>
            </w:r>
          </w:p>
        </w:tc>
        <w:tc>
          <w:tcPr>
            <w:tcW w:w="1080" w:type="dxa"/>
            <w:tcBorders>
              <w:top w:val="nil"/>
              <w:left w:val="nil"/>
              <w:bottom w:val="single" w:sz="4" w:space="0" w:color="auto"/>
              <w:right w:val="single" w:sz="4" w:space="0" w:color="auto"/>
            </w:tcBorders>
            <w:shd w:val="clear" w:color="auto" w:fill="auto"/>
            <w:noWrap/>
            <w:vAlign w:val="bottom"/>
            <w:hideMark/>
          </w:tcPr>
          <w:p w14:paraId="7E896E2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49</w:t>
            </w:r>
          </w:p>
        </w:tc>
        <w:tc>
          <w:tcPr>
            <w:tcW w:w="1200" w:type="dxa"/>
            <w:tcBorders>
              <w:top w:val="nil"/>
              <w:left w:val="nil"/>
              <w:bottom w:val="single" w:sz="4" w:space="0" w:color="auto"/>
              <w:right w:val="single" w:sz="4" w:space="0" w:color="auto"/>
            </w:tcBorders>
            <w:shd w:val="clear" w:color="auto" w:fill="auto"/>
            <w:noWrap/>
            <w:vAlign w:val="bottom"/>
            <w:hideMark/>
          </w:tcPr>
          <w:p w14:paraId="7953E10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0,26</w:t>
            </w:r>
          </w:p>
        </w:tc>
        <w:tc>
          <w:tcPr>
            <w:tcW w:w="1200" w:type="dxa"/>
            <w:tcBorders>
              <w:top w:val="nil"/>
              <w:left w:val="nil"/>
              <w:bottom w:val="single" w:sz="4" w:space="0" w:color="auto"/>
              <w:right w:val="single" w:sz="4" w:space="0" w:color="auto"/>
            </w:tcBorders>
            <w:shd w:val="clear" w:color="auto" w:fill="auto"/>
            <w:noWrap/>
            <w:vAlign w:val="bottom"/>
            <w:hideMark/>
          </w:tcPr>
          <w:p w14:paraId="21ECA3F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1,15</w:t>
            </w:r>
          </w:p>
        </w:tc>
        <w:tc>
          <w:tcPr>
            <w:tcW w:w="1260" w:type="dxa"/>
            <w:tcBorders>
              <w:top w:val="nil"/>
              <w:left w:val="nil"/>
              <w:bottom w:val="single" w:sz="4" w:space="0" w:color="auto"/>
              <w:right w:val="single" w:sz="8" w:space="0" w:color="auto"/>
            </w:tcBorders>
            <w:shd w:val="clear" w:color="auto" w:fill="auto"/>
            <w:noWrap/>
            <w:vAlign w:val="bottom"/>
            <w:hideMark/>
          </w:tcPr>
          <w:p w14:paraId="0E5BB75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0,20</w:t>
            </w:r>
          </w:p>
        </w:tc>
      </w:tr>
      <w:tr w:rsidR="00C318B9" w:rsidRPr="00C318B9" w14:paraId="2D61E7BC"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9DFE807"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Terminalia catappa </w:t>
            </w:r>
          </w:p>
        </w:tc>
        <w:tc>
          <w:tcPr>
            <w:tcW w:w="1080" w:type="dxa"/>
            <w:tcBorders>
              <w:top w:val="nil"/>
              <w:left w:val="nil"/>
              <w:bottom w:val="single" w:sz="4" w:space="0" w:color="auto"/>
              <w:right w:val="single" w:sz="4" w:space="0" w:color="auto"/>
            </w:tcBorders>
            <w:shd w:val="clear" w:color="auto" w:fill="auto"/>
            <w:noWrap/>
            <w:vAlign w:val="bottom"/>
            <w:hideMark/>
          </w:tcPr>
          <w:p w14:paraId="0DD52AF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w:t>
            </w:r>
          </w:p>
        </w:tc>
        <w:tc>
          <w:tcPr>
            <w:tcW w:w="1200" w:type="dxa"/>
            <w:tcBorders>
              <w:top w:val="nil"/>
              <w:left w:val="nil"/>
              <w:bottom w:val="single" w:sz="4" w:space="0" w:color="auto"/>
              <w:right w:val="single" w:sz="4" w:space="0" w:color="auto"/>
            </w:tcBorders>
            <w:shd w:val="clear" w:color="auto" w:fill="auto"/>
            <w:noWrap/>
            <w:vAlign w:val="bottom"/>
            <w:hideMark/>
          </w:tcPr>
          <w:p w14:paraId="45DCFD3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49EB4AD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c>
          <w:tcPr>
            <w:tcW w:w="1260" w:type="dxa"/>
            <w:tcBorders>
              <w:top w:val="nil"/>
              <w:left w:val="nil"/>
              <w:bottom w:val="single" w:sz="4" w:space="0" w:color="auto"/>
              <w:right w:val="single" w:sz="8" w:space="0" w:color="auto"/>
            </w:tcBorders>
            <w:shd w:val="clear" w:color="auto" w:fill="auto"/>
            <w:noWrap/>
            <w:vAlign w:val="bottom"/>
            <w:hideMark/>
          </w:tcPr>
          <w:p w14:paraId="62A34A2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r>
      <w:tr w:rsidR="00C318B9" w:rsidRPr="00C318B9" w14:paraId="711058BF"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003D80A"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Tetragastris panamensis </w:t>
            </w:r>
          </w:p>
        </w:tc>
        <w:tc>
          <w:tcPr>
            <w:tcW w:w="1080" w:type="dxa"/>
            <w:tcBorders>
              <w:top w:val="nil"/>
              <w:left w:val="nil"/>
              <w:bottom w:val="single" w:sz="4" w:space="0" w:color="auto"/>
              <w:right w:val="single" w:sz="4" w:space="0" w:color="auto"/>
            </w:tcBorders>
            <w:shd w:val="clear" w:color="auto" w:fill="auto"/>
            <w:noWrap/>
            <w:vAlign w:val="bottom"/>
            <w:hideMark/>
          </w:tcPr>
          <w:p w14:paraId="4E83A8B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w:t>
            </w:r>
          </w:p>
        </w:tc>
        <w:tc>
          <w:tcPr>
            <w:tcW w:w="1200" w:type="dxa"/>
            <w:tcBorders>
              <w:top w:val="nil"/>
              <w:left w:val="nil"/>
              <w:bottom w:val="single" w:sz="4" w:space="0" w:color="auto"/>
              <w:right w:val="single" w:sz="4" w:space="0" w:color="auto"/>
            </w:tcBorders>
            <w:shd w:val="clear" w:color="auto" w:fill="auto"/>
            <w:noWrap/>
            <w:vAlign w:val="bottom"/>
            <w:hideMark/>
          </w:tcPr>
          <w:p w14:paraId="2BEC26F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00" w:type="dxa"/>
            <w:tcBorders>
              <w:top w:val="nil"/>
              <w:left w:val="nil"/>
              <w:bottom w:val="single" w:sz="4" w:space="0" w:color="auto"/>
              <w:right w:val="single" w:sz="4" w:space="0" w:color="auto"/>
            </w:tcBorders>
            <w:shd w:val="clear" w:color="auto" w:fill="auto"/>
            <w:noWrap/>
            <w:vAlign w:val="bottom"/>
            <w:hideMark/>
          </w:tcPr>
          <w:p w14:paraId="1DA0555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0,75</w:t>
            </w:r>
          </w:p>
        </w:tc>
        <w:tc>
          <w:tcPr>
            <w:tcW w:w="1260" w:type="dxa"/>
            <w:tcBorders>
              <w:top w:val="nil"/>
              <w:left w:val="nil"/>
              <w:bottom w:val="single" w:sz="4" w:space="0" w:color="auto"/>
              <w:right w:val="single" w:sz="8" w:space="0" w:color="auto"/>
            </w:tcBorders>
            <w:shd w:val="clear" w:color="auto" w:fill="auto"/>
            <w:noWrap/>
            <w:vAlign w:val="bottom"/>
            <w:hideMark/>
          </w:tcPr>
          <w:p w14:paraId="2AF76CA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0,13</w:t>
            </w:r>
          </w:p>
        </w:tc>
      </w:tr>
      <w:tr w:rsidR="00C318B9" w:rsidRPr="00C318B9" w14:paraId="4F869BDD"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1B2990E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Tetrorchidium boyacanum</w:t>
            </w:r>
          </w:p>
        </w:tc>
        <w:tc>
          <w:tcPr>
            <w:tcW w:w="1080" w:type="dxa"/>
            <w:tcBorders>
              <w:top w:val="nil"/>
              <w:left w:val="nil"/>
              <w:bottom w:val="single" w:sz="4" w:space="0" w:color="auto"/>
              <w:right w:val="single" w:sz="4" w:space="0" w:color="auto"/>
            </w:tcBorders>
            <w:shd w:val="clear" w:color="auto" w:fill="auto"/>
            <w:noWrap/>
            <w:vAlign w:val="bottom"/>
            <w:hideMark/>
          </w:tcPr>
          <w:p w14:paraId="24A9793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8</w:t>
            </w:r>
          </w:p>
        </w:tc>
        <w:tc>
          <w:tcPr>
            <w:tcW w:w="1200" w:type="dxa"/>
            <w:tcBorders>
              <w:top w:val="nil"/>
              <w:left w:val="nil"/>
              <w:bottom w:val="single" w:sz="4" w:space="0" w:color="auto"/>
              <w:right w:val="single" w:sz="4" w:space="0" w:color="auto"/>
            </w:tcBorders>
            <w:shd w:val="clear" w:color="auto" w:fill="auto"/>
            <w:noWrap/>
            <w:vAlign w:val="bottom"/>
            <w:hideMark/>
          </w:tcPr>
          <w:p w14:paraId="149AFCE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c>
          <w:tcPr>
            <w:tcW w:w="1200" w:type="dxa"/>
            <w:tcBorders>
              <w:top w:val="nil"/>
              <w:left w:val="nil"/>
              <w:bottom w:val="single" w:sz="4" w:space="0" w:color="auto"/>
              <w:right w:val="single" w:sz="4" w:space="0" w:color="auto"/>
            </w:tcBorders>
            <w:shd w:val="clear" w:color="auto" w:fill="auto"/>
            <w:noWrap/>
            <w:vAlign w:val="bottom"/>
            <w:hideMark/>
          </w:tcPr>
          <w:p w14:paraId="18E51B4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0,43</w:t>
            </w:r>
          </w:p>
        </w:tc>
        <w:tc>
          <w:tcPr>
            <w:tcW w:w="1260" w:type="dxa"/>
            <w:tcBorders>
              <w:top w:val="nil"/>
              <w:left w:val="nil"/>
              <w:bottom w:val="single" w:sz="4" w:space="0" w:color="auto"/>
              <w:right w:val="single" w:sz="8" w:space="0" w:color="auto"/>
            </w:tcBorders>
            <w:shd w:val="clear" w:color="auto" w:fill="auto"/>
            <w:noWrap/>
            <w:vAlign w:val="bottom"/>
            <w:hideMark/>
          </w:tcPr>
          <w:p w14:paraId="2854928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r>
      <w:tr w:rsidR="00C318B9" w:rsidRPr="00C318B9" w14:paraId="02EDFE28"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A163E0E"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Theobroma cacao</w:t>
            </w:r>
          </w:p>
        </w:tc>
        <w:tc>
          <w:tcPr>
            <w:tcW w:w="1080" w:type="dxa"/>
            <w:tcBorders>
              <w:top w:val="nil"/>
              <w:left w:val="nil"/>
              <w:bottom w:val="single" w:sz="4" w:space="0" w:color="auto"/>
              <w:right w:val="single" w:sz="4" w:space="0" w:color="auto"/>
            </w:tcBorders>
            <w:shd w:val="clear" w:color="auto" w:fill="auto"/>
            <w:noWrap/>
            <w:vAlign w:val="bottom"/>
            <w:hideMark/>
          </w:tcPr>
          <w:p w14:paraId="425797F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69</w:t>
            </w:r>
          </w:p>
        </w:tc>
        <w:tc>
          <w:tcPr>
            <w:tcW w:w="1200" w:type="dxa"/>
            <w:tcBorders>
              <w:top w:val="nil"/>
              <w:left w:val="nil"/>
              <w:bottom w:val="single" w:sz="4" w:space="0" w:color="auto"/>
              <w:right w:val="single" w:sz="4" w:space="0" w:color="auto"/>
            </w:tcBorders>
            <w:shd w:val="clear" w:color="auto" w:fill="auto"/>
            <w:noWrap/>
            <w:vAlign w:val="bottom"/>
            <w:hideMark/>
          </w:tcPr>
          <w:p w14:paraId="356CF84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0,36</w:t>
            </w:r>
          </w:p>
        </w:tc>
        <w:tc>
          <w:tcPr>
            <w:tcW w:w="1200" w:type="dxa"/>
            <w:tcBorders>
              <w:top w:val="nil"/>
              <w:left w:val="nil"/>
              <w:bottom w:val="single" w:sz="4" w:space="0" w:color="auto"/>
              <w:right w:val="single" w:sz="4" w:space="0" w:color="auto"/>
            </w:tcBorders>
            <w:shd w:val="clear" w:color="auto" w:fill="auto"/>
            <w:noWrap/>
            <w:vAlign w:val="bottom"/>
            <w:hideMark/>
          </w:tcPr>
          <w:p w14:paraId="307E969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1,05</w:t>
            </w:r>
          </w:p>
        </w:tc>
        <w:tc>
          <w:tcPr>
            <w:tcW w:w="1260" w:type="dxa"/>
            <w:tcBorders>
              <w:top w:val="nil"/>
              <w:left w:val="nil"/>
              <w:bottom w:val="single" w:sz="4" w:space="0" w:color="auto"/>
              <w:right w:val="single" w:sz="8" w:space="0" w:color="auto"/>
            </w:tcBorders>
            <w:shd w:val="clear" w:color="auto" w:fill="auto"/>
            <w:noWrap/>
            <w:vAlign w:val="bottom"/>
            <w:hideMark/>
          </w:tcPr>
          <w:p w14:paraId="0362DE1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0,19</w:t>
            </w:r>
          </w:p>
        </w:tc>
      </w:tr>
      <w:tr w:rsidR="00C318B9" w:rsidRPr="00C318B9" w14:paraId="52BB1683"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F3BFF0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Trattinnickia lawrancei</w:t>
            </w:r>
          </w:p>
        </w:tc>
        <w:tc>
          <w:tcPr>
            <w:tcW w:w="1080" w:type="dxa"/>
            <w:tcBorders>
              <w:top w:val="nil"/>
              <w:left w:val="nil"/>
              <w:bottom w:val="single" w:sz="4" w:space="0" w:color="auto"/>
              <w:right w:val="single" w:sz="4" w:space="0" w:color="auto"/>
            </w:tcBorders>
            <w:shd w:val="clear" w:color="auto" w:fill="auto"/>
            <w:noWrap/>
            <w:vAlign w:val="bottom"/>
            <w:hideMark/>
          </w:tcPr>
          <w:p w14:paraId="3BB46A3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w:t>
            </w:r>
          </w:p>
        </w:tc>
        <w:tc>
          <w:tcPr>
            <w:tcW w:w="1200" w:type="dxa"/>
            <w:tcBorders>
              <w:top w:val="nil"/>
              <w:left w:val="nil"/>
              <w:bottom w:val="single" w:sz="4" w:space="0" w:color="auto"/>
              <w:right w:val="single" w:sz="4" w:space="0" w:color="auto"/>
            </w:tcBorders>
            <w:shd w:val="clear" w:color="auto" w:fill="auto"/>
            <w:noWrap/>
            <w:vAlign w:val="bottom"/>
            <w:hideMark/>
          </w:tcPr>
          <w:p w14:paraId="135CB93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673B6ED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0,18</w:t>
            </w:r>
          </w:p>
        </w:tc>
        <w:tc>
          <w:tcPr>
            <w:tcW w:w="1260" w:type="dxa"/>
            <w:tcBorders>
              <w:top w:val="nil"/>
              <w:left w:val="nil"/>
              <w:bottom w:val="single" w:sz="4" w:space="0" w:color="auto"/>
              <w:right w:val="single" w:sz="8" w:space="0" w:color="auto"/>
            </w:tcBorders>
            <w:shd w:val="clear" w:color="auto" w:fill="auto"/>
            <w:noWrap/>
            <w:vAlign w:val="bottom"/>
            <w:hideMark/>
          </w:tcPr>
          <w:p w14:paraId="6E19115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0,03</w:t>
            </w:r>
          </w:p>
        </w:tc>
      </w:tr>
      <w:tr w:rsidR="00C318B9" w:rsidRPr="00C318B9" w14:paraId="18D7B05F"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E5B8C9C"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Trema micrantha </w:t>
            </w:r>
          </w:p>
        </w:tc>
        <w:tc>
          <w:tcPr>
            <w:tcW w:w="1080" w:type="dxa"/>
            <w:tcBorders>
              <w:top w:val="nil"/>
              <w:left w:val="nil"/>
              <w:bottom w:val="single" w:sz="4" w:space="0" w:color="auto"/>
              <w:right w:val="single" w:sz="4" w:space="0" w:color="auto"/>
            </w:tcBorders>
            <w:shd w:val="clear" w:color="auto" w:fill="auto"/>
            <w:noWrap/>
            <w:vAlign w:val="bottom"/>
            <w:hideMark/>
          </w:tcPr>
          <w:p w14:paraId="492E218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77</w:t>
            </w:r>
          </w:p>
        </w:tc>
        <w:tc>
          <w:tcPr>
            <w:tcW w:w="1200" w:type="dxa"/>
            <w:tcBorders>
              <w:top w:val="nil"/>
              <w:left w:val="nil"/>
              <w:bottom w:val="single" w:sz="4" w:space="0" w:color="auto"/>
              <w:right w:val="single" w:sz="4" w:space="0" w:color="auto"/>
            </w:tcBorders>
            <w:shd w:val="clear" w:color="auto" w:fill="auto"/>
            <w:noWrap/>
            <w:vAlign w:val="bottom"/>
            <w:hideMark/>
          </w:tcPr>
          <w:p w14:paraId="09C8FE6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0,41</w:t>
            </w:r>
          </w:p>
        </w:tc>
        <w:tc>
          <w:tcPr>
            <w:tcW w:w="1200" w:type="dxa"/>
            <w:tcBorders>
              <w:top w:val="nil"/>
              <w:left w:val="nil"/>
              <w:bottom w:val="single" w:sz="4" w:space="0" w:color="auto"/>
              <w:right w:val="single" w:sz="4" w:space="0" w:color="auto"/>
            </w:tcBorders>
            <w:shd w:val="clear" w:color="auto" w:fill="auto"/>
            <w:noWrap/>
            <w:vAlign w:val="bottom"/>
            <w:hideMark/>
          </w:tcPr>
          <w:p w14:paraId="7ED47E6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1,63</w:t>
            </w:r>
          </w:p>
        </w:tc>
        <w:tc>
          <w:tcPr>
            <w:tcW w:w="1260" w:type="dxa"/>
            <w:tcBorders>
              <w:top w:val="nil"/>
              <w:left w:val="nil"/>
              <w:bottom w:val="single" w:sz="4" w:space="0" w:color="auto"/>
              <w:right w:val="single" w:sz="8" w:space="0" w:color="auto"/>
            </w:tcBorders>
            <w:shd w:val="clear" w:color="auto" w:fill="auto"/>
            <w:noWrap/>
            <w:vAlign w:val="bottom"/>
            <w:hideMark/>
          </w:tcPr>
          <w:p w14:paraId="3901E5B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0,29</w:t>
            </w:r>
          </w:p>
        </w:tc>
      </w:tr>
      <w:tr w:rsidR="00C318B9" w:rsidRPr="00C318B9" w14:paraId="67F95493"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595FA24"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Trichanthera gigantea</w:t>
            </w:r>
          </w:p>
        </w:tc>
        <w:tc>
          <w:tcPr>
            <w:tcW w:w="1080" w:type="dxa"/>
            <w:tcBorders>
              <w:top w:val="nil"/>
              <w:left w:val="nil"/>
              <w:bottom w:val="single" w:sz="4" w:space="0" w:color="auto"/>
              <w:right w:val="single" w:sz="4" w:space="0" w:color="auto"/>
            </w:tcBorders>
            <w:shd w:val="clear" w:color="auto" w:fill="auto"/>
            <w:noWrap/>
            <w:vAlign w:val="bottom"/>
            <w:hideMark/>
          </w:tcPr>
          <w:p w14:paraId="05A9F17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15</w:t>
            </w:r>
          </w:p>
        </w:tc>
        <w:tc>
          <w:tcPr>
            <w:tcW w:w="1200" w:type="dxa"/>
            <w:tcBorders>
              <w:top w:val="nil"/>
              <w:left w:val="nil"/>
              <w:bottom w:val="single" w:sz="4" w:space="0" w:color="auto"/>
              <w:right w:val="single" w:sz="4" w:space="0" w:color="auto"/>
            </w:tcBorders>
            <w:shd w:val="clear" w:color="auto" w:fill="auto"/>
            <w:noWrap/>
            <w:vAlign w:val="bottom"/>
            <w:hideMark/>
          </w:tcPr>
          <w:p w14:paraId="63A08F5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00" w:type="dxa"/>
            <w:tcBorders>
              <w:top w:val="nil"/>
              <w:left w:val="nil"/>
              <w:bottom w:val="single" w:sz="4" w:space="0" w:color="auto"/>
              <w:right w:val="single" w:sz="4" w:space="0" w:color="auto"/>
            </w:tcBorders>
            <w:shd w:val="clear" w:color="auto" w:fill="auto"/>
            <w:noWrap/>
            <w:vAlign w:val="bottom"/>
            <w:hideMark/>
          </w:tcPr>
          <w:p w14:paraId="21A89A4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0,26</w:t>
            </w:r>
          </w:p>
        </w:tc>
        <w:tc>
          <w:tcPr>
            <w:tcW w:w="1260" w:type="dxa"/>
            <w:tcBorders>
              <w:top w:val="nil"/>
              <w:left w:val="nil"/>
              <w:bottom w:val="single" w:sz="4" w:space="0" w:color="auto"/>
              <w:right w:val="single" w:sz="8" w:space="0" w:color="auto"/>
            </w:tcBorders>
            <w:shd w:val="clear" w:color="auto" w:fill="auto"/>
            <w:noWrap/>
            <w:vAlign w:val="bottom"/>
            <w:hideMark/>
          </w:tcPr>
          <w:p w14:paraId="5C34930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0,05</w:t>
            </w:r>
          </w:p>
        </w:tc>
      </w:tr>
      <w:tr w:rsidR="00C318B9" w:rsidRPr="00C318B9" w14:paraId="55BD45A5"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32E6DD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Triplaris americana </w:t>
            </w:r>
          </w:p>
        </w:tc>
        <w:tc>
          <w:tcPr>
            <w:tcW w:w="1080" w:type="dxa"/>
            <w:tcBorders>
              <w:top w:val="nil"/>
              <w:left w:val="nil"/>
              <w:bottom w:val="single" w:sz="4" w:space="0" w:color="auto"/>
              <w:right w:val="single" w:sz="4" w:space="0" w:color="auto"/>
            </w:tcBorders>
            <w:shd w:val="clear" w:color="auto" w:fill="auto"/>
            <w:noWrap/>
            <w:vAlign w:val="bottom"/>
            <w:hideMark/>
          </w:tcPr>
          <w:p w14:paraId="07395E5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66</w:t>
            </w:r>
          </w:p>
        </w:tc>
        <w:tc>
          <w:tcPr>
            <w:tcW w:w="1200" w:type="dxa"/>
            <w:tcBorders>
              <w:top w:val="nil"/>
              <w:left w:val="nil"/>
              <w:bottom w:val="single" w:sz="4" w:space="0" w:color="auto"/>
              <w:right w:val="single" w:sz="4" w:space="0" w:color="auto"/>
            </w:tcBorders>
            <w:shd w:val="clear" w:color="auto" w:fill="auto"/>
            <w:noWrap/>
            <w:vAlign w:val="bottom"/>
            <w:hideMark/>
          </w:tcPr>
          <w:p w14:paraId="3EE461F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0,35</w:t>
            </w:r>
          </w:p>
        </w:tc>
        <w:tc>
          <w:tcPr>
            <w:tcW w:w="1200" w:type="dxa"/>
            <w:tcBorders>
              <w:top w:val="nil"/>
              <w:left w:val="nil"/>
              <w:bottom w:val="single" w:sz="4" w:space="0" w:color="auto"/>
              <w:right w:val="single" w:sz="4" w:space="0" w:color="auto"/>
            </w:tcBorders>
            <w:shd w:val="clear" w:color="auto" w:fill="auto"/>
            <w:noWrap/>
            <w:vAlign w:val="bottom"/>
            <w:hideMark/>
          </w:tcPr>
          <w:p w14:paraId="5A8FAD2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1,08</w:t>
            </w:r>
          </w:p>
        </w:tc>
        <w:tc>
          <w:tcPr>
            <w:tcW w:w="1260" w:type="dxa"/>
            <w:tcBorders>
              <w:top w:val="nil"/>
              <w:left w:val="nil"/>
              <w:bottom w:val="single" w:sz="4" w:space="0" w:color="auto"/>
              <w:right w:val="single" w:sz="8" w:space="0" w:color="auto"/>
            </w:tcBorders>
            <w:shd w:val="clear" w:color="auto" w:fill="auto"/>
            <w:noWrap/>
            <w:vAlign w:val="bottom"/>
            <w:hideMark/>
          </w:tcPr>
          <w:p w14:paraId="54F1A7C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0,19</w:t>
            </w:r>
          </w:p>
        </w:tc>
      </w:tr>
      <w:tr w:rsidR="00C318B9" w:rsidRPr="00C318B9" w14:paraId="310376CC"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59259D10"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Turpinia heterophylla (Ruiz &amp; Pav.) Tul.</w:t>
            </w:r>
          </w:p>
        </w:tc>
        <w:tc>
          <w:tcPr>
            <w:tcW w:w="1080" w:type="dxa"/>
            <w:tcBorders>
              <w:top w:val="nil"/>
              <w:left w:val="nil"/>
              <w:bottom w:val="single" w:sz="4" w:space="0" w:color="auto"/>
              <w:right w:val="single" w:sz="4" w:space="0" w:color="auto"/>
            </w:tcBorders>
            <w:shd w:val="clear" w:color="auto" w:fill="auto"/>
            <w:noWrap/>
            <w:vAlign w:val="bottom"/>
            <w:hideMark/>
          </w:tcPr>
          <w:p w14:paraId="13074BA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w:t>
            </w:r>
          </w:p>
        </w:tc>
        <w:tc>
          <w:tcPr>
            <w:tcW w:w="1200" w:type="dxa"/>
            <w:tcBorders>
              <w:top w:val="nil"/>
              <w:left w:val="nil"/>
              <w:bottom w:val="single" w:sz="4" w:space="0" w:color="auto"/>
              <w:right w:val="single" w:sz="4" w:space="0" w:color="auto"/>
            </w:tcBorders>
            <w:shd w:val="clear" w:color="auto" w:fill="auto"/>
            <w:noWrap/>
            <w:vAlign w:val="bottom"/>
            <w:hideMark/>
          </w:tcPr>
          <w:p w14:paraId="19EDFB2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00" w:type="dxa"/>
            <w:tcBorders>
              <w:top w:val="nil"/>
              <w:left w:val="nil"/>
              <w:bottom w:val="single" w:sz="4" w:space="0" w:color="auto"/>
              <w:right w:val="single" w:sz="4" w:space="0" w:color="auto"/>
            </w:tcBorders>
            <w:shd w:val="clear" w:color="auto" w:fill="auto"/>
            <w:noWrap/>
            <w:vAlign w:val="bottom"/>
            <w:hideMark/>
          </w:tcPr>
          <w:p w14:paraId="59C96E9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0,01</w:t>
            </w:r>
          </w:p>
        </w:tc>
        <w:tc>
          <w:tcPr>
            <w:tcW w:w="1260" w:type="dxa"/>
            <w:tcBorders>
              <w:top w:val="nil"/>
              <w:left w:val="nil"/>
              <w:bottom w:val="single" w:sz="4" w:space="0" w:color="auto"/>
              <w:right w:val="single" w:sz="8" w:space="0" w:color="auto"/>
            </w:tcBorders>
            <w:shd w:val="clear" w:color="auto" w:fill="auto"/>
            <w:noWrap/>
            <w:vAlign w:val="bottom"/>
            <w:hideMark/>
          </w:tcPr>
          <w:p w14:paraId="1FA5A6F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0,00</w:t>
            </w:r>
          </w:p>
        </w:tc>
      </w:tr>
      <w:tr w:rsidR="00C318B9" w:rsidRPr="00C318B9" w14:paraId="3DCB80DE"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CF14FDE"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Virola macrocarpa</w:t>
            </w:r>
          </w:p>
        </w:tc>
        <w:tc>
          <w:tcPr>
            <w:tcW w:w="1080" w:type="dxa"/>
            <w:tcBorders>
              <w:top w:val="nil"/>
              <w:left w:val="nil"/>
              <w:bottom w:val="single" w:sz="4" w:space="0" w:color="auto"/>
              <w:right w:val="single" w:sz="4" w:space="0" w:color="auto"/>
            </w:tcBorders>
            <w:shd w:val="clear" w:color="auto" w:fill="auto"/>
            <w:noWrap/>
            <w:vAlign w:val="bottom"/>
            <w:hideMark/>
          </w:tcPr>
          <w:p w14:paraId="0091D6B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86</w:t>
            </w:r>
          </w:p>
        </w:tc>
        <w:tc>
          <w:tcPr>
            <w:tcW w:w="1200" w:type="dxa"/>
            <w:tcBorders>
              <w:top w:val="nil"/>
              <w:left w:val="nil"/>
              <w:bottom w:val="single" w:sz="4" w:space="0" w:color="auto"/>
              <w:right w:val="single" w:sz="4" w:space="0" w:color="auto"/>
            </w:tcBorders>
            <w:shd w:val="clear" w:color="auto" w:fill="auto"/>
            <w:noWrap/>
            <w:vAlign w:val="bottom"/>
            <w:hideMark/>
          </w:tcPr>
          <w:p w14:paraId="75E7B11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0,45</w:t>
            </w:r>
          </w:p>
        </w:tc>
        <w:tc>
          <w:tcPr>
            <w:tcW w:w="1200" w:type="dxa"/>
            <w:tcBorders>
              <w:top w:val="nil"/>
              <w:left w:val="nil"/>
              <w:bottom w:val="single" w:sz="4" w:space="0" w:color="auto"/>
              <w:right w:val="single" w:sz="4" w:space="0" w:color="auto"/>
            </w:tcBorders>
            <w:shd w:val="clear" w:color="auto" w:fill="auto"/>
            <w:noWrap/>
            <w:vAlign w:val="bottom"/>
            <w:hideMark/>
          </w:tcPr>
          <w:p w14:paraId="5482253C"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1,65</w:t>
            </w:r>
          </w:p>
        </w:tc>
        <w:tc>
          <w:tcPr>
            <w:tcW w:w="1260" w:type="dxa"/>
            <w:tcBorders>
              <w:top w:val="nil"/>
              <w:left w:val="nil"/>
              <w:bottom w:val="single" w:sz="4" w:space="0" w:color="auto"/>
              <w:right w:val="single" w:sz="8" w:space="0" w:color="auto"/>
            </w:tcBorders>
            <w:shd w:val="clear" w:color="auto" w:fill="auto"/>
            <w:noWrap/>
            <w:vAlign w:val="bottom"/>
            <w:hideMark/>
          </w:tcPr>
          <w:p w14:paraId="1FDB5EA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0,29</w:t>
            </w:r>
          </w:p>
        </w:tc>
      </w:tr>
      <w:tr w:rsidR="00C318B9" w:rsidRPr="00C318B9" w14:paraId="42D8072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31B87B6"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Virola sebifera</w:t>
            </w:r>
          </w:p>
        </w:tc>
        <w:tc>
          <w:tcPr>
            <w:tcW w:w="1080" w:type="dxa"/>
            <w:tcBorders>
              <w:top w:val="nil"/>
              <w:left w:val="nil"/>
              <w:bottom w:val="single" w:sz="4" w:space="0" w:color="auto"/>
              <w:right w:val="single" w:sz="4" w:space="0" w:color="auto"/>
            </w:tcBorders>
            <w:shd w:val="clear" w:color="auto" w:fill="auto"/>
            <w:noWrap/>
            <w:vAlign w:val="bottom"/>
            <w:hideMark/>
          </w:tcPr>
          <w:p w14:paraId="12321A6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21</w:t>
            </w:r>
          </w:p>
        </w:tc>
        <w:tc>
          <w:tcPr>
            <w:tcW w:w="1200" w:type="dxa"/>
            <w:tcBorders>
              <w:top w:val="nil"/>
              <w:left w:val="nil"/>
              <w:bottom w:val="single" w:sz="4" w:space="0" w:color="auto"/>
              <w:right w:val="single" w:sz="4" w:space="0" w:color="auto"/>
            </w:tcBorders>
            <w:shd w:val="clear" w:color="auto" w:fill="auto"/>
            <w:noWrap/>
            <w:vAlign w:val="bottom"/>
            <w:hideMark/>
          </w:tcPr>
          <w:p w14:paraId="272B874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c>
          <w:tcPr>
            <w:tcW w:w="1200" w:type="dxa"/>
            <w:tcBorders>
              <w:top w:val="nil"/>
              <w:left w:val="nil"/>
              <w:bottom w:val="single" w:sz="4" w:space="0" w:color="auto"/>
              <w:right w:val="single" w:sz="4" w:space="0" w:color="auto"/>
            </w:tcBorders>
            <w:shd w:val="clear" w:color="auto" w:fill="auto"/>
            <w:noWrap/>
            <w:vAlign w:val="bottom"/>
            <w:hideMark/>
          </w:tcPr>
          <w:p w14:paraId="4BF0BE6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0,72</w:t>
            </w:r>
          </w:p>
        </w:tc>
        <w:tc>
          <w:tcPr>
            <w:tcW w:w="1260" w:type="dxa"/>
            <w:tcBorders>
              <w:top w:val="nil"/>
              <w:left w:val="nil"/>
              <w:bottom w:val="single" w:sz="4" w:space="0" w:color="auto"/>
              <w:right w:val="single" w:sz="8" w:space="0" w:color="auto"/>
            </w:tcBorders>
            <w:shd w:val="clear" w:color="auto" w:fill="auto"/>
            <w:noWrap/>
            <w:vAlign w:val="bottom"/>
            <w:hideMark/>
          </w:tcPr>
          <w:p w14:paraId="6DC53D9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0,13</w:t>
            </w:r>
          </w:p>
        </w:tc>
      </w:tr>
      <w:tr w:rsidR="00C318B9" w:rsidRPr="00C318B9" w14:paraId="59F9407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497E3A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Vismia baccifera </w:t>
            </w:r>
          </w:p>
        </w:tc>
        <w:tc>
          <w:tcPr>
            <w:tcW w:w="1080" w:type="dxa"/>
            <w:tcBorders>
              <w:top w:val="nil"/>
              <w:left w:val="nil"/>
              <w:bottom w:val="single" w:sz="4" w:space="0" w:color="auto"/>
              <w:right w:val="single" w:sz="4" w:space="0" w:color="auto"/>
            </w:tcBorders>
            <w:shd w:val="clear" w:color="auto" w:fill="auto"/>
            <w:noWrap/>
            <w:vAlign w:val="bottom"/>
            <w:hideMark/>
          </w:tcPr>
          <w:p w14:paraId="020527C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901</w:t>
            </w:r>
          </w:p>
        </w:tc>
        <w:tc>
          <w:tcPr>
            <w:tcW w:w="1200" w:type="dxa"/>
            <w:tcBorders>
              <w:top w:val="nil"/>
              <w:left w:val="nil"/>
              <w:bottom w:val="single" w:sz="4" w:space="0" w:color="auto"/>
              <w:right w:val="single" w:sz="4" w:space="0" w:color="auto"/>
            </w:tcBorders>
            <w:shd w:val="clear" w:color="auto" w:fill="auto"/>
            <w:noWrap/>
            <w:vAlign w:val="bottom"/>
            <w:hideMark/>
          </w:tcPr>
          <w:p w14:paraId="1AD3DA6E"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4,75</w:t>
            </w:r>
          </w:p>
        </w:tc>
        <w:tc>
          <w:tcPr>
            <w:tcW w:w="1200" w:type="dxa"/>
            <w:tcBorders>
              <w:top w:val="nil"/>
              <w:left w:val="nil"/>
              <w:bottom w:val="single" w:sz="4" w:space="0" w:color="auto"/>
              <w:right w:val="single" w:sz="4" w:space="0" w:color="auto"/>
            </w:tcBorders>
            <w:shd w:val="clear" w:color="auto" w:fill="auto"/>
            <w:noWrap/>
            <w:vAlign w:val="bottom"/>
            <w:hideMark/>
          </w:tcPr>
          <w:p w14:paraId="4C6F7F5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16,78</w:t>
            </w:r>
          </w:p>
        </w:tc>
        <w:tc>
          <w:tcPr>
            <w:tcW w:w="1260" w:type="dxa"/>
            <w:tcBorders>
              <w:top w:val="nil"/>
              <w:left w:val="nil"/>
              <w:bottom w:val="single" w:sz="4" w:space="0" w:color="auto"/>
              <w:right w:val="single" w:sz="8" w:space="0" w:color="auto"/>
            </w:tcBorders>
            <w:shd w:val="clear" w:color="auto" w:fill="auto"/>
            <w:noWrap/>
            <w:vAlign w:val="bottom"/>
            <w:hideMark/>
          </w:tcPr>
          <w:p w14:paraId="6C74DAC2"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2,99</w:t>
            </w:r>
          </w:p>
        </w:tc>
      </w:tr>
      <w:tr w:rsidR="00C318B9" w:rsidRPr="00C318B9" w14:paraId="2F3A577F"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A2BA033"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Vismia macrophylla </w:t>
            </w:r>
          </w:p>
        </w:tc>
        <w:tc>
          <w:tcPr>
            <w:tcW w:w="1080" w:type="dxa"/>
            <w:tcBorders>
              <w:top w:val="nil"/>
              <w:left w:val="nil"/>
              <w:bottom w:val="single" w:sz="4" w:space="0" w:color="auto"/>
              <w:right w:val="single" w:sz="4" w:space="0" w:color="auto"/>
            </w:tcBorders>
            <w:shd w:val="clear" w:color="auto" w:fill="auto"/>
            <w:noWrap/>
            <w:vAlign w:val="bottom"/>
            <w:hideMark/>
          </w:tcPr>
          <w:p w14:paraId="06ADA57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623</w:t>
            </w:r>
          </w:p>
        </w:tc>
        <w:tc>
          <w:tcPr>
            <w:tcW w:w="1200" w:type="dxa"/>
            <w:tcBorders>
              <w:top w:val="nil"/>
              <w:left w:val="nil"/>
              <w:bottom w:val="single" w:sz="4" w:space="0" w:color="auto"/>
              <w:right w:val="single" w:sz="4" w:space="0" w:color="auto"/>
            </w:tcBorders>
            <w:shd w:val="clear" w:color="auto" w:fill="auto"/>
            <w:noWrap/>
            <w:vAlign w:val="bottom"/>
            <w:hideMark/>
          </w:tcPr>
          <w:p w14:paraId="4EB2618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3,28</w:t>
            </w:r>
          </w:p>
        </w:tc>
        <w:tc>
          <w:tcPr>
            <w:tcW w:w="1200" w:type="dxa"/>
            <w:tcBorders>
              <w:top w:val="nil"/>
              <w:left w:val="nil"/>
              <w:bottom w:val="single" w:sz="4" w:space="0" w:color="auto"/>
              <w:right w:val="single" w:sz="4" w:space="0" w:color="auto"/>
            </w:tcBorders>
            <w:shd w:val="clear" w:color="auto" w:fill="auto"/>
            <w:noWrap/>
            <w:vAlign w:val="bottom"/>
            <w:hideMark/>
          </w:tcPr>
          <w:p w14:paraId="2C54964B"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11,55</w:t>
            </w:r>
          </w:p>
        </w:tc>
        <w:tc>
          <w:tcPr>
            <w:tcW w:w="1260" w:type="dxa"/>
            <w:tcBorders>
              <w:top w:val="nil"/>
              <w:left w:val="nil"/>
              <w:bottom w:val="single" w:sz="4" w:space="0" w:color="auto"/>
              <w:right w:val="single" w:sz="8" w:space="0" w:color="auto"/>
            </w:tcBorders>
            <w:shd w:val="clear" w:color="auto" w:fill="auto"/>
            <w:noWrap/>
            <w:vAlign w:val="bottom"/>
            <w:hideMark/>
          </w:tcPr>
          <w:p w14:paraId="441686B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2,05</w:t>
            </w:r>
          </w:p>
        </w:tc>
      </w:tr>
      <w:tr w:rsidR="00C318B9" w:rsidRPr="00C318B9" w14:paraId="2D0A80FA"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C3B6E23"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Vitex cymosa</w:t>
            </w:r>
          </w:p>
        </w:tc>
        <w:tc>
          <w:tcPr>
            <w:tcW w:w="1080" w:type="dxa"/>
            <w:tcBorders>
              <w:top w:val="nil"/>
              <w:left w:val="nil"/>
              <w:bottom w:val="single" w:sz="4" w:space="0" w:color="auto"/>
              <w:right w:val="single" w:sz="4" w:space="0" w:color="auto"/>
            </w:tcBorders>
            <w:shd w:val="clear" w:color="auto" w:fill="auto"/>
            <w:noWrap/>
            <w:vAlign w:val="bottom"/>
            <w:hideMark/>
          </w:tcPr>
          <w:p w14:paraId="3EFD2E1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8</w:t>
            </w:r>
          </w:p>
        </w:tc>
        <w:tc>
          <w:tcPr>
            <w:tcW w:w="1200" w:type="dxa"/>
            <w:tcBorders>
              <w:top w:val="nil"/>
              <w:left w:val="nil"/>
              <w:bottom w:val="single" w:sz="4" w:space="0" w:color="auto"/>
              <w:right w:val="single" w:sz="4" w:space="0" w:color="auto"/>
            </w:tcBorders>
            <w:shd w:val="clear" w:color="auto" w:fill="auto"/>
            <w:noWrap/>
            <w:vAlign w:val="bottom"/>
            <w:hideMark/>
          </w:tcPr>
          <w:p w14:paraId="11DE58D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c>
          <w:tcPr>
            <w:tcW w:w="1200" w:type="dxa"/>
            <w:tcBorders>
              <w:top w:val="nil"/>
              <w:left w:val="nil"/>
              <w:bottom w:val="single" w:sz="4" w:space="0" w:color="auto"/>
              <w:right w:val="single" w:sz="4" w:space="0" w:color="auto"/>
            </w:tcBorders>
            <w:shd w:val="clear" w:color="auto" w:fill="auto"/>
            <w:noWrap/>
            <w:vAlign w:val="bottom"/>
            <w:hideMark/>
          </w:tcPr>
          <w:p w14:paraId="1A01F45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0,35</w:t>
            </w:r>
          </w:p>
        </w:tc>
        <w:tc>
          <w:tcPr>
            <w:tcW w:w="1260" w:type="dxa"/>
            <w:tcBorders>
              <w:top w:val="nil"/>
              <w:left w:val="nil"/>
              <w:bottom w:val="single" w:sz="4" w:space="0" w:color="auto"/>
              <w:right w:val="single" w:sz="8" w:space="0" w:color="auto"/>
            </w:tcBorders>
            <w:shd w:val="clear" w:color="auto" w:fill="auto"/>
            <w:noWrap/>
            <w:vAlign w:val="bottom"/>
            <w:hideMark/>
          </w:tcPr>
          <w:p w14:paraId="580759B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0,06</w:t>
            </w:r>
          </w:p>
        </w:tc>
      </w:tr>
      <w:tr w:rsidR="00C318B9" w:rsidRPr="00C318B9" w14:paraId="05006CA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702BE15"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Vochysia ferruginea</w:t>
            </w:r>
          </w:p>
        </w:tc>
        <w:tc>
          <w:tcPr>
            <w:tcW w:w="1080" w:type="dxa"/>
            <w:tcBorders>
              <w:top w:val="nil"/>
              <w:left w:val="nil"/>
              <w:bottom w:val="single" w:sz="4" w:space="0" w:color="auto"/>
              <w:right w:val="single" w:sz="4" w:space="0" w:color="auto"/>
            </w:tcBorders>
            <w:shd w:val="clear" w:color="auto" w:fill="auto"/>
            <w:noWrap/>
            <w:vAlign w:val="bottom"/>
            <w:hideMark/>
          </w:tcPr>
          <w:p w14:paraId="0F42D52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39</w:t>
            </w:r>
          </w:p>
        </w:tc>
        <w:tc>
          <w:tcPr>
            <w:tcW w:w="1200" w:type="dxa"/>
            <w:tcBorders>
              <w:top w:val="nil"/>
              <w:left w:val="nil"/>
              <w:bottom w:val="single" w:sz="4" w:space="0" w:color="auto"/>
              <w:right w:val="single" w:sz="4" w:space="0" w:color="auto"/>
            </w:tcBorders>
            <w:shd w:val="clear" w:color="auto" w:fill="auto"/>
            <w:noWrap/>
            <w:vAlign w:val="bottom"/>
            <w:hideMark/>
          </w:tcPr>
          <w:p w14:paraId="11F791A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0,21</w:t>
            </w:r>
          </w:p>
        </w:tc>
        <w:tc>
          <w:tcPr>
            <w:tcW w:w="1200" w:type="dxa"/>
            <w:tcBorders>
              <w:top w:val="nil"/>
              <w:left w:val="nil"/>
              <w:bottom w:val="single" w:sz="4" w:space="0" w:color="auto"/>
              <w:right w:val="single" w:sz="4" w:space="0" w:color="auto"/>
            </w:tcBorders>
            <w:shd w:val="clear" w:color="auto" w:fill="auto"/>
            <w:noWrap/>
            <w:vAlign w:val="bottom"/>
            <w:hideMark/>
          </w:tcPr>
          <w:p w14:paraId="619CA49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1,29</w:t>
            </w:r>
          </w:p>
        </w:tc>
        <w:tc>
          <w:tcPr>
            <w:tcW w:w="1260" w:type="dxa"/>
            <w:tcBorders>
              <w:top w:val="nil"/>
              <w:left w:val="nil"/>
              <w:bottom w:val="single" w:sz="4" w:space="0" w:color="auto"/>
              <w:right w:val="single" w:sz="8" w:space="0" w:color="auto"/>
            </w:tcBorders>
            <w:shd w:val="clear" w:color="auto" w:fill="auto"/>
            <w:noWrap/>
            <w:vAlign w:val="bottom"/>
            <w:hideMark/>
          </w:tcPr>
          <w:p w14:paraId="51640429"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0,23</w:t>
            </w:r>
          </w:p>
        </w:tc>
      </w:tr>
      <w:tr w:rsidR="00C318B9" w:rsidRPr="00C318B9" w14:paraId="6E7899F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7C559271"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Wettinia microcarpa </w:t>
            </w:r>
          </w:p>
        </w:tc>
        <w:tc>
          <w:tcPr>
            <w:tcW w:w="1080" w:type="dxa"/>
            <w:tcBorders>
              <w:top w:val="nil"/>
              <w:left w:val="nil"/>
              <w:bottom w:val="single" w:sz="4" w:space="0" w:color="auto"/>
              <w:right w:val="single" w:sz="4" w:space="0" w:color="auto"/>
            </w:tcBorders>
            <w:shd w:val="clear" w:color="auto" w:fill="auto"/>
            <w:noWrap/>
            <w:vAlign w:val="bottom"/>
            <w:hideMark/>
          </w:tcPr>
          <w:p w14:paraId="79DFED5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16</w:t>
            </w:r>
          </w:p>
        </w:tc>
        <w:tc>
          <w:tcPr>
            <w:tcW w:w="1200" w:type="dxa"/>
            <w:tcBorders>
              <w:top w:val="nil"/>
              <w:left w:val="nil"/>
              <w:bottom w:val="single" w:sz="4" w:space="0" w:color="auto"/>
              <w:right w:val="single" w:sz="4" w:space="0" w:color="auto"/>
            </w:tcBorders>
            <w:shd w:val="clear" w:color="auto" w:fill="auto"/>
            <w:noWrap/>
            <w:vAlign w:val="bottom"/>
            <w:hideMark/>
          </w:tcPr>
          <w:p w14:paraId="1EA0F8D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0,08</w:t>
            </w:r>
          </w:p>
        </w:tc>
        <w:tc>
          <w:tcPr>
            <w:tcW w:w="1200" w:type="dxa"/>
            <w:tcBorders>
              <w:top w:val="nil"/>
              <w:left w:val="nil"/>
              <w:bottom w:val="single" w:sz="4" w:space="0" w:color="auto"/>
              <w:right w:val="single" w:sz="4" w:space="0" w:color="auto"/>
            </w:tcBorders>
            <w:shd w:val="clear" w:color="auto" w:fill="auto"/>
            <w:noWrap/>
            <w:vAlign w:val="bottom"/>
            <w:hideMark/>
          </w:tcPr>
          <w:p w14:paraId="2077795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0,22</w:t>
            </w:r>
          </w:p>
        </w:tc>
        <w:tc>
          <w:tcPr>
            <w:tcW w:w="1260" w:type="dxa"/>
            <w:tcBorders>
              <w:top w:val="nil"/>
              <w:left w:val="nil"/>
              <w:bottom w:val="single" w:sz="4" w:space="0" w:color="auto"/>
              <w:right w:val="single" w:sz="8" w:space="0" w:color="auto"/>
            </w:tcBorders>
            <w:shd w:val="clear" w:color="auto" w:fill="auto"/>
            <w:noWrap/>
            <w:vAlign w:val="bottom"/>
            <w:hideMark/>
          </w:tcPr>
          <w:p w14:paraId="2277F18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0,04</w:t>
            </w:r>
          </w:p>
        </w:tc>
      </w:tr>
      <w:tr w:rsidR="00C318B9" w:rsidRPr="00C318B9" w14:paraId="04B6AB41"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23B83443"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Wettinia kalbreyeri </w:t>
            </w:r>
          </w:p>
        </w:tc>
        <w:tc>
          <w:tcPr>
            <w:tcW w:w="1080" w:type="dxa"/>
            <w:tcBorders>
              <w:top w:val="nil"/>
              <w:left w:val="nil"/>
              <w:bottom w:val="single" w:sz="4" w:space="0" w:color="auto"/>
              <w:right w:val="single" w:sz="4" w:space="0" w:color="auto"/>
            </w:tcBorders>
            <w:shd w:val="clear" w:color="auto" w:fill="auto"/>
            <w:noWrap/>
            <w:vAlign w:val="bottom"/>
            <w:hideMark/>
          </w:tcPr>
          <w:p w14:paraId="6CB9AE6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27</w:t>
            </w:r>
          </w:p>
        </w:tc>
        <w:tc>
          <w:tcPr>
            <w:tcW w:w="1200" w:type="dxa"/>
            <w:tcBorders>
              <w:top w:val="nil"/>
              <w:left w:val="nil"/>
              <w:bottom w:val="single" w:sz="4" w:space="0" w:color="auto"/>
              <w:right w:val="single" w:sz="4" w:space="0" w:color="auto"/>
            </w:tcBorders>
            <w:shd w:val="clear" w:color="auto" w:fill="auto"/>
            <w:noWrap/>
            <w:vAlign w:val="bottom"/>
            <w:hideMark/>
          </w:tcPr>
          <w:p w14:paraId="2A648AD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0,14</w:t>
            </w:r>
          </w:p>
        </w:tc>
        <w:tc>
          <w:tcPr>
            <w:tcW w:w="1200" w:type="dxa"/>
            <w:tcBorders>
              <w:top w:val="nil"/>
              <w:left w:val="nil"/>
              <w:bottom w:val="single" w:sz="4" w:space="0" w:color="auto"/>
              <w:right w:val="single" w:sz="4" w:space="0" w:color="auto"/>
            </w:tcBorders>
            <w:shd w:val="clear" w:color="auto" w:fill="auto"/>
            <w:noWrap/>
            <w:vAlign w:val="bottom"/>
            <w:hideMark/>
          </w:tcPr>
          <w:p w14:paraId="6E3064C0"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0,60</w:t>
            </w:r>
          </w:p>
        </w:tc>
        <w:tc>
          <w:tcPr>
            <w:tcW w:w="1260" w:type="dxa"/>
            <w:tcBorders>
              <w:top w:val="nil"/>
              <w:left w:val="nil"/>
              <w:bottom w:val="single" w:sz="4" w:space="0" w:color="auto"/>
              <w:right w:val="single" w:sz="8" w:space="0" w:color="auto"/>
            </w:tcBorders>
            <w:shd w:val="clear" w:color="auto" w:fill="auto"/>
            <w:noWrap/>
            <w:vAlign w:val="bottom"/>
            <w:hideMark/>
          </w:tcPr>
          <w:p w14:paraId="51960E7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0,11</w:t>
            </w:r>
          </w:p>
        </w:tc>
      </w:tr>
      <w:tr w:rsidR="00C318B9" w:rsidRPr="00C318B9" w14:paraId="085A11B4"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6ED487EB"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Xylopia aromatica </w:t>
            </w:r>
          </w:p>
        </w:tc>
        <w:tc>
          <w:tcPr>
            <w:tcW w:w="1080" w:type="dxa"/>
            <w:tcBorders>
              <w:top w:val="nil"/>
              <w:left w:val="nil"/>
              <w:bottom w:val="single" w:sz="4" w:space="0" w:color="auto"/>
              <w:right w:val="single" w:sz="4" w:space="0" w:color="auto"/>
            </w:tcBorders>
            <w:shd w:val="clear" w:color="auto" w:fill="auto"/>
            <w:noWrap/>
            <w:vAlign w:val="bottom"/>
            <w:hideMark/>
          </w:tcPr>
          <w:p w14:paraId="6A6F421F"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204</w:t>
            </w:r>
          </w:p>
        </w:tc>
        <w:tc>
          <w:tcPr>
            <w:tcW w:w="1200" w:type="dxa"/>
            <w:tcBorders>
              <w:top w:val="nil"/>
              <w:left w:val="nil"/>
              <w:bottom w:val="single" w:sz="4" w:space="0" w:color="auto"/>
              <w:right w:val="single" w:sz="4" w:space="0" w:color="auto"/>
            </w:tcBorders>
            <w:shd w:val="clear" w:color="auto" w:fill="auto"/>
            <w:noWrap/>
            <w:vAlign w:val="bottom"/>
            <w:hideMark/>
          </w:tcPr>
          <w:p w14:paraId="494893ED"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1,07</w:t>
            </w:r>
          </w:p>
        </w:tc>
        <w:tc>
          <w:tcPr>
            <w:tcW w:w="1200" w:type="dxa"/>
            <w:tcBorders>
              <w:top w:val="nil"/>
              <w:left w:val="nil"/>
              <w:bottom w:val="single" w:sz="4" w:space="0" w:color="auto"/>
              <w:right w:val="single" w:sz="4" w:space="0" w:color="auto"/>
            </w:tcBorders>
            <w:shd w:val="clear" w:color="auto" w:fill="auto"/>
            <w:noWrap/>
            <w:vAlign w:val="bottom"/>
            <w:hideMark/>
          </w:tcPr>
          <w:p w14:paraId="005FBDD3"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3,92</w:t>
            </w:r>
          </w:p>
        </w:tc>
        <w:tc>
          <w:tcPr>
            <w:tcW w:w="1260" w:type="dxa"/>
            <w:tcBorders>
              <w:top w:val="nil"/>
              <w:left w:val="nil"/>
              <w:bottom w:val="single" w:sz="4" w:space="0" w:color="auto"/>
              <w:right w:val="single" w:sz="8" w:space="0" w:color="auto"/>
            </w:tcBorders>
            <w:shd w:val="clear" w:color="auto" w:fill="auto"/>
            <w:noWrap/>
            <w:vAlign w:val="bottom"/>
            <w:hideMark/>
          </w:tcPr>
          <w:p w14:paraId="7401E924"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0,70</w:t>
            </w:r>
          </w:p>
        </w:tc>
      </w:tr>
      <w:tr w:rsidR="00C318B9" w:rsidRPr="00C318B9" w14:paraId="008A030B"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0265DF6A"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Xylopia frutescens</w:t>
            </w:r>
          </w:p>
        </w:tc>
        <w:tc>
          <w:tcPr>
            <w:tcW w:w="1080" w:type="dxa"/>
            <w:tcBorders>
              <w:top w:val="nil"/>
              <w:left w:val="nil"/>
              <w:bottom w:val="single" w:sz="4" w:space="0" w:color="auto"/>
              <w:right w:val="single" w:sz="4" w:space="0" w:color="auto"/>
            </w:tcBorders>
            <w:shd w:val="clear" w:color="auto" w:fill="auto"/>
            <w:noWrap/>
            <w:vAlign w:val="bottom"/>
            <w:hideMark/>
          </w:tcPr>
          <w:p w14:paraId="1938A1C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203</w:t>
            </w:r>
          </w:p>
        </w:tc>
        <w:tc>
          <w:tcPr>
            <w:tcW w:w="1200" w:type="dxa"/>
            <w:tcBorders>
              <w:top w:val="nil"/>
              <w:left w:val="nil"/>
              <w:bottom w:val="single" w:sz="4" w:space="0" w:color="auto"/>
              <w:right w:val="single" w:sz="4" w:space="0" w:color="auto"/>
            </w:tcBorders>
            <w:shd w:val="clear" w:color="auto" w:fill="auto"/>
            <w:noWrap/>
            <w:vAlign w:val="bottom"/>
            <w:hideMark/>
          </w:tcPr>
          <w:p w14:paraId="2CA21E17"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1,07</w:t>
            </w:r>
          </w:p>
        </w:tc>
        <w:tc>
          <w:tcPr>
            <w:tcW w:w="1200" w:type="dxa"/>
            <w:tcBorders>
              <w:top w:val="nil"/>
              <w:left w:val="nil"/>
              <w:bottom w:val="single" w:sz="4" w:space="0" w:color="auto"/>
              <w:right w:val="single" w:sz="4" w:space="0" w:color="auto"/>
            </w:tcBorders>
            <w:shd w:val="clear" w:color="auto" w:fill="auto"/>
            <w:noWrap/>
            <w:vAlign w:val="bottom"/>
            <w:hideMark/>
          </w:tcPr>
          <w:p w14:paraId="626932F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4,07</w:t>
            </w:r>
          </w:p>
        </w:tc>
        <w:tc>
          <w:tcPr>
            <w:tcW w:w="1260" w:type="dxa"/>
            <w:tcBorders>
              <w:top w:val="nil"/>
              <w:left w:val="nil"/>
              <w:bottom w:val="single" w:sz="4" w:space="0" w:color="auto"/>
              <w:right w:val="single" w:sz="8" w:space="0" w:color="auto"/>
            </w:tcBorders>
            <w:shd w:val="clear" w:color="auto" w:fill="auto"/>
            <w:noWrap/>
            <w:vAlign w:val="bottom"/>
            <w:hideMark/>
          </w:tcPr>
          <w:p w14:paraId="78D4388A"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0,72</w:t>
            </w:r>
          </w:p>
        </w:tc>
      </w:tr>
      <w:tr w:rsidR="00C318B9" w:rsidRPr="00C318B9" w14:paraId="4A92B1C7" w14:textId="77777777" w:rsidTr="00C318B9">
        <w:trPr>
          <w:trHeight w:val="300"/>
        </w:trPr>
        <w:tc>
          <w:tcPr>
            <w:tcW w:w="3780" w:type="dxa"/>
            <w:tcBorders>
              <w:top w:val="nil"/>
              <w:left w:val="single" w:sz="8" w:space="0" w:color="auto"/>
              <w:bottom w:val="single" w:sz="4" w:space="0" w:color="auto"/>
              <w:right w:val="single" w:sz="4" w:space="0" w:color="auto"/>
            </w:tcBorders>
            <w:shd w:val="clear" w:color="auto" w:fill="auto"/>
            <w:noWrap/>
            <w:vAlign w:val="bottom"/>
            <w:hideMark/>
          </w:tcPr>
          <w:p w14:paraId="49A368AE" w14:textId="77777777" w:rsidR="00C318B9" w:rsidRPr="00826B94" w:rsidRDefault="00C318B9" w:rsidP="00C318B9">
            <w:pPr>
              <w:spacing w:line="240" w:lineRule="auto"/>
              <w:contextualSpacing w:val="0"/>
              <w:jc w:val="left"/>
              <w:rPr>
                <w:rFonts w:asciiTheme="majorHAnsi" w:eastAsia="Times New Roman" w:hAnsiTheme="majorHAnsi"/>
                <w:i/>
                <w:color w:val="000000"/>
                <w:sz w:val="20"/>
                <w:szCs w:val="20"/>
                <w:lang w:eastAsia="es-CO"/>
              </w:rPr>
            </w:pPr>
            <w:r w:rsidRPr="00826B94">
              <w:rPr>
                <w:rFonts w:asciiTheme="majorHAnsi" w:eastAsia="Times New Roman" w:hAnsiTheme="majorHAnsi"/>
                <w:i/>
                <w:color w:val="000000"/>
                <w:sz w:val="20"/>
                <w:szCs w:val="20"/>
                <w:lang w:eastAsia="es-CO"/>
              </w:rPr>
              <w:t xml:space="preserve">Zanthoxylum lenticulare </w:t>
            </w:r>
          </w:p>
        </w:tc>
        <w:tc>
          <w:tcPr>
            <w:tcW w:w="1080" w:type="dxa"/>
            <w:tcBorders>
              <w:top w:val="nil"/>
              <w:left w:val="nil"/>
              <w:bottom w:val="single" w:sz="4" w:space="0" w:color="auto"/>
              <w:right w:val="single" w:sz="4" w:space="0" w:color="auto"/>
            </w:tcBorders>
            <w:shd w:val="clear" w:color="auto" w:fill="auto"/>
            <w:noWrap/>
            <w:vAlign w:val="bottom"/>
            <w:hideMark/>
          </w:tcPr>
          <w:p w14:paraId="1CF3B115"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93</w:t>
            </w:r>
          </w:p>
        </w:tc>
        <w:tc>
          <w:tcPr>
            <w:tcW w:w="1200" w:type="dxa"/>
            <w:tcBorders>
              <w:top w:val="nil"/>
              <w:left w:val="nil"/>
              <w:bottom w:val="single" w:sz="4" w:space="0" w:color="auto"/>
              <w:right w:val="single" w:sz="4" w:space="0" w:color="auto"/>
            </w:tcBorders>
            <w:shd w:val="clear" w:color="auto" w:fill="auto"/>
            <w:noWrap/>
            <w:vAlign w:val="bottom"/>
            <w:hideMark/>
          </w:tcPr>
          <w:p w14:paraId="4BDD37B6"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0,49</w:t>
            </w:r>
          </w:p>
        </w:tc>
        <w:tc>
          <w:tcPr>
            <w:tcW w:w="1200" w:type="dxa"/>
            <w:tcBorders>
              <w:top w:val="nil"/>
              <w:left w:val="nil"/>
              <w:bottom w:val="single" w:sz="4" w:space="0" w:color="auto"/>
              <w:right w:val="single" w:sz="4" w:space="0" w:color="auto"/>
            </w:tcBorders>
            <w:shd w:val="clear" w:color="auto" w:fill="auto"/>
            <w:noWrap/>
            <w:vAlign w:val="bottom"/>
            <w:hideMark/>
          </w:tcPr>
          <w:p w14:paraId="00AF2D18"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3,15</w:t>
            </w:r>
          </w:p>
        </w:tc>
        <w:tc>
          <w:tcPr>
            <w:tcW w:w="1260" w:type="dxa"/>
            <w:tcBorders>
              <w:top w:val="nil"/>
              <w:left w:val="nil"/>
              <w:bottom w:val="single" w:sz="4" w:space="0" w:color="auto"/>
              <w:right w:val="single" w:sz="8" w:space="0" w:color="auto"/>
            </w:tcBorders>
            <w:shd w:val="clear" w:color="auto" w:fill="auto"/>
            <w:noWrap/>
            <w:vAlign w:val="bottom"/>
            <w:hideMark/>
          </w:tcPr>
          <w:p w14:paraId="5B619B61" w14:textId="77777777" w:rsidR="00C318B9" w:rsidRPr="00C318B9" w:rsidRDefault="00C318B9" w:rsidP="00C318B9">
            <w:pPr>
              <w:spacing w:line="240" w:lineRule="auto"/>
              <w:contextualSpacing w:val="0"/>
              <w:jc w:val="right"/>
              <w:rPr>
                <w:rFonts w:asciiTheme="majorHAnsi" w:eastAsia="Times New Roman" w:hAnsiTheme="majorHAnsi"/>
                <w:color w:val="000000"/>
                <w:sz w:val="20"/>
                <w:szCs w:val="20"/>
                <w:lang w:eastAsia="es-CO"/>
              </w:rPr>
            </w:pPr>
            <w:r w:rsidRPr="00C318B9">
              <w:rPr>
                <w:rFonts w:asciiTheme="majorHAnsi" w:eastAsia="Times New Roman" w:hAnsiTheme="majorHAnsi"/>
                <w:color w:val="000000"/>
                <w:sz w:val="20"/>
                <w:szCs w:val="20"/>
                <w:lang w:eastAsia="es-CO"/>
              </w:rPr>
              <w:t>0,56</w:t>
            </w:r>
          </w:p>
        </w:tc>
      </w:tr>
      <w:tr w:rsidR="00C318B9" w:rsidRPr="00C318B9" w14:paraId="78A40869" w14:textId="77777777" w:rsidTr="00C318B9">
        <w:trPr>
          <w:trHeight w:val="315"/>
        </w:trPr>
        <w:tc>
          <w:tcPr>
            <w:tcW w:w="3780" w:type="dxa"/>
            <w:tcBorders>
              <w:top w:val="nil"/>
              <w:left w:val="single" w:sz="8" w:space="0" w:color="auto"/>
              <w:bottom w:val="single" w:sz="8" w:space="0" w:color="auto"/>
              <w:right w:val="single" w:sz="4" w:space="0" w:color="auto"/>
            </w:tcBorders>
            <w:shd w:val="clear" w:color="auto" w:fill="auto"/>
            <w:noWrap/>
            <w:vAlign w:val="bottom"/>
            <w:hideMark/>
          </w:tcPr>
          <w:p w14:paraId="78BB06EA" w14:textId="77777777" w:rsidR="00C318B9" w:rsidRPr="00826B94" w:rsidRDefault="00C318B9" w:rsidP="00C318B9">
            <w:pPr>
              <w:spacing w:line="240" w:lineRule="auto"/>
              <w:contextualSpacing w:val="0"/>
              <w:jc w:val="left"/>
              <w:rPr>
                <w:rFonts w:asciiTheme="majorHAnsi" w:eastAsia="Times New Roman" w:hAnsiTheme="majorHAnsi"/>
                <w:b/>
                <w:bCs/>
                <w:i/>
                <w:iCs/>
                <w:color w:val="000000"/>
                <w:sz w:val="20"/>
                <w:szCs w:val="20"/>
                <w:lang w:eastAsia="es-CO"/>
              </w:rPr>
            </w:pPr>
            <w:r w:rsidRPr="00826B94">
              <w:rPr>
                <w:rFonts w:asciiTheme="majorHAnsi" w:eastAsia="Times New Roman" w:hAnsiTheme="majorHAnsi"/>
                <w:b/>
                <w:bCs/>
                <w:i/>
                <w:iCs/>
                <w:color w:val="000000"/>
                <w:sz w:val="20"/>
                <w:szCs w:val="20"/>
                <w:lang w:eastAsia="es-CO"/>
              </w:rPr>
              <w:t>TOTAL</w:t>
            </w:r>
          </w:p>
        </w:tc>
        <w:tc>
          <w:tcPr>
            <w:tcW w:w="1080" w:type="dxa"/>
            <w:tcBorders>
              <w:top w:val="nil"/>
              <w:left w:val="nil"/>
              <w:bottom w:val="single" w:sz="8" w:space="0" w:color="auto"/>
              <w:right w:val="single" w:sz="4" w:space="0" w:color="auto"/>
            </w:tcBorders>
            <w:shd w:val="clear" w:color="auto" w:fill="auto"/>
            <w:noWrap/>
            <w:vAlign w:val="bottom"/>
            <w:hideMark/>
          </w:tcPr>
          <w:p w14:paraId="3A05473A" w14:textId="5AAE83C9" w:rsidR="00C318B9" w:rsidRPr="00C318B9" w:rsidRDefault="00C318B9" w:rsidP="00C318B9">
            <w:pPr>
              <w:spacing w:line="240" w:lineRule="auto"/>
              <w:contextualSpacing w:val="0"/>
              <w:jc w:val="left"/>
              <w:rPr>
                <w:rFonts w:asciiTheme="majorHAnsi" w:eastAsia="Times New Roman" w:hAnsiTheme="majorHAnsi"/>
                <w:b/>
                <w:bCs/>
                <w:color w:val="000000"/>
                <w:sz w:val="20"/>
                <w:szCs w:val="20"/>
                <w:lang w:eastAsia="es-CO"/>
              </w:rPr>
            </w:pPr>
            <w:r w:rsidRPr="00C318B9">
              <w:rPr>
                <w:rFonts w:asciiTheme="majorHAnsi" w:eastAsia="Times New Roman" w:hAnsiTheme="majorHAnsi"/>
                <w:b/>
                <w:bCs/>
                <w:color w:val="000000"/>
                <w:sz w:val="20"/>
                <w:szCs w:val="20"/>
                <w:lang w:eastAsia="es-CO"/>
              </w:rPr>
              <w:t>18</w:t>
            </w:r>
            <w:r w:rsidR="00124C99">
              <w:rPr>
                <w:rFonts w:asciiTheme="majorHAnsi" w:eastAsia="Times New Roman" w:hAnsiTheme="majorHAnsi"/>
                <w:b/>
                <w:bCs/>
                <w:color w:val="000000"/>
                <w:sz w:val="20"/>
                <w:szCs w:val="20"/>
                <w:lang w:eastAsia="es-CO"/>
              </w:rPr>
              <w:t>.</w:t>
            </w:r>
            <w:r w:rsidRPr="00C318B9">
              <w:rPr>
                <w:rFonts w:asciiTheme="majorHAnsi" w:eastAsia="Times New Roman" w:hAnsiTheme="majorHAnsi"/>
                <w:b/>
                <w:bCs/>
                <w:color w:val="000000"/>
                <w:sz w:val="20"/>
                <w:szCs w:val="20"/>
                <w:lang w:eastAsia="es-CO"/>
              </w:rPr>
              <w:t>985</w:t>
            </w:r>
          </w:p>
        </w:tc>
        <w:tc>
          <w:tcPr>
            <w:tcW w:w="1200" w:type="dxa"/>
            <w:tcBorders>
              <w:top w:val="nil"/>
              <w:left w:val="nil"/>
              <w:bottom w:val="single" w:sz="8" w:space="0" w:color="auto"/>
              <w:right w:val="single" w:sz="4" w:space="0" w:color="auto"/>
            </w:tcBorders>
            <w:shd w:val="clear" w:color="auto" w:fill="auto"/>
            <w:noWrap/>
            <w:vAlign w:val="bottom"/>
            <w:hideMark/>
          </w:tcPr>
          <w:p w14:paraId="778A5E99" w14:textId="77777777" w:rsidR="00C318B9" w:rsidRPr="00C318B9" w:rsidRDefault="00C318B9" w:rsidP="00C318B9">
            <w:pPr>
              <w:spacing w:line="240" w:lineRule="auto"/>
              <w:contextualSpacing w:val="0"/>
              <w:jc w:val="center"/>
              <w:rPr>
                <w:rFonts w:asciiTheme="majorHAnsi" w:eastAsia="Times New Roman" w:hAnsiTheme="majorHAnsi"/>
                <w:b/>
                <w:bCs/>
                <w:color w:val="000000"/>
                <w:sz w:val="20"/>
                <w:szCs w:val="20"/>
                <w:lang w:eastAsia="es-CO"/>
              </w:rPr>
            </w:pPr>
            <w:r w:rsidRPr="00C318B9">
              <w:rPr>
                <w:rFonts w:asciiTheme="majorHAnsi" w:eastAsia="Times New Roman" w:hAnsiTheme="majorHAnsi"/>
                <w:b/>
                <w:bCs/>
                <w:color w:val="000000"/>
                <w:sz w:val="20"/>
                <w:szCs w:val="20"/>
                <w:lang w:eastAsia="es-CO"/>
              </w:rPr>
              <w:t>100,00</w:t>
            </w:r>
          </w:p>
        </w:tc>
        <w:tc>
          <w:tcPr>
            <w:tcW w:w="1200" w:type="dxa"/>
            <w:tcBorders>
              <w:top w:val="nil"/>
              <w:left w:val="nil"/>
              <w:bottom w:val="single" w:sz="8" w:space="0" w:color="auto"/>
              <w:right w:val="single" w:sz="4" w:space="0" w:color="auto"/>
            </w:tcBorders>
            <w:shd w:val="clear" w:color="auto" w:fill="auto"/>
            <w:noWrap/>
            <w:vAlign w:val="bottom"/>
            <w:hideMark/>
          </w:tcPr>
          <w:p w14:paraId="125C0E51" w14:textId="77777777" w:rsidR="00C318B9" w:rsidRPr="00C318B9" w:rsidRDefault="00C318B9" w:rsidP="00C318B9">
            <w:pPr>
              <w:spacing w:line="240" w:lineRule="auto"/>
              <w:contextualSpacing w:val="0"/>
              <w:jc w:val="center"/>
              <w:rPr>
                <w:rFonts w:asciiTheme="majorHAnsi" w:eastAsia="Times New Roman" w:hAnsiTheme="majorHAnsi"/>
                <w:b/>
                <w:bCs/>
                <w:color w:val="000000"/>
                <w:sz w:val="20"/>
                <w:szCs w:val="20"/>
                <w:lang w:eastAsia="es-CO"/>
              </w:rPr>
            </w:pPr>
            <w:r w:rsidRPr="00C318B9">
              <w:rPr>
                <w:rFonts w:asciiTheme="majorHAnsi" w:eastAsia="Times New Roman" w:hAnsiTheme="majorHAnsi"/>
                <w:b/>
                <w:bCs/>
                <w:color w:val="000000"/>
                <w:sz w:val="20"/>
                <w:szCs w:val="20"/>
                <w:lang w:eastAsia="es-CO"/>
              </w:rPr>
              <w:t>562,03</w:t>
            </w:r>
          </w:p>
        </w:tc>
        <w:tc>
          <w:tcPr>
            <w:tcW w:w="1260" w:type="dxa"/>
            <w:tcBorders>
              <w:top w:val="nil"/>
              <w:left w:val="nil"/>
              <w:bottom w:val="single" w:sz="8" w:space="0" w:color="auto"/>
              <w:right w:val="single" w:sz="8" w:space="0" w:color="auto"/>
            </w:tcBorders>
            <w:shd w:val="clear" w:color="auto" w:fill="auto"/>
            <w:noWrap/>
            <w:vAlign w:val="bottom"/>
            <w:hideMark/>
          </w:tcPr>
          <w:p w14:paraId="709E0148" w14:textId="77777777" w:rsidR="00C318B9" w:rsidRPr="00C318B9" w:rsidRDefault="00C318B9" w:rsidP="00C318B9">
            <w:pPr>
              <w:spacing w:line="240" w:lineRule="auto"/>
              <w:contextualSpacing w:val="0"/>
              <w:jc w:val="right"/>
              <w:rPr>
                <w:rFonts w:asciiTheme="majorHAnsi" w:eastAsia="Times New Roman" w:hAnsiTheme="majorHAnsi"/>
                <w:b/>
                <w:bCs/>
                <w:color w:val="000000"/>
                <w:sz w:val="20"/>
                <w:szCs w:val="20"/>
                <w:lang w:eastAsia="es-CO"/>
              </w:rPr>
            </w:pPr>
            <w:r w:rsidRPr="00C318B9">
              <w:rPr>
                <w:rFonts w:asciiTheme="majorHAnsi" w:eastAsia="Times New Roman" w:hAnsiTheme="majorHAnsi"/>
                <w:b/>
                <w:bCs/>
                <w:color w:val="000000"/>
                <w:sz w:val="20"/>
                <w:szCs w:val="20"/>
                <w:lang w:eastAsia="es-CO"/>
              </w:rPr>
              <w:t>100,00</w:t>
            </w:r>
          </w:p>
        </w:tc>
      </w:tr>
    </w:tbl>
    <w:p w14:paraId="48D35E44" w14:textId="5D195472" w:rsidR="00547B35" w:rsidRPr="00B05D99" w:rsidRDefault="00547B35" w:rsidP="00547B35">
      <w:pPr>
        <w:pStyle w:val="Notas"/>
      </w:pPr>
      <w:r w:rsidRPr="00B05D99">
        <w:t>Fuente: Consultores S.A.S, 2015</w:t>
      </w:r>
    </w:p>
    <w:p w14:paraId="5E3A2C4F" w14:textId="77777777" w:rsidR="00547B35" w:rsidRPr="00B05D99" w:rsidRDefault="00547B35" w:rsidP="00547B35">
      <w:pPr>
        <w:contextualSpacing w:val="0"/>
        <w:jc w:val="left"/>
      </w:pPr>
    </w:p>
    <w:p w14:paraId="3879EBA3" w14:textId="77777777" w:rsidR="00547B35" w:rsidRPr="00B05D99" w:rsidRDefault="00547B35" w:rsidP="00547B35">
      <w:pPr>
        <w:pStyle w:val="Ttulo5"/>
      </w:pPr>
      <w:r w:rsidRPr="00B05D99">
        <w:t>Abundancia</w:t>
      </w:r>
    </w:p>
    <w:p w14:paraId="38519F29" w14:textId="77777777" w:rsidR="00547B35" w:rsidRPr="00B05D99" w:rsidRDefault="00547B35" w:rsidP="00547B35"/>
    <w:p w14:paraId="2E53C4A8" w14:textId="31F7E0AD" w:rsidR="00547B35" w:rsidRDefault="00547B35" w:rsidP="00547B35">
      <w:pPr>
        <w:rPr>
          <w:rFonts w:asciiTheme="majorHAnsi" w:hAnsiTheme="majorHAnsi"/>
        </w:rPr>
      </w:pPr>
      <w:r w:rsidRPr="000C4300">
        <w:rPr>
          <w:rFonts w:asciiTheme="majorHAnsi" w:hAnsiTheme="majorHAnsi"/>
        </w:rPr>
        <w:t>Las especies con mayor abundancia durante el desarrollo del inventario forestal fueron: Pino oocarpa., (</w:t>
      </w:r>
      <w:r w:rsidRPr="000C4300">
        <w:rPr>
          <w:rFonts w:asciiTheme="majorHAnsi" w:hAnsiTheme="majorHAnsi"/>
          <w:i/>
        </w:rPr>
        <w:t>Pinus oocarpa</w:t>
      </w:r>
      <w:r w:rsidR="00927D19">
        <w:rPr>
          <w:rFonts w:asciiTheme="majorHAnsi" w:hAnsiTheme="majorHAnsi"/>
        </w:rPr>
        <w:t>., PINACEAE) con 16.55</w:t>
      </w:r>
      <w:r w:rsidRPr="000C4300">
        <w:rPr>
          <w:rFonts w:asciiTheme="majorHAnsi" w:hAnsiTheme="majorHAnsi"/>
        </w:rPr>
        <w:t>% representado con 3</w:t>
      </w:r>
      <w:r w:rsidR="00927D19">
        <w:rPr>
          <w:rFonts w:asciiTheme="majorHAnsi" w:hAnsiTheme="majorHAnsi"/>
        </w:rPr>
        <w:t>142</w:t>
      </w:r>
      <w:r w:rsidRPr="000C4300">
        <w:rPr>
          <w:rFonts w:asciiTheme="majorHAnsi" w:hAnsiTheme="majorHAnsi"/>
        </w:rPr>
        <w:t xml:space="preserve"> individuos, Espadero (</w:t>
      </w:r>
      <w:r w:rsidRPr="000C4300">
        <w:rPr>
          <w:rFonts w:asciiTheme="majorHAnsi" w:eastAsia="Times New Roman" w:hAnsiTheme="majorHAnsi" w:cs="Arial"/>
          <w:i/>
          <w:iCs/>
          <w:color w:val="000000"/>
          <w:lang w:val="es-ES" w:eastAsia="es-ES"/>
        </w:rPr>
        <w:t xml:space="preserve">Myrsine pellucidopunctata., </w:t>
      </w:r>
      <w:r w:rsidRPr="000C4300">
        <w:rPr>
          <w:rFonts w:asciiTheme="majorHAnsi" w:eastAsia="Times New Roman" w:hAnsiTheme="majorHAnsi" w:cs="Arial"/>
          <w:iCs/>
          <w:color w:val="000000"/>
          <w:lang w:val="es-ES" w:eastAsia="es-ES"/>
        </w:rPr>
        <w:t>PRIMULACEAE)</w:t>
      </w:r>
      <w:r w:rsidRPr="000C4300">
        <w:rPr>
          <w:rFonts w:asciiTheme="majorHAnsi" w:eastAsia="Times New Roman" w:hAnsiTheme="majorHAnsi" w:cs="Arial"/>
          <w:i/>
          <w:iCs/>
          <w:color w:val="000000"/>
          <w:lang w:val="es-ES" w:eastAsia="es-ES"/>
        </w:rPr>
        <w:t xml:space="preserve"> </w:t>
      </w:r>
      <w:r w:rsidR="00927D19">
        <w:rPr>
          <w:rFonts w:asciiTheme="majorHAnsi" w:eastAsia="Times New Roman" w:hAnsiTheme="majorHAnsi" w:cs="Arial"/>
          <w:iCs/>
          <w:color w:val="000000"/>
          <w:lang w:val="es-ES" w:eastAsia="es-ES"/>
        </w:rPr>
        <w:t>con 10.48% donde se encontraron 199</w:t>
      </w:r>
      <w:r w:rsidRPr="000C4300">
        <w:rPr>
          <w:rFonts w:asciiTheme="majorHAnsi" w:eastAsia="Times New Roman" w:hAnsiTheme="majorHAnsi" w:cs="Arial"/>
          <w:iCs/>
          <w:color w:val="000000"/>
          <w:lang w:val="es-ES" w:eastAsia="es-ES"/>
        </w:rPr>
        <w:t xml:space="preserve">0 </w:t>
      </w:r>
      <w:r w:rsidRPr="000C4300">
        <w:rPr>
          <w:rFonts w:asciiTheme="majorHAnsi" w:eastAsia="Times New Roman" w:hAnsiTheme="majorHAnsi" w:cs="Arial"/>
          <w:iCs/>
          <w:color w:val="000000"/>
          <w:lang w:val="es-ES" w:eastAsia="es-ES"/>
        </w:rPr>
        <w:lastRenderedPageBreak/>
        <w:t xml:space="preserve">individuos, Guamo </w:t>
      </w:r>
      <w:r w:rsidRPr="000C4300">
        <w:rPr>
          <w:rFonts w:asciiTheme="majorHAnsi" w:eastAsia="Times New Roman" w:hAnsiTheme="majorHAnsi" w:cs="Arial"/>
          <w:i/>
          <w:iCs/>
          <w:color w:val="000000"/>
          <w:lang w:val="es-ES" w:eastAsia="es-ES"/>
        </w:rPr>
        <w:t>(Inga</w:t>
      </w:r>
      <w:r w:rsidRPr="000C4300">
        <w:rPr>
          <w:rFonts w:asciiTheme="majorHAnsi" w:eastAsia="Times New Roman" w:hAnsiTheme="majorHAnsi" w:cs="Arial"/>
          <w:iCs/>
          <w:color w:val="000000"/>
          <w:lang w:val="es-ES" w:eastAsia="es-ES"/>
        </w:rPr>
        <w:t xml:space="preserve"> sp.., FABAC</w:t>
      </w:r>
      <w:r w:rsidR="00927D19">
        <w:rPr>
          <w:rFonts w:asciiTheme="majorHAnsi" w:eastAsia="Times New Roman" w:hAnsiTheme="majorHAnsi" w:cs="Arial"/>
          <w:iCs/>
          <w:color w:val="000000"/>
          <w:lang w:val="es-ES" w:eastAsia="es-ES"/>
        </w:rPr>
        <w:t>EAE) con 1095 individuos con 5.7</w:t>
      </w:r>
      <w:r w:rsidRPr="000C4300">
        <w:rPr>
          <w:rFonts w:asciiTheme="majorHAnsi" w:eastAsia="Times New Roman" w:hAnsiTheme="majorHAnsi" w:cs="Arial"/>
          <w:iCs/>
          <w:color w:val="000000"/>
          <w:lang w:val="es-ES" w:eastAsia="es-ES"/>
        </w:rPr>
        <w:t>7%, Carate (</w:t>
      </w:r>
      <w:r w:rsidRPr="000C4300">
        <w:rPr>
          <w:rFonts w:asciiTheme="majorHAnsi" w:eastAsia="Times New Roman" w:hAnsiTheme="majorHAnsi" w:cs="Arial"/>
          <w:i/>
          <w:iCs/>
          <w:color w:val="000000"/>
          <w:lang w:val="es-ES" w:eastAsia="es-ES"/>
        </w:rPr>
        <w:t>Vismia baccifera</w:t>
      </w:r>
      <w:r w:rsidRPr="000C4300">
        <w:rPr>
          <w:rFonts w:asciiTheme="majorHAnsi" w:eastAsia="Times New Roman" w:hAnsiTheme="majorHAnsi" w:cs="Arial"/>
          <w:iCs/>
          <w:color w:val="000000"/>
          <w:lang w:val="es-ES" w:eastAsia="es-ES"/>
        </w:rPr>
        <w:t>.,</w:t>
      </w:r>
      <w:r w:rsidR="00927D19">
        <w:rPr>
          <w:rFonts w:asciiTheme="majorHAnsi" w:eastAsia="Times New Roman" w:hAnsiTheme="majorHAnsi" w:cs="Arial"/>
          <w:iCs/>
          <w:color w:val="000000"/>
          <w:lang w:val="es-ES" w:eastAsia="es-ES"/>
        </w:rPr>
        <w:t xml:space="preserve"> HYPERICACEAE) con 4.75% con 901</w:t>
      </w:r>
      <w:r w:rsidRPr="000C4300">
        <w:rPr>
          <w:rFonts w:asciiTheme="majorHAnsi" w:eastAsia="Times New Roman" w:hAnsiTheme="majorHAnsi" w:cs="Arial"/>
          <w:iCs/>
          <w:color w:val="000000"/>
          <w:lang w:val="es-ES" w:eastAsia="es-ES"/>
        </w:rPr>
        <w:t xml:space="preserve"> individuos,</w:t>
      </w:r>
      <w:r>
        <w:rPr>
          <w:rFonts w:asciiTheme="majorHAnsi" w:eastAsia="Times New Roman" w:hAnsiTheme="majorHAnsi" w:cs="Arial"/>
          <w:iCs/>
          <w:color w:val="000000"/>
          <w:lang w:val="es-ES" w:eastAsia="es-ES"/>
        </w:rPr>
        <w:t xml:space="preserve"> </w:t>
      </w:r>
      <w:r w:rsidRPr="000C4300">
        <w:rPr>
          <w:rFonts w:asciiTheme="majorHAnsi" w:eastAsia="Times New Roman" w:hAnsiTheme="majorHAnsi" w:cs="Arial"/>
          <w:iCs/>
          <w:color w:val="000000"/>
          <w:lang w:val="es-ES" w:eastAsia="es-ES"/>
        </w:rPr>
        <w:t>Chingalè (</w:t>
      </w:r>
      <w:r w:rsidRPr="000C4300">
        <w:rPr>
          <w:rFonts w:asciiTheme="majorHAnsi" w:hAnsiTheme="majorHAnsi"/>
          <w:i/>
          <w:iCs/>
          <w:color w:val="000000"/>
        </w:rPr>
        <w:t xml:space="preserve">Jacaranda copaia., </w:t>
      </w:r>
      <w:r w:rsidRPr="000C4300">
        <w:rPr>
          <w:rFonts w:asciiTheme="majorHAnsi" w:hAnsiTheme="majorHAnsi"/>
          <w:iCs/>
          <w:color w:val="000000"/>
        </w:rPr>
        <w:t>BIGNONACEAE)</w:t>
      </w:r>
      <w:r w:rsidRPr="000C4300">
        <w:rPr>
          <w:rFonts w:asciiTheme="majorHAnsi" w:hAnsiTheme="majorHAnsi"/>
        </w:rPr>
        <w:t xml:space="preserve"> con 3.5</w:t>
      </w:r>
      <w:r w:rsidR="00927D19">
        <w:rPr>
          <w:rFonts w:asciiTheme="majorHAnsi" w:hAnsiTheme="majorHAnsi"/>
        </w:rPr>
        <w:t>2</w:t>
      </w:r>
      <w:r w:rsidRPr="000C4300">
        <w:rPr>
          <w:rFonts w:asciiTheme="majorHAnsi" w:hAnsiTheme="majorHAnsi"/>
        </w:rPr>
        <w:t>% representado en 6</w:t>
      </w:r>
      <w:r w:rsidR="00927D19">
        <w:rPr>
          <w:rFonts w:asciiTheme="majorHAnsi" w:hAnsiTheme="majorHAnsi"/>
        </w:rPr>
        <w:t>68</w:t>
      </w:r>
      <w:r w:rsidRPr="000C4300">
        <w:rPr>
          <w:rFonts w:asciiTheme="majorHAnsi" w:hAnsiTheme="majorHAnsi"/>
        </w:rPr>
        <w:t xml:space="preserve"> individuos, </w:t>
      </w:r>
      <w:r>
        <w:rPr>
          <w:rFonts w:asciiTheme="majorHAnsi" w:hAnsiTheme="majorHAnsi"/>
        </w:rPr>
        <w:t>C</w:t>
      </w:r>
      <w:r w:rsidRPr="000C4300">
        <w:rPr>
          <w:rFonts w:asciiTheme="majorHAnsi" w:hAnsiTheme="majorHAnsi"/>
        </w:rPr>
        <w:t>arate sietecueros (</w:t>
      </w:r>
      <w:r w:rsidRPr="000C4300">
        <w:rPr>
          <w:rFonts w:asciiTheme="majorHAnsi" w:hAnsiTheme="majorHAnsi"/>
          <w:i/>
          <w:iCs/>
          <w:color w:val="000000"/>
        </w:rPr>
        <w:t xml:space="preserve">Vismia macrophylla., </w:t>
      </w:r>
      <w:r w:rsidR="00927D19">
        <w:rPr>
          <w:rFonts w:asciiTheme="majorHAnsi" w:hAnsiTheme="majorHAnsi"/>
          <w:iCs/>
          <w:color w:val="000000"/>
        </w:rPr>
        <w:t>HYPERICACEAE) con 3.28</w:t>
      </w:r>
      <w:r w:rsidRPr="000C4300">
        <w:rPr>
          <w:rFonts w:asciiTheme="majorHAnsi" w:hAnsiTheme="majorHAnsi"/>
          <w:iCs/>
          <w:color w:val="000000"/>
        </w:rPr>
        <w:t>% y 62</w:t>
      </w:r>
      <w:r w:rsidR="00927D19">
        <w:rPr>
          <w:rFonts w:asciiTheme="majorHAnsi" w:hAnsiTheme="majorHAnsi"/>
          <w:iCs/>
          <w:color w:val="000000"/>
        </w:rPr>
        <w:t>3</w:t>
      </w:r>
      <w:r w:rsidRPr="000C4300">
        <w:rPr>
          <w:rFonts w:asciiTheme="majorHAnsi" w:hAnsiTheme="majorHAnsi"/>
          <w:iCs/>
          <w:color w:val="000000"/>
        </w:rPr>
        <w:t xml:space="preserve"> individuos y</w:t>
      </w:r>
      <w:r w:rsidRPr="000C4300">
        <w:rPr>
          <w:rFonts w:asciiTheme="majorHAnsi" w:hAnsiTheme="majorHAnsi"/>
        </w:rPr>
        <w:t xml:space="preserve"> Gallinazo blanco </w:t>
      </w:r>
      <w:r>
        <w:rPr>
          <w:rFonts w:asciiTheme="majorHAnsi" w:hAnsiTheme="majorHAnsi"/>
        </w:rPr>
        <w:t>(</w:t>
      </w:r>
      <w:r w:rsidRPr="000C4300">
        <w:rPr>
          <w:rFonts w:asciiTheme="majorHAnsi" w:hAnsiTheme="majorHAnsi"/>
          <w:i/>
          <w:iCs/>
          <w:color w:val="000000"/>
        </w:rPr>
        <w:t xml:space="preserve">Piptocoma  niceforoi., </w:t>
      </w:r>
      <w:r w:rsidRPr="000C4300">
        <w:rPr>
          <w:rFonts w:asciiTheme="majorHAnsi" w:hAnsiTheme="majorHAnsi"/>
          <w:iCs/>
          <w:color w:val="000000"/>
        </w:rPr>
        <w:t>ASTERACEA</w:t>
      </w:r>
      <w:r w:rsidR="00927D19">
        <w:rPr>
          <w:rFonts w:asciiTheme="majorHAnsi" w:hAnsiTheme="majorHAnsi"/>
        </w:rPr>
        <w:t>) con 3.15% y 599</w:t>
      </w:r>
      <w:r w:rsidRPr="000C4300">
        <w:rPr>
          <w:rFonts w:asciiTheme="majorHAnsi" w:hAnsiTheme="majorHAnsi"/>
        </w:rPr>
        <w:t xml:space="preserve"> individuos; estas especies regis</w:t>
      </w:r>
      <w:r>
        <w:rPr>
          <w:rFonts w:asciiTheme="majorHAnsi" w:hAnsiTheme="majorHAnsi"/>
        </w:rPr>
        <w:t xml:space="preserve">traron los valores porcentuales </w:t>
      </w:r>
      <w:r w:rsidRPr="000C4300">
        <w:rPr>
          <w:rFonts w:asciiTheme="majorHAnsi" w:hAnsiTheme="majorHAnsi"/>
        </w:rPr>
        <w:t>más significativos para dicha cobertura (</w:t>
      </w:r>
      <w:r w:rsidRPr="000C4300">
        <w:rPr>
          <w:rFonts w:asciiTheme="majorHAnsi" w:hAnsiTheme="majorHAnsi"/>
        </w:rPr>
        <w:fldChar w:fldCharType="begin"/>
      </w:r>
      <w:r w:rsidRPr="000C4300">
        <w:rPr>
          <w:rFonts w:asciiTheme="majorHAnsi" w:hAnsiTheme="majorHAnsi"/>
        </w:rPr>
        <w:instrText xml:space="preserve"> REF _Ref430169202 \h  \* MERGEFORMAT </w:instrText>
      </w:r>
      <w:r w:rsidRPr="000C4300">
        <w:rPr>
          <w:rFonts w:asciiTheme="majorHAnsi" w:hAnsiTheme="majorHAnsi"/>
        </w:rPr>
      </w:r>
      <w:r w:rsidRPr="000C4300">
        <w:rPr>
          <w:rFonts w:asciiTheme="majorHAnsi" w:hAnsiTheme="majorHAnsi"/>
        </w:rPr>
        <w:fldChar w:fldCharType="separate"/>
      </w:r>
      <w:r w:rsidR="00144241" w:rsidRPr="00144241">
        <w:rPr>
          <w:rFonts w:asciiTheme="majorHAnsi" w:hAnsiTheme="majorHAnsi"/>
        </w:rPr>
        <w:t xml:space="preserve">Figura </w:t>
      </w:r>
      <w:r w:rsidR="00144241" w:rsidRPr="00144241">
        <w:rPr>
          <w:rFonts w:asciiTheme="majorHAnsi" w:hAnsiTheme="majorHAnsi"/>
          <w:noProof/>
        </w:rPr>
        <w:t>7.22</w:t>
      </w:r>
      <w:r w:rsidRPr="000C4300">
        <w:rPr>
          <w:rFonts w:asciiTheme="majorHAnsi" w:hAnsiTheme="majorHAnsi"/>
        </w:rPr>
        <w:fldChar w:fldCharType="end"/>
      </w:r>
      <w:r w:rsidRPr="000C4300">
        <w:rPr>
          <w:rFonts w:asciiTheme="majorHAnsi" w:hAnsiTheme="majorHAnsi"/>
        </w:rPr>
        <w:t>)</w:t>
      </w:r>
    </w:p>
    <w:p w14:paraId="24DDB202" w14:textId="77777777" w:rsidR="00927D19" w:rsidRDefault="00927D19" w:rsidP="00547B35">
      <w:pPr>
        <w:rPr>
          <w:rFonts w:asciiTheme="majorHAnsi" w:hAnsiTheme="majorHAnsi"/>
        </w:rPr>
      </w:pPr>
    </w:p>
    <w:p w14:paraId="6802CEEA" w14:textId="244A91E3" w:rsidR="00927D19" w:rsidRDefault="00927D19" w:rsidP="00927D19">
      <w:pPr>
        <w:jc w:val="center"/>
        <w:rPr>
          <w:rFonts w:asciiTheme="majorHAnsi" w:hAnsiTheme="majorHAnsi"/>
        </w:rPr>
      </w:pPr>
      <w:r>
        <w:rPr>
          <w:rFonts w:asciiTheme="majorHAnsi" w:hAnsiTheme="majorHAnsi"/>
          <w:noProof/>
          <w:lang w:eastAsia="es-CO"/>
        </w:rPr>
        <w:drawing>
          <wp:inline distT="0" distB="0" distL="0" distR="0" wp14:anchorId="01DD592F" wp14:editId="382CA88A">
            <wp:extent cx="4578350" cy="2749550"/>
            <wp:effectExtent l="0" t="0" r="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8350" cy="2749550"/>
                    </a:xfrm>
                    <a:prstGeom prst="rect">
                      <a:avLst/>
                    </a:prstGeom>
                    <a:noFill/>
                  </pic:spPr>
                </pic:pic>
              </a:graphicData>
            </a:graphic>
          </wp:inline>
        </w:drawing>
      </w:r>
    </w:p>
    <w:p w14:paraId="2BBF1C2E" w14:textId="6BC4D6BD" w:rsidR="00547B35" w:rsidRPr="00B05D99" w:rsidRDefault="00547B35" w:rsidP="00547B35">
      <w:pPr>
        <w:pStyle w:val="Tablas"/>
      </w:pPr>
      <w:bookmarkStart w:id="211" w:name="_Ref430169202"/>
      <w:bookmarkStart w:id="212" w:name="_Ref430169172"/>
      <w:bookmarkStart w:id="213" w:name="_Toc430950597"/>
      <w:bookmarkStart w:id="214" w:name="_Toc433885622"/>
      <w:bookmarkStart w:id="215" w:name="_Toc437542148"/>
      <w:bookmarkStart w:id="216" w:name="_Toc444087462"/>
      <w:bookmarkStart w:id="217" w:name="_Toc445387811"/>
      <w:r w:rsidRPr="00B05D99">
        <w:t xml:space="preserve">Figura </w:t>
      </w:r>
      <w:fldSimple w:instr=" STYLEREF 1 \s ">
        <w:r w:rsidR="00144241">
          <w:rPr>
            <w:noProof/>
          </w:rPr>
          <w:t>7</w:t>
        </w:r>
      </w:fldSimple>
      <w:r w:rsidRPr="00B05D99">
        <w:t>.</w:t>
      </w:r>
      <w:fldSimple w:instr=" SEQ Figura \* ARABIC \s 1 ">
        <w:r w:rsidR="00144241">
          <w:rPr>
            <w:noProof/>
          </w:rPr>
          <w:t>22</w:t>
        </w:r>
      </w:fldSimple>
      <w:bookmarkEnd w:id="211"/>
      <w:r w:rsidRPr="00B05D99">
        <w:rPr>
          <w:noProof/>
        </w:rPr>
        <w:tab/>
      </w:r>
      <w:r w:rsidRPr="00B05D99">
        <w:t>Abundancia</w:t>
      </w:r>
      <w:bookmarkEnd w:id="212"/>
      <w:bookmarkEnd w:id="213"/>
      <w:bookmarkEnd w:id="214"/>
      <w:bookmarkEnd w:id="215"/>
      <w:bookmarkEnd w:id="216"/>
      <w:bookmarkEnd w:id="217"/>
    </w:p>
    <w:p w14:paraId="5DA8EC92" w14:textId="77777777" w:rsidR="00547B35" w:rsidRPr="00B05D99" w:rsidRDefault="00547B35" w:rsidP="00547B35">
      <w:pPr>
        <w:tabs>
          <w:tab w:val="center" w:pos="4419"/>
          <w:tab w:val="right" w:pos="8838"/>
        </w:tabs>
        <w:jc w:val="center"/>
        <w:rPr>
          <w:rFonts w:ascii="Times New Roman" w:hAnsi="Times New Roman"/>
          <w:sz w:val="16"/>
          <w:szCs w:val="16"/>
        </w:rPr>
      </w:pPr>
      <w:r w:rsidRPr="00B05D99">
        <w:rPr>
          <w:rFonts w:ascii="Times New Roman" w:hAnsi="Times New Roman"/>
          <w:sz w:val="16"/>
          <w:szCs w:val="16"/>
        </w:rPr>
        <w:t>Fuente: Autopista Río Magdalena S.A.S, 2015</w:t>
      </w:r>
    </w:p>
    <w:p w14:paraId="34889167" w14:textId="77777777" w:rsidR="00547B35" w:rsidRPr="00B05D99" w:rsidRDefault="00547B35" w:rsidP="00547B35">
      <w:pPr>
        <w:contextualSpacing w:val="0"/>
        <w:jc w:val="left"/>
        <w:rPr>
          <w:rFonts w:ascii="Times New Roman" w:hAnsi="Times New Roman"/>
          <w:sz w:val="16"/>
          <w:szCs w:val="16"/>
        </w:rPr>
      </w:pPr>
    </w:p>
    <w:p w14:paraId="763EF9A0" w14:textId="77777777" w:rsidR="00547B35" w:rsidRPr="00B05D99" w:rsidRDefault="00547B35" w:rsidP="00547B35">
      <w:pPr>
        <w:pStyle w:val="Ttulo5"/>
      </w:pPr>
      <w:r w:rsidRPr="00B05D99">
        <w:t>Dominancia</w:t>
      </w:r>
    </w:p>
    <w:p w14:paraId="68FB6DD4" w14:textId="77777777" w:rsidR="00547B35" w:rsidRPr="00B05D99" w:rsidRDefault="00547B35" w:rsidP="00547B35"/>
    <w:p w14:paraId="10B13DDA" w14:textId="35E73652" w:rsidR="00547B35" w:rsidRPr="007A3B60" w:rsidRDefault="00547B35" w:rsidP="00547B35">
      <w:pPr>
        <w:rPr>
          <w:rFonts w:asciiTheme="majorHAnsi" w:eastAsia="Times New Roman" w:hAnsiTheme="majorHAnsi" w:cs="Calibri"/>
          <w:color w:val="000000"/>
          <w:lang w:eastAsia="es-CO"/>
        </w:rPr>
      </w:pPr>
      <w:r w:rsidRPr="007A3B60">
        <w:rPr>
          <w:rFonts w:asciiTheme="majorHAnsi" w:hAnsiTheme="majorHAnsi"/>
        </w:rPr>
        <w:t xml:space="preserve">La especie con mayor dominancia del inventario forestal fueron: </w:t>
      </w:r>
      <w:r w:rsidRPr="007A3B60">
        <w:rPr>
          <w:rFonts w:asciiTheme="majorHAnsi" w:eastAsia="Times New Roman" w:hAnsiTheme="majorHAnsi"/>
          <w:color w:val="000000"/>
          <w:lang w:eastAsia="es-CO"/>
        </w:rPr>
        <w:t>Pino oocarpa</w:t>
      </w:r>
      <w:r w:rsidRPr="007A3B60">
        <w:rPr>
          <w:rFonts w:asciiTheme="majorHAnsi" w:hAnsiTheme="majorHAnsi"/>
        </w:rPr>
        <w:t xml:space="preserve"> (</w:t>
      </w:r>
      <w:r w:rsidRPr="007A3B60">
        <w:rPr>
          <w:rFonts w:asciiTheme="majorHAnsi" w:eastAsia="Times New Roman" w:hAnsiTheme="majorHAnsi"/>
          <w:i/>
          <w:iCs/>
          <w:color w:val="000000"/>
          <w:lang w:eastAsia="es-CO"/>
        </w:rPr>
        <w:t>Pinus oocarpa.</w:t>
      </w:r>
      <w:r w:rsidRPr="007A3B60">
        <w:rPr>
          <w:rFonts w:asciiTheme="majorHAnsi" w:hAnsiTheme="majorHAnsi"/>
        </w:rPr>
        <w:t>, PINACEAE) con 1</w:t>
      </w:r>
      <w:r w:rsidR="00927D19" w:rsidRPr="007A3B60">
        <w:rPr>
          <w:rFonts w:asciiTheme="majorHAnsi" w:hAnsiTheme="majorHAnsi"/>
        </w:rPr>
        <w:t>8.</w:t>
      </w:r>
      <w:r w:rsidRPr="007A3B60">
        <w:rPr>
          <w:rFonts w:asciiTheme="majorHAnsi" w:hAnsiTheme="majorHAnsi"/>
        </w:rPr>
        <w:t>9</w:t>
      </w:r>
      <w:r w:rsidR="00927D19" w:rsidRPr="007A3B60">
        <w:rPr>
          <w:rFonts w:asciiTheme="majorHAnsi" w:hAnsiTheme="majorHAnsi"/>
        </w:rPr>
        <w:t>5</w:t>
      </w:r>
      <w:r w:rsidRPr="007A3B60">
        <w:rPr>
          <w:rFonts w:asciiTheme="majorHAnsi" w:hAnsiTheme="majorHAnsi"/>
        </w:rPr>
        <w:t>%, Espadero (</w:t>
      </w:r>
      <w:r w:rsidRPr="007A3B60">
        <w:rPr>
          <w:rFonts w:asciiTheme="majorHAnsi" w:eastAsia="Times New Roman" w:hAnsiTheme="majorHAnsi"/>
          <w:i/>
          <w:iCs/>
          <w:color w:val="000000"/>
          <w:lang w:eastAsia="es-CO"/>
        </w:rPr>
        <w:t>Myrsine pellucidopunctata</w:t>
      </w:r>
      <w:r w:rsidRPr="007A3B60">
        <w:rPr>
          <w:rFonts w:asciiTheme="majorHAnsi" w:hAnsiTheme="majorHAnsi"/>
        </w:rPr>
        <w:t xml:space="preserve">, </w:t>
      </w:r>
      <w:r w:rsidRPr="007A3B60">
        <w:rPr>
          <w:rFonts w:asciiTheme="majorHAnsi" w:eastAsia="Times New Roman" w:hAnsiTheme="majorHAnsi"/>
          <w:color w:val="000000"/>
          <w:lang w:eastAsia="es-CO"/>
        </w:rPr>
        <w:t>PRIMULACEAE</w:t>
      </w:r>
      <w:r w:rsidR="00847F1D" w:rsidRPr="007A3B60">
        <w:rPr>
          <w:rFonts w:asciiTheme="majorHAnsi" w:hAnsiTheme="majorHAnsi"/>
        </w:rPr>
        <w:t>) con 9.59</w:t>
      </w:r>
      <w:r w:rsidRPr="007A3B60">
        <w:rPr>
          <w:rFonts w:asciiTheme="majorHAnsi" w:hAnsiTheme="majorHAnsi"/>
        </w:rPr>
        <w:t xml:space="preserve">%, </w:t>
      </w:r>
      <w:r w:rsidRPr="007A3B60">
        <w:rPr>
          <w:rFonts w:asciiTheme="majorHAnsi" w:eastAsia="Times New Roman" w:hAnsiTheme="majorHAnsi"/>
          <w:color w:val="000000"/>
          <w:lang w:eastAsia="es-CO"/>
        </w:rPr>
        <w:t>Guamo</w:t>
      </w:r>
      <w:r w:rsidRPr="007A3B60">
        <w:rPr>
          <w:rFonts w:asciiTheme="majorHAnsi" w:hAnsiTheme="majorHAnsi"/>
        </w:rPr>
        <w:t xml:space="preserve"> (</w:t>
      </w:r>
      <w:r w:rsidR="007A3B60">
        <w:rPr>
          <w:rFonts w:asciiTheme="majorHAnsi" w:eastAsia="Times New Roman" w:hAnsiTheme="majorHAnsi"/>
          <w:i/>
          <w:iCs/>
          <w:color w:val="000000"/>
          <w:lang w:eastAsia="es-CO"/>
        </w:rPr>
        <w:t>Inga sp</w:t>
      </w:r>
      <w:r w:rsidR="00847F1D" w:rsidRPr="007A3B60">
        <w:rPr>
          <w:rFonts w:asciiTheme="majorHAnsi" w:hAnsiTheme="majorHAnsi"/>
        </w:rPr>
        <w:t>., FABACEAE) con 5.47</w:t>
      </w:r>
      <w:r w:rsidRPr="007A3B60">
        <w:rPr>
          <w:rFonts w:asciiTheme="majorHAnsi" w:hAnsiTheme="majorHAnsi"/>
        </w:rPr>
        <w:t xml:space="preserve">%, </w:t>
      </w:r>
      <w:r w:rsidRPr="007A3B60">
        <w:rPr>
          <w:rFonts w:asciiTheme="majorHAnsi" w:eastAsia="Times New Roman" w:hAnsiTheme="majorHAnsi"/>
          <w:color w:val="000000"/>
          <w:lang w:eastAsia="es-CO"/>
        </w:rPr>
        <w:t>Cedro rosado</w:t>
      </w:r>
      <w:r w:rsidRPr="007A3B60">
        <w:rPr>
          <w:rFonts w:asciiTheme="majorHAnsi" w:hAnsiTheme="majorHAnsi"/>
        </w:rPr>
        <w:t xml:space="preserve"> (</w:t>
      </w:r>
      <w:r w:rsidRPr="007A3B60">
        <w:rPr>
          <w:rFonts w:asciiTheme="majorHAnsi" w:eastAsia="Times New Roman" w:hAnsiTheme="majorHAnsi"/>
          <w:i/>
          <w:iCs/>
          <w:color w:val="000000"/>
          <w:lang w:eastAsia="es-CO"/>
        </w:rPr>
        <w:t>Cedrela odorata</w:t>
      </w:r>
      <w:r w:rsidRPr="007A3B60">
        <w:rPr>
          <w:rFonts w:asciiTheme="majorHAnsi" w:hAnsiTheme="majorHAnsi"/>
        </w:rPr>
        <w:t xml:space="preserve">, </w:t>
      </w:r>
      <w:r w:rsidRPr="007A3B60">
        <w:rPr>
          <w:rFonts w:asciiTheme="majorHAnsi" w:eastAsia="Times New Roman" w:hAnsiTheme="majorHAnsi"/>
          <w:color w:val="000000"/>
          <w:lang w:eastAsia="es-CO"/>
        </w:rPr>
        <w:t>MELIACEAE</w:t>
      </w:r>
      <w:r w:rsidR="00847F1D" w:rsidRPr="007A3B60">
        <w:rPr>
          <w:rFonts w:asciiTheme="majorHAnsi" w:hAnsiTheme="majorHAnsi"/>
        </w:rPr>
        <w:t>) con 4.21</w:t>
      </w:r>
      <w:r w:rsidRPr="007A3B60">
        <w:rPr>
          <w:rFonts w:asciiTheme="majorHAnsi" w:hAnsiTheme="majorHAnsi"/>
        </w:rPr>
        <w:t>%, Chingalè (</w:t>
      </w:r>
      <w:r w:rsidRPr="007A3B60">
        <w:rPr>
          <w:rFonts w:asciiTheme="majorHAnsi" w:eastAsia="Times New Roman" w:hAnsiTheme="majorHAnsi"/>
          <w:i/>
          <w:color w:val="000000"/>
          <w:lang w:eastAsia="es-CO"/>
        </w:rPr>
        <w:t>Jacaranda copaia</w:t>
      </w:r>
      <w:r w:rsidR="00D70995" w:rsidRPr="007A3B60">
        <w:rPr>
          <w:rFonts w:asciiTheme="majorHAnsi" w:hAnsiTheme="majorHAnsi"/>
        </w:rPr>
        <w:t xml:space="preserve">., BIGNONIACEAE) con 3.84% </w:t>
      </w:r>
      <w:r w:rsidR="00847F1D" w:rsidRPr="007A3B60">
        <w:rPr>
          <w:rFonts w:asciiTheme="majorHAnsi" w:eastAsia="Times New Roman" w:hAnsiTheme="majorHAnsi"/>
          <w:color w:val="000000"/>
          <w:lang w:eastAsia="es-CO"/>
        </w:rPr>
        <w:t>y Gallinazo negro (</w:t>
      </w:r>
      <w:r w:rsidR="00847F1D" w:rsidRPr="007A3B60">
        <w:rPr>
          <w:rFonts w:asciiTheme="majorHAnsi" w:eastAsia="Times New Roman" w:hAnsiTheme="majorHAnsi"/>
          <w:i/>
          <w:color w:val="000000"/>
          <w:lang w:eastAsia="es-CO"/>
        </w:rPr>
        <w:t xml:space="preserve">Piptocoma discolor., </w:t>
      </w:r>
      <w:r w:rsidR="00847F1D" w:rsidRPr="007A3B60">
        <w:rPr>
          <w:rFonts w:asciiTheme="majorHAnsi" w:eastAsia="Times New Roman" w:hAnsiTheme="majorHAnsi"/>
          <w:color w:val="000000"/>
          <w:lang w:eastAsia="es-CO"/>
        </w:rPr>
        <w:t>ASTERACEAE</w:t>
      </w:r>
      <w:r w:rsidR="00847F1D" w:rsidRPr="007A3B60">
        <w:rPr>
          <w:rFonts w:asciiTheme="majorHAnsi" w:eastAsia="Times New Roman" w:hAnsiTheme="majorHAnsi" w:cs="Calibri"/>
          <w:color w:val="000000"/>
          <w:lang w:eastAsia="es-CO"/>
        </w:rPr>
        <w:t xml:space="preserve">) con 3.10%; </w:t>
      </w:r>
      <w:r w:rsidRPr="007A3B60">
        <w:rPr>
          <w:rFonts w:asciiTheme="majorHAnsi" w:hAnsiTheme="majorHAnsi"/>
        </w:rPr>
        <w:t>estas especies registraron los valores porcentuales más significativos para dicha cobertura (</w:t>
      </w:r>
      <w:r w:rsidRPr="007A3B60">
        <w:rPr>
          <w:rFonts w:asciiTheme="majorHAnsi" w:hAnsiTheme="majorHAnsi"/>
        </w:rPr>
        <w:fldChar w:fldCharType="begin"/>
      </w:r>
      <w:r w:rsidRPr="007A3B60">
        <w:rPr>
          <w:rFonts w:asciiTheme="majorHAnsi" w:hAnsiTheme="majorHAnsi"/>
        </w:rPr>
        <w:instrText xml:space="preserve"> REF _Ref430174594 \h  \* MERGEFORMAT </w:instrText>
      </w:r>
      <w:r w:rsidRPr="007A3B60">
        <w:rPr>
          <w:rFonts w:asciiTheme="majorHAnsi" w:hAnsiTheme="majorHAnsi"/>
        </w:rPr>
      </w:r>
      <w:r w:rsidRPr="007A3B60">
        <w:rPr>
          <w:rFonts w:asciiTheme="majorHAnsi" w:hAnsiTheme="majorHAnsi"/>
        </w:rPr>
        <w:fldChar w:fldCharType="separate"/>
      </w:r>
      <w:r w:rsidR="00144241" w:rsidRPr="00144241">
        <w:rPr>
          <w:rFonts w:asciiTheme="majorHAnsi" w:hAnsiTheme="majorHAnsi"/>
        </w:rPr>
        <w:t xml:space="preserve">Figura </w:t>
      </w:r>
      <w:r w:rsidR="00144241" w:rsidRPr="00144241">
        <w:rPr>
          <w:rFonts w:asciiTheme="majorHAnsi" w:hAnsiTheme="majorHAnsi"/>
          <w:noProof/>
        </w:rPr>
        <w:t>7.23</w:t>
      </w:r>
      <w:r w:rsidRPr="007A3B60">
        <w:rPr>
          <w:rFonts w:asciiTheme="majorHAnsi" w:hAnsiTheme="majorHAnsi"/>
        </w:rPr>
        <w:fldChar w:fldCharType="end"/>
      </w:r>
      <w:r w:rsidRPr="007A3B60">
        <w:rPr>
          <w:rFonts w:asciiTheme="majorHAnsi" w:hAnsiTheme="majorHAnsi"/>
        </w:rPr>
        <w:t xml:space="preserve">). </w:t>
      </w:r>
    </w:p>
    <w:p w14:paraId="7A9E93E2" w14:textId="77777777" w:rsidR="00547B35" w:rsidRPr="00444857" w:rsidRDefault="00547B35" w:rsidP="00547B35">
      <w:pPr>
        <w:spacing w:line="240" w:lineRule="auto"/>
        <w:contextualSpacing w:val="0"/>
        <w:rPr>
          <w:rFonts w:asciiTheme="minorHAnsi" w:hAnsiTheme="minorHAnsi"/>
        </w:rPr>
      </w:pPr>
    </w:p>
    <w:p w14:paraId="309C2E14" w14:textId="581A9642" w:rsidR="00547B35" w:rsidRPr="00B05D99" w:rsidRDefault="00927D19" w:rsidP="00927D19">
      <w:pPr>
        <w:spacing w:line="240" w:lineRule="auto"/>
        <w:contextualSpacing w:val="0"/>
        <w:jc w:val="center"/>
        <w:rPr>
          <w:rFonts w:eastAsia="Times New Roman"/>
          <w:color w:val="000000"/>
          <w:lang w:eastAsia="es-CO"/>
        </w:rPr>
      </w:pPr>
      <w:r>
        <w:rPr>
          <w:rFonts w:eastAsia="Times New Roman"/>
          <w:noProof/>
          <w:color w:val="000000"/>
          <w:lang w:eastAsia="es-CO"/>
        </w:rPr>
        <w:lastRenderedPageBreak/>
        <w:drawing>
          <wp:inline distT="0" distB="0" distL="0" distR="0" wp14:anchorId="721D9F3C" wp14:editId="5C58DCC7">
            <wp:extent cx="4578350" cy="2749550"/>
            <wp:effectExtent l="0" t="0" r="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8350" cy="2749550"/>
                    </a:xfrm>
                    <a:prstGeom prst="rect">
                      <a:avLst/>
                    </a:prstGeom>
                    <a:noFill/>
                  </pic:spPr>
                </pic:pic>
              </a:graphicData>
            </a:graphic>
          </wp:inline>
        </w:drawing>
      </w:r>
    </w:p>
    <w:p w14:paraId="11A232E2" w14:textId="54682FAE" w:rsidR="00547B35" w:rsidRPr="00B05D99" w:rsidRDefault="00547B35" w:rsidP="00547B35">
      <w:pPr>
        <w:pStyle w:val="Tablas"/>
      </w:pPr>
      <w:bookmarkStart w:id="218" w:name="_Ref430174594"/>
      <w:bookmarkStart w:id="219" w:name="_Toc430950598"/>
      <w:bookmarkStart w:id="220" w:name="_Toc433885623"/>
      <w:bookmarkStart w:id="221" w:name="_Toc437542149"/>
      <w:bookmarkStart w:id="222" w:name="_Toc444087463"/>
      <w:bookmarkStart w:id="223" w:name="_Toc445387812"/>
      <w:r w:rsidRPr="00B05D99">
        <w:t xml:space="preserve">Figura </w:t>
      </w:r>
      <w:fldSimple w:instr=" STYLEREF 1 \s ">
        <w:r w:rsidR="00144241">
          <w:rPr>
            <w:noProof/>
          </w:rPr>
          <w:t>7</w:t>
        </w:r>
      </w:fldSimple>
      <w:r w:rsidRPr="00B05D99">
        <w:t>.</w:t>
      </w:r>
      <w:fldSimple w:instr=" SEQ Figura \* ARABIC \s 1 ">
        <w:r w:rsidR="00144241">
          <w:rPr>
            <w:noProof/>
          </w:rPr>
          <w:t>23</w:t>
        </w:r>
      </w:fldSimple>
      <w:bookmarkEnd w:id="218"/>
      <w:r w:rsidRPr="00B05D99">
        <w:tab/>
        <w:t>Dominancia</w:t>
      </w:r>
      <w:bookmarkEnd w:id="219"/>
      <w:bookmarkEnd w:id="220"/>
      <w:bookmarkEnd w:id="221"/>
      <w:bookmarkEnd w:id="222"/>
      <w:bookmarkEnd w:id="223"/>
    </w:p>
    <w:p w14:paraId="1686D129" w14:textId="77777777" w:rsidR="00547B35" w:rsidRPr="00B05D99" w:rsidRDefault="00547B35" w:rsidP="00547B35">
      <w:pPr>
        <w:tabs>
          <w:tab w:val="center" w:pos="4419"/>
          <w:tab w:val="right" w:pos="8838"/>
        </w:tabs>
        <w:jc w:val="center"/>
        <w:rPr>
          <w:rFonts w:ascii="Times New Roman" w:hAnsi="Times New Roman"/>
          <w:sz w:val="16"/>
          <w:szCs w:val="16"/>
        </w:rPr>
      </w:pPr>
      <w:r w:rsidRPr="00B05D99">
        <w:rPr>
          <w:rFonts w:ascii="Times New Roman" w:hAnsi="Times New Roman"/>
          <w:sz w:val="16"/>
          <w:szCs w:val="16"/>
        </w:rPr>
        <w:t>Fuente: Autopista Río Magdalena S.A.S, 2015</w:t>
      </w:r>
    </w:p>
    <w:p w14:paraId="4D12C931" w14:textId="77777777" w:rsidR="00547B35" w:rsidRPr="00B05D99" w:rsidRDefault="00547B35" w:rsidP="00547B35">
      <w:pPr>
        <w:tabs>
          <w:tab w:val="center" w:pos="4419"/>
          <w:tab w:val="right" w:pos="8838"/>
        </w:tabs>
        <w:jc w:val="center"/>
        <w:rPr>
          <w:rFonts w:ascii="Times New Roman" w:hAnsi="Times New Roman"/>
          <w:sz w:val="16"/>
          <w:szCs w:val="16"/>
        </w:rPr>
      </w:pPr>
    </w:p>
    <w:p w14:paraId="64BD3896" w14:textId="13E901DD" w:rsidR="00547B35" w:rsidRPr="00B05D99" w:rsidRDefault="00547B35" w:rsidP="00547B35">
      <w:r w:rsidRPr="00B05D99">
        <w:t>El bosque húmedo tropical alberga una enorme diversidad de flora. En la mayor parte de los casos, no se encuentran especies de árboles dominantes. Más bien, los ejemplares de cada especie se encuentran muy dispersos por el bosque y un sorprendente número de especies de árboles pueden crecer juntas: se ha calculado que, en los bosques húmedos más diversos del mundo, una sola hectárea de terreno puede albergar hasta 280 especies de árboles. Para poner esto en perspectiva, mencionemos que en toda Europa hay sólo unas 100 especies de árboles nativos.</w:t>
      </w:r>
      <w:sdt>
        <w:sdtPr>
          <w:id w:val="620880892"/>
          <w:citation/>
        </w:sdtPr>
        <w:sdtContent>
          <w:r w:rsidRPr="00B05D99">
            <w:fldChar w:fldCharType="begin"/>
          </w:r>
          <w:r w:rsidRPr="00B05D99">
            <w:rPr>
              <w:lang w:val="es-ES"/>
            </w:rPr>
            <w:instrText xml:space="preserve">CITATION MarcadorDePosición1 \l 3082 </w:instrText>
          </w:r>
          <w:r w:rsidRPr="00B05D99">
            <w:fldChar w:fldCharType="separate"/>
          </w:r>
          <w:r w:rsidR="00144241">
            <w:rPr>
              <w:noProof/>
              <w:lang w:val="es-ES"/>
            </w:rPr>
            <w:t xml:space="preserve"> (Gentry, BOSQUE HUMEDO TROPICAL, 1990)</w:t>
          </w:r>
          <w:r w:rsidRPr="00B05D99">
            <w:fldChar w:fldCharType="end"/>
          </w:r>
        </w:sdtContent>
      </w:sdt>
      <w:r w:rsidRPr="00B05D99">
        <w:t>.</w:t>
      </w:r>
    </w:p>
    <w:p w14:paraId="4A30BFE3" w14:textId="77777777" w:rsidR="00547B35" w:rsidRPr="00B05D99" w:rsidRDefault="00547B35" w:rsidP="00547B35"/>
    <w:p w14:paraId="4B3E48CC" w14:textId="77777777" w:rsidR="00547B35" w:rsidRPr="00B05D99" w:rsidRDefault="00547B35" w:rsidP="00547B35">
      <w:pPr>
        <w:pStyle w:val="Ttulo5"/>
      </w:pPr>
      <w:r w:rsidRPr="00B05D99">
        <w:t>Índices de biodiversidad</w:t>
      </w:r>
    </w:p>
    <w:p w14:paraId="2F7B9214" w14:textId="77777777" w:rsidR="00547B35" w:rsidRPr="00B05D99" w:rsidRDefault="00547B35" w:rsidP="00547B35"/>
    <w:p w14:paraId="329FC62F" w14:textId="77777777" w:rsidR="00547B35" w:rsidRPr="00B05D99" w:rsidRDefault="00547B35" w:rsidP="00547B35">
      <w:pPr>
        <w:tabs>
          <w:tab w:val="left" w:pos="709"/>
        </w:tabs>
        <w:overflowPunct w:val="0"/>
        <w:autoSpaceDE w:val="0"/>
        <w:autoSpaceDN w:val="0"/>
        <w:adjustRightInd w:val="0"/>
        <w:spacing w:after="200"/>
        <w:contextualSpacing w:val="0"/>
        <w:jc w:val="left"/>
        <w:textAlignment w:val="baseline"/>
        <w:rPr>
          <w:rFonts w:cs="Arial"/>
          <w:b/>
        </w:rPr>
      </w:pPr>
      <w:r w:rsidRPr="00B05D99">
        <w:rPr>
          <w:rFonts w:cs="Arial"/>
        </w:rPr>
        <w:t>Cociente de mezcla</w:t>
      </w:r>
      <w:r w:rsidRPr="00B05D99">
        <w:rPr>
          <w:rFonts w:cs="Arial"/>
          <w:b/>
        </w:rPr>
        <w:t xml:space="preserve"> </w:t>
      </w:r>
      <w:r w:rsidRPr="00B05D99">
        <w:rPr>
          <w:rFonts w:cs="Arial"/>
        </w:rPr>
        <w:t>(CM)</w:t>
      </w:r>
    </w:p>
    <w:p w14:paraId="3682C667" w14:textId="77777777" w:rsidR="00547B35" w:rsidRPr="00B05D99" w:rsidRDefault="00547B35" w:rsidP="00547B35">
      <w:pPr>
        <w:tabs>
          <w:tab w:val="num" w:pos="720"/>
        </w:tabs>
        <w:spacing w:before="120" w:after="120"/>
        <w:rPr>
          <w:rFonts w:cs="Arial"/>
          <w:color w:val="000000"/>
        </w:rPr>
      </w:pPr>
      <w:r w:rsidRPr="00B05D99">
        <w:rPr>
          <w:rFonts w:cs="Arial"/>
        </w:rPr>
        <w:t xml:space="preserve">Se expresa como la proporción entre el número de especies y el número de individuos totales </w:t>
      </w:r>
    </w:p>
    <w:p w14:paraId="52022247" w14:textId="4E1D66BE" w:rsidR="00547B35" w:rsidRPr="00B05D99" w:rsidRDefault="00547B35" w:rsidP="00547B35">
      <w:pPr>
        <w:spacing w:after="200"/>
        <w:ind w:left="1416" w:firstLine="708"/>
        <w:rPr>
          <w:rFonts w:cs="Arial"/>
          <w:color w:val="000000"/>
        </w:rPr>
      </w:pPr>
      <m:oMathPara>
        <m:oMath>
          <m:r>
            <w:rPr>
              <w:rFonts w:ascii="Cambria Math" w:hAnsi="Cambria Math" w:cs="Arial"/>
            </w:rPr>
            <m:t>C</m:t>
          </m:r>
          <m:r>
            <w:rPr>
              <w:rFonts w:ascii="Cambria Math" w:hAnsi="Cambria Math" w:cs="Arial"/>
              <w:color w:val="000000"/>
            </w:rPr>
            <m:t>M=</m:t>
          </m:r>
          <m:f>
            <m:fPr>
              <m:ctrlPr>
                <w:rPr>
                  <w:rFonts w:ascii="Cambria Math" w:hAnsi="Cambria Math" w:cs="Arial"/>
                  <w:i/>
                  <w:color w:val="000000"/>
                </w:rPr>
              </m:ctrlPr>
            </m:fPr>
            <m:num>
              <m:r>
                <w:rPr>
                  <w:rFonts w:ascii="Cambria Math" w:hAnsi="Cambria Math" w:cs="Arial"/>
                  <w:color w:val="000000"/>
                </w:rPr>
                <m:t>N° especies</m:t>
              </m:r>
            </m:num>
            <m:den>
              <m:r>
                <w:rPr>
                  <w:rFonts w:ascii="Cambria Math" w:hAnsi="Cambria Math" w:cs="Arial"/>
                  <w:color w:val="000000"/>
                </w:rPr>
                <m:t>N° individuos</m:t>
              </m:r>
            </m:den>
          </m:f>
          <m:r>
            <w:rPr>
              <w:rFonts w:ascii="Cambria Math" w:hAnsi="Cambria Math" w:cs="Arial"/>
              <w:color w:val="000000"/>
            </w:rPr>
            <m:t>=</m:t>
          </m:r>
          <m:f>
            <m:fPr>
              <m:ctrlPr>
                <w:rPr>
                  <w:rFonts w:ascii="Cambria Math" w:hAnsi="Cambria Math" w:cs="Arial"/>
                  <w:i/>
                  <w:color w:val="000000"/>
                </w:rPr>
              </m:ctrlPr>
            </m:fPr>
            <m:num>
              <m:r>
                <w:rPr>
                  <w:rFonts w:ascii="Cambria Math" w:hAnsi="Cambria Math" w:cs="Arial"/>
                  <w:color w:val="000000"/>
                </w:rPr>
                <m:t>183</m:t>
              </m:r>
            </m:num>
            <m:den>
              <m:r>
                <w:rPr>
                  <w:rFonts w:ascii="Cambria Math" w:hAnsi="Cambria Math" w:cs="Arial"/>
                  <w:color w:val="000000"/>
                </w:rPr>
                <m:t>18985</m:t>
              </m:r>
            </m:den>
          </m:f>
          <m:r>
            <w:rPr>
              <w:rFonts w:ascii="Cambria Math" w:hAnsi="Cambria Math" w:cs="Arial"/>
              <w:color w:val="000000"/>
            </w:rPr>
            <m:t>=0,01</m:t>
          </m:r>
        </m:oMath>
      </m:oMathPara>
    </w:p>
    <w:p w14:paraId="36E9D4DC" w14:textId="77777777" w:rsidR="00547B35" w:rsidRPr="00B05D99" w:rsidRDefault="00547B35" w:rsidP="00547B35">
      <w:pPr>
        <w:spacing w:after="200"/>
        <w:ind w:left="1416" w:firstLine="708"/>
        <w:rPr>
          <w:rFonts w:cs="Arial"/>
        </w:rPr>
      </w:pPr>
    </w:p>
    <w:p w14:paraId="4397D84F" w14:textId="77777777" w:rsidR="00547B35" w:rsidRPr="00B05D99" w:rsidRDefault="009C26E1" w:rsidP="00547B35">
      <w:pPr>
        <w:spacing w:after="200"/>
        <w:jc w:val="center"/>
        <w:rPr>
          <w:rFonts w:cs="Arial"/>
          <w:color w:val="000000"/>
        </w:rPr>
      </w:pPr>
      <m:oMathPara>
        <m:oMath>
          <m:f>
            <m:fPr>
              <m:ctrlPr>
                <w:rPr>
                  <w:rFonts w:ascii="Cambria Math" w:hAnsi="Cambria Math" w:cs="Arial"/>
                  <w:i/>
                  <w:color w:val="000000"/>
                </w:rPr>
              </m:ctrlPr>
            </m:fPr>
            <m:num>
              <m:r>
                <w:rPr>
                  <w:rFonts w:ascii="Cambria Math" w:hAnsi="Cambria Math" w:cs="Arial"/>
                  <w:color w:val="000000"/>
                </w:rPr>
                <m:t>1</m:t>
              </m:r>
            </m:num>
            <m:den>
              <m:r>
                <w:rPr>
                  <w:rFonts w:ascii="Cambria Math" w:hAnsi="Cambria Math" w:cs="Arial"/>
                  <w:color w:val="000000"/>
                </w:rPr>
                <m:t>CM</m:t>
              </m:r>
            </m:den>
          </m:f>
          <m:r>
            <w:rPr>
              <w:rFonts w:ascii="Cambria Math" w:hAnsi="Cambria Math" w:cs="Arial"/>
              <w:color w:val="000000"/>
            </w:rPr>
            <m:t>=</m:t>
          </m:r>
          <m:f>
            <m:fPr>
              <m:ctrlPr>
                <w:rPr>
                  <w:rFonts w:ascii="Cambria Math" w:hAnsi="Cambria Math" w:cs="Arial"/>
                  <w:i/>
                  <w:color w:val="000000"/>
                </w:rPr>
              </m:ctrlPr>
            </m:fPr>
            <m:num>
              <m:r>
                <w:rPr>
                  <w:rFonts w:ascii="Cambria Math" w:hAnsi="Cambria Math" w:cs="Arial"/>
                  <w:color w:val="000000"/>
                </w:rPr>
                <m:t>1</m:t>
              </m:r>
            </m:num>
            <m:den>
              <m:r>
                <w:rPr>
                  <w:rFonts w:ascii="Cambria Math" w:hAnsi="Cambria Math" w:cs="Arial"/>
                  <w:color w:val="000000"/>
                </w:rPr>
                <m:t>0,01</m:t>
              </m:r>
            </m:den>
          </m:f>
          <m:r>
            <w:rPr>
              <w:rFonts w:ascii="Cambria Math" w:hAnsi="Cambria Math" w:cs="Arial"/>
              <w:color w:val="000000"/>
            </w:rPr>
            <m:t>=100</m:t>
          </m:r>
        </m:oMath>
      </m:oMathPara>
    </w:p>
    <w:p w14:paraId="3352271E" w14:textId="77777777" w:rsidR="00547B35" w:rsidRPr="00B05D99" w:rsidRDefault="00547B35" w:rsidP="00547B35">
      <w:pPr>
        <w:spacing w:after="200"/>
        <w:jc w:val="center"/>
        <w:rPr>
          <w:rFonts w:cs="Arial"/>
          <w:color w:val="000000"/>
        </w:rPr>
      </w:pPr>
    </w:p>
    <w:p w14:paraId="71B36A42" w14:textId="77777777" w:rsidR="00547B35" w:rsidRPr="00B05D99" w:rsidRDefault="00547B35" w:rsidP="00547B35">
      <w:pPr>
        <w:tabs>
          <w:tab w:val="num" w:pos="720"/>
        </w:tabs>
        <w:rPr>
          <w:rFonts w:cs="Arial"/>
        </w:rPr>
      </w:pPr>
      <w:r w:rsidRPr="00B05D99">
        <w:rPr>
          <w:rFonts w:cs="Arial"/>
        </w:rPr>
        <w:t xml:space="preserve">Éste proporciona una indicación somera de la intensidad de mezcla, así como una primera aproximación a la heterogeneidad de los bosques. Considerando la utilización de los diámetros mínimos y el tamaño del área muestreada, es necesario establecer análisis de este tipo en ecosistemas que hayan sido muestreados de manera similar. </w:t>
      </w:r>
    </w:p>
    <w:p w14:paraId="0B00674E" w14:textId="77777777" w:rsidR="00547B35" w:rsidRPr="00B05D99" w:rsidRDefault="00547B35" w:rsidP="00547B35">
      <w:pPr>
        <w:tabs>
          <w:tab w:val="num" w:pos="720"/>
        </w:tabs>
        <w:rPr>
          <w:rFonts w:cs="Arial"/>
          <w:lang w:eastAsia="es-CO"/>
        </w:rPr>
      </w:pPr>
    </w:p>
    <w:p w14:paraId="2987E298" w14:textId="12F86C22" w:rsidR="00547B35" w:rsidRPr="00B05D99" w:rsidRDefault="00547B35" w:rsidP="00547B35">
      <w:pPr>
        <w:tabs>
          <w:tab w:val="num" w:pos="720"/>
        </w:tabs>
        <w:rPr>
          <w:rFonts w:cs="Arial"/>
          <w:lang w:eastAsia="es-CO"/>
        </w:rPr>
      </w:pPr>
      <w:r w:rsidRPr="00B05D99">
        <w:rPr>
          <w:rFonts w:cs="Arial"/>
          <w:color w:val="000000"/>
        </w:rPr>
        <w:lastRenderedPageBreak/>
        <w:t xml:space="preserve">Para la zona inventariada </w:t>
      </w:r>
      <w:r>
        <w:rPr>
          <w:rFonts w:cs="Arial"/>
          <w:color w:val="000000"/>
        </w:rPr>
        <w:t>se encontraron un total de 18</w:t>
      </w:r>
      <w:r w:rsidR="00124C99">
        <w:rPr>
          <w:rFonts w:cs="Arial"/>
          <w:color w:val="000000"/>
        </w:rPr>
        <w:t>.</w:t>
      </w:r>
      <w:r w:rsidR="00847F1D">
        <w:rPr>
          <w:rFonts w:cs="Arial"/>
          <w:color w:val="000000"/>
        </w:rPr>
        <w:t>98</w:t>
      </w:r>
      <w:r w:rsidR="00C6718B">
        <w:rPr>
          <w:rFonts w:cs="Arial"/>
          <w:color w:val="000000"/>
        </w:rPr>
        <w:t>5</w:t>
      </w:r>
      <w:r w:rsidRPr="00B05D99">
        <w:rPr>
          <w:rFonts w:cs="Arial"/>
          <w:color w:val="000000"/>
        </w:rPr>
        <w:t xml:space="preserve"> individuos (N</w:t>
      </w:r>
      <w:r w:rsidR="00847F1D">
        <w:rPr>
          <w:rFonts w:cs="Arial"/>
          <w:color w:val="000000"/>
        </w:rPr>
        <w:t>) y 183</w:t>
      </w:r>
      <w:r>
        <w:rPr>
          <w:rFonts w:cs="Arial"/>
          <w:color w:val="000000"/>
        </w:rPr>
        <w:t xml:space="preserve"> </w:t>
      </w:r>
      <w:r w:rsidRPr="00B05D99">
        <w:rPr>
          <w:rFonts w:cs="Arial"/>
          <w:color w:val="000000"/>
        </w:rPr>
        <w:t>especies por lo tanto el cociente de mezcla correspondió a 0,01 es así como aproximadamente, por cada 100 individuos muestreados es posible encontrar una nueva especie, estas coberturas puede co</w:t>
      </w:r>
      <w:r w:rsidR="00124C99">
        <w:rPr>
          <w:rFonts w:cs="Arial"/>
          <w:color w:val="000000"/>
        </w:rPr>
        <w:t>nsiderarse altamente heterogéneas</w:t>
      </w:r>
      <w:r w:rsidRPr="00B05D99">
        <w:rPr>
          <w:rFonts w:cs="Arial"/>
          <w:color w:val="000000"/>
        </w:rPr>
        <w:t xml:space="preserve">. </w:t>
      </w:r>
      <w:r w:rsidRPr="00B05D99">
        <w:rPr>
          <w:rFonts w:cs="Arial"/>
        </w:rPr>
        <w:t>Cabe aclarar que estas especies están asociadas en su mayoría a bosques naturales, Bosques riparios, vegetación secundaria y actividades antrópicas, lo que indica que en su mayoría correspondan a especies características de ecosistemas naturales del Bosque húmedo tropical (bh-T).</w:t>
      </w:r>
    </w:p>
    <w:p w14:paraId="5D0CB117" w14:textId="77777777" w:rsidR="00547B35" w:rsidRPr="00B05D99" w:rsidRDefault="00547B35" w:rsidP="00547B35">
      <w:pPr>
        <w:autoSpaceDE w:val="0"/>
        <w:autoSpaceDN w:val="0"/>
        <w:adjustRightInd w:val="0"/>
        <w:rPr>
          <w:rFonts w:cs="Arial"/>
        </w:rPr>
      </w:pPr>
    </w:p>
    <w:p w14:paraId="4AF2B152" w14:textId="77777777" w:rsidR="00547B35" w:rsidRPr="00B05D99" w:rsidRDefault="00547B35" w:rsidP="00547B35">
      <w:pPr>
        <w:pStyle w:val="Prrafodelista"/>
        <w:numPr>
          <w:ilvl w:val="0"/>
          <w:numId w:val="11"/>
        </w:numPr>
        <w:jc w:val="left"/>
        <w:rPr>
          <w:rFonts w:cs="Arial"/>
          <w:color w:val="000000"/>
        </w:rPr>
      </w:pPr>
      <w:r w:rsidRPr="00B05D99">
        <w:rPr>
          <w:rFonts w:cs="Arial"/>
          <w:color w:val="000000"/>
        </w:rPr>
        <w:t>Riqueza Específica</w:t>
      </w:r>
    </w:p>
    <w:p w14:paraId="5B897B31" w14:textId="77777777" w:rsidR="00547B35" w:rsidRPr="00B05D99" w:rsidRDefault="00547B35" w:rsidP="00547B35">
      <w:pPr>
        <w:jc w:val="left"/>
        <w:rPr>
          <w:rFonts w:cs="Arial"/>
          <w:b/>
          <w:color w:val="000000"/>
        </w:rPr>
      </w:pPr>
    </w:p>
    <w:p w14:paraId="4447EFED" w14:textId="77777777" w:rsidR="00547B35" w:rsidRPr="00B05D99" w:rsidRDefault="00547B35" w:rsidP="00547B35">
      <w:pPr>
        <w:spacing w:after="80"/>
        <w:rPr>
          <w:rFonts w:cs="Arial"/>
          <w:color w:val="000000"/>
        </w:rPr>
      </w:pPr>
      <w:r w:rsidRPr="00B05D99">
        <w:rPr>
          <w:rFonts w:cs="Arial"/>
          <w:color w:val="000000"/>
        </w:rPr>
        <w:t>Cuantifica el número de especies de una muestra definida constituyendo generalmente una medida de densidad, es decir el número de especies por unidad de área específica</w:t>
      </w:r>
    </w:p>
    <w:p w14:paraId="16CC2ADF" w14:textId="37216B16" w:rsidR="00547B35" w:rsidRPr="00B05D99" w:rsidRDefault="009C26E1" w:rsidP="00547B35">
      <w:pPr>
        <w:spacing w:after="80"/>
        <w:rPr>
          <w:rFonts w:cs="Arial"/>
          <w:color w:val="000000"/>
        </w:rPr>
      </w:pPr>
      <w:sdt>
        <w:sdtPr>
          <w:rPr>
            <w:rFonts w:cs="Arial"/>
            <w:color w:val="000000"/>
          </w:rPr>
          <w:id w:val="1259790961"/>
          <w:citation/>
        </w:sdtPr>
        <w:sdtContent>
          <w:r w:rsidR="00547B35" w:rsidRPr="00B05D99">
            <w:rPr>
              <w:rFonts w:cs="Arial"/>
              <w:color w:val="000000"/>
            </w:rPr>
            <w:fldChar w:fldCharType="begin"/>
          </w:r>
          <w:r w:rsidR="00547B35" w:rsidRPr="00B05D99">
            <w:rPr>
              <w:rFonts w:cs="Arial"/>
              <w:color w:val="000000"/>
              <w:lang w:val="es-ES"/>
            </w:rPr>
            <w:instrText xml:space="preserve"> CITATION OAM97 \l 3082 </w:instrText>
          </w:r>
          <w:r w:rsidR="00547B35" w:rsidRPr="00B05D99">
            <w:rPr>
              <w:rFonts w:cs="Arial"/>
              <w:color w:val="000000"/>
            </w:rPr>
            <w:fldChar w:fldCharType="separate"/>
          </w:r>
          <w:r w:rsidR="00144241" w:rsidRPr="00144241">
            <w:rPr>
              <w:rFonts w:cs="Arial"/>
              <w:noProof/>
              <w:color w:val="000000"/>
              <w:lang w:val="es-ES"/>
            </w:rPr>
            <w:t>(O.A MELO, 1997)</w:t>
          </w:r>
          <w:r w:rsidR="00547B35" w:rsidRPr="00B05D99">
            <w:rPr>
              <w:rFonts w:cs="Arial"/>
              <w:color w:val="000000"/>
            </w:rPr>
            <w:fldChar w:fldCharType="end"/>
          </w:r>
        </w:sdtContent>
      </w:sdt>
      <w:r w:rsidR="00547B35" w:rsidRPr="00B05D99">
        <w:rPr>
          <w:rFonts w:cs="Arial"/>
          <w:color w:val="000000"/>
        </w:rPr>
        <w:t>.</w:t>
      </w:r>
    </w:p>
    <w:p w14:paraId="31956356" w14:textId="77777777" w:rsidR="00547B35" w:rsidRPr="00B05D99" w:rsidRDefault="00547B35" w:rsidP="00547B35">
      <w:pPr>
        <w:spacing w:after="80"/>
        <w:ind w:left="1276"/>
        <w:jc w:val="center"/>
      </w:pPr>
      <m:oMathPara>
        <m:oMathParaPr>
          <m:jc m:val="center"/>
        </m:oMathParaPr>
        <m:oMath>
          <m:r>
            <w:rPr>
              <w:rFonts w:ascii="Cambria Math" w:hAnsi="Cambria Math" w:cs="Arial"/>
              <w:color w:val="000000"/>
              <w:sz w:val="20"/>
            </w:rPr>
            <m:t>Riqueza Especifica=Número de especies presentes</m:t>
          </m:r>
        </m:oMath>
      </m:oMathPara>
    </w:p>
    <w:p w14:paraId="4B10A82B" w14:textId="77777777" w:rsidR="00547B35" w:rsidRPr="00B05D99" w:rsidRDefault="00547B35" w:rsidP="00547B35">
      <w:pPr>
        <w:spacing w:after="80"/>
        <w:ind w:left="1276"/>
        <w:jc w:val="center"/>
        <w:rPr>
          <w:rFonts w:eastAsia="MS Mincho" w:cs="Arial"/>
          <w:color w:val="000000"/>
          <w:sz w:val="20"/>
        </w:rPr>
      </w:pPr>
    </w:p>
    <w:p w14:paraId="59104FDD" w14:textId="3052D0A1" w:rsidR="00547B35" w:rsidRPr="00B05D99" w:rsidRDefault="00547B35" w:rsidP="00547B35">
      <w:pPr>
        <w:spacing w:after="80"/>
        <w:rPr>
          <w:rFonts w:cs="Arial"/>
          <w:color w:val="000000"/>
        </w:rPr>
      </w:pPr>
      <w:r w:rsidRPr="00B05D99">
        <w:rPr>
          <w:rFonts w:cs="Arial"/>
          <w:color w:val="000000"/>
        </w:rPr>
        <w:t>Para la zona inventariada correspondiente a Remedios-Alto de dolores se encont</w:t>
      </w:r>
      <w:r>
        <w:rPr>
          <w:rFonts w:cs="Arial"/>
          <w:color w:val="000000"/>
        </w:rPr>
        <w:t>ró una riqueza especifica de 18</w:t>
      </w:r>
      <w:r w:rsidR="00D70995">
        <w:rPr>
          <w:rFonts w:cs="Arial"/>
          <w:color w:val="000000"/>
        </w:rPr>
        <w:t>3</w:t>
      </w:r>
      <w:r w:rsidRPr="00B05D99">
        <w:rPr>
          <w:rFonts w:cs="Arial"/>
          <w:color w:val="000000"/>
        </w:rPr>
        <w:t xml:space="preserve"> especies, cuyos individuos tenían un DAP ≥ 10 cm.</w:t>
      </w:r>
    </w:p>
    <w:p w14:paraId="61D4ADBF" w14:textId="77777777" w:rsidR="00547B35" w:rsidRPr="00B05D99" w:rsidRDefault="00547B35" w:rsidP="00547B35">
      <w:pPr>
        <w:tabs>
          <w:tab w:val="center" w:pos="4419"/>
          <w:tab w:val="right" w:pos="8838"/>
        </w:tabs>
        <w:rPr>
          <w:rFonts w:asciiTheme="majorHAnsi" w:hAnsiTheme="majorHAnsi"/>
        </w:rPr>
      </w:pPr>
    </w:p>
    <w:p w14:paraId="371A57C5" w14:textId="77777777" w:rsidR="00547B35" w:rsidRPr="00B05D99" w:rsidRDefault="00547B35" w:rsidP="00E41307">
      <w:pPr>
        <w:pStyle w:val="Prrafodelista"/>
        <w:keepNext/>
        <w:numPr>
          <w:ilvl w:val="3"/>
          <w:numId w:val="28"/>
        </w:numPr>
        <w:outlineLvl w:val="3"/>
        <w:rPr>
          <w:rFonts w:eastAsia="Times New Roman"/>
          <w:bCs/>
          <w:szCs w:val="28"/>
          <w:u w:val="single"/>
        </w:rPr>
      </w:pPr>
      <w:r w:rsidRPr="00B05D99">
        <w:rPr>
          <w:rFonts w:eastAsia="Times New Roman"/>
          <w:bCs/>
          <w:szCs w:val="28"/>
          <w:u w:val="single"/>
        </w:rPr>
        <w:t>Volumen maderable a aprovechar</w:t>
      </w:r>
    </w:p>
    <w:p w14:paraId="08A6032D" w14:textId="77777777" w:rsidR="00547B35" w:rsidRPr="00B05D99" w:rsidRDefault="00547B35" w:rsidP="00547B35"/>
    <w:p w14:paraId="6BCB55BC" w14:textId="4A5F91ED" w:rsidR="00053D7D" w:rsidRDefault="00547B35" w:rsidP="00847F1D">
      <w:pPr>
        <w:rPr>
          <w:rFonts w:asciiTheme="majorHAnsi" w:hAnsiTheme="majorHAnsi"/>
        </w:rPr>
      </w:pPr>
      <w:r w:rsidRPr="00B05D99">
        <w:rPr>
          <w:rFonts w:asciiTheme="majorHAnsi" w:hAnsiTheme="majorHAnsi"/>
        </w:rPr>
        <w:t>Para determinar el volumen maderable a aprovechar se realizaron dos estimaciones: una con la información levantada en campo al 100% y otra mediante estimación de los datos para</w:t>
      </w:r>
      <w:r w:rsidR="00847F1D">
        <w:rPr>
          <w:rFonts w:asciiTheme="majorHAnsi" w:hAnsiTheme="majorHAnsi"/>
        </w:rPr>
        <w:t xml:space="preserve"> el </w:t>
      </w:r>
      <w:r w:rsidRPr="00B05D99">
        <w:rPr>
          <w:rFonts w:asciiTheme="majorHAnsi" w:hAnsiTheme="majorHAnsi"/>
        </w:rPr>
        <w:t xml:space="preserve"> </w:t>
      </w:r>
      <w:r w:rsidR="00847F1D">
        <w:rPr>
          <w:rFonts w:asciiTheme="majorHAnsi" w:hAnsiTheme="majorHAnsi"/>
        </w:rPr>
        <w:t xml:space="preserve"> sector</w:t>
      </w:r>
      <w:r w:rsidRPr="00B05D99">
        <w:rPr>
          <w:rFonts w:asciiTheme="majorHAnsi" w:hAnsiTheme="majorHAnsi"/>
        </w:rPr>
        <w:t xml:space="preserve"> que fue imposible realizar inventario al 100% debido a inconvenientes de orden público y prohibición del acceso a los predios (</w:t>
      </w:r>
      <w:r w:rsidRPr="00B05D99">
        <w:rPr>
          <w:rFonts w:asciiTheme="majorHAnsi" w:hAnsiTheme="majorHAnsi"/>
          <w:shd w:val="clear" w:color="auto" w:fill="FFFFFF"/>
        </w:rPr>
        <w:t>tramo entre las abscisas K49+00 y K54+00 que corresponde a una longitud de 5 km</w:t>
      </w:r>
      <w:r w:rsidR="00847F1D">
        <w:rPr>
          <w:rFonts w:asciiTheme="majorHAnsi" w:hAnsiTheme="majorHAnsi"/>
          <w:shd w:val="clear" w:color="auto" w:fill="FFFFFF"/>
        </w:rPr>
        <w:t>)</w:t>
      </w:r>
      <w:r w:rsidRPr="00B05D99">
        <w:rPr>
          <w:rFonts w:asciiTheme="majorHAnsi" w:hAnsiTheme="majorHAnsi"/>
          <w:shd w:val="clear" w:color="auto" w:fill="FFFFFF"/>
        </w:rPr>
        <w:t xml:space="preserve"> ver</w:t>
      </w:r>
      <w:r w:rsidRPr="00B05D99">
        <w:rPr>
          <w:rFonts w:asciiTheme="majorHAnsi" w:hAnsiTheme="majorHAnsi"/>
        </w:rPr>
        <w:t xml:space="preserve"> </w:t>
      </w:r>
      <w:r w:rsidRPr="00B05D99">
        <w:rPr>
          <w:rFonts w:asciiTheme="majorHAnsi" w:hAnsiTheme="majorHAnsi"/>
        </w:rPr>
        <w:fldChar w:fldCharType="begin"/>
      </w:r>
      <w:r w:rsidRPr="00B05D99">
        <w:rPr>
          <w:rFonts w:asciiTheme="majorHAnsi" w:hAnsiTheme="majorHAnsi"/>
        </w:rPr>
        <w:instrText xml:space="preserve"> REF _Ref443553297 \h </w:instrText>
      </w:r>
      <w:r>
        <w:rPr>
          <w:rFonts w:asciiTheme="majorHAnsi" w:hAnsiTheme="majorHAnsi"/>
        </w:rPr>
        <w:instrText xml:space="preserve"> \* MERGEFORMAT </w:instrText>
      </w:r>
      <w:r w:rsidRPr="00B05D99">
        <w:rPr>
          <w:rFonts w:asciiTheme="majorHAnsi" w:hAnsiTheme="majorHAnsi"/>
        </w:rPr>
      </w:r>
      <w:r w:rsidRPr="00B05D99">
        <w:rPr>
          <w:rFonts w:asciiTheme="majorHAnsi" w:hAnsiTheme="majorHAnsi"/>
        </w:rPr>
        <w:fldChar w:fldCharType="separate"/>
      </w:r>
      <w:r w:rsidR="00144241" w:rsidRPr="00B05D99">
        <w:t xml:space="preserve">Tabla </w:t>
      </w:r>
      <w:r w:rsidR="00144241">
        <w:rPr>
          <w:noProof/>
        </w:rPr>
        <w:t>7</w:t>
      </w:r>
      <w:r w:rsidR="00144241">
        <w:rPr>
          <w:noProof/>
        </w:rPr>
        <w:noBreakHyphen/>
        <w:t>26</w:t>
      </w:r>
      <w:r w:rsidRPr="00B05D99">
        <w:rPr>
          <w:rFonts w:asciiTheme="majorHAnsi" w:hAnsiTheme="majorHAnsi"/>
        </w:rPr>
        <w:fldChar w:fldCharType="end"/>
      </w:r>
      <w:r w:rsidR="00C6718B">
        <w:rPr>
          <w:rFonts w:asciiTheme="majorHAnsi" w:hAnsiTheme="majorHAnsi"/>
        </w:rPr>
        <w:t>. Este</w:t>
      </w:r>
      <w:r w:rsidRPr="00B05D99">
        <w:rPr>
          <w:rFonts w:asciiTheme="majorHAnsi" w:hAnsiTheme="majorHAnsi"/>
        </w:rPr>
        <w:t xml:space="preserve"> total</w:t>
      </w:r>
      <w:r w:rsidR="00C6718B">
        <w:rPr>
          <w:rFonts w:asciiTheme="majorHAnsi" w:hAnsiTheme="majorHAnsi"/>
        </w:rPr>
        <w:t xml:space="preserve"> será</w:t>
      </w:r>
      <w:r w:rsidRPr="00B05D99">
        <w:rPr>
          <w:rFonts w:asciiTheme="majorHAnsi" w:hAnsiTheme="majorHAnsi"/>
        </w:rPr>
        <w:t xml:space="preserve"> sumad</w:t>
      </w:r>
      <w:r w:rsidR="00C6718B">
        <w:rPr>
          <w:rFonts w:asciiTheme="majorHAnsi" w:hAnsiTheme="majorHAnsi"/>
        </w:rPr>
        <w:t>o</w:t>
      </w:r>
      <w:r w:rsidRPr="00B05D99">
        <w:rPr>
          <w:rFonts w:asciiTheme="majorHAnsi" w:hAnsiTheme="majorHAnsi"/>
        </w:rPr>
        <w:t xml:space="preserve"> al volumen total en la </w:t>
      </w:r>
      <w:r w:rsidRPr="00B05D99">
        <w:rPr>
          <w:rFonts w:asciiTheme="majorHAnsi" w:hAnsiTheme="majorHAnsi"/>
        </w:rPr>
        <w:fldChar w:fldCharType="begin"/>
      </w:r>
      <w:r w:rsidRPr="00B05D99">
        <w:rPr>
          <w:rFonts w:asciiTheme="majorHAnsi" w:hAnsiTheme="majorHAnsi"/>
        </w:rPr>
        <w:instrText xml:space="preserve"> REF _Ref443553297 \h </w:instrText>
      </w:r>
      <w:r>
        <w:rPr>
          <w:rFonts w:asciiTheme="majorHAnsi" w:hAnsiTheme="majorHAnsi"/>
        </w:rPr>
        <w:instrText xml:space="preserve"> \* MERGEFORMAT </w:instrText>
      </w:r>
      <w:r w:rsidRPr="00B05D99">
        <w:rPr>
          <w:rFonts w:asciiTheme="majorHAnsi" w:hAnsiTheme="majorHAnsi"/>
        </w:rPr>
      </w:r>
      <w:r w:rsidRPr="00B05D99">
        <w:rPr>
          <w:rFonts w:asciiTheme="majorHAnsi" w:hAnsiTheme="majorHAnsi"/>
        </w:rPr>
        <w:fldChar w:fldCharType="separate"/>
      </w:r>
      <w:r w:rsidR="00144241" w:rsidRPr="00B05D99">
        <w:t xml:space="preserve">Tabla </w:t>
      </w:r>
      <w:r w:rsidR="00144241">
        <w:rPr>
          <w:noProof/>
        </w:rPr>
        <w:t>7</w:t>
      </w:r>
      <w:r w:rsidR="00144241">
        <w:rPr>
          <w:noProof/>
        </w:rPr>
        <w:noBreakHyphen/>
        <w:t>26</w:t>
      </w:r>
      <w:r w:rsidRPr="00B05D99">
        <w:rPr>
          <w:rFonts w:asciiTheme="majorHAnsi" w:hAnsiTheme="majorHAnsi"/>
        </w:rPr>
        <w:fldChar w:fldCharType="end"/>
      </w:r>
    </w:p>
    <w:p w14:paraId="0F61973C" w14:textId="77777777" w:rsidR="00847F1D" w:rsidRDefault="00847F1D" w:rsidP="00847F1D"/>
    <w:p w14:paraId="72A5075A" w14:textId="397508B3" w:rsidR="00547B35" w:rsidRDefault="00547B35" w:rsidP="00547B35">
      <w:pPr>
        <w:pStyle w:val="Tablas"/>
      </w:pPr>
      <w:bookmarkStart w:id="224" w:name="_Ref443553297"/>
      <w:bookmarkStart w:id="225" w:name="_Toc444087425"/>
      <w:bookmarkStart w:id="226" w:name="_Toc452575524"/>
      <w:r w:rsidRPr="00B05D99">
        <w:t xml:space="preserve">Tabla </w:t>
      </w:r>
      <w:fldSimple w:instr=" STYLEREF 1 \s ">
        <w:r w:rsidR="00144241">
          <w:rPr>
            <w:noProof/>
          </w:rPr>
          <w:t>7</w:t>
        </w:r>
      </w:fldSimple>
      <w:r w:rsidR="00F15F0F">
        <w:noBreakHyphen/>
      </w:r>
      <w:fldSimple w:instr=" SEQ Tabla \* ARABIC \s 1 ">
        <w:r w:rsidR="00144241">
          <w:rPr>
            <w:noProof/>
          </w:rPr>
          <w:t>26</w:t>
        </w:r>
      </w:fldSimple>
      <w:bookmarkEnd w:id="224"/>
      <w:r w:rsidRPr="00B05D99">
        <w:tab/>
        <w:t>Volumen estimado para abscisas no inventariadas</w:t>
      </w:r>
      <w:bookmarkEnd w:id="225"/>
      <w:bookmarkEnd w:id="226"/>
      <w:r w:rsidRPr="00B05D99">
        <w:t xml:space="preserve">  </w:t>
      </w:r>
    </w:p>
    <w:tbl>
      <w:tblPr>
        <w:tblW w:w="7380" w:type="dxa"/>
        <w:jc w:val="center"/>
        <w:tblCellMar>
          <w:left w:w="70" w:type="dxa"/>
          <w:right w:w="70" w:type="dxa"/>
        </w:tblCellMar>
        <w:tblLook w:val="04A0" w:firstRow="1" w:lastRow="0" w:firstColumn="1" w:lastColumn="0" w:noHBand="0" w:noVBand="1"/>
      </w:tblPr>
      <w:tblGrid>
        <w:gridCol w:w="2040"/>
        <w:gridCol w:w="1600"/>
        <w:gridCol w:w="1760"/>
        <w:gridCol w:w="1980"/>
      </w:tblGrid>
      <w:tr w:rsidR="00847F1D" w:rsidRPr="00847F1D" w14:paraId="61C21DF9" w14:textId="77777777" w:rsidTr="00C6718B">
        <w:trPr>
          <w:trHeight w:val="315"/>
          <w:tblHeader/>
          <w:jc w:val="center"/>
        </w:trPr>
        <w:tc>
          <w:tcPr>
            <w:tcW w:w="2040" w:type="dxa"/>
            <w:tcBorders>
              <w:top w:val="single" w:sz="8" w:space="0" w:color="auto"/>
              <w:left w:val="single" w:sz="8" w:space="0" w:color="auto"/>
              <w:bottom w:val="nil"/>
              <w:right w:val="single" w:sz="8" w:space="0" w:color="auto"/>
            </w:tcBorders>
            <w:shd w:val="clear" w:color="000000" w:fill="A6A6A6"/>
            <w:noWrap/>
            <w:vAlign w:val="center"/>
            <w:hideMark/>
          </w:tcPr>
          <w:p w14:paraId="3125D829" w14:textId="77777777" w:rsidR="00847F1D" w:rsidRPr="00847F1D" w:rsidRDefault="00847F1D" w:rsidP="00847F1D">
            <w:pPr>
              <w:spacing w:line="240" w:lineRule="auto"/>
              <w:contextualSpacing w:val="0"/>
              <w:jc w:val="center"/>
              <w:rPr>
                <w:rFonts w:ascii="Calibri" w:eastAsia="Times New Roman" w:hAnsi="Calibri" w:cs="Calibri"/>
                <w:b/>
                <w:bCs/>
                <w:color w:val="000000"/>
                <w:sz w:val="20"/>
                <w:szCs w:val="20"/>
                <w:lang w:eastAsia="es-CO"/>
              </w:rPr>
            </w:pPr>
            <w:r w:rsidRPr="00847F1D">
              <w:rPr>
                <w:rFonts w:ascii="Calibri" w:eastAsia="Times New Roman" w:hAnsi="Calibri" w:cs="Calibri"/>
                <w:b/>
                <w:bCs/>
                <w:color w:val="000000"/>
                <w:sz w:val="20"/>
                <w:szCs w:val="20"/>
                <w:lang w:eastAsia="es-CO"/>
              </w:rPr>
              <w:t>ABSCISA K49 AL K54</w:t>
            </w:r>
          </w:p>
        </w:tc>
        <w:tc>
          <w:tcPr>
            <w:tcW w:w="1600" w:type="dxa"/>
            <w:tcBorders>
              <w:top w:val="single" w:sz="8" w:space="0" w:color="auto"/>
              <w:left w:val="nil"/>
              <w:bottom w:val="nil"/>
              <w:right w:val="single" w:sz="8" w:space="0" w:color="auto"/>
            </w:tcBorders>
            <w:shd w:val="clear" w:color="000000" w:fill="A6A6A6"/>
            <w:noWrap/>
            <w:vAlign w:val="center"/>
            <w:hideMark/>
          </w:tcPr>
          <w:p w14:paraId="13E27CE1" w14:textId="4330869C" w:rsidR="00847F1D" w:rsidRPr="00847F1D" w:rsidRDefault="00D70995" w:rsidP="00847F1D">
            <w:pPr>
              <w:spacing w:line="240" w:lineRule="auto"/>
              <w:contextualSpacing w:val="0"/>
              <w:jc w:val="center"/>
              <w:rPr>
                <w:rFonts w:ascii="Calibri" w:eastAsia="Times New Roman" w:hAnsi="Calibri" w:cs="Calibri"/>
                <w:b/>
                <w:bCs/>
                <w:color w:val="000000"/>
                <w:sz w:val="20"/>
                <w:szCs w:val="20"/>
                <w:lang w:eastAsia="es-CO"/>
              </w:rPr>
            </w:pPr>
            <w:r w:rsidRPr="00847F1D">
              <w:rPr>
                <w:rFonts w:ascii="Calibri" w:eastAsia="Times New Roman" w:hAnsi="Calibri" w:cs="Calibri"/>
                <w:b/>
                <w:bCs/>
                <w:color w:val="000000"/>
                <w:sz w:val="20"/>
                <w:szCs w:val="20"/>
                <w:lang w:eastAsia="es-CO"/>
              </w:rPr>
              <w:t>Área</w:t>
            </w:r>
            <w:r w:rsidR="00847F1D" w:rsidRPr="00847F1D">
              <w:rPr>
                <w:rFonts w:ascii="Calibri" w:eastAsia="Times New Roman" w:hAnsi="Calibri" w:cs="Calibri"/>
                <w:b/>
                <w:bCs/>
                <w:color w:val="000000"/>
                <w:sz w:val="20"/>
                <w:szCs w:val="20"/>
                <w:lang w:eastAsia="es-CO"/>
              </w:rPr>
              <w:t xml:space="preserve"> (Ha)</w:t>
            </w:r>
          </w:p>
        </w:tc>
        <w:tc>
          <w:tcPr>
            <w:tcW w:w="1760" w:type="dxa"/>
            <w:tcBorders>
              <w:top w:val="single" w:sz="8" w:space="0" w:color="auto"/>
              <w:left w:val="nil"/>
              <w:bottom w:val="nil"/>
              <w:right w:val="single" w:sz="8" w:space="0" w:color="auto"/>
            </w:tcBorders>
            <w:shd w:val="clear" w:color="000000" w:fill="A6A6A6"/>
            <w:noWrap/>
            <w:vAlign w:val="center"/>
            <w:hideMark/>
          </w:tcPr>
          <w:p w14:paraId="72DD915C" w14:textId="77777777" w:rsidR="00847F1D" w:rsidRPr="00847F1D" w:rsidRDefault="00847F1D" w:rsidP="00847F1D">
            <w:pPr>
              <w:spacing w:line="240" w:lineRule="auto"/>
              <w:contextualSpacing w:val="0"/>
              <w:jc w:val="center"/>
              <w:rPr>
                <w:rFonts w:ascii="Calibri" w:eastAsia="Times New Roman" w:hAnsi="Calibri" w:cs="Calibri"/>
                <w:b/>
                <w:bCs/>
                <w:color w:val="000000"/>
                <w:sz w:val="20"/>
                <w:szCs w:val="20"/>
                <w:lang w:eastAsia="es-CO"/>
              </w:rPr>
            </w:pPr>
            <w:r w:rsidRPr="00847F1D">
              <w:rPr>
                <w:rFonts w:ascii="Calibri" w:eastAsia="Times New Roman" w:hAnsi="Calibri" w:cs="Calibri"/>
                <w:b/>
                <w:bCs/>
                <w:color w:val="000000"/>
                <w:sz w:val="20"/>
                <w:szCs w:val="20"/>
                <w:lang w:eastAsia="es-CO"/>
              </w:rPr>
              <w:t>Vol. Comercial (m3)</w:t>
            </w:r>
          </w:p>
        </w:tc>
        <w:tc>
          <w:tcPr>
            <w:tcW w:w="1980" w:type="dxa"/>
            <w:tcBorders>
              <w:top w:val="single" w:sz="8" w:space="0" w:color="auto"/>
              <w:left w:val="nil"/>
              <w:bottom w:val="nil"/>
              <w:right w:val="single" w:sz="8" w:space="0" w:color="auto"/>
            </w:tcBorders>
            <w:shd w:val="clear" w:color="000000" w:fill="A6A6A6"/>
            <w:noWrap/>
            <w:vAlign w:val="center"/>
            <w:hideMark/>
          </w:tcPr>
          <w:p w14:paraId="391E7D85" w14:textId="77777777" w:rsidR="00847F1D" w:rsidRPr="00847F1D" w:rsidRDefault="00847F1D" w:rsidP="00847F1D">
            <w:pPr>
              <w:spacing w:line="240" w:lineRule="auto"/>
              <w:contextualSpacing w:val="0"/>
              <w:jc w:val="center"/>
              <w:rPr>
                <w:rFonts w:ascii="Calibri" w:eastAsia="Times New Roman" w:hAnsi="Calibri" w:cs="Calibri"/>
                <w:b/>
                <w:bCs/>
                <w:color w:val="000000"/>
                <w:sz w:val="20"/>
                <w:szCs w:val="20"/>
                <w:lang w:eastAsia="es-CO"/>
              </w:rPr>
            </w:pPr>
            <w:r w:rsidRPr="00847F1D">
              <w:rPr>
                <w:rFonts w:ascii="Calibri" w:eastAsia="Times New Roman" w:hAnsi="Calibri" w:cs="Calibri"/>
                <w:b/>
                <w:bCs/>
                <w:color w:val="000000"/>
                <w:sz w:val="20"/>
                <w:szCs w:val="20"/>
                <w:lang w:eastAsia="es-CO"/>
              </w:rPr>
              <w:t>Vol. Total (m3)</w:t>
            </w:r>
          </w:p>
        </w:tc>
      </w:tr>
      <w:tr w:rsidR="00847F1D" w:rsidRPr="00847F1D" w14:paraId="137058E1" w14:textId="77777777" w:rsidTr="00847F1D">
        <w:trPr>
          <w:trHeight w:val="315"/>
          <w:jc w:val="center"/>
        </w:trPr>
        <w:tc>
          <w:tcPr>
            <w:tcW w:w="20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F04BE4F" w14:textId="77777777" w:rsidR="00847F1D" w:rsidRPr="00847F1D" w:rsidRDefault="00847F1D" w:rsidP="00847F1D">
            <w:pPr>
              <w:spacing w:line="240" w:lineRule="auto"/>
              <w:contextualSpacing w:val="0"/>
              <w:jc w:val="left"/>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Pastos Limpios</w:t>
            </w:r>
          </w:p>
        </w:tc>
        <w:tc>
          <w:tcPr>
            <w:tcW w:w="1600" w:type="dxa"/>
            <w:tcBorders>
              <w:top w:val="single" w:sz="8" w:space="0" w:color="auto"/>
              <w:left w:val="nil"/>
              <w:bottom w:val="single" w:sz="8" w:space="0" w:color="auto"/>
              <w:right w:val="single" w:sz="8" w:space="0" w:color="auto"/>
            </w:tcBorders>
            <w:shd w:val="clear" w:color="auto" w:fill="auto"/>
            <w:noWrap/>
            <w:vAlign w:val="center"/>
            <w:hideMark/>
          </w:tcPr>
          <w:p w14:paraId="2405C946"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9,241</w:t>
            </w:r>
          </w:p>
        </w:tc>
        <w:tc>
          <w:tcPr>
            <w:tcW w:w="1760" w:type="dxa"/>
            <w:tcBorders>
              <w:top w:val="single" w:sz="8" w:space="0" w:color="auto"/>
              <w:left w:val="nil"/>
              <w:bottom w:val="single" w:sz="8" w:space="0" w:color="auto"/>
              <w:right w:val="single" w:sz="8" w:space="0" w:color="auto"/>
            </w:tcBorders>
            <w:shd w:val="clear" w:color="auto" w:fill="auto"/>
            <w:noWrap/>
            <w:vAlign w:val="center"/>
            <w:hideMark/>
          </w:tcPr>
          <w:p w14:paraId="0D073D8D"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0,86</w:t>
            </w:r>
          </w:p>
        </w:tc>
        <w:tc>
          <w:tcPr>
            <w:tcW w:w="1980" w:type="dxa"/>
            <w:tcBorders>
              <w:top w:val="single" w:sz="8" w:space="0" w:color="auto"/>
              <w:left w:val="nil"/>
              <w:bottom w:val="single" w:sz="8" w:space="0" w:color="auto"/>
              <w:right w:val="single" w:sz="8" w:space="0" w:color="auto"/>
            </w:tcBorders>
            <w:shd w:val="clear" w:color="auto" w:fill="auto"/>
            <w:noWrap/>
            <w:vAlign w:val="center"/>
            <w:hideMark/>
          </w:tcPr>
          <w:p w14:paraId="69D109C2"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1,29</w:t>
            </w:r>
          </w:p>
        </w:tc>
      </w:tr>
      <w:tr w:rsidR="00847F1D" w:rsidRPr="00847F1D" w14:paraId="29691798" w14:textId="77777777" w:rsidTr="00847F1D">
        <w:trPr>
          <w:trHeight w:val="315"/>
          <w:jc w:val="center"/>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580E7DD0" w14:textId="07738344" w:rsidR="00847F1D" w:rsidRPr="00847F1D" w:rsidRDefault="00D70995" w:rsidP="00847F1D">
            <w:pPr>
              <w:spacing w:line="240" w:lineRule="auto"/>
              <w:contextualSpacing w:val="0"/>
              <w:jc w:val="left"/>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Vegetación</w:t>
            </w:r>
            <w:r w:rsidR="00847F1D" w:rsidRPr="00847F1D">
              <w:rPr>
                <w:rFonts w:ascii="Calibri" w:eastAsia="Times New Roman" w:hAnsi="Calibri" w:cs="Calibri"/>
                <w:color w:val="000000"/>
                <w:sz w:val="20"/>
                <w:szCs w:val="20"/>
                <w:lang w:eastAsia="es-CO"/>
              </w:rPr>
              <w:t xml:space="preserve"> secundaria</w:t>
            </w:r>
          </w:p>
        </w:tc>
        <w:tc>
          <w:tcPr>
            <w:tcW w:w="1600" w:type="dxa"/>
            <w:tcBorders>
              <w:top w:val="nil"/>
              <w:left w:val="nil"/>
              <w:bottom w:val="single" w:sz="8" w:space="0" w:color="auto"/>
              <w:right w:val="single" w:sz="8" w:space="0" w:color="auto"/>
            </w:tcBorders>
            <w:shd w:val="clear" w:color="auto" w:fill="auto"/>
            <w:noWrap/>
            <w:vAlign w:val="center"/>
            <w:hideMark/>
          </w:tcPr>
          <w:p w14:paraId="3EFD78BE"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6,648</w:t>
            </w:r>
          </w:p>
        </w:tc>
        <w:tc>
          <w:tcPr>
            <w:tcW w:w="1760" w:type="dxa"/>
            <w:tcBorders>
              <w:top w:val="nil"/>
              <w:left w:val="nil"/>
              <w:bottom w:val="single" w:sz="8" w:space="0" w:color="auto"/>
              <w:right w:val="single" w:sz="8" w:space="0" w:color="auto"/>
            </w:tcBorders>
            <w:shd w:val="clear" w:color="auto" w:fill="auto"/>
            <w:noWrap/>
            <w:vAlign w:val="center"/>
            <w:hideMark/>
          </w:tcPr>
          <w:p w14:paraId="1D0DE53F"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3,15</w:t>
            </w:r>
          </w:p>
        </w:tc>
        <w:tc>
          <w:tcPr>
            <w:tcW w:w="1980" w:type="dxa"/>
            <w:tcBorders>
              <w:top w:val="nil"/>
              <w:left w:val="nil"/>
              <w:bottom w:val="single" w:sz="8" w:space="0" w:color="auto"/>
              <w:right w:val="single" w:sz="8" w:space="0" w:color="auto"/>
            </w:tcBorders>
            <w:shd w:val="clear" w:color="auto" w:fill="auto"/>
            <w:noWrap/>
            <w:vAlign w:val="center"/>
            <w:hideMark/>
          </w:tcPr>
          <w:p w14:paraId="39205BA8"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4,09</w:t>
            </w:r>
          </w:p>
        </w:tc>
      </w:tr>
      <w:tr w:rsidR="00847F1D" w:rsidRPr="00847F1D" w14:paraId="5D77124C" w14:textId="77777777" w:rsidTr="00847F1D">
        <w:trPr>
          <w:trHeight w:val="315"/>
          <w:jc w:val="center"/>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3FBAFAB6" w14:textId="77777777" w:rsidR="00847F1D" w:rsidRPr="00847F1D" w:rsidRDefault="00847F1D" w:rsidP="00847F1D">
            <w:pPr>
              <w:spacing w:line="240" w:lineRule="auto"/>
              <w:contextualSpacing w:val="0"/>
              <w:jc w:val="left"/>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Bosque denso</w:t>
            </w:r>
          </w:p>
        </w:tc>
        <w:tc>
          <w:tcPr>
            <w:tcW w:w="1600" w:type="dxa"/>
            <w:tcBorders>
              <w:top w:val="nil"/>
              <w:left w:val="nil"/>
              <w:bottom w:val="single" w:sz="8" w:space="0" w:color="auto"/>
              <w:right w:val="single" w:sz="8" w:space="0" w:color="auto"/>
            </w:tcBorders>
            <w:shd w:val="clear" w:color="auto" w:fill="auto"/>
            <w:noWrap/>
            <w:vAlign w:val="center"/>
            <w:hideMark/>
          </w:tcPr>
          <w:p w14:paraId="0330DF74"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4,514</w:t>
            </w:r>
          </w:p>
        </w:tc>
        <w:tc>
          <w:tcPr>
            <w:tcW w:w="1760" w:type="dxa"/>
            <w:tcBorders>
              <w:top w:val="nil"/>
              <w:left w:val="nil"/>
              <w:bottom w:val="single" w:sz="8" w:space="0" w:color="auto"/>
              <w:right w:val="single" w:sz="8" w:space="0" w:color="auto"/>
            </w:tcBorders>
            <w:shd w:val="clear" w:color="auto" w:fill="auto"/>
            <w:noWrap/>
            <w:vAlign w:val="center"/>
            <w:hideMark/>
          </w:tcPr>
          <w:p w14:paraId="04F915A0"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0,66</w:t>
            </w:r>
          </w:p>
        </w:tc>
        <w:tc>
          <w:tcPr>
            <w:tcW w:w="1980" w:type="dxa"/>
            <w:tcBorders>
              <w:top w:val="nil"/>
              <w:left w:val="nil"/>
              <w:bottom w:val="single" w:sz="8" w:space="0" w:color="auto"/>
              <w:right w:val="single" w:sz="8" w:space="0" w:color="auto"/>
            </w:tcBorders>
            <w:shd w:val="clear" w:color="auto" w:fill="auto"/>
            <w:noWrap/>
            <w:vAlign w:val="center"/>
            <w:hideMark/>
          </w:tcPr>
          <w:p w14:paraId="62BF3C3E"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0,9</w:t>
            </w:r>
          </w:p>
        </w:tc>
      </w:tr>
      <w:tr w:rsidR="00847F1D" w:rsidRPr="00847F1D" w14:paraId="70629F27" w14:textId="77777777" w:rsidTr="00847F1D">
        <w:trPr>
          <w:trHeight w:val="315"/>
          <w:jc w:val="center"/>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3C05E8DE" w14:textId="77777777" w:rsidR="00847F1D" w:rsidRPr="00847F1D" w:rsidRDefault="00847F1D" w:rsidP="00847F1D">
            <w:pPr>
              <w:spacing w:line="240" w:lineRule="auto"/>
              <w:contextualSpacing w:val="0"/>
              <w:jc w:val="left"/>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Pastos arbolados</w:t>
            </w:r>
          </w:p>
        </w:tc>
        <w:tc>
          <w:tcPr>
            <w:tcW w:w="1600" w:type="dxa"/>
            <w:tcBorders>
              <w:top w:val="nil"/>
              <w:left w:val="nil"/>
              <w:bottom w:val="single" w:sz="8" w:space="0" w:color="auto"/>
              <w:right w:val="single" w:sz="8" w:space="0" w:color="auto"/>
            </w:tcBorders>
            <w:shd w:val="clear" w:color="auto" w:fill="auto"/>
            <w:noWrap/>
            <w:vAlign w:val="center"/>
            <w:hideMark/>
          </w:tcPr>
          <w:p w14:paraId="49C35EC5"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0,963</w:t>
            </w:r>
          </w:p>
        </w:tc>
        <w:tc>
          <w:tcPr>
            <w:tcW w:w="1760" w:type="dxa"/>
            <w:tcBorders>
              <w:top w:val="nil"/>
              <w:left w:val="nil"/>
              <w:bottom w:val="single" w:sz="8" w:space="0" w:color="auto"/>
              <w:right w:val="single" w:sz="8" w:space="0" w:color="auto"/>
            </w:tcBorders>
            <w:shd w:val="clear" w:color="auto" w:fill="auto"/>
            <w:noWrap/>
            <w:vAlign w:val="center"/>
            <w:hideMark/>
          </w:tcPr>
          <w:p w14:paraId="67178867"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0,59</w:t>
            </w:r>
          </w:p>
        </w:tc>
        <w:tc>
          <w:tcPr>
            <w:tcW w:w="1980" w:type="dxa"/>
            <w:tcBorders>
              <w:top w:val="nil"/>
              <w:left w:val="nil"/>
              <w:bottom w:val="single" w:sz="8" w:space="0" w:color="auto"/>
              <w:right w:val="single" w:sz="8" w:space="0" w:color="auto"/>
            </w:tcBorders>
            <w:shd w:val="clear" w:color="auto" w:fill="auto"/>
            <w:noWrap/>
            <w:vAlign w:val="center"/>
            <w:hideMark/>
          </w:tcPr>
          <w:p w14:paraId="0CD8B349"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0,85</w:t>
            </w:r>
          </w:p>
        </w:tc>
      </w:tr>
      <w:tr w:rsidR="00847F1D" w:rsidRPr="00847F1D" w14:paraId="277C3BF0" w14:textId="77777777" w:rsidTr="00847F1D">
        <w:trPr>
          <w:trHeight w:val="315"/>
          <w:jc w:val="center"/>
        </w:trPr>
        <w:tc>
          <w:tcPr>
            <w:tcW w:w="2040" w:type="dxa"/>
            <w:tcBorders>
              <w:top w:val="nil"/>
              <w:left w:val="single" w:sz="8" w:space="0" w:color="auto"/>
              <w:bottom w:val="single" w:sz="8" w:space="0" w:color="auto"/>
              <w:right w:val="single" w:sz="8" w:space="0" w:color="auto"/>
            </w:tcBorders>
            <w:shd w:val="clear" w:color="auto" w:fill="auto"/>
            <w:noWrap/>
            <w:vAlign w:val="center"/>
            <w:hideMark/>
          </w:tcPr>
          <w:p w14:paraId="12809EBF" w14:textId="7B9489B4" w:rsidR="00847F1D" w:rsidRPr="00847F1D" w:rsidRDefault="00D70995" w:rsidP="00847F1D">
            <w:pPr>
              <w:spacing w:line="240" w:lineRule="auto"/>
              <w:contextualSpacing w:val="0"/>
              <w:jc w:val="left"/>
              <w:rPr>
                <w:rFonts w:ascii="Calibri" w:eastAsia="Times New Roman" w:hAnsi="Calibri" w:cs="Calibri"/>
                <w:color w:val="000000"/>
                <w:sz w:val="20"/>
                <w:szCs w:val="20"/>
                <w:lang w:eastAsia="es-CO"/>
              </w:rPr>
            </w:pPr>
            <w:r>
              <w:rPr>
                <w:rFonts w:ascii="Calibri" w:eastAsia="Times New Roman" w:hAnsi="Calibri" w:cs="Calibri"/>
                <w:color w:val="000000"/>
                <w:sz w:val="20"/>
                <w:szCs w:val="20"/>
                <w:lang w:eastAsia="es-CO"/>
              </w:rPr>
              <w:t>Pastos</w:t>
            </w:r>
            <w:r w:rsidR="00847F1D" w:rsidRPr="00847F1D">
              <w:rPr>
                <w:rFonts w:ascii="Calibri" w:eastAsia="Times New Roman" w:hAnsi="Calibri" w:cs="Calibri"/>
                <w:color w:val="000000"/>
                <w:sz w:val="20"/>
                <w:szCs w:val="20"/>
                <w:lang w:eastAsia="es-CO"/>
              </w:rPr>
              <w:t xml:space="preserve"> enmalezados</w:t>
            </w:r>
          </w:p>
        </w:tc>
        <w:tc>
          <w:tcPr>
            <w:tcW w:w="1600" w:type="dxa"/>
            <w:tcBorders>
              <w:top w:val="nil"/>
              <w:left w:val="nil"/>
              <w:bottom w:val="single" w:sz="8" w:space="0" w:color="auto"/>
              <w:right w:val="single" w:sz="8" w:space="0" w:color="auto"/>
            </w:tcBorders>
            <w:shd w:val="clear" w:color="auto" w:fill="auto"/>
            <w:noWrap/>
            <w:vAlign w:val="center"/>
            <w:hideMark/>
          </w:tcPr>
          <w:p w14:paraId="6B56B75D"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1,696</w:t>
            </w:r>
          </w:p>
        </w:tc>
        <w:tc>
          <w:tcPr>
            <w:tcW w:w="1760" w:type="dxa"/>
            <w:tcBorders>
              <w:top w:val="nil"/>
              <w:left w:val="nil"/>
              <w:bottom w:val="single" w:sz="8" w:space="0" w:color="auto"/>
              <w:right w:val="single" w:sz="8" w:space="0" w:color="auto"/>
            </w:tcBorders>
            <w:shd w:val="clear" w:color="auto" w:fill="auto"/>
            <w:noWrap/>
            <w:vAlign w:val="center"/>
            <w:hideMark/>
          </w:tcPr>
          <w:p w14:paraId="78C54A8A"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0,58</w:t>
            </w:r>
          </w:p>
        </w:tc>
        <w:tc>
          <w:tcPr>
            <w:tcW w:w="1980" w:type="dxa"/>
            <w:tcBorders>
              <w:top w:val="nil"/>
              <w:left w:val="nil"/>
              <w:bottom w:val="single" w:sz="8" w:space="0" w:color="auto"/>
              <w:right w:val="single" w:sz="8" w:space="0" w:color="auto"/>
            </w:tcBorders>
            <w:shd w:val="clear" w:color="auto" w:fill="auto"/>
            <w:noWrap/>
            <w:vAlign w:val="center"/>
            <w:hideMark/>
          </w:tcPr>
          <w:p w14:paraId="43C99595" w14:textId="77777777" w:rsidR="00847F1D" w:rsidRPr="00847F1D" w:rsidRDefault="00847F1D" w:rsidP="00847F1D">
            <w:pPr>
              <w:spacing w:line="240" w:lineRule="auto"/>
              <w:contextualSpacing w:val="0"/>
              <w:jc w:val="center"/>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0,77</w:t>
            </w:r>
          </w:p>
        </w:tc>
      </w:tr>
      <w:tr w:rsidR="00847F1D" w:rsidRPr="00847F1D" w14:paraId="0488CE5E" w14:textId="77777777" w:rsidTr="00847F1D">
        <w:trPr>
          <w:trHeight w:val="315"/>
          <w:jc w:val="center"/>
        </w:trPr>
        <w:tc>
          <w:tcPr>
            <w:tcW w:w="2040" w:type="dxa"/>
            <w:tcBorders>
              <w:top w:val="nil"/>
              <w:left w:val="single" w:sz="8" w:space="0" w:color="auto"/>
              <w:bottom w:val="single" w:sz="8" w:space="0" w:color="auto"/>
              <w:right w:val="single" w:sz="8" w:space="0" w:color="auto"/>
            </w:tcBorders>
            <w:shd w:val="clear" w:color="000000" w:fill="BFBFBF"/>
            <w:noWrap/>
            <w:vAlign w:val="center"/>
            <w:hideMark/>
          </w:tcPr>
          <w:p w14:paraId="6414329D" w14:textId="77777777" w:rsidR="00847F1D" w:rsidRPr="00847F1D" w:rsidRDefault="00847F1D" w:rsidP="00847F1D">
            <w:pPr>
              <w:spacing w:line="240" w:lineRule="auto"/>
              <w:contextualSpacing w:val="0"/>
              <w:jc w:val="left"/>
              <w:rPr>
                <w:rFonts w:ascii="Calibri" w:eastAsia="Times New Roman" w:hAnsi="Calibri" w:cs="Calibri"/>
                <w:b/>
                <w:bCs/>
                <w:color w:val="000000"/>
                <w:sz w:val="20"/>
                <w:szCs w:val="20"/>
                <w:lang w:eastAsia="es-CO"/>
              </w:rPr>
            </w:pPr>
            <w:r w:rsidRPr="00847F1D">
              <w:rPr>
                <w:rFonts w:ascii="Calibri" w:eastAsia="Times New Roman" w:hAnsi="Calibri" w:cs="Calibri"/>
                <w:b/>
                <w:bCs/>
                <w:color w:val="000000"/>
                <w:sz w:val="20"/>
                <w:szCs w:val="20"/>
                <w:lang w:eastAsia="es-CO"/>
              </w:rPr>
              <w:t>Total</w:t>
            </w:r>
          </w:p>
        </w:tc>
        <w:tc>
          <w:tcPr>
            <w:tcW w:w="1600" w:type="dxa"/>
            <w:tcBorders>
              <w:top w:val="nil"/>
              <w:left w:val="nil"/>
              <w:bottom w:val="single" w:sz="8" w:space="0" w:color="auto"/>
              <w:right w:val="single" w:sz="8" w:space="0" w:color="auto"/>
            </w:tcBorders>
            <w:shd w:val="clear" w:color="000000" w:fill="BFBFBF"/>
            <w:noWrap/>
            <w:vAlign w:val="bottom"/>
            <w:hideMark/>
          </w:tcPr>
          <w:p w14:paraId="75E6955C" w14:textId="77777777" w:rsidR="00847F1D" w:rsidRPr="00847F1D" w:rsidRDefault="00847F1D" w:rsidP="00847F1D">
            <w:pPr>
              <w:spacing w:line="240" w:lineRule="auto"/>
              <w:contextualSpacing w:val="0"/>
              <w:jc w:val="left"/>
              <w:rPr>
                <w:rFonts w:ascii="Calibri" w:eastAsia="Times New Roman" w:hAnsi="Calibri" w:cs="Calibri"/>
                <w:color w:val="000000"/>
                <w:sz w:val="20"/>
                <w:szCs w:val="20"/>
                <w:lang w:eastAsia="es-CO"/>
              </w:rPr>
            </w:pPr>
            <w:r w:rsidRPr="00847F1D">
              <w:rPr>
                <w:rFonts w:ascii="Calibri" w:eastAsia="Times New Roman" w:hAnsi="Calibri" w:cs="Calibri"/>
                <w:color w:val="000000"/>
                <w:sz w:val="20"/>
                <w:szCs w:val="20"/>
                <w:lang w:eastAsia="es-CO"/>
              </w:rPr>
              <w:t> </w:t>
            </w:r>
          </w:p>
        </w:tc>
        <w:tc>
          <w:tcPr>
            <w:tcW w:w="1760" w:type="dxa"/>
            <w:tcBorders>
              <w:top w:val="nil"/>
              <w:left w:val="nil"/>
              <w:bottom w:val="single" w:sz="8" w:space="0" w:color="auto"/>
              <w:right w:val="single" w:sz="8" w:space="0" w:color="auto"/>
            </w:tcBorders>
            <w:shd w:val="clear" w:color="000000" w:fill="BFBFBF"/>
            <w:noWrap/>
            <w:vAlign w:val="center"/>
            <w:hideMark/>
          </w:tcPr>
          <w:p w14:paraId="29FCF2F1" w14:textId="77777777" w:rsidR="00847F1D" w:rsidRPr="00847F1D" w:rsidRDefault="00847F1D" w:rsidP="00847F1D">
            <w:pPr>
              <w:spacing w:line="240" w:lineRule="auto"/>
              <w:contextualSpacing w:val="0"/>
              <w:jc w:val="center"/>
              <w:rPr>
                <w:rFonts w:ascii="Calibri" w:eastAsia="Times New Roman" w:hAnsi="Calibri" w:cs="Calibri"/>
                <w:b/>
                <w:bCs/>
                <w:color w:val="000000"/>
                <w:sz w:val="20"/>
                <w:szCs w:val="20"/>
                <w:lang w:eastAsia="es-CO"/>
              </w:rPr>
            </w:pPr>
            <w:r w:rsidRPr="00847F1D">
              <w:rPr>
                <w:rFonts w:ascii="Calibri" w:eastAsia="Times New Roman" w:hAnsi="Calibri" w:cs="Calibri"/>
                <w:b/>
                <w:bCs/>
                <w:color w:val="000000"/>
                <w:sz w:val="20"/>
                <w:szCs w:val="20"/>
                <w:lang w:eastAsia="es-CO"/>
              </w:rPr>
              <w:t>5,84</w:t>
            </w:r>
          </w:p>
        </w:tc>
        <w:tc>
          <w:tcPr>
            <w:tcW w:w="1980" w:type="dxa"/>
            <w:tcBorders>
              <w:top w:val="nil"/>
              <w:left w:val="nil"/>
              <w:bottom w:val="single" w:sz="8" w:space="0" w:color="auto"/>
              <w:right w:val="single" w:sz="8" w:space="0" w:color="auto"/>
            </w:tcBorders>
            <w:shd w:val="clear" w:color="000000" w:fill="BFBFBF"/>
            <w:noWrap/>
            <w:vAlign w:val="center"/>
            <w:hideMark/>
          </w:tcPr>
          <w:p w14:paraId="6800DF71" w14:textId="77777777" w:rsidR="00847F1D" w:rsidRPr="00847F1D" w:rsidRDefault="00847F1D" w:rsidP="00847F1D">
            <w:pPr>
              <w:spacing w:line="240" w:lineRule="auto"/>
              <w:contextualSpacing w:val="0"/>
              <w:jc w:val="center"/>
              <w:rPr>
                <w:rFonts w:ascii="Calibri" w:eastAsia="Times New Roman" w:hAnsi="Calibri" w:cs="Calibri"/>
                <w:b/>
                <w:bCs/>
                <w:color w:val="000000"/>
                <w:sz w:val="20"/>
                <w:szCs w:val="20"/>
                <w:lang w:eastAsia="es-CO"/>
              </w:rPr>
            </w:pPr>
            <w:r w:rsidRPr="00847F1D">
              <w:rPr>
                <w:rFonts w:ascii="Calibri" w:eastAsia="Times New Roman" w:hAnsi="Calibri" w:cs="Calibri"/>
                <w:b/>
                <w:bCs/>
                <w:color w:val="000000"/>
                <w:sz w:val="20"/>
                <w:szCs w:val="20"/>
                <w:lang w:eastAsia="es-CO"/>
              </w:rPr>
              <w:t>7,9</w:t>
            </w:r>
          </w:p>
        </w:tc>
      </w:tr>
    </w:tbl>
    <w:p w14:paraId="0DA430EE" w14:textId="77777777" w:rsidR="00124C99" w:rsidRPr="00B05D99" w:rsidRDefault="00124C99" w:rsidP="00124C99">
      <w:pPr>
        <w:pStyle w:val="Notas"/>
      </w:pPr>
      <w:r w:rsidRPr="00B05D99">
        <w:t>Fuente: Consultores S.A.S, 2015</w:t>
      </w:r>
    </w:p>
    <w:p w14:paraId="30A30B75" w14:textId="716D4F57" w:rsidR="00847F1D" w:rsidRDefault="00847F1D" w:rsidP="00847F1D"/>
    <w:p w14:paraId="0989B76B" w14:textId="73FAD815" w:rsidR="00124C99" w:rsidRDefault="00124C99" w:rsidP="00847F1D"/>
    <w:p w14:paraId="0CB6C5E6" w14:textId="77777777" w:rsidR="00124C99" w:rsidRDefault="00124C99" w:rsidP="00124C99">
      <w:pPr>
        <w:pStyle w:val="Ttulo5"/>
        <w:numPr>
          <w:ilvl w:val="0"/>
          <w:numId w:val="0"/>
        </w:numPr>
        <w:ind w:left="360"/>
      </w:pPr>
    </w:p>
    <w:p w14:paraId="0EBB2C7A" w14:textId="66BA1B50" w:rsidR="00547B35" w:rsidRPr="00B05D99" w:rsidRDefault="00547B35" w:rsidP="00547B35">
      <w:pPr>
        <w:pStyle w:val="Ttulo5"/>
      </w:pPr>
      <w:r w:rsidRPr="00B05D99">
        <w:lastRenderedPageBreak/>
        <w:t>Determinación del volumen a aprovechar inventario 100%</w:t>
      </w:r>
    </w:p>
    <w:p w14:paraId="3DA5EB35" w14:textId="77777777" w:rsidR="00547B35" w:rsidRPr="00B05D99" w:rsidRDefault="00547B35" w:rsidP="00547B35"/>
    <w:p w14:paraId="213D3483" w14:textId="18E64B4B" w:rsidR="00547B35" w:rsidRPr="00B05D99" w:rsidRDefault="00547B35" w:rsidP="00547B35">
      <w:r w:rsidRPr="00B05D99">
        <w:t xml:space="preserve">Según la </w:t>
      </w:r>
      <w:r w:rsidRPr="00B05D99">
        <w:fldChar w:fldCharType="begin"/>
      </w:r>
      <w:r w:rsidRPr="00B05D99">
        <w:instrText xml:space="preserve"> REF _Ref430181502 \h  \* MERGEFORMAT </w:instrText>
      </w:r>
      <w:r w:rsidRPr="00B05D99">
        <w:fldChar w:fldCharType="separate"/>
      </w:r>
      <w:r w:rsidR="00144241" w:rsidRPr="00144241">
        <w:rPr>
          <w:bCs/>
        </w:rPr>
        <w:t xml:space="preserve">Tabla </w:t>
      </w:r>
      <w:r w:rsidR="00144241" w:rsidRPr="00144241">
        <w:rPr>
          <w:bCs/>
          <w:noProof/>
        </w:rPr>
        <w:t>7</w:t>
      </w:r>
      <w:r w:rsidR="00144241" w:rsidRPr="00144241">
        <w:rPr>
          <w:bCs/>
          <w:noProof/>
        </w:rPr>
        <w:noBreakHyphen/>
        <w:t>27</w:t>
      </w:r>
      <w:r w:rsidRPr="00B05D99">
        <w:fldChar w:fldCharType="end"/>
      </w:r>
      <w:r w:rsidRPr="00B05D99">
        <w:t xml:space="preserve"> el volumen total de</w:t>
      </w:r>
      <w:r>
        <w:t xml:space="preserve"> madera a aprovechar es </w:t>
      </w:r>
      <w:r w:rsidR="00C6718B">
        <w:t>5010.99</w:t>
      </w:r>
      <w:r>
        <w:t xml:space="preserve"> </w:t>
      </w:r>
      <w:r w:rsidR="00847F1D" w:rsidRPr="00B05D99">
        <w:t>m</w:t>
      </w:r>
      <w:r w:rsidR="00847F1D" w:rsidRPr="00B05D99">
        <w:rPr>
          <w:vertAlign w:val="superscript"/>
        </w:rPr>
        <w:t>3</w:t>
      </w:r>
      <w:r w:rsidR="00D70995">
        <w:rPr>
          <w:vertAlign w:val="superscript"/>
        </w:rPr>
        <w:t xml:space="preserve"> </w:t>
      </w:r>
      <w:r w:rsidRPr="00B05D99">
        <w:t>y</w:t>
      </w:r>
      <w:r>
        <w:t xml:space="preserve"> el volumen comercial es </w:t>
      </w:r>
      <w:r w:rsidR="00847F1D">
        <w:t>377</w:t>
      </w:r>
      <w:r w:rsidR="00C6718B">
        <w:t>6.93</w:t>
      </w:r>
      <w:r w:rsidRPr="00B05D99">
        <w:t xml:space="preserve"> m</w:t>
      </w:r>
      <w:r w:rsidRPr="00B05D99">
        <w:rPr>
          <w:vertAlign w:val="superscript"/>
        </w:rPr>
        <w:t>3</w:t>
      </w:r>
      <w:r w:rsidRPr="00B05D99">
        <w:t xml:space="preserve">. </w:t>
      </w:r>
    </w:p>
    <w:p w14:paraId="44143A6A" w14:textId="77777777" w:rsidR="00547B35" w:rsidRPr="00B05D99" w:rsidRDefault="00547B35" w:rsidP="00547B35">
      <w:pPr>
        <w:jc w:val="center"/>
        <w:rPr>
          <w:b/>
          <w:bCs/>
          <w:sz w:val="20"/>
          <w:szCs w:val="20"/>
        </w:rPr>
      </w:pPr>
    </w:p>
    <w:p w14:paraId="61AEB923" w14:textId="4B59EF2D" w:rsidR="00847F1D" w:rsidRDefault="00547B35" w:rsidP="00547B35">
      <w:pPr>
        <w:pStyle w:val="Tablas"/>
      </w:pPr>
      <w:bookmarkStart w:id="227" w:name="_Ref430181502"/>
      <w:bookmarkStart w:id="228" w:name="_Toc430950594"/>
      <w:bookmarkStart w:id="229" w:name="_Toc437542273"/>
      <w:bookmarkStart w:id="230" w:name="_Toc444087426"/>
      <w:bookmarkStart w:id="231" w:name="_Toc452575525"/>
      <w:r w:rsidRPr="00B05D99">
        <w:t xml:space="preserve">Tabla </w:t>
      </w:r>
      <w:fldSimple w:instr=" STYLEREF 1 \s ">
        <w:r w:rsidR="00144241">
          <w:rPr>
            <w:noProof/>
          </w:rPr>
          <w:t>7</w:t>
        </w:r>
      </w:fldSimple>
      <w:r w:rsidR="00F15F0F">
        <w:noBreakHyphen/>
      </w:r>
      <w:fldSimple w:instr=" SEQ Tabla \* ARABIC \s 1 ">
        <w:r w:rsidR="00144241">
          <w:rPr>
            <w:noProof/>
          </w:rPr>
          <w:t>27</w:t>
        </w:r>
      </w:fldSimple>
      <w:bookmarkEnd w:id="227"/>
      <w:r w:rsidRPr="00B05D99">
        <w:tab/>
        <w:t>Volumen maderable por especie</w:t>
      </w:r>
      <w:bookmarkEnd w:id="228"/>
      <w:bookmarkEnd w:id="229"/>
      <w:bookmarkEnd w:id="230"/>
      <w:bookmarkEnd w:id="231"/>
    </w:p>
    <w:tbl>
      <w:tblPr>
        <w:tblW w:w="7460" w:type="dxa"/>
        <w:jc w:val="center"/>
        <w:tblCellMar>
          <w:left w:w="70" w:type="dxa"/>
          <w:right w:w="70" w:type="dxa"/>
        </w:tblCellMar>
        <w:tblLook w:val="04A0" w:firstRow="1" w:lastRow="0" w:firstColumn="1" w:lastColumn="0" w:noHBand="0" w:noVBand="1"/>
      </w:tblPr>
      <w:tblGrid>
        <w:gridCol w:w="3760"/>
        <w:gridCol w:w="1236"/>
        <w:gridCol w:w="1080"/>
        <w:gridCol w:w="1429"/>
      </w:tblGrid>
      <w:tr w:rsidR="00C6718B" w:rsidRPr="00C6718B" w14:paraId="41703DBD" w14:textId="77777777" w:rsidTr="00C6718B">
        <w:trPr>
          <w:trHeight w:val="600"/>
          <w:tblHeader/>
          <w:jc w:val="center"/>
        </w:trPr>
        <w:tc>
          <w:tcPr>
            <w:tcW w:w="3760" w:type="dxa"/>
            <w:tcBorders>
              <w:top w:val="single" w:sz="8" w:space="0" w:color="auto"/>
              <w:left w:val="single" w:sz="8" w:space="0" w:color="auto"/>
              <w:bottom w:val="single" w:sz="4" w:space="0" w:color="auto"/>
              <w:right w:val="single" w:sz="4" w:space="0" w:color="auto"/>
            </w:tcBorders>
            <w:shd w:val="clear" w:color="000000" w:fill="BFBFBF"/>
            <w:noWrap/>
            <w:vAlign w:val="center"/>
            <w:hideMark/>
          </w:tcPr>
          <w:p w14:paraId="5DDC0E88" w14:textId="77777777" w:rsidR="00C6718B" w:rsidRPr="00124C99" w:rsidRDefault="00C6718B" w:rsidP="00D70995">
            <w:pPr>
              <w:spacing w:line="240" w:lineRule="auto"/>
              <w:contextualSpacing w:val="0"/>
              <w:jc w:val="center"/>
              <w:rPr>
                <w:rFonts w:asciiTheme="majorHAnsi" w:eastAsia="Times New Roman" w:hAnsiTheme="majorHAnsi"/>
                <w:b/>
                <w:bCs/>
                <w:color w:val="000000"/>
                <w:sz w:val="20"/>
                <w:szCs w:val="20"/>
                <w:lang w:eastAsia="es-CO"/>
              </w:rPr>
            </w:pPr>
            <w:r w:rsidRPr="00124C99">
              <w:rPr>
                <w:rFonts w:asciiTheme="majorHAnsi" w:eastAsia="Times New Roman" w:hAnsiTheme="majorHAnsi"/>
                <w:b/>
                <w:bCs/>
                <w:color w:val="000000"/>
                <w:sz w:val="20"/>
                <w:szCs w:val="20"/>
                <w:lang w:eastAsia="es-CO"/>
              </w:rPr>
              <w:t>NOMBRE CIENTIFICO</w:t>
            </w:r>
          </w:p>
        </w:tc>
        <w:tc>
          <w:tcPr>
            <w:tcW w:w="1200" w:type="dxa"/>
            <w:tcBorders>
              <w:top w:val="single" w:sz="8" w:space="0" w:color="auto"/>
              <w:left w:val="nil"/>
              <w:bottom w:val="single" w:sz="4" w:space="0" w:color="auto"/>
              <w:right w:val="single" w:sz="4" w:space="0" w:color="auto"/>
            </w:tcBorders>
            <w:shd w:val="clear" w:color="000000" w:fill="BFBFBF"/>
            <w:vAlign w:val="center"/>
            <w:hideMark/>
          </w:tcPr>
          <w:p w14:paraId="5E264CC0" w14:textId="77777777" w:rsidR="00C6718B" w:rsidRPr="00C6718B" w:rsidRDefault="00C6718B" w:rsidP="00C6718B">
            <w:pPr>
              <w:spacing w:line="240" w:lineRule="auto"/>
              <w:contextualSpacing w:val="0"/>
              <w:jc w:val="center"/>
              <w:rPr>
                <w:rFonts w:asciiTheme="majorHAnsi" w:eastAsia="Times New Roman" w:hAnsiTheme="majorHAnsi"/>
                <w:b/>
                <w:bCs/>
                <w:color w:val="000000"/>
                <w:sz w:val="20"/>
                <w:szCs w:val="20"/>
                <w:lang w:eastAsia="es-CO"/>
              </w:rPr>
            </w:pPr>
            <w:r w:rsidRPr="00C6718B">
              <w:rPr>
                <w:rFonts w:asciiTheme="majorHAnsi" w:eastAsia="Times New Roman" w:hAnsiTheme="majorHAnsi"/>
                <w:b/>
                <w:bCs/>
                <w:color w:val="000000"/>
                <w:sz w:val="20"/>
                <w:szCs w:val="20"/>
                <w:lang w:eastAsia="es-CO"/>
              </w:rPr>
              <w:t>VOLUMEN COMERCIAL</w:t>
            </w:r>
          </w:p>
        </w:tc>
        <w:tc>
          <w:tcPr>
            <w:tcW w:w="1080" w:type="dxa"/>
            <w:tcBorders>
              <w:top w:val="single" w:sz="8" w:space="0" w:color="auto"/>
              <w:left w:val="nil"/>
              <w:bottom w:val="single" w:sz="4" w:space="0" w:color="auto"/>
              <w:right w:val="single" w:sz="4" w:space="0" w:color="auto"/>
            </w:tcBorders>
            <w:shd w:val="clear" w:color="000000" w:fill="BFBFBF"/>
            <w:vAlign w:val="center"/>
            <w:hideMark/>
          </w:tcPr>
          <w:p w14:paraId="7E5B3751" w14:textId="77777777" w:rsidR="00C6718B" w:rsidRPr="00C6718B" w:rsidRDefault="00C6718B" w:rsidP="00C6718B">
            <w:pPr>
              <w:spacing w:line="240" w:lineRule="auto"/>
              <w:contextualSpacing w:val="0"/>
              <w:jc w:val="center"/>
              <w:rPr>
                <w:rFonts w:asciiTheme="majorHAnsi" w:eastAsia="Times New Roman" w:hAnsiTheme="majorHAnsi"/>
                <w:b/>
                <w:bCs/>
                <w:color w:val="000000"/>
                <w:sz w:val="20"/>
                <w:szCs w:val="20"/>
                <w:lang w:eastAsia="es-CO"/>
              </w:rPr>
            </w:pPr>
            <w:r w:rsidRPr="00C6718B">
              <w:rPr>
                <w:rFonts w:asciiTheme="majorHAnsi" w:eastAsia="Times New Roman" w:hAnsiTheme="majorHAnsi"/>
                <w:b/>
                <w:bCs/>
                <w:color w:val="000000"/>
                <w:sz w:val="20"/>
                <w:szCs w:val="20"/>
                <w:lang w:eastAsia="es-CO"/>
              </w:rPr>
              <w:t>VOLUMEN TOTAL</w:t>
            </w:r>
          </w:p>
        </w:tc>
        <w:tc>
          <w:tcPr>
            <w:tcW w:w="1420" w:type="dxa"/>
            <w:tcBorders>
              <w:top w:val="single" w:sz="8" w:space="0" w:color="auto"/>
              <w:left w:val="nil"/>
              <w:bottom w:val="single" w:sz="4" w:space="0" w:color="auto"/>
              <w:right w:val="single" w:sz="8" w:space="0" w:color="auto"/>
            </w:tcBorders>
            <w:shd w:val="clear" w:color="000000" w:fill="BFBFBF"/>
            <w:vAlign w:val="center"/>
            <w:hideMark/>
          </w:tcPr>
          <w:p w14:paraId="0C6608E7" w14:textId="77777777" w:rsidR="00C6718B" w:rsidRPr="00C6718B" w:rsidRDefault="00C6718B" w:rsidP="00C6718B">
            <w:pPr>
              <w:spacing w:line="240" w:lineRule="auto"/>
              <w:contextualSpacing w:val="0"/>
              <w:jc w:val="center"/>
              <w:rPr>
                <w:rFonts w:asciiTheme="majorHAnsi" w:eastAsia="Times New Roman" w:hAnsiTheme="majorHAnsi"/>
                <w:b/>
                <w:bCs/>
                <w:color w:val="000000"/>
                <w:sz w:val="20"/>
                <w:szCs w:val="20"/>
                <w:lang w:eastAsia="es-CO"/>
              </w:rPr>
            </w:pPr>
            <w:r w:rsidRPr="00C6718B">
              <w:rPr>
                <w:rFonts w:asciiTheme="majorHAnsi" w:eastAsia="Times New Roman" w:hAnsiTheme="majorHAnsi"/>
                <w:b/>
                <w:bCs/>
                <w:color w:val="000000"/>
                <w:sz w:val="20"/>
                <w:szCs w:val="20"/>
                <w:lang w:eastAsia="es-CO"/>
              </w:rPr>
              <w:t xml:space="preserve">INDIVIDUOS A APROVECHAR </w:t>
            </w:r>
          </w:p>
        </w:tc>
      </w:tr>
      <w:tr w:rsidR="00C6718B" w:rsidRPr="00C6718B" w14:paraId="6B386C1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9FD61D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Pinus oocarpa </w:t>
            </w:r>
          </w:p>
        </w:tc>
        <w:tc>
          <w:tcPr>
            <w:tcW w:w="1200" w:type="dxa"/>
            <w:tcBorders>
              <w:top w:val="nil"/>
              <w:left w:val="nil"/>
              <w:bottom w:val="single" w:sz="4" w:space="0" w:color="auto"/>
              <w:right w:val="single" w:sz="4" w:space="0" w:color="auto"/>
            </w:tcBorders>
            <w:shd w:val="clear" w:color="auto" w:fill="auto"/>
            <w:noWrap/>
            <w:vAlign w:val="bottom"/>
            <w:hideMark/>
          </w:tcPr>
          <w:p w14:paraId="58A02BD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1086,80</w:t>
            </w:r>
          </w:p>
        </w:tc>
        <w:tc>
          <w:tcPr>
            <w:tcW w:w="1080" w:type="dxa"/>
            <w:tcBorders>
              <w:top w:val="nil"/>
              <w:left w:val="nil"/>
              <w:bottom w:val="single" w:sz="4" w:space="0" w:color="auto"/>
              <w:right w:val="single" w:sz="4" w:space="0" w:color="auto"/>
            </w:tcBorders>
            <w:shd w:val="clear" w:color="auto" w:fill="auto"/>
            <w:noWrap/>
            <w:vAlign w:val="bottom"/>
            <w:hideMark/>
          </w:tcPr>
          <w:p w14:paraId="13BE6E5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1194,91</w:t>
            </w:r>
          </w:p>
        </w:tc>
        <w:tc>
          <w:tcPr>
            <w:tcW w:w="1420" w:type="dxa"/>
            <w:tcBorders>
              <w:top w:val="nil"/>
              <w:left w:val="nil"/>
              <w:bottom w:val="single" w:sz="4" w:space="0" w:color="auto"/>
              <w:right w:val="single" w:sz="8" w:space="0" w:color="auto"/>
            </w:tcBorders>
            <w:shd w:val="clear" w:color="auto" w:fill="auto"/>
            <w:noWrap/>
            <w:vAlign w:val="bottom"/>
            <w:hideMark/>
          </w:tcPr>
          <w:p w14:paraId="0B9B988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3142</w:t>
            </w:r>
          </w:p>
        </w:tc>
      </w:tr>
      <w:tr w:rsidR="00C6718B" w:rsidRPr="00C6718B" w14:paraId="545298DC"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E973C11"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Myrsine pellucidopunctata </w:t>
            </w:r>
          </w:p>
        </w:tc>
        <w:tc>
          <w:tcPr>
            <w:tcW w:w="1200" w:type="dxa"/>
            <w:tcBorders>
              <w:top w:val="nil"/>
              <w:left w:val="nil"/>
              <w:bottom w:val="single" w:sz="4" w:space="0" w:color="auto"/>
              <w:right w:val="single" w:sz="4" w:space="0" w:color="auto"/>
            </w:tcBorders>
            <w:shd w:val="clear" w:color="auto" w:fill="auto"/>
            <w:noWrap/>
            <w:vAlign w:val="bottom"/>
            <w:hideMark/>
          </w:tcPr>
          <w:p w14:paraId="3AE83B4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299,91</w:t>
            </w:r>
          </w:p>
        </w:tc>
        <w:tc>
          <w:tcPr>
            <w:tcW w:w="1080" w:type="dxa"/>
            <w:tcBorders>
              <w:top w:val="nil"/>
              <w:left w:val="nil"/>
              <w:bottom w:val="single" w:sz="4" w:space="0" w:color="auto"/>
              <w:right w:val="single" w:sz="4" w:space="0" w:color="auto"/>
            </w:tcBorders>
            <w:shd w:val="clear" w:color="auto" w:fill="auto"/>
            <w:noWrap/>
            <w:vAlign w:val="bottom"/>
            <w:hideMark/>
          </w:tcPr>
          <w:p w14:paraId="7A38052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419,65</w:t>
            </w:r>
          </w:p>
        </w:tc>
        <w:tc>
          <w:tcPr>
            <w:tcW w:w="1420" w:type="dxa"/>
            <w:tcBorders>
              <w:top w:val="nil"/>
              <w:left w:val="nil"/>
              <w:bottom w:val="single" w:sz="4" w:space="0" w:color="auto"/>
              <w:right w:val="single" w:sz="8" w:space="0" w:color="auto"/>
            </w:tcBorders>
            <w:shd w:val="clear" w:color="auto" w:fill="auto"/>
            <w:noWrap/>
            <w:vAlign w:val="bottom"/>
            <w:hideMark/>
          </w:tcPr>
          <w:p w14:paraId="522AF05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1990</w:t>
            </w:r>
          </w:p>
        </w:tc>
      </w:tr>
      <w:tr w:rsidR="00C6718B" w:rsidRPr="00C6718B" w14:paraId="5ACB847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FBF21A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Inga sp.</w:t>
            </w:r>
          </w:p>
        </w:tc>
        <w:tc>
          <w:tcPr>
            <w:tcW w:w="1200" w:type="dxa"/>
            <w:tcBorders>
              <w:top w:val="nil"/>
              <w:left w:val="nil"/>
              <w:bottom w:val="single" w:sz="4" w:space="0" w:color="auto"/>
              <w:right w:val="single" w:sz="4" w:space="0" w:color="auto"/>
            </w:tcBorders>
            <w:shd w:val="clear" w:color="auto" w:fill="auto"/>
            <w:noWrap/>
            <w:vAlign w:val="bottom"/>
            <w:hideMark/>
          </w:tcPr>
          <w:p w14:paraId="627B464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187,28</w:t>
            </w:r>
          </w:p>
        </w:tc>
        <w:tc>
          <w:tcPr>
            <w:tcW w:w="1080" w:type="dxa"/>
            <w:tcBorders>
              <w:top w:val="nil"/>
              <w:left w:val="nil"/>
              <w:bottom w:val="single" w:sz="4" w:space="0" w:color="auto"/>
              <w:right w:val="single" w:sz="4" w:space="0" w:color="auto"/>
            </w:tcBorders>
            <w:shd w:val="clear" w:color="auto" w:fill="auto"/>
            <w:noWrap/>
            <w:vAlign w:val="bottom"/>
            <w:hideMark/>
          </w:tcPr>
          <w:p w14:paraId="2E43212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263,10</w:t>
            </w:r>
          </w:p>
        </w:tc>
        <w:tc>
          <w:tcPr>
            <w:tcW w:w="1420" w:type="dxa"/>
            <w:tcBorders>
              <w:top w:val="nil"/>
              <w:left w:val="nil"/>
              <w:bottom w:val="single" w:sz="4" w:space="0" w:color="auto"/>
              <w:right w:val="single" w:sz="8" w:space="0" w:color="auto"/>
            </w:tcBorders>
            <w:shd w:val="clear" w:color="auto" w:fill="auto"/>
            <w:noWrap/>
            <w:vAlign w:val="bottom"/>
            <w:hideMark/>
          </w:tcPr>
          <w:p w14:paraId="605C94F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1095</w:t>
            </w:r>
          </w:p>
        </w:tc>
      </w:tr>
      <w:tr w:rsidR="00C6718B" w:rsidRPr="00C6718B" w14:paraId="1EC65979"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CA6E1E4"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Jacaranda copaia</w:t>
            </w:r>
          </w:p>
        </w:tc>
        <w:tc>
          <w:tcPr>
            <w:tcW w:w="1200" w:type="dxa"/>
            <w:tcBorders>
              <w:top w:val="nil"/>
              <w:left w:val="nil"/>
              <w:bottom w:val="single" w:sz="4" w:space="0" w:color="auto"/>
              <w:right w:val="single" w:sz="4" w:space="0" w:color="auto"/>
            </w:tcBorders>
            <w:shd w:val="clear" w:color="auto" w:fill="auto"/>
            <w:noWrap/>
            <w:vAlign w:val="bottom"/>
            <w:hideMark/>
          </w:tcPr>
          <w:p w14:paraId="3934B4E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176,05</w:t>
            </w:r>
          </w:p>
        </w:tc>
        <w:tc>
          <w:tcPr>
            <w:tcW w:w="1080" w:type="dxa"/>
            <w:tcBorders>
              <w:top w:val="nil"/>
              <w:left w:val="nil"/>
              <w:bottom w:val="single" w:sz="4" w:space="0" w:color="auto"/>
              <w:right w:val="single" w:sz="4" w:space="0" w:color="auto"/>
            </w:tcBorders>
            <w:shd w:val="clear" w:color="auto" w:fill="auto"/>
            <w:noWrap/>
            <w:vAlign w:val="bottom"/>
            <w:hideMark/>
          </w:tcPr>
          <w:p w14:paraId="360DE4C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218,18</w:t>
            </w:r>
          </w:p>
        </w:tc>
        <w:tc>
          <w:tcPr>
            <w:tcW w:w="1420" w:type="dxa"/>
            <w:tcBorders>
              <w:top w:val="nil"/>
              <w:left w:val="nil"/>
              <w:bottom w:val="single" w:sz="4" w:space="0" w:color="auto"/>
              <w:right w:val="single" w:sz="8" w:space="0" w:color="auto"/>
            </w:tcBorders>
            <w:shd w:val="clear" w:color="auto" w:fill="auto"/>
            <w:noWrap/>
            <w:vAlign w:val="bottom"/>
            <w:hideMark/>
          </w:tcPr>
          <w:p w14:paraId="4E0E89B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668</w:t>
            </w:r>
          </w:p>
        </w:tc>
      </w:tr>
      <w:tr w:rsidR="00C6718B" w:rsidRPr="00C6718B" w14:paraId="47633F5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A63339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Cedrela odorata </w:t>
            </w:r>
          </w:p>
        </w:tc>
        <w:tc>
          <w:tcPr>
            <w:tcW w:w="1200" w:type="dxa"/>
            <w:tcBorders>
              <w:top w:val="nil"/>
              <w:left w:val="nil"/>
              <w:bottom w:val="single" w:sz="4" w:space="0" w:color="auto"/>
              <w:right w:val="single" w:sz="4" w:space="0" w:color="auto"/>
            </w:tcBorders>
            <w:shd w:val="clear" w:color="auto" w:fill="auto"/>
            <w:noWrap/>
            <w:vAlign w:val="bottom"/>
            <w:hideMark/>
          </w:tcPr>
          <w:p w14:paraId="0ABE663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140,65</w:t>
            </w:r>
          </w:p>
        </w:tc>
        <w:tc>
          <w:tcPr>
            <w:tcW w:w="1080" w:type="dxa"/>
            <w:tcBorders>
              <w:top w:val="nil"/>
              <w:left w:val="nil"/>
              <w:bottom w:val="single" w:sz="4" w:space="0" w:color="auto"/>
              <w:right w:val="single" w:sz="4" w:space="0" w:color="auto"/>
            </w:tcBorders>
            <w:shd w:val="clear" w:color="auto" w:fill="auto"/>
            <w:noWrap/>
            <w:vAlign w:val="bottom"/>
            <w:hideMark/>
          </w:tcPr>
          <w:p w14:paraId="456447B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201,44</w:t>
            </w:r>
          </w:p>
        </w:tc>
        <w:tc>
          <w:tcPr>
            <w:tcW w:w="1420" w:type="dxa"/>
            <w:tcBorders>
              <w:top w:val="nil"/>
              <w:left w:val="nil"/>
              <w:bottom w:val="single" w:sz="4" w:space="0" w:color="auto"/>
              <w:right w:val="single" w:sz="8" w:space="0" w:color="auto"/>
            </w:tcBorders>
            <w:shd w:val="clear" w:color="auto" w:fill="auto"/>
            <w:noWrap/>
            <w:vAlign w:val="bottom"/>
            <w:hideMark/>
          </w:tcPr>
          <w:p w14:paraId="331F008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434</w:t>
            </w:r>
          </w:p>
        </w:tc>
      </w:tr>
      <w:tr w:rsidR="00C6718B" w:rsidRPr="00C6718B" w14:paraId="058066E2"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581A45A"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Piptocoma discolor</w:t>
            </w:r>
          </w:p>
        </w:tc>
        <w:tc>
          <w:tcPr>
            <w:tcW w:w="1200" w:type="dxa"/>
            <w:tcBorders>
              <w:top w:val="nil"/>
              <w:left w:val="nil"/>
              <w:bottom w:val="single" w:sz="4" w:space="0" w:color="auto"/>
              <w:right w:val="single" w:sz="4" w:space="0" w:color="auto"/>
            </w:tcBorders>
            <w:shd w:val="clear" w:color="auto" w:fill="auto"/>
            <w:noWrap/>
            <w:vAlign w:val="bottom"/>
            <w:hideMark/>
          </w:tcPr>
          <w:p w14:paraId="198AEFE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125,28</w:t>
            </w:r>
          </w:p>
        </w:tc>
        <w:tc>
          <w:tcPr>
            <w:tcW w:w="1080" w:type="dxa"/>
            <w:tcBorders>
              <w:top w:val="nil"/>
              <w:left w:val="nil"/>
              <w:bottom w:val="single" w:sz="4" w:space="0" w:color="auto"/>
              <w:right w:val="single" w:sz="4" w:space="0" w:color="auto"/>
            </w:tcBorders>
            <w:shd w:val="clear" w:color="auto" w:fill="auto"/>
            <w:noWrap/>
            <w:vAlign w:val="bottom"/>
            <w:hideMark/>
          </w:tcPr>
          <w:p w14:paraId="0223522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165,94</w:t>
            </w:r>
          </w:p>
        </w:tc>
        <w:tc>
          <w:tcPr>
            <w:tcW w:w="1420" w:type="dxa"/>
            <w:tcBorders>
              <w:top w:val="nil"/>
              <w:left w:val="nil"/>
              <w:bottom w:val="single" w:sz="4" w:space="0" w:color="auto"/>
              <w:right w:val="single" w:sz="8" w:space="0" w:color="auto"/>
            </w:tcBorders>
            <w:shd w:val="clear" w:color="auto" w:fill="auto"/>
            <w:noWrap/>
            <w:vAlign w:val="bottom"/>
            <w:hideMark/>
          </w:tcPr>
          <w:p w14:paraId="20129F9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496</w:t>
            </w:r>
          </w:p>
        </w:tc>
      </w:tr>
      <w:tr w:rsidR="00C6718B" w:rsidRPr="00C6718B" w14:paraId="21EFC450"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9F7911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Piptocoma  niceforoi</w:t>
            </w:r>
          </w:p>
        </w:tc>
        <w:tc>
          <w:tcPr>
            <w:tcW w:w="1200" w:type="dxa"/>
            <w:tcBorders>
              <w:top w:val="nil"/>
              <w:left w:val="nil"/>
              <w:bottom w:val="single" w:sz="4" w:space="0" w:color="auto"/>
              <w:right w:val="single" w:sz="4" w:space="0" w:color="auto"/>
            </w:tcBorders>
            <w:shd w:val="clear" w:color="auto" w:fill="auto"/>
            <w:noWrap/>
            <w:vAlign w:val="bottom"/>
            <w:hideMark/>
          </w:tcPr>
          <w:p w14:paraId="1986FB6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110,01</w:t>
            </w:r>
          </w:p>
        </w:tc>
        <w:tc>
          <w:tcPr>
            <w:tcW w:w="1080" w:type="dxa"/>
            <w:tcBorders>
              <w:top w:val="nil"/>
              <w:left w:val="nil"/>
              <w:bottom w:val="single" w:sz="4" w:space="0" w:color="auto"/>
              <w:right w:val="single" w:sz="4" w:space="0" w:color="auto"/>
            </w:tcBorders>
            <w:shd w:val="clear" w:color="auto" w:fill="auto"/>
            <w:noWrap/>
            <w:vAlign w:val="bottom"/>
            <w:hideMark/>
          </w:tcPr>
          <w:p w14:paraId="6A67472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150,78</w:t>
            </w:r>
          </w:p>
        </w:tc>
        <w:tc>
          <w:tcPr>
            <w:tcW w:w="1420" w:type="dxa"/>
            <w:tcBorders>
              <w:top w:val="nil"/>
              <w:left w:val="nil"/>
              <w:bottom w:val="single" w:sz="4" w:space="0" w:color="auto"/>
              <w:right w:val="single" w:sz="8" w:space="0" w:color="auto"/>
            </w:tcBorders>
            <w:shd w:val="clear" w:color="auto" w:fill="auto"/>
            <w:noWrap/>
            <w:vAlign w:val="bottom"/>
            <w:hideMark/>
          </w:tcPr>
          <w:p w14:paraId="1722825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599</w:t>
            </w:r>
          </w:p>
        </w:tc>
      </w:tr>
      <w:tr w:rsidR="00C6718B" w:rsidRPr="00C6718B" w14:paraId="286DF830"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64AF015"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Tapirira guianensis</w:t>
            </w:r>
          </w:p>
        </w:tc>
        <w:tc>
          <w:tcPr>
            <w:tcW w:w="1200" w:type="dxa"/>
            <w:tcBorders>
              <w:top w:val="nil"/>
              <w:left w:val="nil"/>
              <w:bottom w:val="single" w:sz="4" w:space="0" w:color="auto"/>
              <w:right w:val="single" w:sz="4" w:space="0" w:color="auto"/>
            </w:tcBorders>
            <w:shd w:val="clear" w:color="auto" w:fill="auto"/>
            <w:noWrap/>
            <w:vAlign w:val="bottom"/>
            <w:hideMark/>
          </w:tcPr>
          <w:p w14:paraId="03E8FFE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91,16</w:t>
            </w:r>
          </w:p>
        </w:tc>
        <w:tc>
          <w:tcPr>
            <w:tcW w:w="1080" w:type="dxa"/>
            <w:tcBorders>
              <w:top w:val="nil"/>
              <w:left w:val="nil"/>
              <w:bottom w:val="single" w:sz="4" w:space="0" w:color="auto"/>
              <w:right w:val="single" w:sz="4" w:space="0" w:color="auto"/>
            </w:tcBorders>
            <w:shd w:val="clear" w:color="auto" w:fill="auto"/>
            <w:noWrap/>
            <w:vAlign w:val="bottom"/>
            <w:hideMark/>
          </w:tcPr>
          <w:p w14:paraId="1CAD926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116,90</w:t>
            </w:r>
          </w:p>
        </w:tc>
        <w:tc>
          <w:tcPr>
            <w:tcW w:w="1420" w:type="dxa"/>
            <w:tcBorders>
              <w:top w:val="nil"/>
              <w:left w:val="nil"/>
              <w:bottom w:val="single" w:sz="4" w:space="0" w:color="auto"/>
              <w:right w:val="single" w:sz="8" w:space="0" w:color="auto"/>
            </w:tcBorders>
            <w:shd w:val="clear" w:color="auto" w:fill="auto"/>
            <w:noWrap/>
            <w:vAlign w:val="bottom"/>
            <w:hideMark/>
          </w:tcPr>
          <w:p w14:paraId="49D5C18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454</w:t>
            </w:r>
          </w:p>
        </w:tc>
      </w:tr>
      <w:tr w:rsidR="00C6718B" w:rsidRPr="00C6718B" w14:paraId="3E08DD4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DD7205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Nectandra lineatifolia </w:t>
            </w:r>
          </w:p>
        </w:tc>
        <w:tc>
          <w:tcPr>
            <w:tcW w:w="1200" w:type="dxa"/>
            <w:tcBorders>
              <w:top w:val="nil"/>
              <w:left w:val="nil"/>
              <w:bottom w:val="single" w:sz="4" w:space="0" w:color="auto"/>
              <w:right w:val="single" w:sz="4" w:space="0" w:color="auto"/>
            </w:tcBorders>
            <w:shd w:val="clear" w:color="auto" w:fill="auto"/>
            <w:noWrap/>
            <w:vAlign w:val="bottom"/>
            <w:hideMark/>
          </w:tcPr>
          <w:p w14:paraId="6101118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80,24</w:t>
            </w:r>
          </w:p>
        </w:tc>
        <w:tc>
          <w:tcPr>
            <w:tcW w:w="1080" w:type="dxa"/>
            <w:tcBorders>
              <w:top w:val="nil"/>
              <w:left w:val="nil"/>
              <w:bottom w:val="single" w:sz="4" w:space="0" w:color="auto"/>
              <w:right w:val="single" w:sz="4" w:space="0" w:color="auto"/>
            </w:tcBorders>
            <w:shd w:val="clear" w:color="auto" w:fill="auto"/>
            <w:noWrap/>
            <w:vAlign w:val="bottom"/>
            <w:hideMark/>
          </w:tcPr>
          <w:p w14:paraId="010988E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107,13</w:t>
            </w:r>
          </w:p>
        </w:tc>
        <w:tc>
          <w:tcPr>
            <w:tcW w:w="1420" w:type="dxa"/>
            <w:tcBorders>
              <w:top w:val="nil"/>
              <w:left w:val="nil"/>
              <w:bottom w:val="single" w:sz="4" w:space="0" w:color="auto"/>
              <w:right w:val="single" w:sz="8" w:space="0" w:color="auto"/>
            </w:tcBorders>
            <w:shd w:val="clear" w:color="auto" w:fill="auto"/>
            <w:noWrap/>
            <w:vAlign w:val="bottom"/>
            <w:hideMark/>
          </w:tcPr>
          <w:p w14:paraId="65D52C1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312</w:t>
            </w:r>
          </w:p>
        </w:tc>
      </w:tr>
      <w:tr w:rsidR="00C6718B" w:rsidRPr="00C6718B" w14:paraId="3354B12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51D9BD8"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Ficus glabrata </w:t>
            </w:r>
          </w:p>
        </w:tc>
        <w:tc>
          <w:tcPr>
            <w:tcW w:w="1200" w:type="dxa"/>
            <w:tcBorders>
              <w:top w:val="nil"/>
              <w:left w:val="nil"/>
              <w:bottom w:val="single" w:sz="4" w:space="0" w:color="auto"/>
              <w:right w:val="single" w:sz="4" w:space="0" w:color="auto"/>
            </w:tcBorders>
            <w:shd w:val="clear" w:color="auto" w:fill="auto"/>
            <w:noWrap/>
            <w:vAlign w:val="bottom"/>
            <w:hideMark/>
          </w:tcPr>
          <w:p w14:paraId="0BF0B05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77,57</w:t>
            </w:r>
          </w:p>
        </w:tc>
        <w:tc>
          <w:tcPr>
            <w:tcW w:w="1080" w:type="dxa"/>
            <w:tcBorders>
              <w:top w:val="nil"/>
              <w:left w:val="nil"/>
              <w:bottom w:val="single" w:sz="4" w:space="0" w:color="auto"/>
              <w:right w:val="single" w:sz="4" w:space="0" w:color="auto"/>
            </w:tcBorders>
            <w:shd w:val="clear" w:color="auto" w:fill="auto"/>
            <w:noWrap/>
            <w:vAlign w:val="bottom"/>
            <w:hideMark/>
          </w:tcPr>
          <w:p w14:paraId="2BAAEC9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101,65</w:t>
            </w:r>
          </w:p>
        </w:tc>
        <w:tc>
          <w:tcPr>
            <w:tcW w:w="1420" w:type="dxa"/>
            <w:tcBorders>
              <w:top w:val="nil"/>
              <w:left w:val="nil"/>
              <w:bottom w:val="single" w:sz="4" w:space="0" w:color="auto"/>
              <w:right w:val="single" w:sz="8" w:space="0" w:color="auto"/>
            </w:tcBorders>
            <w:shd w:val="clear" w:color="auto" w:fill="auto"/>
            <w:noWrap/>
            <w:vAlign w:val="bottom"/>
            <w:hideMark/>
          </w:tcPr>
          <w:p w14:paraId="5742A8D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82</w:t>
            </w:r>
          </w:p>
        </w:tc>
      </w:tr>
      <w:tr w:rsidR="00C6718B" w:rsidRPr="00C6718B" w14:paraId="6FDD1B3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531CE59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Cecropia peltata </w:t>
            </w:r>
          </w:p>
        </w:tc>
        <w:tc>
          <w:tcPr>
            <w:tcW w:w="1200" w:type="dxa"/>
            <w:tcBorders>
              <w:top w:val="nil"/>
              <w:left w:val="nil"/>
              <w:bottom w:val="single" w:sz="4" w:space="0" w:color="auto"/>
              <w:right w:val="single" w:sz="4" w:space="0" w:color="auto"/>
            </w:tcBorders>
            <w:shd w:val="clear" w:color="auto" w:fill="auto"/>
            <w:noWrap/>
            <w:vAlign w:val="bottom"/>
            <w:hideMark/>
          </w:tcPr>
          <w:p w14:paraId="16A14D3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75,92</w:t>
            </w:r>
          </w:p>
        </w:tc>
        <w:tc>
          <w:tcPr>
            <w:tcW w:w="1080" w:type="dxa"/>
            <w:tcBorders>
              <w:top w:val="nil"/>
              <w:left w:val="nil"/>
              <w:bottom w:val="single" w:sz="4" w:space="0" w:color="auto"/>
              <w:right w:val="single" w:sz="4" w:space="0" w:color="auto"/>
            </w:tcBorders>
            <w:shd w:val="clear" w:color="auto" w:fill="auto"/>
            <w:noWrap/>
            <w:vAlign w:val="bottom"/>
            <w:hideMark/>
          </w:tcPr>
          <w:p w14:paraId="451D068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100,73</w:t>
            </w:r>
          </w:p>
        </w:tc>
        <w:tc>
          <w:tcPr>
            <w:tcW w:w="1420" w:type="dxa"/>
            <w:tcBorders>
              <w:top w:val="nil"/>
              <w:left w:val="nil"/>
              <w:bottom w:val="single" w:sz="4" w:space="0" w:color="auto"/>
              <w:right w:val="single" w:sz="8" w:space="0" w:color="auto"/>
            </w:tcBorders>
            <w:shd w:val="clear" w:color="auto" w:fill="auto"/>
            <w:noWrap/>
            <w:vAlign w:val="bottom"/>
            <w:hideMark/>
          </w:tcPr>
          <w:p w14:paraId="058F91E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586</w:t>
            </w:r>
          </w:p>
        </w:tc>
      </w:tr>
      <w:tr w:rsidR="00C6718B" w:rsidRPr="00C6718B" w14:paraId="2A88536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06AE89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Vismia baccifera </w:t>
            </w:r>
          </w:p>
        </w:tc>
        <w:tc>
          <w:tcPr>
            <w:tcW w:w="1200" w:type="dxa"/>
            <w:tcBorders>
              <w:top w:val="nil"/>
              <w:left w:val="nil"/>
              <w:bottom w:val="single" w:sz="4" w:space="0" w:color="auto"/>
              <w:right w:val="single" w:sz="4" w:space="0" w:color="auto"/>
            </w:tcBorders>
            <w:shd w:val="clear" w:color="auto" w:fill="auto"/>
            <w:noWrap/>
            <w:vAlign w:val="bottom"/>
            <w:hideMark/>
          </w:tcPr>
          <w:p w14:paraId="70691B2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71,31</w:t>
            </w:r>
          </w:p>
        </w:tc>
        <w:tc>
          <w:tcPr>
            <w:tcW w:w="1080" w:type="dxa"/>
            <w:tcBorders>
              <w:top w:val="nil"/>
              <w:left w:val="nil"/>
              <w:bottom w:val="single" w:sz="4" w:space="0" w:color="auto"/>
              <w:right w:val="single" w:sz="4" w:space="0" w:color="auto"/>
            </w:tcBorders>
            <w:shd w:val="clear" w:color="auto" w:fill="auto"/>
            <w:noWrap/>
            <w:vAlign w:val="bottom"/>
            <w:hideMark/>
          </w:tcPr>
          <w:p w14:paraId="0B43998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113,10</w:t>
            </w:r>
          </w:p>
        </w:tc>
        <w:tc>
          <w:tcPr>
            <w:tcW w:w="1420" w:type="dxa"/>
            <w:tcBorders>
              <w:top w:val="nil"/>
              <w:left w:val="nil"/>
              <w:bottom w:val="single" w:sz="4" w:space="0" w:color="auto"/>
              <w:right w:val="single" w:sz="8" w:space="0" w:color="auto"/>
            </w:tcBorders>
            <w:shd w:val="clear" w:color="auto" w:fill="auto"/>
            <w:noWrap/>
            <w:vAlign w:val="bottom"/>
            <w:hideMark/>
          </w:tcPr>
          <w:p w14:paraId="3B64F14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901</w:t>
            </w:r>
          </w:p>
        </w:tc>
      </w:tr>
      <w:tr w:rsidR="00C6718B" w:rsidRPr="00C6718B" w14:paraId="4578C2BC"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AF596BA"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Vismia macrophylla </w:t>
            </w:r>
          </w:p>
        </w:tc>
        <w:tc>
          <w:tcPr>
            <w:tcW w:w="1200" w:type="dxa"/>
            <w:tcBorders>
              <w:top w:val="nil"/>
              <w:left w:val="nil"/>
              <w:bottom w:val="single" w:sz="4" w:space="0" w:color="auto"/>
              <w:right w:val="single" w:sz="4" w:space="0" w:color="auto"/>
            </w:tcBorders>
            <w:shd w:val="clear" w:color="auto" w:fill="auto"/>
            <w:noWrap/>
            <w:vAlign w:val="bottom"/>
            <w:hideMark/>
          </w:tcPr>
          <w:p w14:paraId="4AA4296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66,08</w:t>
            </w:r>
          </w:p>
        </w:tc>
        <w:tc>
          <w:tcPr>
            <w:tcW w:w="1080" w:type="dxa"/>
            <w:tcBorders>
              <w:top w:val="nil"/>
              <w:left w:val="nil"/>
              <w:bottom w:val="single" w:sz="4" w:space="0" w:color="auto"/>
              <w:right w:val="single" w:sz="4" w:space="0" w:color="auto"/>
            </w:tcBorders>
            <w:shd w:val="clear" w:color="auto" w:fill="auto"/>
            <w:noWrap/>
            <w:vAlign w:val="bottom"/>
            <w:hideMark/>
          </w:tcPr>
          <w:p w14:paraId="16D5010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93,71</w:t>
            </w:r>
          </w:p>
        </w:tc>
        <w:tc>
          <w:tcPr>
            <w:tcW w:w="1420" w:type="dxa"/>
            <w:tcBorders>
              <w:top w:val="nil"/>
              <w:left w:val="nil"/>
              <w:bottom w:val="single" w:sz="4" w:space="0" w:color="auto"/>
              <w:right w:val="single" w:sz="8" w:space="0" w:color="auto"/>
            </w:tcBorders>
            <w:shd w:val="clear" w:color="auto" w:fill="auto"/>
            <w:noWrap/>
            <w:vAlign w:val="bottom"/>
            <w:hideMark/>
          </w:tcPr>
          <w:p w14:paraId="049439C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623</w:t>
            </w:r>
          </w:p>
        </w:tc>
      </w:tr>
      <w:tr w:rsidR="00C6718B" w:rsidRPr="00C6718B" w14:paraId="1CBD191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4D3786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Mangifera indica </w:t>
            </w:r>
          </w:p>
        </w:tc>
        <w:tc>
          <w:tcPr>
            <w:tcW w:w="1200" w:type="dxa"/>
            <w:tcBorders>
              <w:top w:val="nil"/>
              <w:left w:val="nil"/>
              <w:bottom w:val="single" w:sz="4" w:space="0" w:color="auto"/>
              <w:right w:val="single" w:sz="4" w:space="0" w:color="auto"/>
            </w:tcBorders>
            <w:shd w:val="clear" w:color="auto" w:fill="auto"/>
            <w:noWrap/>
            <w:vAlign w:val="bottom"/>
            <w:hideMark/>
          </w:tcPr>
          <w:p w14:paraId="7FBF7DB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50,71</w:t>
            </w:r>
          </w:p>
        </w:tc>
        <w:tc>
          <w:tcPr>
            <w:tcW w:w="1080" w:type="dxa"/>
            <w:tcBorders>
              <w:top w:val="nil"/>
              <w:left w:val="nil"/>
              <w:bottom w:val="single" w:sz="4" w:space="0" w:color="auto"/>
              <w:right w:val="single" w:sz="4" w:space="0" w:color="auto"/>
            </w:tcBorders>
            <w:shd w:val="clear" w:color="auto" w:fill="auto"/>
            <w:noWrap/>
            <w:vAlign w:val="bottom"/>
            <w:hideMark/>
          </w:tcPr>
          <w:p w14:paraId="7046649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100,50</w:t>
            </w:r>
          </w:p>
        </w:tc>
        <w:tc>
          <w:tcPr>
            <w:tcW w:w="1420" w:type="dxa"/>
            <w:tcBorders>
              <w:top w:val="nil"/>
              <w:left w:val="nil"/>
              <w:bottom w:val="single" w:sz="4" w:space="0" w:color="auto"/>
              <w:right w:val="single" w:sz="8" w:space="0" w:color="auto"/>
            </w:tcBorders>
            <w:shd w:val="clear" w:color="auto" w:fill="auto"/>
            <w:noWrap/>
            <w:vAlign w:val="bottom"/>
            <w:hideMark/>
          </w:tcPr>
          <w:p w14:paraId="578ECF8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85</w:t>
            </w:r>
          </w:p>
        </w:tc>
      </w:tr>
      <w:tr w:rsidR="00C6718B" w:rsidRPr="00C6718B" w14:paraId="155A2C0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D7811B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Rollinia pittieri</w:t>
            </w:r>
          </w:p>
        </w:tc>
        <w:tc>
          <w:tcPr>
            <w:tcW w:w="1200" w:type="dxa"/>
            <w:tcBorders>
              <w:top w:val="nil"/>
              <w:left w:val="nil"/>
              <w:bottom w:val="single" w:sz="4" w:space="0" w:color="auto"/>
              <w:right w:val="single" w:sz="4" w:space="0" w:color="auto"/>
            </w:tcBorders>
            <w:shd w:val="clear" w:color="auto" w:fill="auto"/>
            <w:noWrap/>
            <w:vAlign w:val="bottom"/>
            <w:hideMark/>
          </w:tcPr>
          <w:p w14:paraId="224BB60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42,51</w:t>
            </w:r>
          </w:p>
        </w:tc>
        <w:tc>
          <w:tcPr>
            <w:tcW w:w="1080" w:type="dxa"/>
            <w:tcBorders>
              <w:top w:val="nil"/>
              <w:left w:val="nil"/>
              <w:bottom w:val="single" w:sz="4" w:space="0" w:color="auto"/>
              <w:right w:val="single" w:sz="4" w:space="0" w:color="auto"/>
            </w:tcBorders>
            <w:shd w:val="clear" w:color="auto" w:fill="auto"/>
            <w:noWrap/>
            <w:vAlign w:val="bottom"/>
            <w:hideMark/>
          </w:tcPr>
          <w:p w14:paraId="4D93E92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57,37</w:t>
            </w:r>
          </w:p>
        </w:tc>
        <w:tc>
          <w:tcPr>
            <w:tcW w:w="1420" w:type="dxa"/>
            <w:tcBorders>
              <w:top w:val="nil"/>
              <w:left w:val="nil"/>
              <w:bottom w:val="single" w:sz="4" w:space="0" w:color="auto"/>
              <w:right w:val="single" w:sz="8" w:space="0" w:color="auto"/>
            </w:tcBorders>
            <w:shd w:val="clear" w:color="auto" w:fill="auto"/>
            <w:noWrap/>
            <w:vAlign w:val="bottom"/>
            <w:hideMark/>
          </w:tcPr>
          <w:p w14:paraId="3E63CA7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146</w:t>
            </w:r>
          </w:p>
        </w:tc>
      </w:tr>
      <w:tr w:rsidR="00C6718B" w:rsidRPr="00C6718B" w14:paraId="224B05D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F575C8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Guarea guidonia</w:t>
            </w:r>
          </w:p>
        </w:tc>
        <w:tc>
          <w:tcPr>
            <w:tcW w:w="1200" w:type="dxa"/>
            <w:tcBorders>
              <w:top w:val="nil"/>
              <w:left w:val="nil"/>
              <w:bottom w:val="single" w:sz="4" w:space="0" w:color="auto"/>
              <w:right w:val="single" w:sz="4" w:space="0" w:color="auto"/>
            </w:tcBorders>
            <w:shd w:val="clear" w:color="auto" w:fill="auto"/>
            <w:noWrap/>
            <w:vAlign w:val="bottom"/>
            <w:hideMark/>
          </w:tcPr>
          <w:p w14:paraId="1586C24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41,11</w:t>
            </w:r>
          </w:p>
        </w:tc>
        <w:tc>
          <w:tcPr>
            <w:tcW w:w="1080" w:type="dxa"/>
            <w:tcBorders>
              <w:top w:val="nil"/>
              <w:left w:val="nil"/>
              <w:bottom w:val="single" w:sz="4" w:space="0" w:color="auto"/>
              <w:right w:val="single" w:sz="4" w:space="0" w:color="auto"/>
            </w:tcBorders>
            <w:shd w:val="clear" w:color="auto" w:fill="auto"/>
            <w:noWrap/>
            <w:vAlign w:val="bottom"/>
            <w:hideMark/>
          </w:tcPr>
          <w:p w14:paraId="6DD6E51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61,98</w:t>
            </w:r>
          </w:p>
        </w:tc>
        <w:tc>
          <w:tcPr>
            <w:tcW w:w="1420" w:type="dxa"/>
            <w:tcBorders>
              <w:top w:val="nil"/>
              <w:left w:val="nil"/>
              <w:bottom w:val="single" w:sz="4" w:space="0" w:color="auto"/>
              <w:right w:val="single" w:sz="8" w:space="0" w:color="auto"/>
            </w:tcBorders>
            <w:shd w:val="clear" w:color="auto" w:fill="auto"/>
            <w:noWrap/>
            <w:vAlign w:val="bottom"/>
            <w:hideMark/>
          </w:tcPr>
          <w:p w14:paraId="681FAD5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135</w:t>
            </w:r>
          </w:p>
        </w:tc>
      </w:tr>
      <w:tr w:rsidR="00C6718B" w:rsidRPr="00C6718B" w14:paraId="05840B43"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32B7A92"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Cupania cinerea </w:t>
            </w:r>
          </w:p>
        </w:tc>
        <w:tc>
          <w:tcPr>
            <w:tcW w:w="1200" w:type="dxa"/>
            <w:tcBorders>
              <w:top w:val="nil"/>
              <w:left w:val="nil"/>
              <w:bottom w:val="single" w:sz="4" w:space="0" w:color="auto"/>
              <w:right w:val="single" w:sz="4" w:space="0" w:color="auto"/>
            </w:tcBorders>
            <w:shd w:val="clear" w:color="auto" w:fill="auto"/>
            <w:noWrap/>
            <w:vAlign w:val="bottom"/>
            <w:hideMark/>
          </w:tcPr>
          <w:p w14:paraId="260A03B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37,88</w:t>
            </w:r>
          </w:p>
        </w:tc>
        <w:tc>
          <w:tcPr>
            <w:tcW w:w="1080" w:type="dxa"/>
            <w:tcBorders>
              <w:top w:val="nil"/>
              <w:left w:val="nil"/>
              <w:bottom w:val="single" w:sz="4" w:space="0" w:color="auto"/>
              <w:right w:val="single" w:sz="4" w:space="0" w:color="auto"/>
            </w:tcBorders>
            <w:shd w:val="clear" w:color="auto" w:fill="auto"/>
            <w:noWrap/>
            <w:vAlign w:val="bottom"/>
            <w:hideMark/>
          </w:tcPr>
          <w:p w14:paraId="693E353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57,71</w:t>
            </w:r>
          </w:p>
        </w:tc>
        <w:tc>
          <w:tcPr>
            <w:tcW w:w="1420" w:type="dxa"/>
            <w:tcBorders>
              <w:top w:val="nil"/>
              <w:left w:val="nil"/>
              <w:bottom w:val="single" w:sz="4" w:space="0" w:color="auto"/>
              <w:right w:val="single" w:sz="8" w:space="0" w:color="auto"/>
            </w:tcBorders>
            <w:shd w:val="clear" w:color="auto" w:fill="auto"/>
            <w:noWrap/>
            <w:vAlign w:val="bottom"/>
            <w:hideMark/>
          </w:tcPr>
          <w:p w14:paraId="128B4FE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275</w:t>
            </w:r>
          </w:p>
        </w:tc>
      </w:tr>
      <w:tr w:rsidR="00C6718B" w:rsidRPr="00C6718B" w14:paraId="722E329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5B0B65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Byrsonima cumingiana</w:t>
            </w:r>
          </w:p>
        </w:tc>
        <w:tc>
          <w:tcPr>
            <w:tcW w:w="1200" w:type="dxa"/>
            <w:tcBorders>
              <w:top w:val="nil"/>
              <w:left w:val="nil"/>
              <w:bottom w:val="single" w:sz="4" w:space="0" w:color="auto"/>
              <w:right w:val="single" w:sz="4" w:space="0" w:color="auto"/>
            </w:tcBorders>
            <w:shd w:val="clear" w:color="auto" w:fill="auto"/>
            <w:noWrap/>
            <w:vAlign w:val="bottom"/>
            <w:hideMark/>
          </w:tcPr>
          <w:p w14:paraId="57513AB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37,86</w:t>
            </w:r>
          </w:p>
        </w:tc>
        <w:tc>
          <w:tcPr>
            <w:tcW w:w="1080" w:type="dxa"/>
            <w:tcBorders>
              <w:top w:val="nil"/>
              <w:left w:val="nil"/>
              <w:bottom w:val="single" w:sz="4" w:space="0" w:color="auto"/>
              <w:right w:val="single" w:sz="4" w:space="0" w:color="auto"/>
            </w:tcBorders>
            <w:shd w:val="clear" w:color="auto" w:fill="auto"/>
            <w:noWrap/>
            <w:vAlign w:val="bottom"/>
            <w:hideMark/>
          </w:tcPr>
          <w:p w14:paraId="6246875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52,55</w:t>
            </w:r>
          </w:p>
        </w:tc>
        <w:tc>
          <w:tcPr>
            <w:tcW w:w="1420" w:type="dxa"/>
            <w:tcBorders>
              <w:top w:val="nil"/>
              <w:left w:val="nil"/>
              <w:bottom w:val="single" w:sz="4" w:space="0" w:color="auto"/>
              <w:right w:val="single" w:sz="8" w:space="0" w:color="auto"/>
            </w:tcBorders>
            <w:shd w:val="clear" w:color="auto" w:fill="auto"/>
            <w:noWrap/>
            <w:vAlign w:val="bottom"/>
            <w:hideMark/>
          </w:tcPr>
          <w:p w14:paraId="46C4423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160</w:t>
            </w:r>
          </w:p>
        </w:tc>
      </w:tr>
      <w:tr w:rsidR="00C6718B" w:rsidRPr="00C6718B" w14:paraId="7AB157E1"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157C48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Inga heterophylla </w:t>
            </w:r>
          </w:p>
        </w:tc>
        <w:tc>
          <w:tcPr>
            <w:tcW w:w="1200" w:type="dxa"/>
            <w:tcBorders>
              <w:top w:val="nil"/>
              <w:left w:val="nil"/>
              <w:bottom w:val="single" w:sz="4" w:space="0" w:color="auto"/>
              <w:right w:val="single" w:sz="4" w:space="0" w:color="auto"/>
            </w:tcBorders>
            <w:shd w:val="clear" w:color="auto" w:fill="auto"/>
            <w:noWrap/>
            <w:vAlign w:val="bottom"/>
            <w:hideMark/>
          </w:tcPr>
          <w:p w14:paraId="4F1BBB5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36,02</w:t>
            </w:r>
          </w:p>
        </w:tc>
        <w:tc>
          <w:tcPr>
            <w:tcW w:w="1080" w:type="dxa"/>
            <w:tcBorders>
              <w:top w:val="nil"/>
              <w:left w:val="nil"/>
              <w:bottom w:val="single" w:sz="4" w:space="0" w:color="auto"/>
              <w:right w:val="single" w:sz="4" w:space="0" w:color="auto"/>
            </w:tcBorders>
            <w:shd w:val="clear" w:color="auto" w:fill="auto"/>
            <w:noWrap/>
            <w:vAlign w:val="bottom"/>
            <w:hideMark/>
          </w:tcPr>
          <w:p w14:paraId="75F0123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60,92</w:t>
            </w:r>
          </w:p>
        </w:tc>
        <w:tc>
          <w:tcPr>
            <w:tcW w:w="1420" w:type="dxa"/>
            <w:tcBorders>
              <w:top w:val="nil"/>
              <w:left w:val="nil"/>
              <w:bottom w:val="single" w:sz="4" w:space="0" w:color="auto"/>
              <w:right w:val="single" w:sz="8" w:space="0" w:color="auto"/>
            </w:tcBorders>
            <w:shd w:val="clear" w:color="auto" w:fill="auto"/>
            <w:noWrap/>
            <w:vAlign w:val="bottom"/>
            <w:hideMark/>
          </w:tcPr>
          <w:p w14:paraId="15F8892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70</w:t>
            </w:r>
          </w:p>
        </w:tc>
      </w:tr>
      <w:tr w:rsidR="00C6718B" w:rsidRPr="00C6718B" w14:paraId="36EDF50B"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08548F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Myrcia sp.</w:t>
            </w:r>
          </w:p>
        </w:tc>
        <w:tc>
          <w:tcPr>
            <w:tcW w:w="1200" w:type="dxa"/>
            <w:tcBorders>
              <w:top w:val="nil"/>
              <w:left w:val="nil"/>
              <w:bottom w:val="single" w:sz="4" w:space="0" w:color="auto"/>
              <w:right w:val="single" w:sz="4" w:space="0" w:color="auto"/>
            </w:tcBorders>
            <w:shd w:val="clear" w:color="auto" w:fill="auto"/>
            <w:noWrap/>
            <w:vAlign w:val="bottom"/>
            <w:hideMark/>
          </w:tcPr>
          <w:p w14:paraId="144D6A9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34,48</w:t>
            </w:r>
          </w:p>
        </w:tc>
        <w:tc>
          <w:tcPr>
            <w:tcW w:w="1080" w:type="dxa"/>
            <w:tcBorders>
              <w:top w:val="nil"/>
              <w:left w:val="nil"/>
              <w:bottom w:val="single" w:sz="4" w:space="0" w:color="auto"/>
              <w:right w:val="single" w:sz="4" w:space="0" w:color="auto"/>
            </w:tcBorders>
            <w:shd w:val="clear" w:color="auto" w:fill="auto"/>
            <w:noWrap/>
            <w:vAlign w:val="bottom"/>
            <w:hideMark/>
          </w:tcPr>
          <w:p w14:paraId="78FE556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48,00</w:t>
            </w:r>
          </w:p>
        </w:tc>
        <w:tc>
          <w:tcPr>
            <w:tcW w:w="1420" w:type="dxa"/>
            <w:tcBorders>
              <w:top w:val="nil"/>
              <w:left w:val="nil"/>
              <w:bottom w:val="single" w:sz="4" w:space="0" w:color="auto"/>
              <w:right w:val="single" w:sz="8" w:space="0" w:color="auto"/>
            </w:tcBorders>
            <w:shd w:val="clear" w:color="auto" w:fill="auto"/>
            <w:noWrap/>
            <w:vAlign w:val="bottom"/>
            <w:hideMark/>
          </w:tcPr>
          <w:p w14:paraId="501E569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427</w:t>
            </w:r>
          </w:p>
        </w:tc>
      </w:tr>
      <w:tr w:rsidR="00C6718B" w:rsidRPr="00C6718B" w14:paraId="4FA518C9"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1DE7452"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Heliocarpus americanus </w:t>
            </w:r>
          </w:p>
        </w:tc>
        <w:tc>
          <w:tcPr>
            <w:tcW w:w="1200" w:type="dxa"/>
            <w:tcBorders>
              <w:top w:val="nil"/>
              <w:left w:val="nil"/>
              <w:bottom w:val="single" w:sz="4" w:space="0" w:color="auto"/>
              <w:right w:val="single" w:sz="4" w:space="0" w:color="auto"/>
            </w:tcBorders>
            <w:shd w:val="clear" w:color="auto" w:fill="auto"/>
            <w:noWrap/>
            <w:vAlign w:val="bottom"/>
            <w:hideMark/>
          </w:tcPr>
          <w:p w14:paraId="2E21590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34,09</w:t>
            </w:r>
          </w:p>
        </w:tc>
        <w:tc>
          <w:tcPr>
            <w:tcW w:w="1080" w:type="dxa"/>
            <w:tcBorders>
              <w:top w:val="nil"/>
              <w:left w:val="nil"/>
              <w:bottom w:val="single" w:sz="4" w:space="0" w:color="auto"/>
              <w:right w:val="single" w:sz="4" w:space="0" w:color="auto"/>
            </w:tcBorders>
            <w:shd w:val="clear" w:color="auto" w:fill="auto"/>
            <w:noWrap/>
            <w:vAlign w:val="bottom"/>
            <w:hideMark/>
          </w:tcPr>
          <w:p w14:paraId="50609F2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41,63</w:t>
            </w:r>
          </w:p>
        </w:tc>
        <w:tc>
          <w:tcPr>
            <w:tcW w:w="1420" w:type="dxa"/>
            <w:tcBorders>
              <w:top w:val="nil"/>
              <w:left w:val="nil"/>
              <w:bottom w:val="single" w:sz="4" w:space="0" w:color="auto"/>
              <w:right w:val="single" w:sz="8" w:space="0" w:color="auto"/>
            </w:tcBorders>
            <w:shd w:val="clear" w:color="auto" w:fill="auto"/>
            <w:noWrap/>
            <w:vAlign w:val="bottom"/>
            <w:hideMark/>
          </w:tcPr>
          <w:p w14:paraId="25C69DE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183</w:t>
            </w:r>
          </w:p>
        </w:tc>
      </w:tr>
      <w:tr w:rsidR="00C6718B" w:rsidRPr="00C6718B" w14:paraId="7F91E9C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BB4BDC0"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Ficus dendrocida</w:t>
            </w:r>
          </w:p>
        </w:tc>
        <w:tc>
          <w:tcPr>
            <w:tcW w:w="1200" w:type="dxa"/>
            <w:tcBorders>
              <w:top w:val="nil"/>
              <w:left w:val="nil"/>
              <w:bottom w:val="single" w:sz="4" w:space="0" w:color="auto"/>
              <w:right w:val="single" w:sz="4" w:space="0" w:color="auto"/>
            </w:tcBorders>
            <w:shd w:val="clear" w:color="auto" w:fill="auto"/>
            <w:noWrap/>
            <w:vAlign w:val="bottom"/>
            <w:hideMark/>
          </w:tcPr>
          <w:p w14:paraId="2FE0235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33,63</w:t>
            </w:r>
          </w:p>
        </w:tc>
        <w:tc>
          <w:tcPr>
            <w:tcW w:w="1080" w:type="dxa"/>
            <w:tcBorders>
              <w:top w:val="nil"/>
              <w:left w:val="nil"/>
              <w:bottom w:val="single" w:sz="4" w:space="0" w:color="auto"/>
              <w:right w:val="single" w:sz="4" w:space="0" w:color="auto"/>
            </w:tcBorders>
            <w:shd w:val="clear" w:color="auto" w:fill="auto"/>
            <w:noWrap/>
            <w:vAlign w:val="bottom"/>
            <w:hideMark/>
          </w:tcPr>
          <w:p w14:paraId="44B8FAC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63,66</w:t>
            </w:r>
          </w:p>
        </w:tc>
        <w:tc>
          <w:tcPr>
            <w:tcW w:w="1420" w:type="dxa"/>
            <w:tcBorders>
              <w:top w:val="nil"/>
              <w:left w:val="nil"/>
              <w:bottom w:val="single" w:sz="4" w:space="0" w:color="auto"/>
              <w:right w:val="single" w:sz="8" w:space="0" w:color="auto"/>
            </w:tcBorders>
            <w:shd w:val="clear" w:color="auto" w:fill="auto"/>
            <w:noWrap/>
            <w:vAlign w:val="bottom"/>
            <w:hideMark/>
          </w:tcPr>
          <w:p w14:paraId="077A72C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35</w:t>
            </w:r>
          </w:p>
        </w:tc>
      </w:tr>
      <w:tr w:rsidR="00C6718B" w:rsidRPr="00C6718B" w14:paraId="0715524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BC23496"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Miconia sp.</w:t>
            </w:r>
          </w:p>
        </w:tc>
        <w:tc>
          <w:tcPr>
            <w:tcW w:w="1200" w:type="dxa"/>
            <w:tcBorders>
              <w:top w:val="nil"/>
              <w:left w:val="nil"/>
              <w:bottom w:val="single" w:sz="4" w:space="0" w:color="auto"/>
              <w:right w:val="single" w:sz="4" w:space="0" w:color="auto"/>
            </w:tcBorders>
            <w:shd w:val="clear" w:color="auto" w:fill="auto"/>
            <w:noWrap/>
            <w:vAlign w:val="bottom"/>
            <w:hideMark/>
          </w:tcPr>
          <w:p w14:paraId="0468287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28,62</w:t>
            </w:r>
          </w:p>
        </w:tc>
        <w:tc>
          <w:tcPr>
            <w:tcW w:w="1080" w:type="dxa"/>
            <w:tcBorders>
              <w:top w:val="nil"/>
              <w:left w:val="nil"/>
              <w:bottom w:val="single" w:sz="4" w:space="0" w:color="auto"/>
              <w:right w:val="single" w:sz="4" w:space="0" w:color="auto"/>
            </w:tcBorders>
            <w:shd w:val="clear" w:color="auto" w:fill="auto"/>
            <w:noWrap/>
            <w:vAlign w:val="bottom"/>
            <w:hideMark/>
          </w:tcPr>
          <w:p w14:paraId="2AE481F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41,16</w:t>
            </w:r>
          </w:p>
        </w:tc>
        <w:tc>
          <w:tcPr>
            <w:tcW w:w="1420" w:type="dxa"/>
            <w:tcBorders>
              <w:top w:val="nil"/>
              <w:left w:val="nil"/>
              <w:bottom w:val="single" w:sz="4" w:space="0" w:color="auto"/>
              <w:right w:val="single" w:sz="8" w:space="0" w:color="auto"/>
            </w:tcBorders>
            <w:shd w:val="clear" w:color="auto" w:fill="auto"/>
            <w:noWrap/>
            <w:vAlign w:val="bottom"/>
            <w:hideMark/>
          </w:tcPr>
          <w:p w14:paraId="1B5AD7C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261</w:t>
            </w:r>
          </w:p>
        </w:tc>
      </w:tr>
      <w:tr w:rsidR="00C6718B" w:rsidRPr="00C6718B" w14:paraId="56BC9CB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580224D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Guatteria aberrans </w:t>
            </w:r>
          </w:p>
        </w:tc>
        <w:tc>
          <w:tcPr>
            <w:tcW w:w="1200" w:type="dxa"/>
            <w:tcBorders>
              <w:top w:val="nil"/>
              <w:left w:val="nil"/>
              <w:bottom w:val="single" w:sz="4" w:space="0" w:color="auto"/>
              <w:right w:val="single" w:sz="4" w:space="0" w:color="auto"/>
            </w:tcBorders>
            <w:shd w:val="clear" w:color="auto" w:fill="auto"/>
            <w:noWrap/>
            <w:vAlign w:val="bottom"/>
            <w:hideMark/>
          </w:tcPr>
          <w:p w14:paraId="654D1F8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27,88</w:t>
            </w:r>
          </w:p>
        </w:tc>
        <w:tc>
          <w:tcPr>
            <w:tcW w:w="1080" w:type="dxa"/>
            <w:tcBorders>
              <w:top w:val="nil"/>
              <w:left w:val="nil"/>
              <w:bottom w:val="single" w:sz="4" w:space="0" w:color="auto"/>
              <w:right w:val="single" w:sz="4" w:space="0" w:color="auto"/>
            </w:tcBorders>
            <w:shd w:val="clear" w:color="auto" w:fill="auto"/>
            <w:noWrap/>
            <w:vAlign w:val="bottom"/>
            <w:hideMark/>
          </w:tcPr>
          <w:p w14:paraId="5ABF77C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36,00</w:t>
            </w:r>
          </w:p>
        </w:tc>
        <w:tc>
          <w:tcPr>
            <w:tcW w:w="1420" w:type="dxa"/>
            <w:tcBorders>
              <w:top w:val="nil"/>
              <w:left w:val="nil"/>
              <w:bottom w:val="single" w:sz="4" w:space="0" w:color="auto"/>
              <w:right w:val="single" w:sz="8" w:space="0" w:color="auto"/>
            </w:tcBorders>
            <w:shd w:val="clear" w:color="auto" w:fill="auto"/>
            <w:noWrap/>
            <w:vAlign w:val="bottom"/>
            <w:hideMark/>
          </w:tcPr>
          <w:p w14:paraId="7E63D3A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268</w:t>
            </w:r>
          </w:p>
        </w:tc>
      </w:tr>
      <w:tr w:rsidR="00C6718B" w:rsidRPr="00C6718B" w14:paraId="6977B98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CD5F978"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Schefflera morototoni </w:t>
            </w:r>
          </w:p>
        </w:tc>
        <w:tc>
          <w:tcPr>
            <w:tcW w:w="1200" w:type="dxa"/>
            <w:tcBorders>
              <w:top w:val="nil"/>
              <w:left w:val="nil"/>
              <w:bottom w:val="single" w:sz="4" w:space="0" w:color="auto"/>
              <w:right w:val="single" w:sz="4" w:space="0" w:color="auto"/>
            </w:tcBorders>
            <w:shd w:val="clear" w:color="auto" w:fill="auto"/>
            <w:noWrap/>
            <w:vAlign w:val="bottom"/>
            <w:hideMark/>
          </w:tcPr>
          <w:p w14:paraId="57D03F4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26,04</w:t>
            </w:r>
          </w:p>
        </w:tc>
        <w:tc>
          <w:tcPr>
            <w:tcW w:w="1080" w:type="dxa"/>
            <w:tcBorders>
              <w:top w:val="nil"/>
              <w:left w:val="nil"/>
              <w:bottom w:val="single" w:sz="4" w:space="0" w:color="auto"/>
              <w:right w:val="single" w:sz="4" w:space="0" w:color="auto"/>
            </w:tcBorders>
            <w:shd w:val="clear" w:color="auto" w:fill="auto"/>
            <w:noWrap/>
            <w:vAlign w:val="bottom"/>
            <w:hideMark/>
          </w:tcPr>
          <w:p w14:paraId="6B18094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33,63</w:t>
            </w:r>
          </w:p>
        </w:tc>
        <w:tc>
          <w:tcPr>
            <w:tcW w:w="1420" w:type="dxa"/>
            <w:tcBorders>
              <w:top w:val="nil"/>
              <w:left w:val="nil"/>
              <w:bottom w:val="single" w:sz="4" w:space="0" w:color="auto"/>
              <w:right w:val="single" w:sz="8" w:space="0" w:color="auto"/>
            </w:tcBorders>
            <w:shd w:val="clear" w:color="auto" w:fill="auto"/>
            <w:noWrap/>
            <w:vAlign w:val="bottom"/>
            <w:hideMark/>
          </w:tcPr>
          <w:p w14:paraId="14284F5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135</w:t>
            </w:r>
          </w:p>
        </w:tc>
      </w:tr>
      <w:tr w:rsidR="00C6718B" w:rsidRPr="00C6718B" w14:paraId="0A5C7C6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116625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Miconia acuminifera</w:t>
            </w:r>
          </w:p>
        </w:tc>
        <w:tc>
          <w:tcPr>
            <w:tcW w:w="1200" w:type="dxa"/>
            <w:tcBorders>
              <w:top w:val="nil"/>
              <w:left w:val="nil"/>
              <w:bottom w:val="single" w:sz="4" w:space="0" w:color="auto"/>
              <w:right w:val="single" w:sz="4" w:space="0" w:color="auto"/>
            </w:tcBorders>
            <w:shd w:val="clear" w:color="auto" w:fill="auto"/>
            <w:noWrap/>
            <w:vAlign w:val="bottom"/>
            <w:hideMark/>
          </w:tcPr>
          <w:p w14:paraId="42C770B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25,19</w:t>
            </w:r>
          </w:p>
        </w:tc>
        <w:tc>
          <w:tcPr>
            <w:tcW w:w="1080" w:type="dxa"/>
            <w:tcBorders>
              <w:top w:val="nil"/>
              <w:left w:val="nil"/>
              <w:bottom w:val="single" w:sz="4" w:space="0" w:color="auto"/>
              <w:right w:val="single" w:sz="4" w:space="0" w:color="auto"/>
            </w:tcBorders>
            <w:shd w:val="clear" w:color="auto" w:fill="auto"/>
            <w:noWrap/>
            <w:vAlign w:val="bottom"/>
            <w:hideMark/>
          </w:tcPr>
          <w:p w14:paraId="783BA61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36,34</w:t>
            </w:r>
          </w:p>
        </w:tc>
        <w:tc>
          <w:tcPr>
            <w:tcW w:w="1420" w:type="dxa"/>
            <w:tcBorders>
              <w:top w:val="nil"/>
              <w:left w:val="nil"/>
              <w:bottom w:val="single" w:sz="4" w:space="0" w:color="auto"/>
              <w:right w:val="single" w:sz="8" w:space="0" w:color="auto"/>
            </w:tcBorders>
            <w:shd w:val="clear" w:color="auto" w:fill="auto"/>
            <w:noWrap/>
            <w:vAlign w:val="bottom"/>
            <w:hideMark/>
          </w:tcPr>
          <w:p w14:paraId="235EE3F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329</w:t>
            </w:r>
          </w:p>
        </w:tc>
      </w:tr>
      <w:tr w:rsidR="00C6718B" w:rsidRPr="00C6718B" w14:paraId="44B0826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91E71EA"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Casearia grandiflora</w:t>
            </w:r>
          </w:p>
        </w:tc>
        <w:tc>
          <w:tcPr>
            <w:tcW w:w="1200" w:type="dxa"/>
            <w:tcBorders>
              <w:top w:val="nil"/>
              <w:left w:val="nil"/>
              <w:bottom w:val="single" w:sz="4" w:space="0" w:color="auto"/>
              <w:right w:val="single" w:sz="4" w:space="0" w:color="auto"/>
            </w:tcBorders>
            <w:shd w:val="clear" w:color="auto" w:fill="auto"/>
            <w:noWrap/>
            <w:vAlign w:val="bottom"/>
            <w:hideMark/>
          </w:tcPr>
          <w:p w14:paraId="4004CB5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24,85</w:t>
            </w:r>
          </w:p>
        </w:tc>
        <w:tc>
          <w:tcPr>
            <w:tcW w:w="1080" w:type="dxa"/>
            <w:tcBorders>
              <w:top w:val="nil"/>
              <w:left w:val="nil"/>
              <w:bottom w:val="single" w:sz="4" w:space="0" w:color="auto"/>
              <w:right w:val="single" w:sz="4" w:space="0" w:color="auto"/>
            </w:tcBorders>
            <w:shd w:val="clear" w:color="auto" w:fill="auto"/>
            <w:noWrap/>
            <w:vAlign w:val="bottom"/>
            <w:hideMark/>
          </w:tcPr>
          <w:p w14:paraId="12F99E5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35,29</w:t>
            </w:r>
          </w:p>
        </w:tc>
        <w:tc>
          <w:tcPr>
            <w:tcW w:w="1420" w:type="dxa"/>
            <w:tcBorders>
              <w:top w:val="nil"/>
              <w:left w:val="nil"/>
              <w:bottom w:val="single" w:sz="4" w:space="0" w:color="auto"/>
              <w:right w:val="single" w:sz="8" w:space="0" w:color="auto"/>
            </w:tcBorders>
            <w:shd w:val="clear" w:color="auto" w:fill="auto"/>
            <w:noWrap/>
            <w:vAlign w:val="bottom"/>
            <w:hideMark/>
          </w:tcPr>
          <w:p w14:paraId="0D3BA83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261</w:t>
            </w:r>
          </w:p>
        </w:tc>
      </w:tr>
      <w:tr w:rsidR="00C6718B" w:rsidRPr="00C6718B" w14:paraId="4C2D87FC"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2873CA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Cochlospermum vitifolium</w:t>
            </w:r>
          </w:p>
        </w:tc>
        <w:tc>
          <w:tcPr>
            <w:tcW w:w="1200" w:type="dxa"/>
            <w:tcBorders>
              <w:top w:val="nil"/>
              <w:left w:val="nil"/>
              <w:bottom w:val="single" w:sz="4" w:space="0" w:color="auto"/>
              <w:right w:val="single" w:sz="4" w:space="0" w:color="auto"/>
            </w:tcBorders>
            <w:shd w:val="clear" w:color="auto" w:fill="auto"/>
            <w:noWrap/>
            <w:vAlign w:val="bottom"/>
            <w:hideMark/>
          </w:tcPr>
          <w:p w14:paraId="592F867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24,63</w:t>
            </w:r>
          </w:p>
        </w:tc>
        <w:tc>
          <w:tcPr>
            <w:tcW w:w="1080" w:type="dxa"/>
            <w:tcBorders>
              <w:top w:val="nil"/>
              <w:left w:val="nil"/>
              <w:bottom w:val="single" w:sz="4" w:space="0" w:color="auto"/>
              <w:right w:val="single" w:sz="4" w:space="0" w:color="auto"/>
            </w:tcBorders>
            <w:shd w:val="clear" w:color="auto" w:fill="auto"/>
            <w:noWrap/>
            <w:vAlign w:val="bottom"/>
            <w:hideMark/>
          </w:tcPr>
          <w:p w14:paraId="0F46B0B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36,12</w:t>
            </w:r>
          </w:p>
        </w:tc>
        <w:tc>
          <w:tcPr>
            <w:tcW w:w="1420" w:type="dxa"/>
            <w:tcBorders>
              <w:top w:val="nil"/>
              <w:left w:val="nil"/>
              <w:bottom w:val="single" w:sz="4" w:space="0" w:color="auto"/>
              <w:right w:val="single" w:sz="8" w:space="0" w:color="auto"/>
            </w:tcBorders>
            <w:shd w:val="clear" w:color="auto" w:fill="auto"/>
            <w:noWrap/>
            <w:vAlign w:val="bottom"/>
            <w:hideMark/>
          </w:tcPr>
          <w:p w14:paraId="25F53CE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129</w:t>
            </w:r>
          </w:p>
        </w:tc>
      </w:tr>
      <w:tr w:rsidR="00C6718B" w:rsidRPr="00C6718B" w14:paraId="74C43410"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9C6BF3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Xylopia aromatica </w:t>
            </w:r>
          </w:p>
        </w:tc>
        <w:tc>
          <w:tcPr>
            <w:tcW w:w="1200" w:type="dxa"/>
            <w:tcBorders>
              <w:top w:val="nil"/>
              <w:left w:val="nil"/>
              <w:bottom w:val="single" w:sz="4" w:space="0" w:color="auto"/>
              <w:right w:val="single" w:sz="4" w:space="0" w:color="auto"/>
            </w:tcBorders>
            <w:shd w:val="clear" w:color="auto" w:fill="auto"/>
            <w:noWrap/>
            <w:vAlign w:val="bottom"/>
            <w:hideMark/>
          </w:tcPr>
          <w:p w14:paraId="28A3683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23,61</w:t>
            </w:r>
          </w:p>
        </w:tc>
        <w:tc>
          <w:tcPr>
            <w:tcW w:w="1080" w:type="dxa"/>
            <w:tcBorders>
              <w:top w:val="nil"/>
              <w:left w:val="nil"/>
              <w:bottom w:val="single" w:sz="4" w:space="0" w:color="auto"/>
              <w:right w:val="single" w:sz="4" w:space="0" w:color="auto"/>
            </w:tcBorders>
            <w:shd w:val="clear" w:color="auto" w:fill="auto"/>
            <w:noWrap/>
            <w:vAlign w:val="bottom"/>
            <w:hideMark/>
          </w:tcPr>
          <w:p w14:paraId="1FE1024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31,91</w:t>
            </w:r>
          </w:p>
        </w:tc>
        <w:tc>
          <w:tcPr>
            <w:tcW w:w="1420" w:type="dxa"/>
            <w:tcBorders>
              <w:top w:val="nil"/>
              <w:left w:val="nil"/>
              <w:bottom w:val="single" w:sz="4" w:space="0" w:color="auto"/>
              <w:right w:val="single" w:sz="8" w:space="0" w:color="auto"/>
            </w:tcBorders>
            <w:shd w:val="clear" w:color="auto" w:fill="auto"/>
            <w:noWrap/>
            <w:vAlign w:val="bottom"/>
            <w:hideMark/>
          </w:tcPr>
          <w:p w14:paraId="16206B6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204</w:t>
            </w:r>
          </w:p>
        </w:tc>
      </w:tr>
      <w:tr w:rsidR="00C6718B" w:rsidRPr="00C6718B" w14:paraId="35C5424B"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60E4320"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Pourouma bicolor </w:t>
            </w:r>
          </w:p>
        </w:tc>
        <w:tc>
          <w:tcPr>
            <w:tcW w:w="1200" w:type="dxa"/>
            <w:tcBorders>
              <w:top w:val="nil"/>
              <w:left w:val="nil"/>
              <w:bottom w:val="single" w:sz="4" w:space="0" w:color="auto"/>
              <w:right w:val="single" w:sz="4" w:space="0" w:color="auto"/>
            </w:tcBorders>
            <w:shd w:val="clear" w:color="auto" w:fill="auto"/>
            <w:noWrap/>
            <w:vAlign w:val="bottom"/>
            <w:hideMark/>
          </w:tcPr>
          <w:p w14:paraId="0C31D91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22,74</w:t>
            </w:r>
          </w:p>
        </w:tc>
        <w:tc>
          <w:tcPr>
            <w:tcW w:w="1080" w:type="dxa"/>
            <w:tcBorders>
              <w:top w:val="nil"/>
              <w:left w:val="nil"/>
              <w:bottom w:val="single" w:sz="4" w:space="0" w:color="auto"/>
              <w:right w:val="single" w:sz="4" w:space="0" w:color="auto"/>
            </w:tcBorders>
            <w:shd w:val="clear" w:color="auto" w:fill="auto"/>
            <w:noWrap/>
            <w:vAlign w:val="bottom"/>
            <w:hideMark/>
          </w:tcPr>
          <w:p w14:paraId="6F626FF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30,22</w:t>
            </w:r>
          </w:p>
        </w:tc>
        <w:tc>
          <w:tcPr>
            <w:tcW w:w="1420" w:type="dxa"/>
            <w:tcBorders>
              <w:top w:val="nil"/>
              <w:left w:val="nil"/>
              <w:bottom w:val="single" w:sz="4" w:space="0" w:color="auto"/>
              <w:right w:val="single" w:sz="8" w:space="0" w:color="auto"/>
            </w:tcBorders>
            <w:shd w:val="clear" w:color="auto" w:fill="auto"/>
            <w:noWrap/>
            <w:vAlign w:val="bottom"/>
            <w:hideMark/>
          </w:tcPr>
          <w:p w14:paraId="2E6D64E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118</w:t>
            </w:r>
          </w:p>
        </w:tc>
      </w:tr>
      <w:tr w:rsidR="00C6718B" w:rsidRPr="00C6718B" w14:paraId="4042EF7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B8D168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Xylopia frutescens</w:t>
            </w:r>
          </w:p>
        </w:tc>
        <w:tc>
          <w:tcPr>
            <w:tcW w:w="1200" w:type="dxa"/>
            <w:tcBorders>
              <w:top w:val="nil"/>
              <w:left w:val="nil"/>
              <w:bottom w:val="single" w:sz="4" w:space="0" w:color="auto"/>
              <w:right w:val="single" w:sz="4" w:space="0" w:color="auto"/>
            </w:tcBorders>
            <w:shd w:val="clear" w:color="auto" w:fill="auto"/>
            <w:noWrap/>
            <w:vAlign w:val="bottom"/>
            <w:hideMark/>
          </w:tcPr>
          <w:p w14:paraId="1EA7213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22,55</w:t>
            </w:r>
          </w:p>
        </w:tc>
        <w:tc>
          <w:tcPr>
            <w:tcW w:w="1080" w:type="dxa"/>
            <w:tcBorders>
              <w:top w:val="nil"/>
              <w:left w:val="nil"/>
              <w:bottom w:val="single" w:sz="4" w:space="0" w:color="auto"/>
              <w:right w:val="single" w:sz="4" w:space="0" w:color="auto"/>
            </w:tcBorders>
            <w:shd w:val="clear" w:color="auto" w:fill="auto"/>
            <w:noWrap/>
            <w:vAlign w:val="bottom"/>
            <w:hideMark/>
          </w:tcPr>
          <w:p w14:paraId="0CB2673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30,08</w:t>
            </w:r>
          </w:p>
        </w:tc>
        <w:tc>
          <w:tcPr>
            <w:tcW w:w="1420" w:type="dxa"/>
            <w:tcBorders>
              <w:top w:val="nil"/>
              <w:left w:val="nil"/>
              <w:bottom w:val="single" w:sz="4" w:space="0" w:color="auto"/>
              <w:right w:val="single" w:sz="8" w:space="0" w:color="auto"/>
            </w:tcBorders>
            <w:shd w:val="clear" w:color="auto" w:fill="auto"/>
            <w:noWrap/>
            <w:vAlign w:val="bottom"/>
            <w:hideMark/>
          </w:tcPr>
          <w:p w14:paraId="332F7FB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203</w:t>
            </w:r>
          </w:p>
        </w:tc>
      </w:tr>
      <w:tr w:rsidR="00C6718B" w:rsidRPr="00C6718B" w14:paraId="6B53B81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2EA52B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lastRenderedPageBreak/>
              <w:t>Persea sp</w:t>
            </w:r>
          </w:p>
        </w:tc>
        <w:tc>
          <w:tcPr>
            <w:tcW w:w="1200" w:type="dxa"/>
            <w:tcBorders>
              <w:top w:val="nil"/>
              <w:left w:val="nil"/>
              <w:bottom w:val="single" w:sz="4" w:space="0" w:color="auto"/>
              <w:right w:val="single" w:sz="4" w:space="0" w:color="auto"/>
            </w:tcBorders>
            <w:shd w:val="clear" w:color="auto" w:fill="auto"/>
            <w:noWrap/>
            <w:vAlign w:val="bottom"/>
            <w:hideMark/>
          </w:tcPr>
          <w:p w14:paraId="5275360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21,78</w:t>
            </w:r>
          </w:p>
        </w:tc>
        <w:tc>
          <w:tcPr>
            <w:tcW w:w="1080" w:type="dxa"/>
            <w:tcBorders>
              <w:top w:val="nil"/>
              <w:left w:val="nil"/>
              <w:bottom w:val="single" w:sz="4" w:space="0" w:color="auto"/>
              <w:right w:val="single" w:sz="4" w:space="0" w:color="auto"/>
            </w:tcBorders>
            <w:shd w:val="clear" w:color="auto" w:fill="auto"/>
            <w:noWrap/>
            <w:vAlign w:val="bottom"/>
            <w:hideMark/>
          </w:tcPr>
          <w:p w14:paraId="75A6F08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29,16</w:t>
            </w:r>
          </w:p>
        </w:tc>
        <w:tc>
          <w:tcPr>
            <w:tcW w:w="1420" w:type="dxa"/>
            <w:tcBorders>
              <w:top w:val="nil"/>
              <w:left w:val="nil"/>
              <w:bottom w:val="single" w:sz="4" w:space="0" w:color="auto"/>
              <w:right w:val="single" w:sz="8" w:space="0" w:color="auto"/>
            </w:tcBorders>
            <w:shd w:val="clear" w:color="auto" w:fill="auto"/>
            <w:noWrap/>
            <w:vAlign w:val="bottom"/>
            <w:hideMark/>
          </w:tcPr>
          <w:p w14:paraId="20655AA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142</w:t>
            </w:r>
          </w:p>
        </w:tc>
      </w:tr>
      <w:tr w:rsidR="00C6718B" w:rsidRPr="00C6718B" w14:paraId="2835426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5CB55F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Ceiba pentandra</w:t>
            </w:r>
          </w:p>
        </w:tc>
        <w:tc>
          <w:tcPr>
            <w:tcW w:w="1200" w:type="dxa"/>
            <w:tcBorders>
              <w:top w:val="nil"/>
              <w:left w:val="nil"/>
              <w:bottom w:val="single" w:sz="4" w:space="0" w:color="auto"/>
              <w:right w:val="single" w:sz="4" w:space="0" w:color="auto"/>
            </w:tcBorders>
            <w:shd w:val="clear" w:color="auto" w:fill="auto"/>
            <w:noWrap/>
            <w:vAlign w:val="bottom"/>
            <w:hideMark/>
          </w:tcPr>
          <w:p w14:paraId="64AE340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21,29</w:t>
            </w:r>
          </w:p>
        </w:tc>
        <w:tc>
          <w:tcPr>
            <w:tcW w:w="1080" w:type="dxa"/>
            <w:tcBorders>
              <w:top w:val="nil"/>
              <w:left w:val="nil"/>
              <w:bottom w:val="single" w:sz="4" w:space="0" w:color="auto"/>
              <w:right w:val="single" w:sz="4" w:space="0" w:color="auto"/>
            </w:tcBorders>
            <w:shd w:val="clear" w:color="auto" w:fill="auto"/>
            <w:noWrap/>
            <w:vAlign w:val="bottom"/>
            <w:hideMark/>
          </w:tcPr>
          <w:p w14:paraId="0A0FEDE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24,63</w:t>
            </w:r>
          </w:p>
        </w:tc>
        <w:tc>
          <w:tcPr>
            <w:tcW w:w="1420" w:type="dxa"/>
            <w:tcBorders>
              <w:top w:val="nil"/>
              <w:left w:val="nil"/>
              <w:bottom w:val="single" w:sz="4" w:space="0" w:color="auto"/>
              <w:right w:val="single" w:sz="8" w:space="0" w:color="auto"/>
            </w:tcBorders>
            <w:shd w:val="clear" w:color="auto" w:fill="auto"/>
            <w:noWrap/>
            <w:vAlign w:val="bottom"/>
            <w:hideMark/>
          </w:tcPr>
          <w:p w14:paraId="20278C1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w:t>
            </w:r>
          </w:p>
        </w:tc>
      </w:tr>
      <w:tr w:rsidR="00C6718B" w:rsidRPr="00C6718B" w14:paraId="7FDC513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E40C47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Aegiphila integrifolia </w:t>
            </w:r>
          </w:p>
        </w:tc>
        <w:tc>
          <w:tcPr>
            <w:tcW w:w="1200" w:type="dxa"/>
            <w:tcBorders>
              <w:top w:val="nil"/>
              <w:left w:val="nil"/>
              <w:bottom w:val="single" w:sz="4" w:space="0" w:color="auto"/>
              <w:right w:val="single" w:sz="4" w:space="0" w:color="auto"/>
            </w:tcBorders>
            <w:shd w:val="clear" w:color="auto" w:fill="auto"/>
            <w:noWrap/>
            <w:vAlign w:val="bottom"/>
            <w:hideMark/>
          </w:tcPr>
          <w:p w14:paraId="35BE677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19,36</w:t>
            </w:r>
          </w:p>
        </w:tc>
        <w:tc>
          <w:tcPr>
            <w:tcW w:w="1080" w:type="dxa"/>
            <w:tcBorders>
              <w:top w:val="nil"/>
              <w:left w:val="nil"/>
              <w:bottom w:val="single" w:sz="4" w:space="0" w:color="auto"/>
              <w:right w:val="single" w:sz="4" w:space="0" w:color="auto"/>
            </w:tcBorders>
            <w:shd w:val="clear" w:color="auto" w:fill="auto"/>
            <w:noWrap/>
            <w:vAlign w:val="bottom"/>
            <w:hideMark/>
          </w:tcPr>
          <w:p w14:paraId="649436B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24,81</w:t>
            </w:r>
          </w:p>
        </w:tc>
        <w:tc>
          <w:tcPr>
            <w:tcW w:w="1420" w:type="dxa"/>
            <w:tcBorders>
              <w:top w:val="nil"/>
              <w:left w:val="nil"/>
              <w:bottom w:val="single" w:sz="4" w:space="0" w:color="auto"/>
              <w:right w:val="single" w:sz="8" w:space="0" w:color="auto"/>
            </w:tcBorders>
            <w:shd w:val="clear" w:color="auto" w:fill="auto"/>
            <w:noWrap/>
            <w:vAlign w:val="bottom"/>
            <w:hideMark/>
          </w:tcPr>
          <w:p w14:paraId="250304C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164</w:t>
            </w:r>
          </w:p>
        </w:tc>
      </w:tr>
      <w:tr w:rsidR="00C6718B" w:rsidRPr="00C6718B" w14:paraId="411E87E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2257B6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Psidium guajava </w:t>
            </w:r>
          </w:p>
        </w:tc>
        <w:tc>
          <w:tcPr>
            <w:tcW w:w="1200" w:type="dxa"/>
            <w:tcBorders>
              <w:top w:val="nil"/>
              <w:left w:val="nil"/>
              <w:bottom w:val="single" w:sz="4" w:space="0" w:color="auto"/>
              <w:right w:val="single" w:sz="4" w:space="0" w:color="auto"/>
            </w:tcBorders>
            <w:shd w:val="clear" w:color="auto" w:fill="auto"/>
            <w:noWrap/>
            <w:vAlign w:val="bottom"/>
            <w:hideMark/>
          </w:tcPr>
          <w:p w14:paraId="32FC348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18,02</w:t>
            </w:r>
          </w:p>
        </w:tc>
        <w:tc>
          <w:tcPr>
            <w:tcW w:w="1080" w:type="dxa"/>
            <w:tcBorders>
              <w:top w:val="nil"/>
              <w:left w:val="nil"/>
              <w:bottom w:val="single" w:sz="4" w:space="0" w:color="auto"/>
              <w:right w:val="single" w:sz="4" w:space="0" w:color="auto"/>
            </w:tcBorders>
            <w:shd w:val="clear" w:color="auto" w:fill="auto"/>
            <w:noWrap/>
            <w:vAlign w:val="bottom"/>
            <w:hideMark/>
          </w:tcPr>
          <w:p w14:paraId="1076E5A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34,64</w:t>
            </w:r>
          </w:p>
        </w:tc>
        <w:tc>
          <w:tcPr>
            <w:tcW w:w="1420" w:type="dxa"/>
            <w:tcBorders>
              <w:top w:val="nil"/>
              <w:left w:val="nil"/>
              <w:bottom w:val="single" w:sz="4" w:space="0" w:color="auto"/>
              <w:right w:val="single" w:sz="8" w:space="0" w:color="auto"/>
            </w:tcBorders>
            <w:shd w:val="clear" w:color="auto" w:fill="auto"/>
            <w:noWrap/>
            <w:vAlign w:val="bottom"/>
            <w:hideMark/>
          </w:tcPr>
          <w:p w14:paraId="3C55C2C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338</w:t>
            </w:r>
          </w:p>
        </w:tc>
      </w:tr>
      <w:tr w:rsidR="00C6718B" w:rsidRPr="00C6718B" w14:paraId="68B02B5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B50EF41"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Bellucia pentamera </w:t>
            </w:r>
          </w:p>
        </w:tc>
        <w:tc>
          <w:tcPr>
            <w:tcW w:w="1200" w:type="dxa"/>
            <w:tcBorders>
              <w:top w:val="nil"/>
              <w:left w:val="nil"/>
              <w:bottom w:val="single" w:sz="4" w:space="0" w:color="auto"/>
              <w:right w:val="single" w:sz="4" w:space="0" w:color="auto"/>
            </w:tcBorders>
            <w:shd w:val="clear" w:color="auto" w:fill="auto"/>
            <w:noWrap/>
            <w:vAlign w:val="bottom"/>
            <w:hideMark/>
          </w:tcPr>
          <w:p w14:paraId="7AF762E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17,90</w:t>
            </w:r>
          </w:p>
        </w:tc>
        <w:tc>
          <w:tcPr>
            <w:tcW w:w="1080" w:type="dxa"/>
            <w:tcBorders>
              <w:top w:val="nil"/>
              <w:left w:val="nil"/>
              <w:bottom w:val="single" w:sz="4" w:space="0" w:color="auto"/>
              <w:right w:val="single" w:sz="4" w:space="0" w:color="auto"/>
            </w:tcBorders>
            <w:shd w:val="clear" w:color="auto" w:fill="auto"/>
            <w:noWrap/>
            <w:vAlign w:val="bottom"/>
            <w:hideMark/>
          </w:tcPr>
          <w:p w14:paraId="7F9962D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25,71</w:t>
            </w:r>
          </w:p>
        </w:tc>
        <w:tc>
          <w:tcPr>
            <w:tcW w:w="1420" w:type="dxa"/>
            <w:tcBorders>
              <w:top w:val="nil"/>
              <w:left w:val="nil"/>
              <w:bottom w:val="single" w:sz="4" w:space="0" w:color="auto"/>
              <w:right w:val="single" w:sz="8" w:space="0" w:color="auto"/>
            </w:tcBorders>
            <w:shd w:val="clear" w:color="auto" w:fill="auto"/>
            <w:noWrap/>
            <w:vAlign w:val="bottom"/>
            <w:hideMark/>
          </w:tcPr>
          <w:p w14:paraId="3A72FF1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338</w:t>
            </w:r>
          </w:p>
        </w:tc>
      </w:tr>
      <w:tr w:rsidR="00C6718B" w:rsidRPr="00C6718B" w14:paraId="3A9EF0E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97B34E5"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Cinnamomum sp.</w:t>
            </w:r>
          </w:p>
        </w:tc>
        <w:tc>
          <w:tcPr>
            <w:tcW w:w="1200" w:type="dxa"/>
            <w:tcBorders>
              <w:top w:val="nil"/>
              <w:left w:val="nil"/>
              <w:bottom w:val="single" w:sz="4" w:space="0" w:color="auto"/>
              <w:right w:val="single" w:sz="4" w:space="0" w:color="auto"/>
            </w:tcBorders>
            <w:shd w:val="clear" w:color="auto" w:fill="auto"/>
            <w:noWrap/>
            <w:vAlign w:val="bottom"/>
            <w:hideMark/>
          </w:tcPr>
          <w:p w14:paraId="16A906F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17,51</w:t>
            </w:r>
          </w:p>
        </w:tc>
        <w:tc>
          <w:tcPr>
            <w:tcW w:w="1080" w:type="dxa"/>
            <w:tcBorders>
              <w:top w:val="nil"/>
              <w:left w:val="nil"/>
              <w:bottom w:val="single" w:sz="4" w:space="0" w:color="auto"/>
              <w:right w:val="single" w:sz="4" w:space="0" w:color="auto"/>
            </w:tcBorders>
            <w:shd w:val="clear" w:color="auto" w:fill="auto"/>
            <w:noWrap/>
            <w:vAlign w:val="bottom"/>
            <w:hideMark/>
          </w:tcPr>
          <w:p w14:paraId="6D7C058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22,20</w:t>
            </w:r>
          </w:p>
        </w:tc>
        <w:tc>
          <w:tcPr>
            <w:tcW w:w="1420" w:type="dxa"/>
            <w:tcBorders>
              <w:top w:val="nil"/>
              <w:left w:val="nil"/>
              <w:bottom w:val="single" w:sz="4" w:space="0" w:color="auto"/>
              <w:right w:val="single" w:sz="8" w:space="0" w:color="auto"/>
            </w:tcBorders>
            <w:shd w:val="clear" w:color="auto" w:fill="auto"/>
            <w:noWrap/>
            <w:vAlign w:val="bottom"/>
            <w:hideMark/>
          </w:tcPr>
          <w:p w14:paraId="49ED95F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107</w:t>
            </w:r>
          </w:p>
        </w:tc>
      </w:tr>
      <w:tr w:rsidR="00C6718B" w:rsidRPr="00C6718B" w14:paraId="744FB31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E8DD03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Zanthoxylum lenticulare </w:t>
            </w:r>
          </w:p>
        </w:tc>
        <w:tc>
          <w:tcPr>
            <w:tcW w:w="1200" w:type="dxa"/>
            <w:tcBorders>
              <w:top w:val="nil"/>
              <w:left w:val="nil"/>
              <w:bottom w:val="single" w:sz="4" w:space="0" w:color="auto"/>
              <w:right w:val="single" w:sz="4" w:space="0" w:color="auto"/>
            </w:tcBorders>
            <w:shd w:val="clear" w:color="auto" w:fill="auto"/>
            <w:noWrap/>
            <w:vAlign w:val="bottom"/>
            <w:hideMark/>
          </w:tcPr>
          <w:p w14:paraId="217AEF6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17,19</w:t>
            </w:r>
          </w:p>
        </w:tc>
        <w:tc>
          <w:tcPr>
            <w:tcW w:w="1080" w:type="dxa"/>
            <w:tcBorders>
              <w:top w:val="nil"/>
              <w:left w:val="nil"/>
              <w:bottom w:val="single" w:sz="4" w:space="0" w:color="auto"/>
              <w:right w:val="single" w:sz="4" w:space="0" w:color="auto"/>
            </w:tcBorders>
            <w:shd w:val="clear" w:color="auto" w:fill="auto"/>
            <w:noWrap/>
            <w:vAlign w:val="bottom"/>
            <w:hideMark/>
          </w:tcPr>
          <w:p w14:paraId="043F3FA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24,58</w:t>
            </w:r>
          </w:p>
        </w:tc>
        <w:tc>
          <w:tcPr>
            <w:tcW w:w="1420" w:type="dxa"/>
            <w:tcBorders>
              <w:top w:val="nil"/>
              <w:left w:val="nil"/>
              <w:bottom w:val="single" w:sz="4" w:space="0" w:color="auto"/>
              <w:right w:val="single" w:sz="8" w:space="0" w:color="auto"/>
            </w:tcBorders>
            <w:shd w:val="clear" w:color="auto" w:fill="auto"/>
            <w:noWrap/>
            <w:vAlign w:val="bottom"/>
            <w:hideMark/>
          </w:tcPr>
          <w:p w14:paraId="0978A49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93</w:t>
            </w:r>
          </w:p>
        </w:tc>
      </w:tr>
      <w:tr w:rsidR="00C6718B" w:rsidRPr="00C6718B" w14:paraId="44BCB08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096389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Erythrina fusca </w:t>
            </w:r>
          </w:p>
        </w:tc>
        <w:tc>
          <w:tcPr>
            <w:tcW w:w="1200" w:type="dxa"/>
            <w:tcBorders>
              <w:top w:val="nil"/>
              <w:left w:val="nil"/>
              <w:bottom w:val="single" w:sz="4" w:space="0" w:color="auto"/>
              <w:right w:val="single" w:sz="4" w:space="0" w:color="auto"/>
            </w:tcBorders>
            <w:shd w:val="clear" w:color="auto" w:fill="auto"/>
            <w:noWrap/>
            <w:vAlign w:val="bottom"/>
            <w:hideMark/>
          </w:tcPr>
          <w:p w14:paraId="0E0604C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16,89</w:t>
            </w:r>
          </w:p>
        </w:tc>
        <w:tc>
          <w:tcPr>
            <w:tcW w:w="1080" w:type="dxa"/>
            <w:tcBorders>
              <w:top w:val="nil"/>
              <w:left w:val="nil"/>
              <w:bottom w:val="single" w:sz="4" w:space="0" w:color="auto"/>
              <w:right w:val="single" w:sz="4" w:space="0" w:color="auto"/>
            </w:tcBorders>
            <w:shd w:val="clear" w:color="auto" w:fill="auto"/>
            <w:noWrap/>
            <w:vAlign w:val="bottom"/>
            <w:hideMark/>
          </w:tcPr>
          <w:p w14:paraId="17F0F1F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24,71</w:t>
            </w:r>
          </w:p>
        </w:tc>
        <w:tc>
          <w:tcPr>
            <w:tcW w:w="1420" w:type="dxa"/>
            <w:tcBorders>
              <w:top w:val="nil"/>
              <w:left w:val="nil"/>
              <w:bottom w:val="single" w:sz="4" w:space="0" w:color="auto"/>
              <w:right w:val="single" w:sz="8" w:space="0" w:color="auto"/>
            </w:tcBorders>
            <w:shd w:val="clear" w:color="auto" w:fill="auto"/>
            <w:noWrap/>
            <w:vAlign w:val="bottom"/>
            <w:hideMark/>
          </w:tcPr>
          <w:p w14:paraId="117EB39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76</w:t>
            </w:r>
          </w:p>
        </w:tc>
      </w:tr>
      <w:tr w:rsidR="00C6718B" w:rsidRPr="00C6718B" w14:paraId="09C6F732"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5CCEA8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Cordia alliodora </w:t>
            </w:r>
          </w:p>
        </w:tc>
        <w:tc>
          <w:tcPr>
            <w:tcW w:w="1200" w:type="dxa"/>
            <w:tcBorders>
              <w:top w:val="nil"/>
              <w:left w:val="nil"/>
              <w:bottom w:val="single" w:sz="4" w:space="0" w:color="auto"/>
              <w:right w:val="single" w:sz="4" w:space="0" w:color="auto"/>
            </w:tcBorders>
            <w:shd w:val="clear" w:color="auto" w:fill="auto"/>
            <w:noWrap/>
            <w:vAlign w:val="bottom"/>
            <w:hideMark/>
          </w:tcPr>
          <w:p w14:paraId="714D514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16,61</w:t>
            </w:r>
          </w:p>
        </w:tc>
        <w:tc>
          <w:tcPr>
            <w:tcW w:w="1080" w:type="dxa"/>
            <w:tcBorders>
              <w:top w:val="nil"/>
              <w:left w:val="nil"/>
              <w:bottom w:val="single" w:sz="4" w:space="0" w:color="auto"/>
              <w:right w:val="single" w:sz="4" w:space="0" w:color="auto"/>
            </w:tcBorders>
            <w:shd w:val="clear" w:color="auto" w:fill="auto"/>
            <w:noWrap/>
            <w:vAlign w:val="bottom"/>
            <w:hideMark/>
          </w:tcPr>
          <w:p w14:paraId="3E34A2C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22,83</w:t>
            </w:r>
          </w:p>
        </w:tc>
        <w:tc>
          <w:tcPr>
            <w:tcW w:w="1420" w:type="dxa"/>
            <w:tcBorders>
              <w:top w:val="nil"/>
              <w:left w:val="nil"/>
              <w:bottom w:val="single" w:sz="4" w:space="0" w:color="auto"/>
              <w:right w:val="single" w:sz="8" w:space="0" w:color="auto"/>
            </w:tcBorders>
            <w:shd w:val="clear" w:color="auto" w:fill="auto"/>
            <w:noWrap/>
            <w:vAlign w:val="bottom"/>
            <w:hideMark/>
          </w:tcPr>
          <w:p w14:paraId="04569CB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57</w:t>
            </w:r>
          </w:p>
        </w:tc>
      </w:tr>
      <w:tr w:rsidR="00C6718B" w:rsidRPr="00C6718B" w14:paraId="6C317FD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105DD0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Lacmellea panamensis</w:t>
            </w:r>
          </w:p>
        </w:tc>
        <w:tc>
          <w:tcPr>
            <w:tcW w:w="1200" w:type="dxa"/>
            <w:tcBorders>
              <w:top w:val="nil"/>
              <w:left w:val="nil"/>
              <w:bottom w:val="single" w:sz="4" w:space="0" w:color="auto"/>
              <w:right w:val="single" w:sz="4" w:space="0" w:color="auto"/>
            </w:tcBorders>
            <w:shd w:val="clear" w:color="auto" w:fill="auto"/>
            <w:noWrap/>
            <w:vAlign w:val="bottom"/>
            <w:hideMark/>
          </w:tcPr>
          <w:p w14:paraId="48FE3C2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16,13</w:t>
            </w:r>
          </w:p>
        </w:tc>
        <w:tc>
          <w:tcPr>
            <w:tcW w:w="1080" w:type="dxa"/>
            <w:tcBorders>
              <w:top w:val="nil"/>
              <w:left w:val="nil"/>
              <w:bottom w:val="single" w:sz="4" w:space="0" w:color="auto"/>
              <w:right w:val="single" w:sz="4" w:space="0" w:color="auto"/>
            </w:tcBorders>
            <w:shd w:val="clear" w:color="auto" w:fill="auto"/>
            <w:noWrap/>
            <w:vAlign w:val="bottom"/>
            <w:hideMark/>
          </w:tcPr>
          <w:p w14:paraId="5C56646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22,59</w:t>
            </w:r>
          </w:p>
        </w:tc>
        <w:tc>
          <w:tcPr>
            <w:tcW w:w="1420" w:type="dxa"/>
            <w:tcBorders>
              <w:top w:val="nil"/>
              <w:left w:val="nil"/>
              <w:bottom w:val="single" w:sz="4" w:space="0" w:color="auto"/>
              <w:right w:val="single" w:sz="8" w:space="0" w:color="auto"/>
            </w:tcBorders>
            <w:shd w:val="clear" w:color="auto" w:fill="auto"/>
            <w:noWrap/>
            <w:vAlign w:val="bottom"/>
            <w:hideMark/>
          </w:tcPr>
          <w:p w14:paraId="7955D0A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42</w:t>
            </w:r>
          </w:p>
        </w:tc>
      </w:tr>
      <w:tr w:rsidR="00C6718B" w:rsidRPr="00C6718B" w14:paraId="33E74571"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2021C5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Henriettea goudotiana</w:t>
            </w:r>
          </w:p>
        </w:tc>
        <w:tc>
          <w:tcPr>
            <w:tcW w:w="1200" w:type="dxa"/>
            <w:tcBorders>
              <w:top w:val="nil"/>
              <w:left w:val="nil"/>
              <w:bottom w:val="single" w:sz="4" w:space="0" w:color="auto"/>
              <w:right w:val="single" w:sz="4" w:space="0" w:color="auto"/>
            </w:tcBorders>
            <w:shd w:val="clear" w:color="auto" w:fill="auto"/>
            <w:noWrap/>
            <w:vAlign w:val="bottom"/>
            <w:hideMark/>
          </w:tcPr>
          <w:p w14:paraId="6607241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15,10</w:t>
            </w:r>
          </w:p>
        </w:tc>
        <w:tc>
          <w:tcPr>
            <w:tcW w:w="1080" w:type="dxa"/>
            <w:tcBorders>
              <w:top w:val="nil"/>
              <w:left w:val="nil"/>
              <w:bottom w:val="single" w:sz="4" w:space="0" w:color="auto"/>
              <w:right w:val="single" w:sz="4" w:space="0" w:color="auto"/>
            </w:tcBorders>
            <w:shd w:val="clear" w:color="auto" w:fill="auto"/>
            <w:noWrap/>
            <w:vAlign w:val="bottom"/>
            <w:hideMark/>
          </w:tcPr>
          <w:p w14:paraId="3AFFFC9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26,58</w:t>
            </w:r>
          </w:p>
        </w:tc>
        <w:tc>
          <w:tcPr>
            <w:tcW w:w="1420" w:type="dxa"/>
            <w:tcBorders>
              <w:top w:val="nil"/>
              <w:left w:val="nil"/>
              <w:bottom w:val="single" w:sz="4" w:space="0" w:color="auto"/>
              <w:right w:val="single" w:sz="8" w:space="0" w:color="auto"/>
            </w:tcBorders>
            <w:shd w:val="clear" w:color="auto" w:fill="auto"/>
            <w:noWrap/>
            <w:vAlign w:val="bottom"/>
            <w:hideMark/>
          </w:tcPr>
          <w:p w14:paraId="098AFBB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238</w:t>
            </w:r>
          </w:p>
        </w:tc>
      </w:tr>
      <w:tr w:rsidR="00C6718B" w:rsidRPr="00C6718B" w14:paraId="3D46C8B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A5FCF1A"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Croton sp.</w:t>
            </w:r>
          </w:p>
        </w:tc>
        <w:tc>
          <w:tcPr>
            <w:tcW w:w="1200" w:type="dxa"/>
            <w:tcBorders>
              <w:top w:val="nil"/>
              <w:left w:val="nil"/>
              <w:bottom w:val="single" w:sz="4" w:space="0" w:color="auto"/>
              <w:right w:val="single" w:sz="4" w:space="0" w:color="auto"/>
            </w:tcBorders>
            <w:shd w:val="clear" w:color="auto" w:fill="auto"/>
            <w:noWrap/>
            <w:vAlign w:val="bottom"/>
            <w:hideMark/>
          </w:tcPr>
          <w:p w14:paraId="5898E41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14,94</w:t>
            </w:r>
          </w:p>
        </w:tc>
        <w:tc>
          <w:tcPr>
            <w:tcW w:w="1080" w:type="dxa"/>
            <w:tcBorders>
              <w:top w:val="nil"/>
              <w:left w:val="nil"/>
              <w:bottom w:val="single" w:sz="4" w:space="0" w:color="auto"/>
              <w:right w:val="single" w:sz="4" w:space="0" w:color="auto"/>
            </w:tcBorders>
            <w:shd w:val="clear" w:color="auto" w:fill="auto"/>
            <w:noWrap/>
            <w:vAlign w:val="bottom"/>
            <w:hideMark/>
          </w:tcPr>
          <w:p w14:paraId="7C7464A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21,06</w:t>
            </w:r>
          </w:p>
        </w:tc>
        <w:tc>
          <w:tcPr>
            <w:tcW w:w="1420" w:type="dxa"/>
            <w:tcBorders>
              <w:top w:val="nil"/>
              <w:left w:val="nil"/>
              <w:bottom w:val="single" w:sz="4" w:space="0" w:color="auto"/>
              <w:right w:val="single" w:sz="8" w:space="0" w:color="auto"/>
            </w:tcBorders>
            <w:shd w:val="clear" w:color="auto" w:fill="auto"/>
            <w:noWrap/>
            <w:vAlign w:val="bottom"/>
            <w:hideMark/>
          </w:tcPr>
          <w:p w14:paraId="18457FD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107</w:t>
            </w:r>
          </w:p>
        </w:tc>
      </w:tr>
      <w:tr w:rsidR="00C6718B" w:rsidRPr="00C6718B" w14:paraId="4874148B"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5F8E7A8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Helianthostylis sprucei </w:t>
            </w:r>
          </w:p>
        </w:tc>
        <w:tc>
          <w:tcPr>
            <w:tcW w:w="1200" w:type="dxa"/>
            <w:tcBorders>
              <w:top w:val="nil"/>
              <w:left w:val="nil"/>
              <w:bottom w:val="single" w:sz="4" w:space="0" w:color="auto"/>
              <w:right w:val="single" w:sz="4" w:space="0" w:color="auto"/>
            </w:tcBorders>
            <w:shd w:val="clear" w:color="auto" w:fill="auto"/>
            <w:noWrap/>
            <w:vAlign w:val="bottom"/>
            <w:hideMark/>
          </w:tcPr>
          <w:p w14:paraId="7800794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14,78</w:t>
            </w:r>
          </w:p>
        </w:tc>
        <w:tc>
          <w:tcPr>
            <w:tcW w:w="1080" w:type="dxa"/>
            <w:tcBorders>
              <w:top w:val="nil"/>
              <w:left w:val="nil"/>
              <w:bottom w:val="single" w:sz="4" w:space="0" w:color="auto"/>
              <w:right w:val="single" w:sz="4" w:space="0" w:color="auto"/>
            </w:tcBorders>
            <w:shd w:val="clear" w:color="auto" w:fill="auto"/>
            <w:noWrap/>
            <w:vAlign w:val="bottom"/>
            <w:hideMark/>
          </w:tcPr>
          <w:p w14:paraId="4539242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26,08</w:t>
            </w:r>
          </w:p>
        </w:tc>
        <w:tc>
          <w:tcPr>
            <w:tcW w:w="1420" w:type="dxa"/>
            <w:tcBorders>
              <w:top w:val="nil"/>
              <w:left w:val="nil"/>
              <w:bottom w:val="single" w:sz="4" w:space="0" w:color="auto"/>
              <w:right w:val="single" w:sz="8" w:space="0" w:color="auto"/>
            </w:tcBorders>
            <w:shd w:val="clear" w:color="auto" w:fill="auto"/>
            <w:noWrap/>
            <w:vAlign w:val="bottom"/>
            <w:hideMark/>
          </w:tcPr>
          <w:p w14:paraId="3C2DE9E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73</w:t>
            </w:r>
          </w:p>
        </w:tc>
      </w:tr>
      <w:tr w:rsidR="00C6718B" w:rsidRPr="00C6718B" w14:paraId="07ED381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8450478"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Abarema jupunba</w:t>
            </w:r>
          </w:p>
        </w:tc>
        <w:tc>
          <w:tcPr>
            <w:tcW w:w="1200" w:type="dxa"/>
            <w:tcBorders>
              <w:top w:val="nil"/>
              <w:left w:val="nil"/>
              <w:bottom w:val="single" w:sz="4" w:space="0" w:color="auto"/>
              <w:right w:val="single" w:sz="4" w:space="0" w:color="auto"/>
            </w:tcBorders>
            <w:shd w:val="clear" w:color="auto" w:fill="auto"/>
            <w:noWrap/>
            <w:vAlign w:val="bottom"/>
            <w:hideMark/>
          </w:tcPr>
          <w:p w14:paraId="7AC93F9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14,38</w:t>
            </w:r>
          </w:p>
        </w:tc>
        <w:tc>
          <w:tcPr>
            <w:tcW w:w="1080" w:type="dxa"/>
            <w:tcBorders>
              <w:top w:val="nil"/>
              <w:left w:val="nil"/>
              <w:bottom w:val="single" w:sz="4" w:space="0" w:color="auto"/>
              <w:right w:val="single" w:sz="4" w:space="0" w:color="auto"/>
            </w:tcBorders>
            <w:shd w:val="clear" w:color="auto" w:fill="auto"/>
            <w:noWrap/>
            <w:vAlign w:val="bottom"/>
            <w:hideMark/>
          </w:tcPr>
          <w:p w14:paraId="159A69F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22,08</w:t>
            </w:r>
          </w:p>
        </w:tc>
        <w:tc>
          <w:tcPr>
            <w:tcW w:w="1420" w:type="dxa"/>
            <w:tcBorders>
              <w:top w:val="nil"/>
              <w:left w:val="nil"/>
              <w:bottom w:val="single" w:sz="4" w:space="0" w:color="auto"/>
              <w:right w:val="single" w:sz="8" w:space="0" w:color="auto"/>
            </w:tcBorders>
            <w:shd w:val="clear" w:color="auto" w:fill="auto"/>
            <w:noWrap/>
            <w:vAlign w:val="bottom"/>
            <w:hideMark/>
          </w:tcPr>
          <w:p w14:paraId="5FDEF86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31</w:t>
            </w:r>
          </w:p>
        </w:tc>
      </w:tr>
      <w:tr w:rsidR="00C6718B" w:rsidRPr="00C6718B" w14:paraId="78BCA3B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28D1FD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Ochoterenaea colombiana </w:t>
            </w:r>
          </w:p>
        </w:tc>
        <w:tc>
          <w:tcPr>
            <w:tcW w:w="1200" w:type="dxa"/>
            <w:tcBorders>
              <w:top w:val="nil"/>
              <w:left w:val="nil"/>
              <w:bottom w:val="single" w:sz="4" w:space="0" w:color="auto"/>
              <w:right w:val="single" w:sz="4" w:space="0" w:color="auto"/>
            </w:tcBorders>
            <w:shd w:val="clear" w:color="auto" w:fill="auto"/>
            <w:noWrap/>
            <w:vAlign w:val="bottom"/>
            <w:hideMark/>
          </w:tcPr>
          <w:p w14:paraId="6B0C883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13,39</w:t>
            </w:r>
          </w:p>
        </w:tc>
        <w:tc>
          <w:tcPr>
            <w:tcW w:w="1080" w:type="dxa"/>
            <w:tcBorders>
              <w:top w:val="nil"/>
              <w:left w:val="nil"/>
              <w:bottom w:val="single" w:sz="4" w:space="0" w:color="auto"/>
              <w:right w:val="single" w:sz="4" w:space="0" w:color="auto"/>
            </w:tcBorders>
            <w:shd w:val="clear" w:color="auto" w:fill="auto"/>
            <w:noWrap/>
            <w:vAlign w:val="bottom"/>
            <w:hideMark/>
          </w:tcPr>
          <w:p w14:paraId="5AD2E73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21,48</w:t>
            </w:r>
          </w:p>
        </w:tc>
        <w:tc>
          <w:tcPr>
            <w:tcW w:w="1420" w:type="dxa"/>
            <w:tcBorders>
              <w:top w:val="nil"/>
              <w:left w:val="nil"/>
              <w:bottom w:val="single" w:sz="4" w:space="0" w:color="auto"/>
              <w:right w:val="single" w:sz="8" w:space="0" w:color="auto"/>
            </w:tcBorders>
            <w:shd w:val="clear" w:color="auto" w:fill="auto"/>
            <w:noWrap/>
            <w:vAlign w:val="bottom"/>
            <w:hideMark/>
          </w:tcPr>
          <w:p w14:paraId="67FD3A9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91</w:t>
            </w:r>
          </w:p>
        </w:tc>
      </w:tr>
      <w:tr w:rsidR="00C6718B" w:rsidRPr="00C6718B" w14:paraId="5ACE1BC3"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7E28C68"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Pouteria multiflora </w:t>
            </w:r>
          </w:p>
        </w:tc>
        <w:tc>
          <w:tcPr>
            <w:tcW w:w="1200" w:type="dxa"/>
            <w:tcBorders>
              <w:top w:val="nil"/>
              <w:left w:val="nil"/>
              <w:bottom w:val="single" w:sz="4" w:space="0" w:color="auto"/>
              <w:right w:val="single" w:sz="4" w:space="0" w:color="auto"/>
            </w:tcBorders>
            <w:shd w:val="clear" w:color="auto" w:fill="auto"/>
            <w:noWrap/>
            <w:vAlign w:val="bottom"/>
            <w:hideMark/>
          </w:tcPr>
          <w:p w14:paraId="493170A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13,17</w:t>
            </w:r>
          </w:p>
        </w:tc>
        <w:tc>
          <w:tcPr>
            <w:tcW w:w="1080" w:type="dxa"/>
            <w:tcBorders>
              <w:top w:val="nil"/>
              <w:left w:val="nil"/>
              <w:bottom w:val="single" w:sz="4" w:space="0" w:color="auto"/>
              <w:right w:val="single" w:sz="4" w:space="0" w:color="auto"/>
            </w:tcBorders>
            <w:shd w:val="clear" w:color="auto" w:fill="auto"/>
            <w:noWrap/>
            <w:vAlign w:val="bottom"/>
            <w:hideMark/>
          </w:tcPr>
          <w:p w14:paraId="08BAE4A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17,98</w:t>
            </w:r>
          </w:p>
        </w:tc>
        <w:tc>
          <w:tcPr>
            <w:tcW w:w="1420" w:type="dxa"/>
            <w:tcBorders>
              <w:top w:val="nil"/>
              <w:left w:val="nil"/>
              <w:bottom w:val="single" w:sz="4" w:space="0" w:color="auto"/>
              <w:right w:val="single" w:sz="8" w:space="0" w:color="auto"/>
            </w:tcBorders>
            <w:shd w:val="clear" w:color="auto" w:fill="auto"/>
            <w:noWrap/>
            <w:vAlign w:val="bottom"/>
            <w:hideMark/>
          </w:tcPr>
          <w:p w14:paraId="04E1859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47</w:t>
            </w:r>
          </w:p>
        </w:tc>
      </w:tr>
      <w:tr w:rsidR="00C6718B" w:rsidRPr="00C6718B" w14:paraId="6773987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00BECF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Tabebuia chrysantha </w:t>
            </w:r>
          </w:p>
        </w:tc>
        <w:tc>
          <w:tcPr>
            <w:tcW w:w="1200" w:type="dxa"/>
            <w:tcBorders>
              <w:top w:val="nil"/>
              <w:left w:val="nil"/>
              <w:bottom w:val="single" w:sz="4" w:space="0" w:color="auto"/>
              <w:right w:val="single" w:sz="4" w:space="0" w:color="auto"/>
            </w:tcBorders>
            <w:shd w:val="clear" w:color="auto" w:fill="auto"/>
            <w:noWrap/>
            <w:vAlign w:val="bottom"/>
            <w:hideMark/>
          </w:tcPr>
          <w:p w14:paraId="548FAE5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11,96</w:t>
            </w:r>
          </w:p>
        </w:tc>
        <w:tc>
          <w:tcPr>
            <w:tcW w:w="1080" w:type="dxa"/>
            <w:tcBorders>
              <w:top w:val="nil"/>
              <w:left w:val="nil"/>
              <w:bottom w:val="single" w:sz="4" w:space="0" w:color="auto"/>
              <w:right w:val="single" w:sz="4" w:space="0" w:color="auto"/>
            </w:tcBorders>
            <w:shd w:val="clear" w:color="auto" w:fill="auto"/>
            <w:noWrap/>
            <w:vAlign w:val="bottom"/>
            <w:hideMark/>
          </w:tcPr>
          <w:p w14:paraId="2720A9F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11,58</w:t>
            </w:r>
          </w:p>
        </w:tc>
        <w:tc>
          <w:tcPr>
            <w:tcW w:w="1420" w:type="dxa"/>
            <w:tcBorders>
              <w:top w:val="nil"/>
              <w:left w:val="nil"/>
              <w:bottom w:val="single" w:sz="4" w:space="0" w:color="auto"/>
              <w:right w:val="single" w:sz="8" w:space="0" w:color="auto"/>
            </w:tcBorders>
            <w:shd w:val="clear" w:color="auto" w:fill="auto"/>
            <w:noWrap/>
            <w:vAlign w:val="bottom"/>
            <w:hideMark/>
          </w:tcPr>
          <w:p w14:paraId="2B25E29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33</w:t>
            </w:r>
          </w:p>
        </w:tc>
      </w:tr>
      <w:tr w:rsidR="00C6718B" w:rsidRPr="00C6718B" w14:paraId="0B8A729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58AD21F6"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Ochroma pyramidale</w:t>
            </w:r>
          </w:p>
        </w:tc>
        <w:tc>
          <w:tcPr>
            <w:tcW w:w="1200" w:type="dxa"/>
            <w:tcBorders>
              <w:top w:val="nil"/>
              <w:left w:val="nil"/>
              <w:bottom w:val="single" w:sz="4" w:space="0" w:color="auto"/>
              <w:right w:val="single" w:sz="4" w:space="0" w:color="auto"/>
            </w:tcBorders>
            <w:shd w:val="clear" w:color="auto" w:fill="auto"/>
            <w:noWrap/>
            <w:vAlign w:val="bottom"/>
            <w:hideMark/>
          </w:tcPr>
          <w:p w14:paraId="04FCC99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10,52</w:t>
            </w:r>
          </w:p>
        </w:tc>
        <w:tc>
          <w:tcPr>
            <w:tcW w:w="1080" w:type="dxa"/>
            <w:tcBorders>
              <w:top w:val="nil"/>
              <w:left w:val="nil"/>
              <w:bottom w:val="single" w:sz="4" w:space="0" w:color="auto"/>
              <w:right w:val="single" w:sz="4" w:space="0" w:color="auto"/>
            </w:tcBorders>
            <w:shd w:val="clear" w:color="auto" w:fill="auto"/>
            <w:noWrap/>
            <w:vAlign w:val="bottom"/>
            <w:hideMark/>
          </w:tcPr>
          <w:p w14:paraId="70CD621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14,92</w:t>
            </w:r>
          </w:p>
        </w:tc>
        <w:tc>
          <w:tcPr>
            <w:tcW w:w="1420" w:type="dxa"/>
            <w:tcBorders>
              <w:top w:val="nil"/>
              <w:left w:val="nil"/>
              <w:bottom w:val="single" w:sz="4" w:space="0" w:color="auto"/>
              <w:right w:val="single" w:sz="8" w:space="0" w:color="auto"/>
            </w:tcBorders>
            <w:shd w:val="clear" w:color="auto" w:fill="auto"/>
            <w:noWrap/>
            <w:vAlign w:val="bottom"/>
            <w:hideMark/>
          </w:tcPr>
          <w:p w14:paraId="12380E5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77</w:t>
            </w:r>
          </w:p>
        </w:tc>
      </w:tr>
      <w:tr w:rsidR="00C6718B" w:rsidRPr="00C6718B" w14:paraId="0AAA2BF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595A44D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Croton aristhoplebius</w:t>
            </w:r>
          </w:p>
        </w:tc>
        <w:tc>
          <w:tcPr>
            <w:tcW w:w="1200" w:type="dxa"/>
            <w:tcBorders>
              <w:top w:val="nil"/>
              <w:left w:val="nil"/>
              <w:bottom w:val="single" w:sz="4" w:space="0" w:color="auto"/>
              <w:right w:val="single" w:sz="4" w:space="0" w:color="auto"/>
            </w:tcBorders>
            <w:shd w:val="clear" w:color="auto" w:fill="auto"/>
            <w:noWrap/>
            <w:vAlign w:val="bottom"/>
            <w:hideMark/>
          </w:tcPr>
          <w:p w14:paraId="7711062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10,01</w:t>
            </w:r>
          </w:p>
        </w:tc>
        <w:tc>
          <w:tcPr>
            <w:tcW w:w="1080" w:type="dxa"/>
            <w:tcBorders>
              <w:top w:val="nil"/>
              <w:left w:val="nil"/>
              <w:bottom w:val="single" w:sz="4" w:space="0" w:color="auto"/>
              <w:right w:val="single" w:sz="4" w:space="0" w:color="auto"/>
            </w:tcBorders>
            <w:shd w:val="clear" w:color="auto" w:fill="auto"/>
            <w:noWrap/>
            <w:vAlign w:val="bottom"/>
            <w:hideMark/>
          </w:tcPr>
          <w:p w14:paraId="63273DD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15,46</w:t>
            </w:r>
          </w:p>
        </w:tc>
        <w:tc>
          <w:tcPr>
            <w:tcW w:w="1420" w:type="dxa"/>
            <w:tcBorders>
              <w:top w:val="nil"/>
              <w:left w:val="nil"/>
              <w:bottom w:val="single" w:sz="4" w:space="0" w:color="auto"/>
              <w:right w:val="single" w:sz="8" w:space="0" w:color="auto"/>
            </w:tcBorders>
            <w:shd w:val="clear" w:color="auto" w:fill="auto"/>
            <w:noWrap/>
            <w:vAlign w:val="bottom"/>
            <w:hideMark/>
          </w:tcPr>
          <w:p w14:paraId="737C829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46</w:t>
            </w:r>
          </w:p>
        </w:tc>
      </w:tr>
      <w:tr w:rsidR="00C6718B" w:rsidRPr="00C6718B" w14:paraId="0952AC4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D64EE82"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Virola macrocarpa</w:t>
            </w:r>
          </w:p>
        </w:tc>
        <w:tc>
          <w:tcPr>
            <w:tcW w:w="1200" w:type="dxa"/>
            <w:tcBorders>
              <w:top w:val="nil"/>
              <w:left w:val="nil"/>
              <w:bottom w:val="single" w:sz="4" w:space="0" w:color="auto"/>
              <w:right w:val="single" w:sz="4" w:space="0" w:color="auto"/>
            </w:tcBorders>
            <w:shd w:val="clear" w:color="auto" w:fill="auto"/>
            <w:noWrap/>
            <w:vAlign w:val="bottom"/>
            <w:hideMark/>
          </w:tcPr>
          <w:p w14:paraId="641EB3E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9,60</w:t>
            </w:r>
          </w:p>
        </w:tc>
        <w:tc>
          <w:tcPr>
            <w:tcW w:w="1080" w:type="dxa"/>
            <w:tcBorders>
              <w:top w:val="nil"/>
              <w:left w:val="nil"/>
              <w:bottom w:val="single" w:sz="4" w:space="0" w:color="auto"/>
              <w:right w:val="single" w:sz="4" w:space="0" w:color="auto"/>
            </w:tcBorders>
            <w:shd w:val="clear" w:color="auto" w:fill="auto"/>
            <w:noWrap/>
            <w:vAlign w:val="bottom"/>
            <w:hideMark/>
          </w:tcPr>
          <w:p w14:paraId="08E8E4D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12,54</w:t>
            </w:r>
          </w:p>
        </w:tc>
        <w:tc>
          <w:tcPr>
            <w:tcW w:w="1420" w:type="dxa"/>
            <w:tcBorders>
              <w:top w:val="nil"/>
              <w:left w:val="nil"/>
              <w:bottom w:val="single" w:sz="4" w:space="0" w:color="auto"/>
              <w:right w:val="single" w:sz="8" w:space="0" w:color="auto"/>
            </w:tcBorders>
            <w:shd w:val="clear" w:color="auto" w:fill="auto"/>
            <w:noWrap/>
            <w:vAlign w:val="bottom"/>
            <w:hideMark/>
          </w:tcPr>
          <w:p w14:paraId="699EBA0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86</w:t>
            </w:r>
          </w:p>
        </w:tc>
      </w:tr>
      <w:tr w:rsidR="00C6718B" w:rsidRPr="00C6718B" w14:paraId="208672A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3A7F98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Trema micrantha </w:t>
            </w:r>
          </w:p>
        </w:tc>
        <w:tc>
          <w:tcPr>
            <w:tcW w:w="1200" w:type="dxa"/>
            <w:tcBorders>
              <w:top w:val="nil"/>
              <w:left w:val="nil"/>
              <w:bottom w:val="single" w:sz="4" w:space="0" w:color="auto"/>
              <w:right w:val="single" w:sz="4" w:space="0" w:color="auto"/>
            </w:tcBorders>
            <w:shd w:val="clear" w:color="auto" w:fill="auto"/>
            <w:noWrap/>
            <w:vAlign w:val="bottom"/>
            <w:hideMark/>
          </w:tcPr>
          <w:p w14:paraId="1E1DADA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9,57</w:t>
            </w:r>
          </w:p>
        </w:tc>
        <w:tc>
          <w:tcPr>
            <w:tcW w:w="1080" w:type="dxa"/>
            <w:tcBorders>
              <w:top w:val="nil"/>
              <w:left w:val="nil"/>
              <w:bottom w:val="single" w:sz="4" w:space="0" w:color="auto"/>
              <w:right w:val="single" w:sz="4" w:space="0" w:color="auto"/>
            </w:tcBorders>
            <w:shd w:val="clear" w:color="auto" w:fill="auto"/>
            <w:noWrap/>
            <w:vAlign w:val="bottom"/>
            <w:hideMark/>
          </w:tcPr>
          <w:p w14:paraId="739BBD2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13,70</w:t>
            </w:r>
          </w:p>
        </w:tc>
        <w:tc>
          <w:tcPr>
            <w:tcW w:w="1420" w:type="dxa"/>
            <w:tcBorders>
              <w:top w:val="nil"/>
              <w:left w:val="nil"/>
              <w:bottom w:val="single" w:sz="4" w:space="0" w:color="auto"/>
              <w:right w:val="single" w:sz="8" w:space="0" w:color="auto"/>
            </w:tcBorders>
            <w:shd w:val="clear" w:color="auto" w:fill="auto"/>
            <w:noWrap/>
            <w:vAlign w:val="bottom"/>
            <w:hideMark/>
          </w:tcPr>
          <w:p w14:paraId="38B55B9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77</w:t>
            </w:r>
          </w:p>
        </w:tc>
      </w:tr>
      <w:tr w:rsidR="00C6718B" w:rsidRPr="00C6718B" w14:paraId="1D5BDF3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0E9A4F2"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Inga nobilis </w:t>
            </w:r>
          </w:p>
        </w:tc>
        <w:tc>
          <w:tcPr>
            <w:tcW w:w="1200" w:type="dxa"/>
            <w:tcBorders>
              <w:top w:val="nil"/>
              <w:left w:val="nil"/>
              <w:bottom w:val="single" w:sz="4" w:space="0" w:color="auto"/>
              <w:right w:val="single" w:sz="4" w:space="0" w:color="auto"/>
            </w:tcBorders>
            <w:shd w:val="clear" w:color="auto" w:fill="auto"/>
            <w:noWrap/>
            <w:vAlign w:val="bottom"/>
            <w:hideMark/>
          </w:tcPr>
          <w:p w14:paraId="7E69B2C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9,45</w:t>
            </w:r>
          </w:p>
        </w:tc>
        <w:tc>
          <w:tcPr>
            <w:tcW w:w="1080" w:type="dxa"/>
            <w:tcBorders>
              <w:top w:val="nil"/>
              <w:left w:val="nil"/>
              <w:bottom w:val="single" w:sz="4" w:space="0" w:color="auto"/>
              <w:right w:val="single" w:sz="4" w:space="0" w:color="auto"/>
            </w:tcBorders>
            <w:shd w:val="clear" w:color="auto" w:fill="auto"/>
            <w:noWrap/>
            <w:vAlign w:val="bottom"/>
            <w:hideMark/>
          </w:tcPr>
          <w:p w14:paraId="37FD48F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12,04</w:t>
            </w:r>
          </w:p>
        </w:tc>
        <w:tc>
          <w:tcPr>
            <w:tcW w:w="1420" w:type="dxa"/>
            <w:tcBorders>
              <w:top w:val="nil"/>
              <w:left w:val="nil"/>
              <w:bottom w:val="single" w:sz="4" w:space="0" w:color="auto"/>
              <w:right w:val="single" w:sz="8" w:space="0" w:color="auto"/>
            </w:tcBorders>
            <w:shd w:val="clear" w:color="auto" w:fill="auto"/>
            <w:noWrap/>
            <w:vAlign w:val="bottom"/>
            <w:hideMark/>
          </w:tcPr>
          <w:p w14:paraId="0AE564E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27</w:t>
            </w:r>
          </w:p>
        </w:tc>
      </w:tr>
      <w:tr w:rsidR="00C6718B" w:rsidRPr="00C6718B" w14:paraId="1CABF7F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88EDB6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Vochysia ferruginea</w:t>
            </w:r>
          </w:p>
        </w:tc>
        <w:tc>
          <w:tcPr>
            <w:tcW w:w="1200" w:type="dxa"/>
            <w:tcBorders>
              <w:top w:val="nil"/>
              <w:left w:val="nil"/>
              <w:bottom w:val="single" w:sz="4" w:space="0" w:color="auto"/>
              <w:right w:val="single" w:sz="4" w:space="0" w:color="auto"/>
            </w:tcBorders>
            <w:shd w:val="clear" w:color="auto" w:fill="auto"/>
            <w:noWrap/>
            <w:vAlign w:val="bottom"/>
            <w:hideMark/>
          </w:tcPr>
          <w:p w14:paraId="4B84E95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8,29</w:t>
            </w:r>
          </w:p>
        </w:tc>
        <w:tc>
          <w:tcPr>
            <w:tcW w:w="1080" w:type="dxa"/>
            <w:tcBorders>
              <w:top w:val="nil"/>
              <w:left w:val="nil"/>
              <w:bottom w:val="single" w:sz="4" w:space="0" w:color="auto"/>
              <w:right w:val="single" w:sz="4" w:space="0" w:color="auto"/>
            </w:tcBorders>
            <w:shd w:val="clear" w:color="auto" w:fill="auto"/>
            <w:noWrap/>
            <w:vAlign w:val="bottom"/>
            <w:hideMark/>
          </w:tcPr>
          <w:p w14:paraId="44F9B64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11,93</w:t>
            </w:r>
          </w:p>
        </w:tc>
        <w:tc>
          <w:tcPr>
            <w:tcW w:w="1420" w:type="dxa"/>
            <w:tcBorders>
              <w:top w:val="nil"/>
              <w:left w:val="nil"/>
              <w:bottom w:val="single" w:sz="4" w:space="0" w:color="auto"/>
              <w:right w:val="single" w:sz="8" w:space="0" w:color="auto"/>
            </w:tcBorders>
            <w:shd w:val="clear" w:color="auto" w:fill="auto"/>
            <w:noWrap/>
            <w:vAlign w:val="bottom"/>
            <w:hideMark/>
          </w:tcPr>
          <w:p w14:paraId="3AD1C62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39</w:t>
            </w:r>
          </w:p>
        </w:tc>
      </w:tr>
      <w:tr w:rsidR="00C6718B" w:rsidRPr="00C6718B" w14:paraId="3A13630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C54E69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Cordia bicolor </w:t>
            </w:r>
          </w:p>
        </w:tc>
        <w:tc>
          <w:tcPr>
            <w:tcW w:w="1200" w:type="dxa"/>
            <w:tcBorders>
              <w:top w:val="nil"/>
              <w:left w:val="nil"/>
              <w:bottom w:val="single" w:sz="4" w:space="0" w:color="auto"/>
              <w:right w:val="single" w:sz="4" w:space="0" w:color="auto"/>
            </w:tcBorders>
            <w:shd w:val="clear" w:color="auto" w:fill="auto"/>
            <w:noWrap/>
            <w:vAlign w:val="bottom"/>
            <w:hideMark/>
          </w:tcPr>
          <w:p w14:paraId="301E441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7,12</w:t>
            </w:r>
          </w:p>
        </w:tc>
        <w:tc>
          <w:tcPr>
            <w:tcW w:w="1080" w:type="dxa"/>
            <w:tcBorders>
              <w:top w:val="nil"/>
              <w:left w:val="nil"/>
              <w:bottom w:val="single" w:sz="4" w:space="0" w:color="auto"/>
              <w:right w:val="single" w:sz="4" w:space="0" w:color="auto"/>
            </w:tcBorders>
            <w:shd w:val="clear" w:color="auto" w:fill="auto"/>
            <w:noWrap/>
            <w:vAlign w:val="bottom"/>
            <w:hideMark/>
          </w:tcPr>
          <w:p w14:paraId="1426B9B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9,80</w:t>
            </w:r>
          </w:p>
        </w:tc>
        <w:tc>
          <w:tcPr>
            <w:tcW w:w="1420" w:type="dxa"/>
            <w:tcBorders>
              <w:top w:val="nil"/>
              <w:left w:val="nil"/>
              <w:bottom w:val="single" w:sz="4" w:space="0" w:color="auto"/>
              <w:right w:val="single" w:sz="8" w:space="0" w:color="auto"/>
            </w:tcBorders>
            <w:shd w:val="clear" w:color="auto" w:fill="auto"/>
            <w:noWrap/>
            <w:vAlign w:val="bottom"/>
            <w:hideMark/>
          </w:tcPr>
          <w:p w14:paraId="2CAE698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53</w:t>
            </w:r>
          </w:p>
        </w:tc>
      </w:tr>
      <w:tr w:rsidR="00C6718B" w:rsidRPr="00C6718B" w14:paraId="3C93FED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4CA7DC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Cespedesia macrophylla</w:t>
            </w:r>
          </w:p>
        </w:tc>
        <w:tc>
          <w:tcPr>
            <w:tcW w:w="1200" w:type="dxa"/>
            <w:tcBorders>
              <w:top w:val="nil"/>
              <w:left w:val="nil"/>
              <w:bottom w:val="single" w:sz="4" w:space="0" w:color="auto"/>
              <w:right w:val="single" w:sz="4" w:space="0" w:color="auto"/>
            </w:tcBorders>
            <w:shd w:val="clear" w:color="auto" w:fill="auto"/>
            <w:noWrap/>
            <w:vAlign w:val="bottom"/>
            <w:hideMark/>
          </w:tcPr>
          <w:p w14:paraId="3747EF4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7,11</w:t>
            </w:r>
          </w:p>
        </w:tc>
        <w:tc>
          <w:tcPr>
            <w:tcW w:w="1080" w:type="dxa"/>
            <w:tcBorders>
              <w:top w:val="nil"/>
              <w:left w:val="nil"/>
              <w:bottom w:val="single" w:sz="4" w:space="0" w:color="auto"/>
              <w:right w:val="single" w:sz="4" w:space="0" w:color="auto"/>
            </w:tcBorders>
            <w:shd w:val="clear" w:color="auto" w:fill="auto"/>
            <w:noWrap/>
            <w:vAlign w:val="bottom"/>
            <w:hideMark/>
          </w:tcPr>
          <w:p w14:paraId="5DB3EC5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9,56</w:t>
            </w:r>
          </w:p>
        </w:tc>
        <w:tc>
          <w:tcPr>
            <w:tcW w:w="1420" w:type="dxa"/>
            <w:tcBorders>
              <w:top w:val="nil"/>
              <w:left w:val="nil"/>
              <w:bottom w:val="single" w:sz="4" w:space="0" w:color="auto"/>
              <w:right w:val="single" w:sz="8" w:space="0" w:color="auto"/>
            </w:tcBorders>
            <w:shd w:val="clear" w:color="auto" w:fill="auto"/>
            <w:noWrap/>
            <w:vAlign w:val="bottom"/>
            <w:hideMark/>
          </w:tcPr>
          <w:p w14:paraId="5A7E5BC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47</w:t>
            </w:r>
          </w:p>
        </w:tc>
      </w:tr>
      <w:tr w:rsidR="00C6718B" w:rsidRPr="00C6718B" w14:paraId="6BC56EE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4A5641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Gliricidia sepium </w:t>
            </w:r>
          </w:p>
        </w:tc>
        <w:tc>
          <w:tcPr>
            <w:tcW w:w="1200" w:type="dxa"/>
            <w:tcBorders>
              <w:top w:val="nil"/>
              <w:left w:val="nil"/>
              <w:bottom w:val="single" w:sz="4" w:space="0" w:color="auto"/>
              <w:right w:val="single" w:sz="4" w:space="0" w:color="auto"/>
            </w:tcBorders>
            <w:shd w:val="clear" w:color="auto" w:fill="auto"/>
            <w:noWrap/>
            <w:vAlign w:val="bottom"/>
            <w:hideMark/>
          </w:tcPr>
          <w:p w14:paraId="27FE81B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7,00</w:t>
            </w:r>
          </w:p>
        </w:tc>
        <w:tc>
          <w:tcPr>
            <w:tcW w:w="1080" w:type="dxa"/>
            <w:tcBorders>
              <w:top w:val="nil"/>
              <w:left w:val="nil"/>
              <w:bottom w:val="single" w:sz="4" w:space="0" w:color="auto"/>
              <w:right w:val="single" w:sz="4" w:space="0" w:color="auto"/>
            </w:tcBorders>
            <w:shd w:val="clear" w:color="auto" w:fill="auto"/>
            <w:noWrap/>
            <w:vAlign w:val="bottom"/>
            <w:hideMark/>
          </w:tcPr>
          <w:p w14:paraId="69C3AA9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13,63</w:t>
            </w:r>
          </w:p>
        </w:tc>
        <w:tc>
          <w:tcPr>
            <w:tcW w:w="1420" w:type="dxa"/>
            <w:tcBorders>
              <w:top w:val="nil"/>
              <w:left w:val="nil"/>
              <w:bottom w:val="single" w:sz="4" w:space="0" w:color="auto"/>
              <w:right w:val="single" w:sz="8" w:space="0" w:color="auto"/>
            </w:tcBorders>
            <w:shd w:val="clear" w:color="auto" w:fill="auto"/>
            <w:noWrap/>
            <w:vAlign w:val="bottom"/>
            <w:hideMark/>
          </w:tcPr>
          <w:p w14:paraId="1273490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83</w:t>
            </w:r>
          </w:p>
        </w:tc>
      </w:tr>
      <w:tr w:rsidR="00C6718B" w:rsidRPr="00C6718B" w14:paraId="4AAAEF89"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03C7A3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Pterygota excelsa</w:t>
            </w:r>
          </w:p>
        </w:tc>
        <w:tc>
          <w:tcPr>
            <w:tcW w:w="1200" w:type="dxa"/>
            <w:tcBorders>
              <w:top w:val="nil"/>
              <w:left w:val="nil"/>
              <w:bottom w:val="single" w:sz="4" w:space="0" w:color="auto"/>
              <w:right w:val="single" w:sz="4" w:space="0" w:color="auto"/>
            </w:tcBorders>
            <w:shd w:val="clear" w:color="auto" w:fill="auto"/>
            <w:noWrap/>
            <w:vAlign w:val="bottom"/>
            <w:hideMark/>
          </w:tcPr>
          <w:p w14:paraId="7B28A7C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6,76</w:t>
            </w:r>
          </w:p>
        </w:tc>
        <w:tc>
          <w:tcPr>
            <w:tcW w:w="1080" w:type="dxa"/>
            <w:tcBorders>
              <w:top w:val="nil"/>
              <w:left w:val="nil"/>
              <w:bottom w:val="single" w:sz="4" w:space="0" w:color="auto"/>
              <w:right w:val="single" w:sz="4" w:space="0" w:color="auto"/>
            </w:tcBorders>
            <w:shd w:val="clear" w:color="auto" w:fill="auto"/>
            <w:noWrap/>
            <w:vAlign w:val="bottom"/>
            <w:hideMark/>
          </w:tcPr>
          <w:p w14:paraId="61B87DE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9,00</w:t>
            </w:r>
          </w:p>
        </w:tc>
        <w:tc>
          <w:tcPr>
            <w:tcW w:w="1420" w:type="dxa"/>
            <w:tcBorders>
              <w:top w:val="nil"/>
              <w:left w:val="nil"/>
              <w:bottom w:val="single" w:sz="4" w:space="0" w:color="auto"/>
              <w:right w:val="single" w:sz="8" w:space="0" w:color="auto"/>
            </w:tcBorders>
            <w:shd w:val="clear" w:color="auto" w:fill="auto"/>
            <w:noWrap/>
            <w:vAlign w:val="bottom"/>
            <w:hideMark/>
          </w:tcPr>
          <w:p w14:paraId="7DC35BF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37</w:t>
            </w:r>
          </w:p>
        </w:tc>
      </w:tr>
      <w:tr w:rsidR="00C6718B" w:rsidRPr="00C6718B" w14:paraId="1DC647DC"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AB4439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Ocotea guianensis </w:t>
            </w:r>
          </w:p>
        </w:tc>
        <w:tc>
          <w:tcPr>
            <w:tcW w:w="1200" w:type="dxa"/>
            <w:tcBorders>
              <w:top w:val="nil"/>
              <w:left w:val="nil"/>
              <w:bottom w:val="single" w:sz="4" w:space="0" w:color="auto"/>
              <w:right w:val="single" w:sz="4" w:space="0" w:color="auto"/>
            </w:tcBorders>
            <w:shd w:val="clear" w:color="auto" w:fill="auto"/>
            <w:noWrap/>
            <w:vAlign w:val="bottom"/>
            <w:hideMark/>
          </w:tcPr>
          <w:p w14:paraId="1091FC7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6,72</w:t>
            </w:r>
          </w:p>
        </w:tc>
        <w:tc>
          <w:tcPr>
            <w:tcW w:w="1080" w:type="dxa"/>
            <w:tcBorders>
              <w:top w:val="nil"/>
              <w:left w:val="nil"/>
              <w:bottom w:val="single" w:sz="4" w:space="0" w:color="auto"/>
              <w:right w:val="single" w:sz="4" w:space="0" w:color="auto"/>
            </w:tcBorders>
            <w:shd w:val="clear" w:color="auto" w:fill="auto"/>
            <w:noWrap/>
            <w:vAlign w:val="bottom"/>
            <w:hideMark/>
          </w:tcPr>
          <w:p w14:paraId="4B8FC17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9,94</w:t>
            </w:r>
          </w:p>
        </w:tc>
        <w:tc>
          <w:tcPr>
            <w:tcW w:w="1420" w:type="dxa"/>
            <w:tcBorders>
              <w:top w:val="nil"/>
              <w:left w:val="nil"/>
              <w:bottom w:val="single" w:sz="4" w:space="0" w:color="auto"/>
              <w:right w:val="single" w:sz="8" w:space="0" w:color="auto"/>
            </w:tcBorders>
            <w:shd w:val="clear" w:color="auto" w:fill="auto"/>
            <w:noWrap/>
            <w:vAlign w:val="bottom"/>
            <w:hideMark/>
          </w:tcPr>
          <w:p w14:paraId="64FECB3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43</w:t>
            </w:r>
          </w:p>
        </w:tc>
      </w:tr>
      <w:tr w:rsidR="00C6718B" w:rsidRPr="00C6718B" w14:paraId="2EC463E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5ABF7EB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Pinus caribaea</w:t>
            </w:r>
          </w:p>
        </w:tc>
        <w:tc>
          <w:tcPr>
            <w:tcW w:w="1200" w:type="dxa"/>
            <w:tcBorders>
              <w:top w:val="nil"/>
              <w:left w:val="nil"/>
              <w:bottom w:val="single" w:sz="4" w:space="0" w:color="auto"/>
              <w:right w:val="single" w:sz="4" w:space="0" w:color="auto"/>
            </w:tcBorders>
            <w:shd w:val="clear" w:color="auto" w:fill="auto"/>
            <w:noWrap/>
            <w:vAlign w:val="bottom"/>
            <w:hideMark/>
          </w:tcPr>
          <w:p w14:paraId="7F6D0A5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6,45</w:t>
            </w:r>
          </w:p>
        </w:tc>
        <w:tc>
          <w:tcPr>
            <w:tcW w:w="1080" w:type="dxa"/>
            <w:tcBorders>
              <w:top w:val="nil"/>
              <w:left w:val="nil"/>
              <w:bottom w:val="single" w:sz="4" w:space="0" w:color="auto"/>
              <w:right w:val="single" w:sz="4" w:space="0" w:color="auto"/>
            </w:tcBorders>
            <w:shd w:val="clear" w:color="auto" w:fill="auto"/>
            <w:noWrap/>
            <w:vAlign w:val="bottom"/>
            <w:hideMark/>
          </w:tcPr>
          <w:p w14:paraId="1533BAD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7,61</w:t>
            </w:r>
          </w:p>
        </w:tc>
        <w:tc>
          <w:tcPr>
            <w:tcW w:w="1420" w:type="dxa"/>
            <w:tcBorders>
              <w:top w:val="nil"/>
              <w:left w:val="nil"/>
              <w:bottom w:val="single" w:sz="4" w:space="0" w:color="auto"/>
              <w:right w:val="single" w:sz="8" w:space="0" w:color="auto"/>
            </w:tcBorders>
            <w:shd w:val="clear" w:color="auto" w:fill="auto"/>
            <w:noWrap/>
            <w:vAlign w:val="bottom"/>
            <w:hideMark/>
          </w:tcPr>
          <w:p w14:paraId="7C93021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w:t>
            </w:r>
          </w:p>
        </w:tc>
      </w:tr>
      <w:tr w:rsidR="00C6718B" w:rsidRPr="00C6718B" w14:paraId="5E590BF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F3A7C3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Tabebuia rosea </w:t>
            </w:r>
          </w:p>
        </w:tc>
        <w:tc>
          <w:tcPr>
            <w:tcW w:w="1200" w:type="dxa"/>
            <w:tcBorders>
              <w:top w:val="nil"/>
              <w:left w:val="nil"/>
              <w:bottom w:val="single" w:sz="4" w:space="0" w:color="auto"/>
              <w:right w:val="single" w:sz="4" w:space="0" w:color="auto"/>
            </w:tcBorders>
            <w:shd w:val="clear" w:color="auto" w:fill="auto"/>
            <w:noWrap/>
            <w:vAlign w:val="bottom"/>
            <w:hideMark/>
          </w:tcPr>
          <w:p w14:paraId="41BB891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6,23</w:t>
            </w:r>
          </w:p>
        </w:tc>
        <w:tc>
          <w:tcPr>
            <w:tcW w:w="1080" w:type="dxa"/>
            <w:tcBorders>
              <w:top w:val="nil"/>
              <w:left w:val="nil"/>
              <w:bottom w:val="single" w:sz="4" w:space="0" w:color="auto"/>
              <w:right w:val="single" w:sz="4" w:space="0" w:color="auto"/>
            </w:tcBorders>
            <w:shd w:val="clear" w:color="auto" w:fill="auto"/>
            <w:noWrap/>
            <w:vAlign w:val="bottom"/>
            <w:hideMark/>
          </w:tcPr>
          <w:p w14:paraId="52872C0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8,73</w:t>
            </w:r>
          </w:p>
        </w:tc>
        <w:tc>
          <w:tcPr>
            <w:tcW w:w="1420" w:type="dxa"/>
            <w:tcBorders>
              <w:top w:val="nil"/>
              <w:left w:val="nil"/>
              <w:bottom w:val="single" w:sz="4" w:space="0" w:color="auto"/>
              <w:right w:val="single" w:sz="8" w:space="0" w:color="auto"/>
            </w:tcBorders>
            <w:shd w:val="clear" w:color="auto" w:fill="auto"/>
            <w:noWrap/>
            <w:vAlign w:val="bottom"/>
            <w:hideMark/>
          </w:tcPr>
          <w:p w14:paraId="26B08E8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25</w:t>
            </w:r>
          </w:p>
        </w:tc>
      </w:tr>
      <w:tr w:rsidR="00C6718B" w:rsidRPr="00C6718B" w14:paraId="603ED6F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92DCA2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Godmania sp.</w:t>
            </w:r>
          </w:p>
        </w:tc>
        <w:tc>
          <w:tcPr>
            <w:tcW w:w="1200" w:type="dxa"/>
            <w:tcBorders>
              <w:top w:val="nil"/>
              <w:left w:val="nil"/>
              <w:bottom w:val="single" w:sz="4" w:space="0" w:color="auto"/>
              <w:right w:val="single" w:sz="4" w:space="0" w:color="auto"/>
            </w:tcBorders>
            <w:shd w:val="clear" w:color="auto" w:fill="auto"/>
            <w:noWrap/>
            <w:vAlign w:val="bottom"/>
            <w:hideMark/>
          </w:tcPr>
          <w:p w14:paraId="0CB1A49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5,83</w:t>
            </w:r>
          </w:p>
        </w:tc>
        <w:tc>
          <w:tcPr>
            <w:tcW w:w="1080" w:type="dxa"/>
            <w:tcBorders>
              <w:top w:val="nil"/>
              <w:left w:val="nil"/>
              <w:bottom w:val="single" w:sz="4" w:space="0" w:color="auto"/>
              <w:right w:val="single" w:sz="4" w:space="0" w:color="auto"/>
            </w:tcBorders>
            <w:shd w:val="clear" w:color="auto" w:fill="auto"/>
            <w:noWrap/>
            <w:vAlign w:val="bottom"/>
            <w:hideMark/>
          </w:tcPr>
          <w:p w14:paraId="160528C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11,28</w:t>
            </w:r>
          </w:p>
        </w:tc>
        <w:tc>
          <w:tcPr>
            <w:tcW w:w="1420" w:type="dxa"/>
            <w:tcBorders>
              <w:top w:val="nil"/>
              <w:left w:val="nil"/>
              <w:bottom w:val="single" w:sz="4" w:space="0" w:color="auto"/>
              <w:right w:val="single" w:sz="8" w:space="0" w:color="auto"/>
            </w:tcBorders>
            <w:shd w:val="clear" w:color="auto" w:fill="auto"/>
            <w:noWrap/>
            <w:vAlign w:val="bottom"/>
            <w:hideMark/>
          </w:tcPr>
          <w:p w14:paraId="5EFB0D6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w:t>
            </w:r>
          </w:p>
        </w:tc>
      </w:tr>
      <w:tr w:rsidR="00C6718B" w:rsidRPr="00C6718B" w14:paraId="31587F7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5CA207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Cassia moschata</w:t>
            </w:r>
          </w:p>
        </w:tc>
        <w:tc>
          <w:tcPr>
            <w:tcW w:w="1200" w:type="dxa"/>
            <w:tcBorders>
              <w:top w:val="nil"/>
              <w:left w:val="nil"/>
              <w:bottom w:val="single" w:sz="4" w:space="0" w:color="auto"/>
              <w:right w:val="single" w:sz="4" w:space="0" w:color="auto"/>
            </w:tcBorders>
            <w:shd w:val="clear" w:color="auto" w:fill="auto"/>
            <w:noWrap/>
            <w:vAlign w:val="bottom"/>
            <w:hideMark/>
          </w:tcPr>
          <w:p w14:paraId="164D5C4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5,82</w:t>
            </w:r>
          </w:p>
        </w:tc>
        <w:tc>
          <w:tcPr>
            <w:tcW w:w="1080" w:type="dxa"/>
            <w:tcBorders>
              <w:top w:val="nil"/>
              <w:left w:val="nil"/>
              <w:bottom w:val="single" w:sz="4" w:space="0" w:color="auto"/>
              <w:right w:val="single" w:sz="4" w:space="0" w:color="auto"/>
            </w:tcBorders>
            <w:shd w:val="clear" w:color="auto" w:fill="auto"/>
            <w:noWrap/>
            <w:vAlign w:val="bottom"/>
            <w:hideMark/>
          </w:tcPr>
          <w:p w14:paraId="30DA468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7,81</w:t>
            </w:r>
          </w:p>
        </w:tc>
        <w:tc>
          <w:tcPr>
            <w:tcW w:w="1420" w:type="dxa"/>
            <w:tcBorders>
              <w:top w:val="nil"/>
              <w:left w:val="nil"/>
              <w:bottom w:val="single" w:sz="4" w:space="0" w:color="auto"/>
              <w:right w:val="single" w:sz="8" w:space="0" w:color="auto"/>
            </w:tcBorders>
            <w:shd w:val="clear" w:color="auto" w:fill="auto"/>
            <w:noWrap/>
            <w:vAlign w:val="bottom"/>
            <w:hideMark/>
          </w:tcPr>
          <w:p w14:paraId="40D11D2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w:t>
            </w:r>
          </w:p>
        </w:tc>
      </w:tr>
      <w:tr w:rsidR="00C6718B" w:rsidRPr="00C6718B" w14:paraId="71DCAE1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B1FD732"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Persea americana </w:t>
            </w:r>
          </w:p>
        </w:tc>
        <w:tc>
          <w:tcPr>
            <w:tcW w:w="1200" w:type="dxa"/>
            <w:tcBorders>
              <w:top w:val="nil"/>
              <w:left w:val="nil"/>
              <w:bottom w:val="single" w:sz="4" w:space="0" w:color="auto"/>
              <w:right w:val="single" w:sz="4" w:space="0" w:color="auto"/>
            </w:tcBorders>
            <w:shd w:val="clear" w:color="auto" w:fill="auto"/>
            <w:noWrap/>
            <w:vAlign w:val="bottom"/>
            <w:hideMark/>
          </w:tcPr>
          <w:p w14:paraId="7F8F6B8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5,76</w:t>
            </w:r>
          </w:p>
        </w:tc>
        <w:tc>
          <w:tcPr>
            <w:tcW w:w="1080" w:type="dxa"/>
            <w:tcBorders>
              <w:top w:val="nil"/>
              <w:left w:val="nil"/>
              <w:bottom w:val="single" w:sz="4" w:space="0" w:color="auto"/>
              <w:right w:val="single" w:sz="4" w:space="0" w:color="auto"/>
            </w:tcBorders>
            <w:shd w:val="clear" w:color="auto" w:fill="auto"/>
            <w:noWrap/>
            <w:vAlign w:val="bottom"/>
            <w:hideMark/>
          </w:tcPr>
          <w:p w14:paraId="3C1C4BF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9,32</w:t>
            </w:r>
          </w:p>
        </w:tc>
        <w:tc>
          <w:tcPr>
            <w:tcW w:w="1420" w:type="dxa"/>
            <w:tcBorders>
              <w:top w:val="nil"/>
              <w:left w:val="nil"/>
              <w:bottom w:val="single" w:sz="4" w:space="0" w:color="auto"/>
              <w:right w:val="single" w:sz="8" w:space="0" w:color="auto"/>
            </w:tcBorders>
            <w:shd w:val="clear" w:color="auto" w:fill="auto"/>
            <w:noWrap/>
            <w:vAlign w:val="bottom"/>
            <w:hideMark/>
          </w:tcPr>
          <w:p w14:paraId="249B38B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56</w:t>
            </w:r>
          </w:p>
        </w:tc>
      </w:tr>
      <w:tr w:rsidR="00C6718B" w:rsidRPr="00C6718B" w14:paraId="3FCFFCC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A0F4C66"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Annona muricata </w:t>
            </w:r>
          </w:p>
        </w:tc>
        <w:tc>
          <w:tcPr>
            <w:tcW w:w="1200" w:type="dxa"/>
            <w:tcBorders>
              <w:top w:val="nil"/>
              <w:left w:val="nil"/>
              <w:bottom w:val="single" w:sz="4" w:space="0" w:color="auto"/>
              <w:right w:val="single" w:sz="4" w:space="0" w:color="auto"/>
            </w:tcBorders>
            <w:shd w:val="clear" w:color="auto" w:fill="auto"/>
            <w:noWrap/>
            <w:vAlign w:val="bottom"/>
            <w:hideMark/>
          </w:tcPr>
          <w:p w14:paraId="77F2A6C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5,60</w:t>
            </w:r>
          </w:p>
        </w:tc>
        <w:tc>
          <w:tcPr>
            <w:tcW w:w="1080" w:type="dxa"/>
            <w:tcBorders>
              <w:top w:val="nil"/>
              <w:left w:val="nil"/>
              <w:bottom w:val="single" w:sz="4" w:space="0" w:color="auto"/>
              <w:right w:val="single" w:sz="4" w:space="0" w:color="auto"/>
            </w:tcBorders>
            <w:shd w:val="clear" w:color="auto" w:fill="auto"/>
            <w:noWrap/>
            <w:vAlign w:val="bottom"/>
            <w:hideMark/>
          </w:tcPr>
          <w:p w14:paraId="32F4928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10,07</w:t>
            </w:r>
          </w:p>
        </w:tc>
        <w:tc>
          <w:tcPr>
            <w:tcW w:w="1420" w:type="dxa"/>
            <w:tcBorders>
              <w:top w:val="nil"/>
              <w:left w:val="nil"/>
              <w:bottom w:val="single" w:sz="4" w:space="0" w:color="auto"/>
              <w:right w:val="single" w:sz="8" w:space="0" w:color="auto"/>
            </w:tcBorders>
            <w:shd w:val="clear" w:color="auto" w:fill="auto"/>
            <w:noWrap/>
            <w:vAlign w:val="bottom"/>
            <w:hideMark/>
          </w:tcPr>
          <w:p w14:paraId="6BA54EE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74</w:t>
            </w:r>
          </w:p>
        </w:tc>
      </w:tr>
      <w:tr w:rsidR="00C6718B" w:rsidRPr="00C6718B" w14:paraId="2FCBB9B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92165F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Inga edulis</w:t>
            </w:r>
          </w:p>
        </w:tc>
        <w:tc>
          <w:tcPr>
            <w:tcW w:w="1200" w:type="dxa"/>
            <w:tcBorders>
              <w:top w:val="nil"/>
              <w:left w:val="nil"/>
              <w:bottom w:val="single" w:sz="4" w:space="0" w:color="auto"/>
              <w:right w:val="single" w:sz="4" w:space="0" w:color="auto"/>
            </w:tcBorders>
            <w:shd w:val="clear" w:color="auto" w:fill="auto"/>
            <w:noWrap/>
            <w:vAlign w:val="bottom"/>
            <w:hideMark/>
          </w:tcPr>
          <w:p w14:paraId="015272E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5,55</w:t>
            </w:r>
          </w:p>
        </w:tc>
        <w:tc>
          <w:tcPr>
            <w:tcW w:w="1080" w:type="dxa"/>
            <w:tcBorders>
              <w:top w:val="nil"/>
              <w:left w:val="nil"/>
              <w:bottom w:val="single" w:sz="4" w:space="0" w:color="auto"/>
              <w:right w:val="single" w:sz="4" w:space="0" w:color="auto"/>
            </w:tcBorders>
            <w:shd w:val="clear" w:color="auto" w:fill="auto"/>
            <w:noWrap/>
            <w:vAlign w:val="bottom"/>
            <w:hideMark/>
          </w:tcPr>
          <w:p w14:paraId="530DDEA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8,10</w:t>
            </w:r>
          </w:p>
        </w:tc>
        <w:tc>
          <w:tcPr>
            <w:tcW w:w="1420" w:type="dxa"/>
            <w:tcBorders>
              <w:top w:val="nil"/>
              <w:left w:val="nil"/>
              <w:bottom w:val="single" w:sz="4" w:space="0" w:color="auto"/>
              <w:right w:val="single" w:sz="8" w:space="0" w:color="auto"/>
            </w:tcBorders>
            <w:shd w:val="clear" w:color="auto" w:fill="auto"/>
            <w:noWrap/>
            <w:vAlign w:val="bottom"/>
            <w:hideMark/>
          </w:tcPr>
          <w:p w14:paraId="5623A05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28</w:t>
            </w:r>
          </w:p>
        </w:tc>
      </w:tr>
      <w:tr w:rsidR="00C6718B" w:rsidRPr="00C6718B" w14:paraId="1033BCEB"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5A1A370"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Guazuma ulmifolia </w:t>
            </w:r>
          </w:p>
        </w:tc>
        <w:tc>
          <w:tcPr>
            <w:tcW w:w="1200" w:type="dxa"/>
            <w:tcBorders>
              <w:top w:val="nil"/>
              <w:left w:val="nil"/>
              <w:bottom w:val="single" w:sz="4" w:space="0" w:color="auto"/>
              <w:right w:val="single" w:sz="4" w:space="0" w:color="auto"/>
            </w:tcBorders>
            <w:shd w:val="clear" w:color="auto" w:fill="auto"/>
            <w:noWrap/>
            <w:vAlign w:val="bottom"/>
            <w:hideMark/>
          </w:tcPr>
          <w:p w14:paraId="1507CB5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5,48</w:t>
            </w:r>
          </w:p>
        </w:tc>
        <w:tc>
          <w:tcPr>
            <w:tcW w:w="1080" w:type="dxa"/>
            <w:tcBorders>
              <w:top w:val="nil"/>
              <w:left w:val="nil"/>
              <w:bottom w:val="single" w:sz="4" w:space="0" w:color="auto"/>
              <w:right w:val="single" w:sz="4" w:space="0" w:color="auto"/>
            </w:tcBorders>
            <w:shd w:val="clear" w:color="auto" w:fill="auto"/>
            <w:noWrap/>
            <w:vAlign w:val="bottom"/>
            <w:hideMark/>
          </w:tcPr>
          <w:p w14:paraId="67119A2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7,44</w:t>
            </w:r>
          </w:p>
        </w:tc>
        <w:tc>
          <w:tcPr>
            <w:tcW w:w="1420" w:type="dxa"/>
            <w:tcBorders>
              <w:top w:val="nil"/>
              <w:left w:val="nil"/>
              <w:bottom w:val="single" w:sz="4" w:space="0" w:color="auto"/>
              <w:right w:val="single" w:sz="8" w:space="0" w:color="auto"/>
            </w:tcBorders>
            <w:shd w:val="clear" w:color="auto" w:fill="auto"/>
            <w:noWrap/>
            <w:vAlign w:val="bottom"/>
            <w:hideMark/>
          </w:tcPr>
          <w:p w14:paraId="2953D58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27</w:t>
            </w:r>
          </w:p>
        </w:tc>
      </w:tr>
      <w:tr w:rsidR="00C6718B" w:rsidRPr="00C6718B" w14:paraId="43DDD28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BE3362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lastRenderedPageBreak/>
              <w:t>Miconia minutiflora </w:t>
            </w:r>
          </w:p>
        </w:tc>
        <w:tc>
          <w:tcPr>
            <w:tcW w:w="1200" w:type="dxa"/>
            <w:tcBorders>
              <w:top w:val="nil"/>
              <w:left w:val="nil"/>
              <w:bottom w:val="single" w:sz="4" w:space="0" w:color="auto"/>
              <w:right w:val="single" w:sz="4" w:space="0" w:color="auto"/>
            </w:tcBorders>
            <w:shd w:val="clear" w:color="auto" w:fill="auto"/>
            <w:noWrap/>
            <w:vAlign w:val="bottom"/>
            <w:hideMark/>
          </w:tcPr>
          <w:p w14:paraId="46A215A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5,47</w:t>
            </w:r>
          </w:p>
        </w:tc>
        <w:tc>
          <w:tcPr>
            <w:tcW w:w="1080" w:type="dxa"/>
            <w:tcBorders>
              <w:top w:val="nil"/>
              <w:left w:val="nil"/>
              <w:bottom w:val="single" w:sz="4" w:space="0" w:color="auto"/>
              <w:right w:val="single" w:sz="4" w:space="0" w:color="auto"/>
            </w:tcBorders>
            <w:shd w:val="clear" w:color="auto" w:fill="auto"/>
            <w:noWrap/>
            <w:vAlign w:val="bottom"/>
            <w:hideMark/>
          </w:tcPr>
          <w:p w14:paraId="5326193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8,59</w:t>
            </w:r>
          </w:p>
        </w:tc>
        <w:tc>
          <w:tcPr>
            <w:tcW w:w="1420" w:type="dxa"/>
            <w:tcBorders>
              <w:top w:val="nil"/>
              <w:left w:val="nil"/>
              <w:bottom w:val="single" w:sz="4" w:space="0" w:color="auto"/>
              <w:right w:val="single" w:sz="8" w:space="0" w:color="auto"/>
            </w:tcBorders>
            <w:shd w:val="clear" w:color="auto" w:fill="auto"/>
            <w:noWrap/>
            <w:vAlign w:val="bottom"/>
            <w:hideMark/>
          </w:tcPr>
          <w:p w14:paraId="77A3040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98</w:t>
            </w:r>
          </w:p>
        </w:tc>
      </w:tr>
      <w:tr w:rsidR="00C6718B" w:rsidRPr="00C6718B" w14:paraId="1E3B731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FE2BDE4"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Apeiba tibourbou </w:t>
            </w:r>
          </w:p>
        </w:tc>
        <w:tc>
          <w:tcPr>
            <w:tcW w:w="1200" w:type="dxa"/>
            <w:tcBorders>
              <w:top w:val="nil"/>
              <w:left w:val="nil"/>
              <w:bottom w:val="single" w:sz="4" w:space="0" w:color="auto"/>
              <w:right w:val="single" w:sz="4" w:space="0" w:color="auto"/>
            </w:tcBorders>
            <w:shd w:val="clear" w:color="auto" w:fill="auto"/>
            <w:noWrap/>
            <w:vAlign w:val="bottom"/>
            <w:hideMark/>
          </w:tcPr>
          <w:p w14:paraId="289BB1C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5,36</w:t>
            </w:r>
          </w:p>
        </w:tc>
        <w:tc>
          <w:tcPr>
            <w:tcW w:w="1080" w:type="dxa"/>
            <w:tcBorders>
              <w:top w:val="nil"/>
              <w:left w:val="nil"/>
              <w:bottom w:val="single" w:sz="4" w:space="0" w:color="auto"/>
              <w:right w:val="single" w:sz="4" w:space="0" w:color="auto"/>
            </w:tcBorders>
            <w:shd w:val="clear" w:color="auto" w:fill="auto"/>
            <w:noWrap/>
            <w:vAlign w:val="bottom"/>
            <w:hideMark/>
          </w:tcPr>
          <w:p w14:paraId="780063A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7,11</w:t>
            </w:r>
          </w:p>
        </w:tc>
        <w:tc>
          <w:tcPr>
            <w:tcW w:w="1420" w:type="dxa"/>
            <w:tcBorders>
              <w:top w:val="nil"/>
              <w:left w:val="nil"/>
              <w:bottom w:val="single" w:sz="4" w:space="0" w:color="auto"/>
              <w:right w:val="single" w:sz="8" w:space="0" w:color="auto"/>
            </w:tcBorders>
            <w:shd w:val="clear" w:color="auto" w:fill="auto"/>
            <w:noWrap/>
            <w:vAlign w:val="bottom"/>
            <w:hideMark/>
          </w:tcPr>
          <w:p w14:paraId="41FCE71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21</w:t>
            </w:r>
          </w:p>
        </w:tc>
      </w:tr>
      <w:tr w:rsidR="00C6718B" w:rsidRPr="00C6718B" w14:paraId="23E3A3D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9BB299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Triplaris americana </w:t>
            </w:r>
          </w:p>
        </w:tc>
        <w:tc>
          <w:tcPr>
            <w:tcW w:w="1200" w:type="dxa"/>
            <w:tcBorders>
              <w:top w:val="nil"/>
              <w:left w:val="nil"/>
              <w:bottom w:val="single" w:sz="4" w:space="0" w:color="auto"/>
              <w:right w:val="single" w:sz="4" w:space="0" w:color="auto"/>
            </w:tcBorders>
            <w:shd w:val="clear" w:color="auto" w:fill="auto"/>
            <w:noWrap/>
            <w:vAlign w:val="bottom"/>
            <w:hideMark/>
          </w:tcPr>
          <w:p w14:paraId="4C37B02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5,32</w:t>
            </w:r>
          </w:p>
        </w:tc>
        <w:tc>
          <w:tcPr>
            <w:tcW w:w="1080" w:type="dxa"/>
            <w:tcBorders>
              <w:top w:val="nil"/>
              <w:left w:val="nil"/>
              <w:bottom w:val="single" w:sz="4" w:space="0" w:color="auto"/>
              <w:right w:val="single" w:sz="4" w:space="0" w:color="auto"/>
            </w:tcBorders>
            <w:shd w:val="clear" w:color="auto" w:fill="auto"/>
            <w:noWrap/>
            <w:vAlign w:val="bottom"/>
            <w:hideMark/>
          </w:tcPr>
          <w:p w14:paraId="0F6E367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7,71</w:t>
            </w:r>
          </w:p>
        </w:tc>
        <w:tc>
          <w:tcPr>
            <w:tcW w:w="1420" w:type="dxa"/>
            <w:tcBorders>
              <w:top w:val="nil"/>
              <w:left w:val="nil"/>
              <w:bottom w:val="single" w:sz="4" w:space="0" w:color="auto"/>
              <w:right w:val="single" w:sz="8" w:space="0" w:color="auto"/>
            </w:tcBorders>
            <w:shd w:val="clear" w:color="auto" w:fill="auto"/>
            <w:noWrap/>
            <w:vAlign w:val="bottom"/>
            <w:hideMark/>
          </w:tcPr>
          <w:p w14:paraId="122B583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66</w:t>
            </w:r>
          </w:p>
        </w:tc>
      </w:tr>
      <w:tr w:rsidR="00C6718B" w:rsidRPr="00C6718B" w14:paraId="1E3A363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F119751"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Terminalia amazonia</w:t>
            </w:r>
          </w:p>
        </w:tc>
        <w:tc>
          <w:tcPr>
            <w:tcW w:w="1200" w:type="dxa"/>
            <w:tcBorders>
              <w:top w:val="nil"/>
              <w:left w:val="nil"/>
              <w:bottom w:val="single" w:sz="4" w:space="0" w:color="auto"/>
              <w:right w:val="single" w:sz="4" w:space="0" w:color="auto"/>
            </w:tcBorders>
            <w:shd w:val="clear" w:color="auto" w:fill="auto"/>
            <w:noWrap/>
            <w:vAlign w:val="bottom"/>
            <w:hideMark/>
          </w:tcPr>
          <w:p w14:paraId="10E6F65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5,26</w:t>
            </w:r>
          </w:p>
        </w:tc>
        <w:tc>
          <w:tcPr>
            <w:tcW w:w="1080" w:type="dxa"/>
            <w:tcBorders>
              <w:top w:val="nil"/>
              <w:left w:val="nil"/>
              <w:bottom w:val="single" w:sz="4" w:space="0" w:color="auto"/>
              <w:right w:val="single" w:sz="4" w:space="0" w:color="auto"/>
            </w:tcBorders>
            <w:shd w:val="clear" w:color="auto" w:fill="auto"/>
            <w:noWrap/>
            <w:vAlign w:val="bottom"/>
            <w:hideMark/>
          </w:tcPr>
          <w:p w14:paraId="0784268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7,81</w:t>
            </w:r>
          </w:p>
        </w:tc>
        <w:tc>
          <w:tcPr>
            <w:tcW w:w="1420" w:type="dxa"/>
            <w:tcBorders>
              <w:top w:val="nil"/>
              <w:left w:val="nil"/>
              <w:bottom w:val="single" w:sz="4" w:space="0" w:color="auto"/>
              <w:right w:val="single" w:sz="8" w:space="0" w:color="auto"/>
            </w:tcBorders>
            <w:shd w:val="clear" w:color="auto" w:fill="auto"/>
            <w:noWrap/>
            <w:vAlign w:val="bottom"/>
            <w:hideMark/>
          </w:tcPr>
          <w:p w14:paraId="73C66C6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49</w:t>
            </w:r>
          </w:p>
        </w:tc>
      </w:tr>
      <w:tr w:rsidR="00C6718B" w:rsidRPr="00C6718B" w14:paraId="717AF37C"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A3F9542"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Roupala pachypoda</w:t>
            </w:r>
          </w:p>
        </w:tc>
        <w:tc>
          <w:tcPr>
            <w:tcW w:w="1200" w:type="dxa"/>
            <w:tcBorders>
              <w:top w:val="nil"/>
              <w:left w:val="nil"/>
              <w:bottom w:val="single" w:sz="4" w:space="0" w:color="auto"/>
              <w:right w:val="single" w:sz="4" w:space="0" w:color="auto"/>
            </w:tcBorders>
            <w:shd w:val="clear" w:color="auto" w:fill="auto"/>
            <w:noWrap/>
            <w:vAlign w:val="bottom"/>
            <w:hideMark/>
          </w:tcPr>
          <w:p w14:paraId="344DC95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5,11</w:t>
            </w:r>
          </w:p>
        </w:tc>
        <w:tc>
          <w:tcPr>
            <w:tcW w:w="1080" w:type="dxa"/>
            <w:tcBorders>
              <w:top w:val="nil"/>
              <w:left w:val="nil"/>
              <w:bottom w:val="single" w:sz="4" w:space="0" w:color="auto"/>
              <w:right w:val="single" w:sz="4" w:space="0" w:color="auto"/>
            </w:tcBorders>
            <w:shd w:val="clear" w:color="auto" w:fill="auto"/>
            <w:noWrap/>
            <w:vAlign w:val="bottom"/>
            <w:hideMark/>
          </w:tcPr>
          <w:p w14:paraId="2730CEB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6,15</w:t>
            </w:r>
          </w:p>
        </w:tc>
        <w:tc>
          <w:tcPr>
            <w:tcW w:w="1420" w:type="dxa"/>
            <w:tcBorders>
              <w:top w:val="nil"/>
              <w:left w:val="nil"/>
              <w:bottom w:val="single" w:sz="4" w:space="0" w:color="auto"/>
              <w:right w:val="single" w:sz="8" w:space="0" w:color="auto"/>
            </w:tcBorders>
            <w:shd w:val="clear" w:color="auto" w:fill="auto"/>
            <w:noWrap/>
            <w:vAlign w:val="bottom"/>
            <w:hideMark/>
          </w:tcPr>
          <w:p w14:paraId="1677155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31</w:t>
            </w:r>
          </w:p>
        </w:tc>
      </w:tr>
      <w:tr w:rsidR="00C6718B" w:rsidRPr="00C6718B" w14:paraId="7C879DE3"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4DBDB6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Bactris sp.</w:t>
            </w:r>
          </w:p>
        </w:tc>
        <w:tc>
          <w:tcPr>
            <w:tcW w:w="1200" w:type="dxa"/>
            <w:tcBorders>
              <w:top w:val="nil"/>
              <w:left w:val="nil"/>
              <w:bottom w:val="single" w:sz="4" w:space="0" w:color="auto"/>
              <w:right w:val="single" w:sz="4" w:space="0" w:color="auto"/>
            </w:tcBorders>
            <w:shd w:val="clear" w:color="auto" w:fill="auto"/>
            <w:noWrap/>
            <w:vAlign w:val="bottom"/>
            <w:hideMark/>
          </w:tcPr>
          <w:p w14:paraId="517DB65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4,87</w:t>
            </w:r>
          </w:p>
        </w:tc>
        <w:tc>
          <w:tcPr>
            <w:tcW w:w="1080" w:type="dxa"/>
            <w:tcBorders>
              <w:top w:val="nil"/>
              <w:left w:val="nil"/>
              <w:bottom w:val="single" w:sz="4" w:space="0" w:color="auto"/>
              <w:right w:val="single" w:sz="4" w:space="0" w:color="auto"/>
            </w:tcBorders>
            <w:shd w:val="clear" w:color="auto" w:fill="auto"/>
            <w:noWrap/>
            <w:vAlign w:val="bottom"/>
            <w:hideMark/>
          </w:tcPr>
          <w:p w14:paraId="5EC92E5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8,49</w:t>
            </w:r>
          </w:p>
        </w:tc>
        <w:tc>
          <w:tcPr>
            <w:tcW w:w="1420" w:type="dxa"/>
            <w:tcBorders>
              <w:top w:val="nil"/>
              <w:left w:val="nil"/>
              <w:bottom w:val="single" w:sz="4" w:space="0" w:color="auto"/>
              <w:right w:val="single" w:sz="8" w:space="0" w:color="auto"/>
            </w:tcBorders>
            <w:shd w:val="clear" w:color="auto" w:fill="auto"/>
            <w:noWrap/>
            <w:vAlign w:val="bottom"/>
            <w:hideMark/>
          </w:tcPr>
          <w:p w14:paraId="6703169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34</w:t>
            </w:r>
          </w:p>
        </w:tc>
      </w:tr>
      <w:tr w:rsidR="00C6718B" w:rsidRPr="00C6718B" w14:paraId="3622B0A9"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9C0FC48"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Virola sebifera</w:t>
            </w:r>
          </w:p>
        </w:tc>
        <w:tc>
          <w:tcPr>
            <w:tcW w:w="1200" w:type="dxa"/>
            <w:tcBorders>
              <w:top w:val="nil"/>
              <w:left w:val="nil"/>
              <w:bottom w:val="single" w:sz="4" w:space="0" w:color="auto"/>
              <w:right w:val="single" w:sz="4" w:space="0" w:color="auto"/>
            </w:tcBorders>
            <w:shd w:val="clear" w:color="auto" w:fill="auto"/>
            <w:noWrap/>
            <w:vAlign w:val="bottom"/>
            <w:hideMark/>
          </w:tcPr>
          <w:p w14:paraId="7B9B48D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4,86</w:t>
            </w:r>
          </w:p>
        </w:tc>
        <w:tc>
          <w:tcPr>
            <w:tcW w:w="1080" w:type="dxa"/>
            <w:tcBorders>
              <w:top w:val="nil"/>
              <w:left w:val="nil"/>
              <w:bottom w:val="single" w:sz="4" w:space="0" w:color="auto"/>
              <w:right w:val="single" w:sz="4" w:space="0" w:color="auto"/>
            </w:tcBorders>
            <w:shd w:val="clear" w:color="auto" w:fill="auto"/>
            <w:noWrap/>
            <w:vAlign w:val="bottom"/>
            <w:hideMark/>
          </w:tcPr>
          <w:p w14:paraId="0F47707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7,43</w:t>
            </w:r>
          </w:p>
        </w:tc>
        <w:tc>
          <w:tcPr>
            <w:tcW w:w="1420" w:type="dxa"/>
            <w:tcBorders>
              <w:top w:val="nil"/>
              <w:left w:val="nil"/>
              <w:bottom w:val="single" w:sz="4" w:space="0" w:color="auto"/>
              <w:right w:val="single" w:sz="8" w:space="0" w:color="auto"/>
            </w:tcBorders>
            <w:shd w:val="clear" w:color="auto" w:fill="auto"/>
            <w:noWrap/>
            <w:vAlign w:val="bottom"/>
            <w:hideMark/>
          </w:tcPr>
          <w:p w14:paraId="42B1B2B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21</w:t>
            </w:r>
          </w:p>
        </w:tc>
      </w:tr>
      <w:tr w:rsidR="00C6718B" w:rsidRPr="00C6718B" w14:paraId="0A688DC1"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BE01F7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Inga spectabilis </w:t>
            </w:r>
          </w:p>
        </w:tc>
        <w:tc>
          <w:tcPr>
            <w:tcW w:w="1200" w:type="dxa"/>
            <w:tcBorders>
              <w:top w:val="nil"/>
              <w:left w:val="nil"/>
              <w:bottom w:val="single" w:sz="4" w:space="0" w:color="auto"/>
              <w:right w:val="single" w:sz="4" w:space="0" w:color="auto"/>
            </w:tcBorders>
            <w:shd w:val="clear" w:color="auto" w:fill="auto"/>
            <w:noWrap/>
            <w:vAlign w:val="bottom"/>
            <w:hideMark/>
          </w:tcPr>
          <w:p w14:paraId="1024949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4,81</w:t>
            </w:r>
          </w:p>
        </w:tc>
        <w:tc>
          <w:tcPr>
            <w:tcW w:w="1080" w:type="dxa"/>
            <w:tcBorders>
              <w:top w:val="nil"/>
              <w:left w:val="nil"/>
              <w:bottom w:val="single" w:sz="4" w:space="0" w:color="auto"/>
              <w:right w:val="single" w:sz="4" w:space="0" w:color="auto"/>
            </w:tcBorders>
            <w:shd w:val="clear" w:color="auto" w:fill="auto"/>
            <w:noWrap/>
            <w:vAlign w:val="bottom"/>
            <w:hideMark/>
          </w:tcPr>
          <w:p w14:paraId="666535B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8,47</w:t>
            </w:r>
          </w:p>
        </w:tc>
        <w:tc>
          <w:tcPr>
            <w:tcW w:w="1420" w:type="dxa"/>
            <w:tcBorders>
              <w:top w:val="nil"/>
              <w:left w:val="nil"/>
              <w:bottom w:val="single" w:sz="4" w:space="0" w:color="auto"/>
              <w:right w:val="single" w:sz="8" w:space="0" w:color="auto"/>
            </w:tcBorders>
            <w:shd w:val="clear" w:color="auto" w:fill="auto"/>
            <w:noWrap/>
            <w:vAlign w:val="bottom"/>
            <w:hideMark/>
          </w:tcPr>
          <w:p w14:paraId="53CA13D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w:t>
            </w:r>
          </w:p>
        </w:tc>
      </w:tr>
      <w:tr w:rsidR="00C6718B" w:rsidRPr="00C6718B" w14:paraId="2A3E313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812ECB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Citrus x auriantium</w:t>
            </w:r>
          </w:p>
        </w:tc>
        <w:tc>
          <w:tcPr>
            <w:tcW w:w="1200" w:type="dxa"/>
            <w:tcBorders>
              <w:top w:val="nil"/>
              <w:left w:val="nil"/>
              <w:bottom w:val="single" w:sz="4" w:space="0" w:color="auto"/>
              <w:right w:val="single" w:sz="4" w:space="0" w:color="auto"/>
            </w:tcBorders>
            <w:shd w:val="clear" w:color="auto" w:fill="auto"/>
            <w:noWrap/>
            <w:vAlign w:val="bottom"/>
            <w:hideMark/>
          </w:tcPr>
          <w:p w14:paraId="391127B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4,81</w:t>
            </w:r>
          </w:p>
        </w:tc>
        <w:tc>
          <w:tcPr>
            <w:tcW w:w="1080" w:type="dxa"/>
            <w:tcBorders>
              <w:top w:val="nil"/>
              <w:left w:val="nil"/>
              <w:bottom w:val="single" w:sz="4" w:space="0" w:color="auto"/>
              <w:right w:val="single" w:sz="4" w:space="0" w:color="auto"/>
            </w:tcBorders>
            <w:shd w:val="clear" w:color="auto" w:fill="auto"/>
            <w:noWrap/>
            <w:vAlign w:val="bottom"/>
            <w:hideMark/>
          </w:tcPr>
          <w:p w14:paraId="622E5B0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8,62</w:t>
            </w:r>
          </w:p>
        </w:tc>
        <w:tc>
          <w:tcPr>
            <w:tcW w:w="1420" w:type="dxa"/>
            <w:tcBorders>
              <w:top w:val="nil"/>
              <w:left w:val="nil"/>
              <w:bottom w:val="single" w:sz="4" w:space="0" w:color="auto"/>
              <w:right w:val="single" w:sz="8" w:space="0" w:color="auto"/>
            </w:tcBorders>
            <w:shd w:val="clear" w:color="auto" w:fill="auto"/>
            <w:noWrap/>
            <w:vAlign w:val="bottom"/>
            <w:hideMark/>
          </w:tcPr>
          <w:p w14:paraId="2766B51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59</w:t>
            </w:r>
          </w:p>
        </w:tc>
      </w:tr>
      <w:tr w:rsidR="00C6718B" w:rsidRPr="00C6718B" w14:paraId="3C9E9A4B"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EF3AAA2"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Pithecellobium dulce </w:t>
            </w:r>
          </w:p>
        </w:tc>
        <w:tc>
          <w:tcPr>
            <w:tcW w:w="1200" w:type="dxa"/>
            <w:tcBorders>
              <w:top w:val="nil"/>
              <w:left w:val="nil"/>
              <w:bottom w:val="single" w:sz="4" w:space="0" w:color="auto"/>
              <w:right w:val="single" w:sz="4" w:space="0" w:color="auto"/>
            </w:tcBorders>
            <w:shd w:val="clear" w:color="auto" w:fill="auto"/>
            <w:noWrap/>
            <w:vAlign w:val="bottom"/>
            <w:hideMark/>
          </w:tcPr>
          <w:p w14:paraId="54E5C88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4,76</w:t>
            </w:r>
          </w:p>
        </w:tc>
        <w:tc>
          <w:tcPr>
            <w:tcW w:w="1080" w:type="dxa"/>
            <w:tcBorders>
              <w:top w:val="nil"/>
              <w:left w:val="nil"/>
              <w:bottom w:val="single" w:sz="4" w:space="0" w:color="auto"/>
              <w:right w:val="single" w:sz="4" w:space="0" w:color="auto"/>
            </w:tcBorders>
            <w:shd w:val="clear" w:color="auto" w:fill="auto"/>
            <w:noWrap/>
            <w:vAlign w:val="bottom"/>
            <w:hideMark/>
          </w:tcPr>
          <w:p w14:paraId="0E4B3F1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10,24</w:t>
            </w:r>
          </w:p>
        </w:tc>
        <w:tc>
          <w:tcPr>
            <w:tcW w:w="1420" w:type="dxa"/>
            <w:tcBorders>
              <w:top w:val="nil"/>
              <w:left w:val="nil"/>
              <w:bottom w:val="single" w:sz="4" w:space="0" w:color="auto"/>
              <w:right w:val="single" w:sz="8" w:space="0" w:color="auto"/>
            </w:tcBorders>
            <w:shd w:val="clear" w:color="auto" w:fill="auto"/>
            <w:noWrap/>
            <w:vAlign w:val="bottom"/>
            <w:hideMark/>
          </w:tcPr>
          <w:p w14:paraId="77C0DB0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w:t>
            </w:r>
          </w:p>
        </w:tc>
      </w:tr>
      <w:tr w:rsidR="00C6718B" w:rsidRPr="00C6718B" w14:paraId="58683DAB"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B91FC80"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Tetragastris panamensis </w:t>
            </w:r>
          </w:p>
        </w:tc>
        <w:tc>
          <w:tcPr>
            <w:tcW w:w="1200" w:type="dxa"/>
            <w:tcBorders>
              <w:top w:val="nil"/>
              <w:left w:val="nil"/>
              <w:bottom w:val="single" w:sz="4" w:space="0" w:color="auto"/>
              <w:right w:val="single" w:sz="4" w:space="0" w:color="auto"/>
            </w:tcBorders>
            <w:shd w:val="clear" w:color="auto" w:fill="auto"/>
            <w:noWrap/>
            <w:vAlign w:val="bottom"/>
            <w:hideMark/>
          </w:tcPr>
          <w:p w14:paraId="1A90786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4,75</w:t>
            </w:r>
          </w:p>
        </w:tc>
        <w:tc>
          <w:tcPr>
            <w:tcW w:w="1080" w:type="dxa"/>
            <w:tcBorders>
              <w:top w:val="nil"/>
              <w:left w:val="nil"/>
              <w:bottom w:val="single" w:sz="4" w:space="0" w:color="auto"/>
              <w:right w:val="single" w:sz="4" w:space="0" w:color="auto"/>
            </w:tcBorders>
            <w:shd w:val="clear" w:color="auto" w:fill="auto"/>
            <w:noWrap/>
            <w:vAlign w:val="bottom"/>
            <w:hideMark/>
          </w:tcPr>
          <w:p w14:paraId="33676F8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7,49</w:t>
            </w:r>
          </w:p>
        </w:tc>
        <w:tc>
          <w:tcPr>
            <w:tcW w:w="1420" w:type="dxa"/>
            <w:tcBorders>
              <w:top w:val="nil"/>
              <w:left w:val="nil"/>
              <w:bottom w:val="single" w:sz="4" w:space="0" w:color="auto"/>
              <w:right w:val="single" w:sz="8" w:space="0" w:color="auto"/>
            </w:tcBorders>
            <w:shd w:val="clear" w:color="auto" w:fill="auto"/>
            <w:noWrap/>
            <w:vAlign w:val="bottom"/>
            <w:hideMark/>
          </w:tcPr>
          <w:p w14:paraId="222DF6F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w:t>
            </w:r>
          </w:p>
        </w:tc>
      </w:tr>
      <w:tr w:rsidR="00C6718B" w:rsidRPr="00C6718B" w14:paraId="3C05A48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2129E1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Clusia sp.</w:t>
            </w:r>
          </w:p>
        </w:tc>
        <w:tc>
          <w:tcPr>
            <w:tcW w:w="1200" w:type="dxa"/>
            <w:tcBorders>
              <w:top w:val="nil"/>
              <w:left w:val="nil"/>
              <w:bottom w:val="single" w:sz="4" w:space="0" w:color="auto"/>
              <w:right w:val="single" w:sz="4" w:space="0" w:color="auto"/>
            </w:tcBorders>
            <w:shd w:val="clear" w:color="auto" w:fill="auto"/>
            <w:noWrap/>
            <w:vAlign w:val="bottom"/>
            <w:hideMark/>
          </w:tcPr>
          <w:p w14:paraId="0F47B17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4,69</w:t>
            </w:r>
          </w:p>
        </w:tc>
        <w:tc>
          <w:tcPr>
            <w:tcW w:w="1080" w:type="dxa"/>
            <w:tcBorders>
              <w:top w:val="nil"/>
              <w:left w:val="nil"/>
              <w:bottom w:val="single" w:sz="4" w:space="0" w:color="auto"/>
              <w:right w:val="single" w:sz="4" w:space="0" w:color="auto"/>
            </w:tcBorders>
            <w:shd w:val="clear" w:color="auto" w:fill="auto"/>
            <w:noWrap/>
            <w:vAlign w:val="bottom"/>
            <w:hideMark/>
          </w:tcPr>
          <w:p w14:paraId="4C6F3B2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5,39</w:t>
            </w:r>
          </w:p>
        </w:tc>
        <w:tc>
          <w:tcPr>
            <w:tcW w:w="1420" w:type="dxa"/>
            <w:tcBorders>
              <w:top w:val="nil"/>
              <w:left w:val="nil"/>
              <w:bottom w:val="single" w:sz="4" w:space="0" w:color="auto"/>
              <w:right w:val="single" w:sz="8" w:space="0" w:color="auto"/>
            </w:tcBorders>
            <w:shd w:val="clear" w:color="auto" w:fill="auto"/>
            <w:noWrap/>
            <w:vAlign w:val="bottom"/>
            <w:hideMark/>
          </w:tcPr>
          <w:p w14:paraId="623C3D3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28</w:t>
            </w:r>
          </w:p>
        </w:tc>
      </w:tr>
      <w:tr w:rsidR="00C6718B" w:rsidRPr="00C6718B" w14:paraId="163D0BE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F867DD4"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Albizia carbonaria</w:t>
            </w:r>
          </w:p>
        </w:tc>
        <w:tc>
          <w:tcPr>
            <w:tcW w:w="1200" w:type="dxa"/>
            <w:tcBorders>
              <w:top w:val="nil"/>
              <w:left w:val="nil"/>
              <w:bottom w:val="single" w:sz="4" w:space="0" w:color="auto"/>
              <w:right w:val="single" w:sz="4" w:space="0" w:color="auto"/>
            </w:tcBorders>
            <w:shd w:val="clear" w:color="auto" w:fill="auto"/>
            <w:noWrap/>
            <w:vAlign w:val="bottom"/>
            <w:hideMark/>
          </w:tcPr>
          <w:p w14:paraId="2596083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4,38</w:t>
            </w:r>
          </w:p>
        </w:tc>
        <w:tc>
          <w:tcPr>
            <w:tcW w:w="1080" w:type="dxa"/>
            <w:tcBorders>
              <w:top w:val="nil"/>
              <w:left w:val="nil"/>
              <w:bottom w:val="single" w:sz="4" w:space="0" w:color="auto"/>
              <w:right w:val="single" w:sz="4" w:space="0" w:color="auto"/>
            </w:tcBorders>
            <w:shd w:val="clear" w:color="auto" w:fill="auto"/>
            <w:noWrap/>
            <w:vAlign w:val="bottom"/>
            <w:hideMark/>
          </w:tcPr>
          <w:p w14:paraId="07C68D9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5,83</w:t>
            </w:r>
          </w:p>
        </w:tc>
        <w:tc>
          <w:tcPr>
            <w:tcW w:w="1420" w:type="dxa"/>
            <w:tcBorders>
              <w:top w:val="nil"/>
              <w:left w:val="nil"/>
              <w:bottom w:val="single" w:sz="4" w:space="0" w:color="auto"/>
              <w:right w:val="single" w:sz="8" w:space="0" w:color="auto"/>
            </w:tcBorders>
            <w:shd w:val="clear" w:color="auto" w:fill="auto"/>
            <w:noWrap/>
            <w:vAlign w:val="bottom"/>
            <w:hideMark/>
          </w:tcPr>
          <w:p w14:paraId="6732784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w:t>
            </w:r>
          </w:p>
        </w:tc>
      </w:tr>
      <w:tr w:rsidR="00C6718B" w:rsidRPr="00C6718B" w14:paraId="61F9FA2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EFE0A56"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Croton smithianus</w:t>
            </w:r>
          </w:p>
        </w:tc>
        <w:tc>
          <w:tcPr>
            <w:tcW w:w="1200" w:type="dxa"/>
            <w:tcBorders>
              <w:top w:val="nil"/>
              <w:left w:val="nil"/>
              <w:bottom w:val="single" w:sz="4" w:space="0" w:color="auto"/>
              <w:right w:val="single" w:sz="4" w:space="0" w:color="auto"/>
            </w:tcBorders>
            <w:shd w:val="clear" w:color="auto" w:fill="auto"/>
            <w:noWrap/>
            <w:vAlign w:val="bottom"/>
            <w:hideMark/>
          </w:tcPr>
          <w:p w14:paraId="32DF5D4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4,29</w:t>
            </w:r>
          </w:p>
        </w:tc>
        <w:tc>
          <w:tcPr>
            <w:tcW w:w="1080" w:type="dxa"/>
            <w:tcBorders>
              <w:top w:val="nil"/>
              <w:left w:val="nil"/>
              <w:bottom w:val="single" w:sz="4" w:space="0" w:color="auto"/>
              <w:right w:val="single" w:sz="4" w:space="0" w:color="auto"/>
            </w:tcBorders>
            <w:shd w:val="clear" w:color="auto" w:fill="auto"/>
            <w:noWrap/>
            <w:vAlign w:val="bottom"/>
            <w:hideMark/>
          </w:tcPr>
          <w:p w14:paraId="3E0A7D6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8,02</w:t>
            </w:r>
          </w:p>
        </w:tc>
        <w:tc>
          <w:tcPr>
            <w:tcW w:w="1420" w:type="dxa"/>
            <w:tcBorders>
              <w:top w:val="nil"/>
              <w:left w:val="nil"/>
              <w:bottom w:val="single" w:sz="4" w:space="0" w:color="auto"/>
              <w:right w:val="single" w:sz="8" w:space="0" w:color="auto"/>
            </w:tcBorders>
            <w:shd w:val="clear" w:color="auto" w:fill="auto"/>
            <w:noWrap/>
            <w:vAlign w:val="bottom"/>
            <w:hideMark/>
          </w:tcPr>
          <w:p w14:paraId="3379C7F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18</w:t>
            </w:r>
          </w:p>
        </w:tc>
      </w:tr>
      <w:tr w:rsidR="00C6718B" w:rsidRPr="00C6718B" w14:paraId="3556BD7C"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DFE30FC"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Tetrorchidium boyacanum</w:t>
            </w:r>
          </w:p>
        </w:tc>
        <w:tc>
          <w:tcPr>
            <w:tcW w:w="1200" w:type="dxa"/>
            <w:tcBorders>
              <w:top w:val="nil"/>
              <w:left w:val="nil"/>
              <w:bottom w:val="single" w:sz="4" w:space="0" w:color="auto"/>
              <w:right w:val="single" w:sz="4" w:space="0" w:color="auto"/>
            </w:tcBorders>
            <w:shd w:val="clear" w:color="auto" w:fill="auto"/>
            <w:noWrap/>
            <w:vAlign w:val="bottom"/>
            <w:hideMark/>
          </w:tcPr>
          <w:p w14:paraId="2BAA21B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4,16</w:t>
            </w:r>
          </w:p>
        </w:tc>
        <w:tc>
          <w:tcPr>
            <w:tcW w:w="1080" w:type="dxa"/>
            <w:tcBorders>
              <w:top w:val="nil"/>
              <w:left w:val="nil"/>
              <w:bottom w:val="single" w:sz="4" w:space="0" w:color="auto"/>
              <w:right w:val="single" w:sz="4" w:space="0" w:color="auto"/>
            </w:tcBorders>
            <w:shd w:val="clear" w:color="auto" w:fill="auto"/>
            <w:noWrap/>
            <w:vAlign w:val="bottom"/>
            <w:hideMark/>
          </w:tcPr>
          <w:p w14:paraId="38DB5D9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4,63</w:t>
            </w:r>
          </w:p>
        </w:tc>
        <w:tc>
          <w:tcPr>
            <w:tcW w:w="1420" w:type="dxa"/>
            <w:tcBorders>
              <w:top w:val="nil"/>
              <w:left w:val="nil"/>
              <w:bottom w:val="single" w:sz="4" w:space="0" w:color="auto"/>
              <w:right w:val="single" w:sz="8" w:space="0" w:color="auto"/>
            </w:tcBorders>
            <w:shd w:val="clear" w:color="auto" w:fill="auto"/>
            <w:noWrap/>
            <w:vAlign w:val="bottom"/>
            <w:hideMark/>
          </w:tcPr>
          <w:p w14:paraId="52A23EF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w:t>
            </w:r>
          </w:p>
        </w:tc>
      </w:tr>
      <w:tr w:rsidR="00C6718B" w:rsidRPr="00C6718B" w14:paraId="4E0AFAE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5BB00E85"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Nectandra laurel </w:t>
            </w:r>
          </w:p>
        </w:tc>
        <w:tc>
          <w:tcPr>
            <w:tcW w:w="1200" w:type="dxa"/>
            <w:tcBorders>
              <w:top w:val="nil"/>
              <w:left w:val="nil"/>
              <w:bottom w:val="single" w:sz="4" w:space="0" w:color="auto"/>
              <w:right w:val="single" w:sz="4" w:space="0" w:color="auto"/>
            </w:tcBorders>
            <w:shd w:val="clear" w:color="auto" w:fill="auto"/>
            <w:noWrap/>
            <w:vAlign w:val="bottom"/>
            <w:hideMark/>
          </w:tcPr>
          <w:p w14:paraId="0C29E14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4,05</w:t>
            </w:r>
          </w:p>
        </w:tc>
        <w:tc>
          <w:tcPr>
            <w:tcW w:w="1080" w:type="dxa"/>
            <w:tcBorders>
              <w:top w:val="nil"/>
              <w:left w:val="nil"/>
              <w:bottom w:val="single" w:sz="4" w:space="0" w:color="auto"/>
              <w:right w:val="single" w:sz="4" w:space="0" w:color="auto"/>
            </w:tcBorders>
            <w:shd w:val="clear" w:color="auto" w:fill="auto"/>
            <w:noWrap/>
            <w:vAlign w:val="bottom"/>
            <w:hideMark/>
          </w:tcPr>
          <w:p w14:paraId="3DB530C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5,57</w:t>
            </w:r>
          </w:p>
        </w:tc>
        <w:tc>
          <w:tcPr>
            <w:tcW w:w="1420" w:type="dxa"/>
            <w:tcBorders>
              <w:top w:val="nil"/>
              <w:left w:val="nil"/>
              <w:bottom w:val="single" w:sz="4" w:space="0" w:color="auto"/>
              <w:right w:val="single" w:sz="8" w:space="0" w:color="auto"/>
            </w:tcBorders>
            <w:shd w:val="clear" w:color="auto" w:fill="auto"/>
            <w:noWrap/>
            <w:vAlign w:val="bottom"/>
            <w:hideMark/>
          </w:tcPr>
          <w:p w14:paraId="6B1CE1B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25</w:t>
            </w:r>
          </w:p>
        </w:tc>
      </w:tr>
      <w:tr w:rsidR="00C6718B" w:rsidRPr="00C6718B" w14:paraId="08389DD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6481B01"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Matisia cordata</w:t>
            </w:r>
          </w:p>
        </w:tc>
        <w:tc>
          <w:tcPr>
            <w:tcW w:w="1200" w:type="dxa"/>
            <w:tcBorders>
              <w:top w:val="nil"/>
              <w:left w:val="nil"/>
              <w:bottom w:val="single" w:sz="4" w:space="0" w:color="auto"/>
              <w:right w:val="single" w:sz="4" w:space="0" w:color="auto"/>
            </w:tcBorders>
            <w:shd w:val="clear" w:color="auto" w:fill="auto"/>
            <w:noWrap/>
            <w:vAlign w:val="bottom"/>
            <w:hideMark/>
          </w:tcPr>
          <w:p w14:paraId="6740B9D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4,02</w:t>
            </w:r>
          </w:p>
        </w:tc>
        <w:tc>
          <w:tcPr>
            <w:tcW w:w="1080" w:type="dxa"/>
            <w:tcBorders>
              <w:top w:val="nil"/>
              <w:left w:val="nil"/>
              <w:bottom w:val="single" w:sz="4" w:space="0" w:color="auto"/>
              <w:right w:val="single" w:sz="4" w:space="0" w:color="auto"/>
            </w:tcBorders>
            <w:shd w:val="clear" w:color="auto" w:fill="auto"/>
            <w:noWrap/>
            <w:vAlign w:val="bottom"/>
            <w:hideMark/>
          </w:tcPr>
          <w:p w14:paraId="3926946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6,12</w:t>
            </w:r>
          </w:p>
        </w:tc>
        <w:tc>
          <w:tcPr>
            <w:tcW w:w="1420" w:type="dxa"/>
            <w:tcBorders>
              <w:top w:val="nil"/>
              <w:left w:val="nil"/>
              <w:bottom w:val="single" w:sz="4" w:space="0" w:color="auto"/>
              <w:right w:val="single" w:sz="8" w:space="0" w:color="auto"/>
            </w:tcBorders>
            <w:shd w:val="clear" w:color="auto" w:fill="auto"/>
            <w:noWrap/>
            <w:vAlign w:val="bottom"/>
            <w:hideMark/>
          </w:tcPr>
          <w:p w14:paraId="1818BDD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21</w:t>
            </w:r>
          </w:p>
        </w:tc>
      </w:tr>
      <w:tr w:rsidR="00C6718B" w:rsidRPr="00C6718B" w14:paraId="3092699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F0B9FFC"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Manilkara zapota</w:t>
            </w:r>
          </w:p>
        </w:tc>
        <w:tc>
          <w:tcPr>
            <w:tcW w:w="1200" w:type="dxa"/>
            <w:tcBorders>
              <w:top w:val="nil"/>
              <w:left w:val="nil"/>
              <w:bottom w:val="single" w:sz="4" w:space="0" w:color="auto"/>
              <w:right w:val="single" w:sz="4" w:space="0" w:color="auto"/>
            </w:tcBorders>
            <w:shd w:val="clear" w:color="auto" w:fill="auto"/>
            <w:noWrap/>
            <w:vAlign w:val="bottom"/>
            <w:hideMark/>
          </w:tcPr>
          <w:p w14:paraId="7C057BC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3,97</w:t>
            </w:r>
          </w:p>
        </w:tc>
        <w:tc>
          <w:tcPr>
            <w:tcW w:w="1080" w:type="dxa"/>
            <w:tcBorders>
              <w:top w:val="nil"/>
              <w:left w:val="nil"/>
              <w:bottom w:val="single" w:sz="4" w:space="0" w:color="auto"/>
              <w:right w:val="single" w:sz="4" w:space="0" w:color="auto"/>
            </w:tcBorders>
            <w:shd w:val="clear" w:color="auto" w:fill="auto"/>
            <w:noWrap/>
            <w:vAlign w:val="bottom"/>
            <w:hideMark/>
          </w:tcPr>
          <w:p w14:paraId="796B986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4,92</w:t>
            </w:r>
          </w:p>
        </w:tc>
        <w:tc>
          <w:tcPr>
            <w:tcW w:w="1420" w:type="dxa"/>
            <w:tcBorders>
              <w:top w:val="nil"/>
              <w:left w:val="nil"/>
              <w:bottom w:val="single" w:sz="4" w:space="0" w:color="auto"/>
              <w:right w:val="single" w:sz="8" w:space="0" w:color="auto"/>
            </w:tcBorders>
            <w:shd w:val="clear" w:color="auto" w:fill="auto"/>
            <w:noWrap/>
            <w:vAlign w:val="bottom"/>
            <w:hideMark/>
          </w:tcPr>
          <w:p w14:paraId="2FC1958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21</w:t>
            </w:r>
          </w:p>
        </w:tc>
      </w:tr>
      <w:tr w:rsidR="00C6718B" w:rsidRPr="00C6718B" w14:paraId="47CC8E91"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BE9578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Wettinia kalbreyeri </w:t>
            </w:r>
          </w:p>
        </w:tc>
        <w:tc>
          <w:tcPr>
            <w:tcW w:w="1200" w:type="dxa"/>
            <w:tcBorders>
              <w:top w:val="nil"/>
              <w:left w:val="nil"/>
              <w:bottom w:val="single" w:sz="4" w:space="0" w:color="auto"/>
              <w:right w:val="single" w:sz="4" w:space="0" w:color="auto"/>
            </w:tcBorders>
            <w:shd w:val="clear" w:color="auto" w:fill="auto"/>
            <w:noWrap/>
            <w:vAlign w:val="bottom"/>
            <w:hideMark/>
          </w:tcPr>
          <w:p w14:paraId="41D01DE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3,93</w:t>
            </w:r>
          </w:p>
        </w:tc>
        <w:tc>
          <w:tcPr>
            <w:tcW w:w="1080" w:type="dxa"/>
            <w:tcBorders>
              <w:top w:val="nil"/>
              <w:left w:val="nil"/>
              <w:bottom w:val="single" w:sz="4" w:space="0" w:color="auto"/>
              <w:right w:val="single" w:sz="4" w:space="0" w:color="auto"/>
            </w:tcBorders>
            <w:shd w:val="clear" w:color="auto" w:fill="auto"/>
            <w:noWrap/>
            <w:vAlign w:val="bottom"/>
            <w:hideMark/>
          </w:tcPr>
          <w:p w14:paraId="681704F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5,89</w:t>
            </w:r>
          </w:p>
        </w:tc>
        <w:tc>
          <w:tcPr>
            <w:tcW w:w="1420" w:type="dxa"/>
            <w:tcBorders>
              <w:top w:val="nil"/>
              <w:left w:val="nil"/>
              <w:bottom w:val="single" w:sz="4" w:space="0" w:color="auto"/>
              <w:right w:val="single" w:sz="8" w:space="0" w:color="auto"/>
            </w:tcBorders>
            <w:shd w:val="clear" w:color="auto" w:fill="auto"/>
            <w:noWrap/>
            <w:vAlign w:val="bottom"/>
            <w:hideMark/>
          </w:tcPr>
          <w:p w14:paraId="562796A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27</w:t>
            </w:r>
          </w:p>
        </w:tc>
      </w:tr>
      <w:tr w:rsidR="00C6718B" w:rsidRPr="00C6718B" w14:paraId="116C3D70"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D86261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Tectona grandis </w:t>
            </w:r>
          </w:p>
        </w:tc>
        <w:tc>
          <w:tcPr>
            <w:tcW w:w="1200" w:type="dxa"/>
            <w:tcBorders>
              <w:top w:val="nil"/>
              <w:left w:val="nil"/>
              <w:bottom w:val="single" w:sz="4" w:space="0" w:color="auto"/>
              <w:right w:val="single" w:sz="4" w:space="0" w:color="auto"/>
            </w:tcBorders>
            <w:shd w:val="clear" w:color="auto" w:fill="auto"/>
            <w:noWrap/>
            <w:vAlign w:val="bottom"/>
            <w:hideMark/>
          </w:tcPr>
          <w:p w14:paraId="6E70434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3,80</w:t>
            </w:r>
          </w:p>
        </w:tc>
        <w:tc>
          <w:tcPr>
            <w:tcW w:w="1080" w:type="dxa"/>
            <w:tcBorders>
              <w:top w:val="nil"/>
              <w:left w:val="nil"/>
              <w:bottom w:val="single" w:sz="4" w:space="0" w:color="auto"/>
              <w:right w:val="single" w:sz="4" w:space="0" w:color="auto"/>
            </w:tcBorders>
            <w:shd w:val="clear" w:color="auto" w:fill="auto"/>
            <w:noWrap/>
            <w:vAlign w:val="bottom"/>
            <w:hideMark/>
          </w:tcPr>
          <w:p w14:paraId="63D0FAF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5,55</w:t>
            </w:r>
          </w:p>
        </w:tc>
        <w:tc>
          <w:tcPr>
            <w:tcW w:w="1420" w:type="dxa"/>
            <w:tcBorders>
              <w:top w:val="nil"/>
              <w:left w:val="nil"/>
              <w:bottom w:val="single" w:sz="4" w:space="0" w:color="auto"/>
              <w:right w:val="single" w:sz="8" w:space="0" w:color="auto"/>
            </w:tcBorders>
            <w:shd w:val="clear" w:color="auto" w:fill="auto"/>
            <w:noWrap/>
            <w:vAlign w:val="bottom"/>
            <w:hideMark/>
          </w:tcPr>
          <w:p w14:paraId="6338B45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w:t>
            </w:r>
          </w:p>
        </w:tc>
      </w:tr>
      <w:tr w:rsidR="00C6718B" w:rsidRPr="00C6718B" w14:paraId="40CA635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07DA98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Calophyllum brasiliense </w:t>
            </w:r>
          </w:p>
        </w:tc>
        <w:tc>
          <w:tcPr>
            <w:tcW w:w="1200" w:type="dxa"/>
            <w:tcBorders>
              <w:top w:val="nil"/>
              <w:left w:val="nil"/>
              <w:bottom w:val="single" w:sz="4" w:space="0" w:color="auto"/>
              <w:right w:val="single" w:sz="4" w:space="0" w:color="auto"/>
            </w:tcBorders>
            <w:shd w:val="clear" w:color="auto" w:fill="auto"/>
            <w:noWrap/>
            <w:vAlign w:val="bottom"/>
            <w:hideMark/>
          </w:tcPr>
          <w:p w14:paraId="6FDCC66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3,73</w:t>
            </w:r>
          </w:p>
        </w:tc>
        <w:tc>
          <w:tcPr>
            <w:tcW w:w="1080" w:type="dxa"/>
            <w:tcBorders>
              <w:top w:val="nil"/>
              <w:left w:val="nil"/>
              <w:bottom w:val="single" w:sz="4" w:space="0" w:color="auto"/>
              <w:right w:val="single" w:sz="4" w:space="0" w:color="auto"/>
            </w:tcBorders>
            <w:shd w:val="clear" w:color="auto" w:fill="auto"/>
            <w:noWrap/>
            <w:vAlign w:val="bottom"/>
            <w:hideMark/>
          </w:tcPr>
          <w:p w14:paraId="03B53A8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5,26</w:t>
            </w:r>
          </w:p>
        </w:tc>
        <w:tc>
          <w:tcPr>
            <w:tcW w:w="1420" w:type="dxa"/>
            <w:tcBorders>
              <w:top w:val="nil"/>
              <w:left w:val="nil"/>
              <w:bottom w:val="single" w:sz="4" w:space="0" w:color="auto"/>
              <w:right w:val="single" w:sz="8" w:space="0" w:color="auto"/>
            </w:tcBorders>
            <w:shd w:val="clear" w:color="auto" w:fill="auto"/>
            <w:noWrap/>
            <w:vAlign w:val="bottom"/>
            <w:hideMark/>
          </w:tcPr>
          <w:p w14:paraId="5A927CC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19</w:t>
            </w:r>
          </w:p>
        </w:tc>
      </w:tr>
      <w:tr w:rsidR="00C6718B" w:rsidRPr="00C6718B" w14:paraId="7D3675A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F51FA84"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Ficus benjamina </w:t>
            </w:r>
          </w:p>
        </w:tc>
        <w:tc>
          <w:tcPr>
            <w:tcW w:w="1200" w:type="dxa"/>
            <w:tcBorders>
              <w:top w:val="nil"/>
              <w:left w:val="nil"/>
              <w:bottom w:val="single" w:sz="4" w:space="0" w:color="auto"/>
              <w:right w:val="single" w:sz="4" w:space="0" w:color="auto"/>
            </w:tcBorders>
            <w:shd w:val="clear" w:color="auto" w:fill="auto"/>
            <w:noWrap/>
            <w:vAlign w:val="bottom"/>
            <w:hideMark/>
          </w:tcPr>
          <w:p w14:paraId="770461B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3,62</w:t>
            </w:r>
          </w:p>
        </w:tc>
        <w:tc>
          <w:tcPr>
            <w:tcW w:w="1080" w:type="dxa"/>
            <w:tcBorders>
              <w:top w:val="nil"/>
              <w:left w:val="nil"/>
              <w:bottom w:val="single" w:sz="4" w:space="0" w:color="auto"/>
              <w:right w:val="single" w:sz="4" w:space="0" w:color="auto"/>
            </w:tcBorders>
            <w:shd w:val="clear" w:color="auto" w:fill="auto"/>
            <w:noWrap/>
            <w:vAlign w:val="bottom"/>
            <w:hideMark/>
          </w:tcPr>
          <w:p w14:paraId="7E26439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6,43</w:t>
            </w:r>
          </w:p>
        </w:tc>
        <w:tc>
          <w:tcPr>
            <w:tcW w:w="1420" w:type="dxa"/>
            <w:tcBorders>
              <w:top w:val="nil"/>
              <w:left w:val="nil"/>
              <w:bottom w:val="single" w:sz="4" w:space="0" w:color="auto"/>
              <w:right w:val="single" w:sz="8" w:space="0" w:color="auto"/>
            </w:tcBorders>
            <w:shd w:val="clear" w:color="auto" w:fill="auto"/>
            <w:noWrap/>
            <w:vAlign w:val="bottom"/>
            <w:hideMark/>
          </w:tcPr>
          <w:p w14:paraId="1CFBA6B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w:t>
            </w:r>
          </w:p>
        </w:tc>
      </w:tr>
      <w:tr w:rsidR="00C6718B" w:rsidRPr="00C6718B" w14:paraId="34248CE1"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D4C0E4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Samaneae saman</w:t>
            </w:r>
          </w:p>
        </w:tc>
        <w:tc>
          <w:tcPr>
            <w:tcW w:w="1200" w:type="dxa"/>
            <w:tcBorders>
              <w:top w:val="nil"/>
              <w:left w:val="nil"/>
              <w:bottom w:val="single" w:sz="4" w:space="0" w:color="auto"/>
              <w:right w:val="single" w:sz="4" w:space="0" w:color="auto"/>
            </w:tcBorders>
            <w:shd w:val="clear" w:color="auto" w:fill="auto"/>
            <w:noWrap/>
            <w:vAlign w:val="bottom"/>
            <w:hideMark/>
          </w:tcPr>
          <w:p w14:paraId="59CBF99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3,60</w:t>
            </w:r>
          </w:p>
        </w:tc>
        <w:tc>
          <w:tcPr>
            <w:tcW w:w="1080" w:type="dxa"/>
            <w:tcBorders>
              <w:top w:val="nil"/>
              <w:left w:val="nil"/>
              <w:bottom w:val="single" w:sz="4" w:space="0" w:color="auto"/>
              <w:right w:val="single" w:sz="4" w:space="0" w:color="auto"/>
            </w:tcBorders>
            <w:shd w:val="clear" w:color="auto" w:fill="auto"/>
            <w:noWrap/>
            <w:vAlign w:val="bottom"/>
            <w:hideMark/>
          </w:tcPr>
          <w:p w14:paraId="0132896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5,18</w:t>
            </w:r>
          </w:p>
        </w:tc>
        <w:tc>
          <w:tcPr>
            <w:tcW w:w="1420" w:type="dxa"/>
            <w:tcBorders>
              <w:top w:val="nil"/>
              <w:left w:val="nil"/>
              <w:bottom w:val="single" w:sz="4" w:space="0" w:color="auto"/>
              <w:right w:val="single" w:sz="8" w:space="0" w:color="auto"/>
            </w:tcBorders>
            <w:shd w:val="clear" w:color="auto" w:fill="auto"/>
            <w:noWrap/>
            <w:vAlign w:val="bottom"/>
            <w:hideMark/>
          </w:tcPr>
          <w:p w14:paraId="0ACEA1D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w:t>
            </w:r>
          </w:p>
        </w:tc>
      </w:tr>
      <w:tr w:rsidR="00C6718B" w:rsidRPr="00C6718B" w14:paraId="7C15150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93D60C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Daphnopsis caracasana</w:t>
            </w:r>
          </w:p>
        </w:tc>
        <w:tc>
          <w:tcPr>
            <w:tcW w:w="1200" w:type="dxa"/>
            <w:tcBorders>
              <w:top w:val="nil"/>
              <w:left w:val="nil"/>
              <w:bottom w:val="single" w:sz="4" w:space="0" w:color="auto"/>
              <w:right w:val="single" w:sz="4" w:space="0" w:color="auto"/>
            </w:tcBorders>
            <w:shd w:val="clear" w:color="auto" w:fill="auto"/>
            <w:noWrap/>
            <w:vAlign w:val="bottom"/>
            <w:hideMark/>
          </w:tcPr>
          <w:p w14:paraId="42B77E7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3,60</w:t>
            </w:r>
          </w:p>
        </w:tc>
        <w:tc>
          <w:tcPr>
            <w:tcW w:w="1080" w:type="dxa"/>
            <w:tcBorders>
              <w:top w:val="nil"/>
              <w:left w:val="nil"/>
              <w:bottom w:val="single" w:sz="4" w:space="0" w:color="auto"/>
              <w:right w:val="single" w:sz="4" w:space="0" w:color="auto"/>
            </w:tcBorders>
            <w:shd w:val="clear" w:color="auto" w:fill="auto"/>
            <w:noWrap/>
            <w:vAlign w:val="bottom"/>
            <w:hideMark/>
          </w:tcPr>
          <w:p w14:paraId="147C53C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4,57</w:t>
            </w:r>
          </w:p>
        </w:tc>
        <w:tc>
          <w:tcPr>
            <w:tcW w:w="1420" w:type="dxa"/>
            <w:tcBorders>
              <w:top w:val="nil"/>
              <w:left w:val="nil"/>
              <w:bottom w:val="single" w:sz="4" w:space="0" w:color="auto"/>
              <w:right w:val="single" w:sz="8" w:space="0" w:color="auto"/>
            </w:tcBorders>
            <w:shd w:val="clear" w:color="auto" w:fill="auto"/>
            <w:noWrap/>
            <w:vAlign w:val="bottom"/>
            <w:hideMark/>
          </w:tcPr>
          <w:p w14:paraId="00A604D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28</w:t>
            </w:r>
          </w:p>
        </w:tc>
      </w:tr>
      <w:tr w:rsidR="00C6718B" w:rsidRPr="00C6718B" w14:paraId="72151C92"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FD5AF9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Clusia articulata</w:t>
            </w:r>
          </w:p>
        </w:tc>
        <w:tc>
          <w:tcPr>
            <w:tcW w:w="1200" w:type="dxa"/>
            <w:tcBorders>
              <w:top w:val="nil"/>
              <w:left w:val="nil"/>
              <w:bottom w:val="single" w:sz="4" w:space="0" w:color="auto"/>
              <w:right w:val="single" w:sz="4" w:space="0" w:color="auto"/>
            </w:tcBorders>
            <w:shd w:val="clear" w:color="auto" w:fill="auto"/>
            <w:noWrap/>
            <w:vAlign w:val="bottom"/>
            <w:hideMark/>
          </w:tcPr>
          <w:p w14:paraId="53BD789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3,21</w:t>
            </w:r>
          </w:p>
        </w:tc>
        <w:tc>
          <w:tcPr>
            <w:tcW w:w="1080" w:type="dxa"/>
            <w:tcBorders>
              <w:top w:val="nil"/>
              <w:left w:val="nil"/>
              <w:bottom w:val="single" w:sz="4" w:space="0" w:color="auto"/>
              <w:right w:val="single" w:sz="4" w:space="0" w:color="auto"/>
            </w:tcBorders>
            <w:shd w:val="clear" w:color="auto" w:fill="auto"/>
            <w:noWrap/>
            <w:vAlign w:val="bottom"/>
            <w:hideMark/>
          </w:tcPr>
          <w:p w14:paraId="26C7F8B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4,25</w:t>
            </w:r>
          </w:p>
        </w:tc>
        <w:tc>
          <w:tcPr>
            <w:tcW w:w="1420" w:type="dxa"/>
            <w:tcBorders>
              <w:top w:val="nil"/>
              <w:left w:val="nil"/>
              <w:bottom w:val="single" w:sz="4" w:space="0" w:color="auto"/>
              <w:right w:val="single" w:sz="8" w:space="0" w:color="auto"/>
            </w:tcBorders>
            <w:shd w:val="clear" w:color="auto" w:fill="auto"/>
            <w:noWrap/>
            <w:vAlign w:val="bottom"/>
            <w:hideMark/>
          </w:tcPr>
          <w:p w14:paraId="609C953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30</w:t>
            </w:r>
          </w:p>
        </w:tc>
      </w:tr>
      <w:tr w:rsidR="00C6718B" w:rsidRPr="00C6718B" w14:paraId="662B8FF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EF5F2B8"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Spondias mombin </w:t>
            </w:r>
          </w:p>
        </w:tc>
        <w:tc>
          <w:tcPr>
            <w:tcW w:w="1200" w:type="dxa"/>
            <w:tcBorders>
              <w:top w:val="nil"/>
              <w:left w:val="nil"/>
              <w:bottom w:val="single" w:sz="4" w:space="0" w:color="auto"/>
              <w:right w:val="single" w:sz="4" w:space="0" w:color="auto"/>
            </w:tcBorders>
            <w:shd w:val="clear" w:color="auto" w:fill="auto"/>
            <w:noWrap/>
            <w:vAlign w:val="bottom"/>
            <w:hideMark/>
          </w:tcPr>
          <w:p w14:paraId="2C6D430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3,06</w:t>
            </w:r>
          </w:p>
        </w:tc>
        <w:tc>
          <w:tcPr>
            <w:tcW w:w="1080" w:type="dxa"/>
            <w:tcBorders>
              <w:top w:val="nil"/>
              <w:left w:val="nil"/>
              <w:bottom w:val="single" w:sz="4" w:space="0" w:color="auto"/>
              <w:right w:val="single" w:sz="4" w:space="0" w:color="auto"/>
            </w:tcBorders>
            <w:shd w:val="clear" w:color="auto" w:fill="auto"/>
            <w:noWrap/>
            <w:vAlign w:val="bottom"/>
            <w:hideMark/>
          </w:tcPr>
          <w:p w14:paraId="76B22B2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6,51</w:t>
            </w:r>
          </w:p>
        </w:tc>
        <w:tc>
          <w:tcPr>
            <w:tcW w:w="1420" w:type="dxa"/>
            <w:tcBorders>
              <w:top w:val="nil"/>
              <w:left w:val="nil"/>
              <w:bottom w:val="single" w:sz="4" w:space="0" w:color="auto"/>
              <w:right w:val="single" w:sz="8" w:space="0" w:color="auto"/>
            </w:tcBorders>
            <w:shd w:val="clear" w:color="auto" w:fill="auto"/>
            <w:noWrap/>
            <w:vAlign w:val="bottom"/>
            <w:hideMark/>
          </w:tcPr>
          <w:p w14:paraId="2C2D6FE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27</w:t>
            </w:r>
          </w:p>
        </w:tc>
      </w:tr>
      <w:tr w:rsidR="00C6718B" w:rsidRPr="00C6718B" w14:paraId="4D1C045C"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03EF1C4"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Ficus americana </w:t>
            </w:r>
          </w:p>
        </w:tc>
        <w:tc>
          <w:tcPr>
            <w:tcW w:w="1200" w:type="dxa"/>
            <w:tcBorders>
              <w:top w:val="nil"/>
              <w:left w:val="nil"/>
              <w:bottom w:val="single" w:sz="4" w:space="0" w:color="auto"/>
              <w:right w:val="single" w:sz="4" w:space="0" w:color="auto"/>
            </w:tcBorders>
            <w:shd w:val="clear" w:color="auto" w:fill="auto"/>
            <w:noWrap/>
            <w:vAlign w:val="bottom"/>
            <w:hideMark/>
          </w:tcPr>
          <w:p w14:paraId="79CDA96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2,96</w:t>
            </w:r>
          </w:p>
        </w:tc>
        <w:tc>
          <w:tcPr>
            <w:tcW w:w="1080" w:type="dxa"/>
            <w:tcBorders>
              <w:top w:val="nil"/>
              <w:left w:val="nil"/>
              <w:bottom w:val="single" w:sz="4" w:space="0" w:color="auto"/>
              <w:right w:val="single" w:sz="4" w:space="0" w:color="auto"/>
            </w:tcBorders>
            <w:shd w:val="clear" w:color="auto" w:fill="auto"/>
            <w:noWrap/>
            <w:vAlign w:val="bottom"/>
            <w:hideMark/>
          </w:tcPr>
          <w:p w14:paraId="61E9571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3,61</w:t>
            </w:r>
          </w:p>
        </w:tc>
        <w:tc>
          <w:tcPr>
            <w:tcW w:w="1420" w:type="dxa"/>
            <w:tcBorders>
              <w:top w:val="nil"/>
              <w:left w:val="nil"/>
              <w:bottom w:val="single" w:sz="4" w:space="0" w:color="auto"/>
              <w:right w:val="single" w:sz="8" w:space="0" w:color="auto"/>
            </w:tcBorders>
            <w:shd w:val="clear" w:color="auto" w:fill="auto"/>
            <w:noWrap/>
            <w:vAlign w:val="bottom"/>
            <w:hideMark/>
          </w:tcPr>
          <w:p w14:paraId="4FBE284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w:t>
            </w:r>
          </w:p>
        </w:tc>
      </w:tr>
      <w:tr w:rsidR="00C6718B" w:rsidRPr="00C6718B" w14:paraId="7BC1B292"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6E00BB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Eucalyptus grandis </w:t>
            </w:r>
          </w:p>
        </w:tc>
        <w:tc>
          <w:tcPr>
            <w:tcW w:w="1200" w:type="dxa"/>
            <w:tcBorders>
              <w:top w:val="nil"/>
              <w:left w:val="nil"/>
              <w:bottom w:val="single" w:sz="4" w:space="0" w:color="auto"/>
              <w:right w:val="single" w:sz="4" w:space="0" w:color="auto"/>
            </w:tcBorders>
            <w:shd w:val="clear" w:color="auto" w:fill="auto"/>
            <w:noWrap/>
            <w:vAlign w:val="bottom"/>
            <w:hideMark/>
          </w:tcPr>
          <w:p w14:paraId="1C2E8AE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2,78</w:t>
            </w:r>
          </w:p>
        </w:tc>
        <w:tc>
          <w:tcPr>
            <w:tcW w:w="1080" w:type="dxa"/>
            <w:tcBorders>
              <w:top w:val="nil"/>
              <w:left w:val="nil"/>
              <w:bottom w:val="single" w:sz="4" w:space="0" w:color="auto"/>
              <w:right w:val="single" w:sz="4" w:space="0" w:color="auto"/>
            </w:tcBorders>
            <w:shd w:val="clear" w:color="auto" w:fill="auto"/>
            <w:noWrap/>
            <w:vAlign w:val="bottom"/>
            <w:hideMark/>
          </w:tcPr>
          <w:p w14:paraId="4094945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8,98</w:t>
            </w:r>
          </w:p>
        </w:tc>
        <w:tc>
          <w:tcPr>
            <w:tcW w:w="1420" w:type="dxa"/>
            <w:tcBorders>
              <w:top w:val="nil"/>
              <w:left w:val="nil"/>
              <w:bottom w:val="single" w:sz="4" w:space="0" w:color="auto"/>
              <w:right w:val="single" w:sz="8" w:space="0" w:color="auto"/>
            </w:tcBorders>
            <w:shd w:val="clear" w:color="auto" w:fill="auto"/>
            <w:noWrap/>
            <w:vAlign w:val="bottom"/>
            <w:hideMark/>
          </w:tcPr>
          <w:p w14:paraId="1F0AC8A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w:t>
            </w:r>
          </w:p>
        </w:tc>
      </w:tr>
      <w:tr w:rsidR="00C6718B" w:rsidRPr="00C6718B" w14:paraId="2241772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50EC7270"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Theobroma cacao</w:t>
            </w:r>
          </w:p>
        </w:tc>
        <w:tc>
          <w:tcPr>
            <w:tcW w:w="1200" w:type="dxa"/>
            <w:tcBorders>
              <w:top w:val="nil"/>
              <w:left w:val="nil"/>
              <w:bottom w:val="single" w:sz="4" w:space="0" w:color="auto"/>
              <w:right w:val="single" w:sz="4" w:space="0" w:color="auto"/>
            </w:tcBorders>
            <w:shd w:val="clear" w:color="auto" w:fill="auto"/>
            <w:noWrap/>
            <w:vAlign w:val="bottom"/>
            <w:hideMark/>
          </w:tcPr>
          <w:p w14:paraId="19EF260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2,72</w:t>
            </w:r>
          </w:p>
        </w:tc>
        <w:tc>
          <w:tcPr>
            <w:tcW w:w="1080" w:type="dxa"/>
            <w:tcBorders>
              <w:top w:val="nil"/>
              <w:left w:val="nil"/>
              <w:bottom w:val="single" w:sz="4" w:space="0" w:color="auto"/>
              <w:right w:val="single" w:sz="4" w:space="0" w:color="auto"/>
            </w:tcBorders>
            <w:shd w:val="clear" w:color="auto" w:fill="auto"/>
            <w:noWrap/>
            <w:vAlign w:val="bottom"/>
            <w:hideMark/>
          </w:tcPr>
          <w:p w14:paraId="0691BCB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5,22</w:t>
            </w:r>
          </w:p>
        </w:tc>
        <w:tc>
          <w:tcPr>
            <w:tcW w:w="1420" w:type="dxa"/>
            <w:tcBorders>
              <w:top w:val="nil"/>
              <w:left w:val="nil"/>
              <w:bottom w:val="single" w:sz="4" w:space="0" w:color="auto"/>
              <w:right w:val="single" w:sz="8" w:space="0" w:color="auto"/>
            </w:tcBorders>
            <w:shd w:val="clear" w:color="auto" w:fill="auto"/>
            <w:noWrap/>
            <w:vAlign w:val="bottom"/>
            <w:hideMark/>
          </w:tcPr>
          <w:p w14:paraId="2002B0B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69</w:t>
            </w:r>
          </w:p>
        </w:tc>
      </w:tr>
      <w:tr w:rsidR="00C6718B" w:rsidRPr="00C6718B" w14:paraId="7F43C09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485E35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Machaerium capote</w:t>
            </w:r>
          </w:p>
        </w:tc>
        <w:tc>
          <w:tcPr>
            <w:tcW w:w="1200" w:type="dxa"/>
            <w:tcBorders>
              <w:top w:val="nil"/>
              <w:left w:val="nil"/>
              <w:bottom w:val="single" w:sz="4" w:space="0" w:color="auto"/>
              <w:right w:val="single" w:sz="4" w:space="0" w:color="auto"/>
            </w:tcBorders>
            <w:shd w:val="clear" w:color="auto" w:fill="auto"/>
            <w:noWrap/>
            <w:vAlign w:val="bottom"/>
            <w:hideMark/>
          </w:tcPr>
          <w:p w14:paraId="5F708E2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2,71</w:t>
            </w:r>
          </w:p>
        </w:tc>
        <w:tc>
          <w:tcPr>
            <w:tcW w:w="1080" w:type="dxa"/>
            <w:tcBorders>
              <w:top w:val="nil"/>
              <w:left w:val="nil"/>
              <w:bottom w:val="single" w:sz="4" w:space="0" w:color="auto"/>
              <w:right w:val="single" w:sz="4" w:space="0" w:color="auto"/>
            </w:tcBorders>
            <w:shd w:val="clear" w:color="auto" w:fill="auto"/>
            <w:noWrap/>
            <w:vAlign w:val="bottom"/>
            <w:hideMark/>
          </w:tcPr>
          <w:p w14:paraId="7C0B25F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4,18</w:t>
            </w:r>
          </w:p>
        </w:tc>
        <w:tc>
          <w:tcPr>
            <w:tcW w:w="1420" w:type="dxa"/>
            <w:tcBorders>
              <w:top w:val="nil"/>
              <w:left w:val="nil"/>
              <w:bottom w:val="single" w:sz="4" w:space="0" w:color="auto"/>
              <w:right w:val="single" w:sz="8" w:space="0" w:color="auto"/>
            </w:tcBorders>
            <w:shd w:val="clear" w:color="auto" w:fill="auto"/>
            <w:noWrap/>
            <w:vAlign w:val="bottom"/>
            <w:hideMark/>
          </w:tcPr>
          <w:p w14:paraId="52BB875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17</w:t>
            </w:r>
          </w:p>
        </w:tc>
      </w:tr>
      <w:tr w:rsidR="00C6718B" w:rsidRPr="00C6718B" w14:paraId="07F81A3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5402C3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Maclura tinctoria</w:t>
            </w:r>
          </w:p>
        </w:tc>
        <w:tc>
          <w:tcPr>
            <w:tcW w:w="1200" w:type="dxa"/>
            <w:tcBorders>
              <w:top w:val="nil"/>
              <w:left w:val="nil"/>
              <w:bottom w:val="single" w:sz="4" w:space="0" w:color="auto"/>
              <w:right w:val="single" w:sz="4" w:space="0" w:color="auto"/>
            </w:tcBorders>
            <w:shd w:val="clear" w:color="auto" w:fill="auto"/>
            <w:noWrap/>
            <w:vAlign w:val="bottom"/>
            <w:hideMark/>
          </w:tcPr>
          <w:p w14:paraId="69EDC97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2,61</w:t>
            </w:r>
          </w:p>
        </w:tc>
        <w:tc>
          <w:tcPr>
            <w:tcW w:w="1080" w:type="dxa"/>
            <w:tcBorders>
              <w:top w:val="nil"/>
              <w:left w:val="nil"/>
              <w:bottom w:val="single" w:sz="4" w:space="0" w:color="auto"/>
              <w:right w:val="single" w:sz="4" w:space="0" w:color="auto"/>
            </w:tcBorders>
            <w:shd w:val="clear" w:color="auto" w:fill="auto"/>
            <w:noWrap/>
            <w:vAlign w:val="bottom"/>
            <w:hideMark/>
          </w:tcPr>
          <w:p w14:paraId="6255F77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3,79</w:t>
            </w:r>
          </w:p>
        </w:tc>
        <w:tc>
          <w:tcPr>
            <w:tcW w:w="1420" w:type="dxa"/>
            <w:tcBorders>
              <w:top w:val="nil"/>
              <w:left w:val="nil"/>
              <w:bottom w:val="single" w:sz="4" w:space="0" w:color="auto"/>
              <w:right w:val="single" w:sz="8" w:space="0" w:color="auto"/>
            </w:tcBorders>
            <w:shd w:val="clear" w:color="auto" w:fill="auto"/>
            <w:noWrap/>
            <w:vAlign w:val="bottom"/>
            <w:hideMark/>
          </w:tcPr>
          <w:p w14:paraId="1703CDB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w:t>
            </w:r>
          </w:p>
        </w:tc>
      </w:tr>
      <w:tr w:rsidR="00C6718B" w:rsidRPr="00C6718B" w14:paraId="167F516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54124196"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Jacaranda hesperia</w:t>
            </w:r>
          </w:p>
        </w:tc>
        <w:tc>
          <w:tcPr>
            <w:tcW w:w="1200" w:type="dxa"/>
            <w:tcBorders>
              <w:top w:val="nil"/>
              <w:left w:val="nil"/>
              <w:bottom w:val="single" w:sz="4" w:space="0" w:color="auto"/>
              <w:right w:val="single" w:sz="4" w:space="0" w:color="auto"/>
            </w:tcBorders>
            <w:shd w:val="clear" w:color="auto" w:fill="auto"/>
            <w:noWrap/>
            <w:vAlign w:val="bottom"/>
            <w:hideMark/>
          </w:tcPr>
          <w:p w14:paraId="5B6B0BA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2,50</w:t>
            </w:r>
          </w:p>
        </w:tc>
        <w:tc>
          <w:tcPr>
            <w:tcW w:w="1080" w:type="dxa"/>
            <w:tcBorders>
              <w:top w:val="nil"/>
              <w:left w:val="nil"/>
              <w:bottom w:val="single" w:sz="4" w:space="0" w:color="auto"/>
              <w:right w:val="single" w:sz="4" w:space="0" w:color="auto"/>
            </w:tcBorders>
            <w:shd w:val="clear" w:color="auto" w:fill="auto"/>
            <w:noWrap/>
            <w:vAlign w:val="bottom"/>
            <w:hideMark/>
          </w:tcPr>
          <w:p w14:paraId="34AA0E2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3,92</w:t>
            </w:r>
          </w:p>
        </w:tc>
        <w:tc>
          <w:tcPr>
            <w:tcW w:w="1420" w:type="dxa"/>
            <w:tcBorders>
              <w:top w:val="nil"/>
              <w:left w:val="nil"/>
              <w:bottom w:val="single" w:sz="4" w:space="0" w:color="auto"/>
              <w:right w:val="single" w:sz="8" w:space="0" w:color="auto"/>
            </w:tcBorders>
            <w:shd w:val="clear" w:color="auto" w:fill="auto"/>
            <w:noWrap/>
            <w:vAlign w:val="bottom"/>
            <w:hideMark/>
          </w:tcPr>
          <w:p w14:paraId="7AEDF93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25</w:t>
            </w:r>
          </w:p>
        </w:tc>
      </w:tr>
      <w:tr w:rsidR="00C6718B" w:rsidRPr="00C6718B" w14:paraId="47792D4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D63D2B0"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Cordia sp.</w:t>
            </w:r>
          </w:p>
        </w:tc>
        <w:tc>
          <w:tcPr>
            <w:tcW w:w="1200" w:type="dxa"/>
            <w:tcBorders>
              <w:top w:val="nil"/>
              <w:left w:val="nil"/>
              <w:bottom w:val="single" w:sz="4" w:space="0" w:color="auto"/>
              <w:right w:val="single" w:sz="4" w:space="0" w:color="auto"/>
            </w:tcBorders>
            <w:shd w:val="clear" w:color="auto" w:fill="auto"/>
            <w:noWrap/>
            <w:vAlign w:val="bottom"/>
            <w:hideMark/>
          </w:tcPr>
          <w:p w14:paraId="699668B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2,46</w:t>
            </w:r>
          </w:p>
        </w:tc>
        <w:tc>
          <w:tcPr>
            <w:tcW w:w="1080" w:type="dxa"/>
            <w:tcBorders>
              <w:top w:val="nil"/>
              <w:left w:val="nil"/>
              <w:bottom w:val="single" w:sz="4" w:space="0" w:color="auto"/>
              <w:right w:val="single" w:sz="4" w:space="0" w:color="auto"/>
            </w:tcBorders>
            <w:shd w:val="clear" w:color="auto" w:fill="auto"/>
            <w:noWrap/>
            <w:vAlign w:val="bottom"/>
            <w:hideMark/>
          </w:tcPr>
          <w:p w14:paraId="4A3C89A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2,83</w:t>
            </w:r>
          </w:p>
        </w:tc>
        <w:tc>
          <w:tcPr>
            <w:tcW w:w="1420" w:type="dxa"/>
            <w:tcBorders>
              <w:top w:val="nil"/>
              <w:left w:val="nil"/>
              <w:bottom w:val="single" w:sz="4" w:space="0" w:color="auto"/>
              <w:right w:val="single" w:sz="8" w:space="0" w:color="auto"/>
            </w:tcBorders>
            <w:shd w:val="clear" w:color="auto" w:fill="auto"/>
            <w:noWrap/>
            <w:vAlign w:val="bottom"/>
            <w:hideMark/>
          </w:tcPr>
          <w:p w14:paraId="0F799C9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w:t>
            </w:r>
          </w:p>
        </w:tc>
      </w:tr>
      <w:tr w:rsidR="00C6718B" w:rsidRPr="00C6718B" w14:paraId="63127F8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ECB40F5"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Simarouba amara </w:t>
            </w:r>
          </w:p>
        </w:tc>
        <w:tc>
          <w:tcPr>
            <w:tcW w:w="1200" w:type="dxa"/>
            <w:tcBorders>
              <w:top w:val="nil"/>
              <w:left w:val="nil"/>
              <w:bottom w:val="single" w:sz="4" w:space="0" w:color="auto"/>
              <w:right w:val="single" w:sz="4" w:space="0" w:color="auto"/>
            </w:tcBorders>
            <w:shd w:val="clear" w:color="auto" w:fill="auto"/>
            <w:noWrap/>
            <w:vAlign w:val="bottom"/>
            <w:hideMark/>
          </w:tcPr>
          <w:p w14:paraId="2687BF0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2,43</w:t>
            </w:r>
          </w:p>
        </w:tc>
        <w:tc>
          <w:tcPr>
            <w:tcW w:w="1080" w:type="dxa"/>
            <w:tcBorders>
              <w:top w:val="nil"/>
              <w:left w:val="nil"/>
              <w:bottom w:val="single" w:sz="4" w:space="0" w:color="auto"/>
              <w:right w:val="single" w:sz="4" w:space="0" w:color="auto"/>
            </w:tcBorders>
            <w:shd w:val="clear" w:color="auto" w:fill="auto"/>
            <w:noWrap/>
            <w:vAlign w:val="bottom"/>
            <w:hideMark/>
          </w:tcPr>
          <w:p w14:paraId="40B79EE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3,29</w:t>
            </w:r>
          </w:p>
        </w:tc>
        <w:tc>
          <w:tcPr>
            <w:tcW w:w="1420" w:type="dxa"/>
            <w:tcBorders>
              <w:top w:val="nil"/>
              <w:left w:val="nil"/>
              <w:bottom w:val="single" w:sz="4" w:space="0" w:color="auto"/>
              <w:right w:val="single" w:sz="8" w:space="0" w:color="auto"/>
            </w:tcBorders>
            <w:shd w:val="clear" w:color="auto" w:fill="auto"/>
            <w:noWrap/>
            <w:vAlign w:val="bottom"/>
            <w:hideMark/>
          </w:tcPr>
          <w:p w14:paraId="5F588C7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w:t>
            </w:r>
          </w:p>
        </w:tc>
      </w:tr>
      <w:tr w:rsidR="00C6718B" w:rsidRPr="00C6718B" w14:paraId="5E65B88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57B47D38"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Solanum macrantha</w:t>
            </w:r>
          </w:p>
        </w:tc>
        <w:tc>
          <w:tcPr>
            <w:tcW w:w="1200" w:type="dxa"/>
            <w:tcBorders>
              <w:top w:val="nil"/>
              <w:left w:val="nil"/>
              <w:bottom w:val="single" w:sz="4" w:space="0" w:color="auto"/>
              <w:right w:val="single" w:sz="4" w:space="0" w:color="auto"/>
            </w:tcBorders>
            <w:shd w:val="clear" w:color="auto" w:fill="auto"/>
            <w:noWrap/>
            <w:vAlign w:val="bottom"/>
            <w:hideMark/>
          </w:tcPr>
          <w:p w14:paraId="4234B93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2,40</w:t>
            </w:r>
          </w:p>
        </w:tc>
        <w:tc>
          <w:tcPr>
            <w:tcW w:w="1080" w:type="dxa"/>
            <w:tcBorders>
              <w:top w:val="nil"/>
              <w:left w:val="nil"/>
              <w:bottom w:val="single" w:sz="4" w:space="0" w:color="auto"/>
              <w:right w:val="single" w:sz="4" w:space="0" w:color="auto"/>
            </w:tcBorders>
            <w:shd w:val="clear" w:color="auto" w:fill="auto"/>
            <w:noWrap/>
            <w:vAlign w:val="bottom"/>
            <w:hideMark/>
          </w:tcPr>
          <w:p w14:paraId="7BB3489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3,09</w:t>
            </w:r>
          </w:p>
        </w:tc>
        <w:tc>
          <w:tcPr>
            <w:tcW w:w="1420" w:type="dxa"/>
            <w:tcBorders>
              <w:top w:val="nil"/>
              <w:left w:val="nil"/>
              <w:bottom w:val="single" w:sz="4" w:space="0" w:color="auto"/>
              <w:right w:val="single" w:sz="8" w:space="0" w:color="auto"/>
            </w:tcBorders>
            <w:shd w:val="clear" w:color="auto" w:fill="auto"/>
            <w:noWrap/>
            <w:vAlign w:val="bottom"/>
            <w:hideMark/>
          </w:tcPr>
          <w:p w14:paraId="27F4336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w:t>
            </w:r>
          </w:p>
        </w:tc>
      </w:tr>
      <w:tr w:rsidR="00C6718B" w:rsidRPr="00C6718B" w14:paraId="3D15D5F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F6534BC"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Genipa americana</w:t>
            </w:r>
          </w:p>
        </w:tc>
        <w:tc>
          <w:tcPr>
            <w:tcW w:w="1200" w:type="dxa"/>
            <w:tcBorders>
              <w:top w:val="nil"/>
              <w:left w:val="nil"/>
              <w:bottom w:val="single" w:sz="4" w:space="0" w:color="auto"/>
              <w:right w:val="single" w:sz="4" w:space="0" w:color="auto"/>
            </w:tcBorders>
            <w:shd w:val="clear" w:color="auto" w:fill="auto"/>
            <w:noWrap/>
            <w:vAlign w:val="bottom"/>
            <w:hideMark/>
          </w:tcPr>
          <w:p w14:paraId="68A50FB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2,34</w:t>
            </w:r>
          </w:p>
        </w:tc>
        <w:tc>
          <w:tcPr>
            <w:tcW w:w="1080" w:type="dxa"/>
            <w:tcBorders>
              <w:top w:val="nil"/>
              <w:left w:val="nil"/>
              <w:bottom w:val="single" w:sz="4" w:space="0" w:color="auto"/>
              <w:right w:val="single" w:sz="4" w:space="0" w:color="auto"/>
            </w:tcBorders>
            <w:shd w:val="clear" w:color="auto" w:fill="auto"/>
            <w:noWrap/>
            <w:vAlign w:val="bottom"/>
            <w:hideMark/>
          </w:tcPr>
          <w:p w14:paraId="1F5A118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3,56</w:t>
            </w:r>
          </w:p>
        </w:tc>
        <w:tc>
          <w:tcPr>
            <w:tcW w:w="1420" w:type="dxa"/>
            <w:tcBorders>
              <w:top w:val="nil"/>
              <w:left w:val="nil"/>
              <w:bottom w:val="single" w:sz="4" w:space="0" w:color="auto"/>
              <w:right w:val="single" w:sz="8" w:space="0" w:color="auto"/>
            </w:tcBorders>
            <w:shd w:val="clear" w:color="auto" w:fill="auto"/>
            <w:noWrap/>
            <w:vAlign w:val="bottom"/>
            <w:hideMark/>
          </w:tcPr>
          <w:p w14:paraId="5D5FBE5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28</w:t>
            </w:r>
          </w:p>
        </w:tc>
      </w:tr>
      <w:tr w:rsidR="00C6718B" w:rsidRPr="00C6718B" w14:paraId="17B4D7D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9BE2DB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lastRenderedPageBreak/>
              <w:t>Aiphanes horrida</w:t>
            </w:r>
          </w:p>
        </w:tc>
        <w:tc>
          <w:tcPr>
            <w:tcW w:w="1200" w:type="dxa"/>
            <w:tcBorders>
              <w:top w:val="nil"/>
              <w:left w:val="nil"/>
              <w:bottom w:val="single" w:sz="4" w:space="0" w:color="auto"/>
              <w:right w:val="single" w:sz="4" w:space="0" w:color="auto"/>
            </w:tcBorders>
            <w:shd w:val="clear" w:color="auto" w:fill="auto"/>
            <w:noWrap/>
            <w:vAlign w:val="bottom"/>
            <w:hideMark/>
          </w:tcPr>
          <w:p w14:paraId="5FEC75C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2,10</w:t>
            </w:r>
          </w:p>
        </w:tc>
        <w:tc>
          <w:tcPr>
            <w:tcW w:w="1080" w:type="dxa"/>
            <w:tcBorders>
              <w:top w:val="nil"/>
              <w:left w:val="nil"/>
              <w:bottom w:val="single" w:sz="4" w:space="0" w:color="auto"/>
              <w:right w:val="single" w:sz="4" w:space="0" w:color="auto"/>
            </w:tcBorders>
            <w:shd w:val="clear" w:color="auto" w:fill="auto"/>
            <w:noWrap/>
            <w:vAlign w:val="bottom"/>
            <w:hideMark/>
          </w:tcPr>
          <w:p w14:paraId="0D70661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3,77</w:t>
            </w:r>
          </w:p>
        </w:tc>
        <w:tc>
          <w:tcPr>
            <w:tcW w:w="1420" w:type="dxa"/>
            <w:tcBorders>
              <w:top w:val="nil"/>
              <w:left w:val="nil"/>
              <w:bottom w:val="single" w:sz="4" w:space="0" w:color="auto"/>
              <w:right w:val="single" w:sz="8" w:space="0" w:color="auto"/>
            </w:tcBorders>
            <w:shd w:val="clear" w:color="auto" w:fill="auto"/>
            <w:noWrap/>
            <w:vAlign w:val="bottom"/>
            <w:hideMark/>
          </w:tcPr>
          <w:p w14:paraId="2C0A06D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23</w:t>
            </w:r>
          </w:p>
        </w:tc>
      </w:tr>
      <w:tr w:rsidR="00C6718B" w:rsidRPr="00C6718B" w14:paraId="00C0DB00"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FCA4C3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Cocos nucifera </w:t>
            </w:r>
          </w:p>
        </w:tc>
        <w:tc>
          <w:tcPr>
            <w:tcW w:w="1200" w:type="dxa"/>
            <w:tcBorders>
              <w:top w:val="nil"/>
              <w:left w:val="nil"/>
              <w:bottom w:val="single" w:sz="4" w:space="0" w:color="auto"/>
              <w:right w:val="single" w:sz="4" w:space="0" w:color="auto"/>
            </w:tcBorders>
            <w:shd w:val="clear" w:color="auto" w:fill="auto"/>
            <w:noWrap/>
            <w:vAlign w:val="bottom"/>
            <w:hideMark/>
          </w:tcPr>
          <w:p w14:paraId="5EDAE1C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2,05</w:t>
            </w:r>
          </w:p>
        </w:tc>
        <w:tc>
          <w:tcPr>
            <w:tcW w:w="1080" w:type="dxa"/>
            <w:tcBorders>
              <w:top w:val="nil"/>
              <w:left w:val="nil"/>
              <w:bottom w:val="single" w:sz="4" w:space="0" w:color="auto"/>
              <w:right w:val="single" w:sz="4" w:space="0" w:color="auto"/>
            </w:tcBorders>
            <w:shd w:val="clear" w:color="auto" w:fill="auto"/>
            <w:noWrap/>
            <w:vAlign w:val="bottom"/>
            <w:hideMark/>
          </w:tcPr>
          <w:p w14:paraId="0E1361B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2,84</w:t>
            </w:r>
          </w:p>
        </w:tc>
        <w:tc>
          <w:tcPr>
            <w:tcW w:w="1420" w:type="dxa"/>
            <w:tcBorders>
              <w:top w:val="nil"/>
              <w:left w:val="nil"/>
              <w:bottom w:val="single" w:sz="4" w:space="0" w:color="auto"/>
              <w:right w:val="single" w:sz="8" w:space="0" w:color="auto"/>
            </w:tcBorders>
            <w:shd w:val="clear" w:color="auto" w:fill="auto"/>
            <w:noWrap/>
            <w:vAlign w:val="bottom"/>
            <w:hideMark/>
          </w:tcPr>
          <w:p w14:paraId="189755B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9</w:t>
            </w:r>
          </w:p>
        </w:tc>
      </w:tr>
      <w:tr w:rsidR="00C6718B" w:rsidRPr="00C6718B" w14:paraId="0189537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19E505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Inga punctata </w:t>
            </w:r>
          </w:p>
        </w:tc>
        <w:tc>
          <w:tcPr>
            <w:tcW w:w="1200" w:type="dxa"/>
            <w:tcBorders>
              <w:top w:val="nil"/>
              <w:left w:val="nil"/>
              <w:bottom w:val="single" w:sz="4" w:space="0" w:color="auto"/>
              <w:right w:val="single" w:sz="4" w:space="0" w:color="auto"/>
            </w:tcBorders>
            <w:shd w:val="clear" w:color="auto" w:fill="auto"/>
            <w:noWrap/>
            <w:vAlign w:val="bottom"/>
            <w:hideMark/>
          </w:tcPr>
          <w:p w14:paraId="317CDC1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1,98</w:t>
            </w:r>
          </w:p>
        </w:tc>
        <w:tc>
          <w:tcPr>
            <w:tcW w:w="1080" w:type="dxa"/>
            <w:tcBorders>
              <w:top w:val="nil"/>
              <w:left w:val="nil"/>
              <w:bottom w:val="single" w:sz="4" w:space="0" w:color="auto"/>
              <w:right w:val="single" w:sz="4" w:space="0" w:color="auto"/>
            </w:tcBorders>
            <w:shd w:val="clear" w:color="auto" w:fill="auto"/>
            <w:noWrap/>
            <w:vAlign w:val="bottom"/>
            <w:hideMark/>
          </w:tcPr>
          <w:p w14:paraId="1E1361F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2,99</w:t>
            </w:r>
          </w:p>
        </w:tc>
        <w:tc>
          <w:tcPr>
            <w:tcW w:w="1420" w:type="dxa"/>
            <w:tcBorders>
              <w:top w:val="nil"/>
              <w:left w:val="nil"/>
              <w:bottom w:val="single" w:sz="4" w:space="0" w:color="auto"/>
              <w:right w:val="single" w:sz="8" w:space="0" w:color="auto"/>
            </w:tcBorders>
            <w:shd w:val="clear" w:color="auto" w:fill="auto"/>
            <w:noWrap/>
            <w:vAlign w:val="bottom"/>
            <w:hideMark/>
          </w:tcPr>
          <w:p w14:paraId="68A0F2A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26</w:t>
            </w:r>
          </w:p>
        </w:tc>
      </w:tr>
      <w:tr w:rsidR="00C6718B" w:rsidRPr="00C6718B" w14:paraId="04FEA861"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C548C60"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Caryocar glabrum</w:t>
            </w:r>
          </w:p>
        </w:tc>
        <w:tc>
          <w:tcPr>
            <w:tcW w:w="1200" w:type="dxa"/>
            <w:tcBorders>
              <w:top w:val="nil"/>
              <w:left w:val="nil"/>
              <w:bottom w:val="single" w:sz="4" w:space="0" w:color="auto"/>
              <w:right w:val="single" w:sz="4" w:space="0" w:color="auto"/>
            </w:tcBorders>
            <w:shd w:val="clear" w:color="auto" w:fill="auto"/>
            <w:noWrap/>
            <w:vAlign w:val="bottom"/>
            <w:hideMark/>
          </w:tcPr>
          <w:p w14:paraId="2299E79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1,96</w:t>
            </w:r>
          </w:p>
        </w:tc>
        <w:tc>
          <w:tcPr>
            <w:tcW w:w="1080" w:type="dxa"/>
            <w:tcBorders>
              <w:top w:val="nil"/>
              <w:left w:val="nil"/>
              <w:bottom w:val="single" w:sz="4" w:space="0" w:color="auto"/>
              <w:right w:val="single" w:sz="4" w:space="0" w:color="auto"/>
            </w:tcBorders>
            <w:shd w:val="clear" w:color="auto" w:fill="auto"/>
            <w:noWrap/>
            <w:vAlign w:val="bottom"/>
            <w:hideMark/>
          </w:tcPr>
          <w:p w14:paraId="0555567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3,17</w:t>
            </w:r>
          </w:p>
        </w:tc>
        <w:tc>
          <w:tcPr>
            <w:tcW w:w="1420" w:type="dxa"/>
            <w:tcBorders>
              <w:top w:val="nil"/>
              <w:left w:val="nil"/>
              <w:bottom w:val="single" w:sz="4" w:space="0" w:color="auto"/>
              <w:right w:val="single" w:sz="8" w:space="0" w:color="auto"/>
            </w:tcBorders>
            <w:shd w:val="clear" w:color="auto" w:fill="auto"/>
            <w:noWrap/>
            <w:vAlign w:val="bottom"/>
            <w:hideMark/>
          </w:tcPr>
          <w:p w14:paraId="35E3F36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w:t>
            </w:r>
          </w:p>
        </w:tc>
      </w:tr>
      <w:tr w:rsidR="00C6718B" w:rsidRPr="00C6718B" w14:paraId="46F6A02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88E5221"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Parkia pendula </w:t>
            </w:r>
          </w:p>
        </w:tc>
        <w:tc>
          <w:tcPr>
            <w:tcW w:w="1200" w:type="dxa"/>
            <w:tcBorders>
              <w:top w:val="nil"/>
              <w:left w:val="nil"/>
              <w:bottom w:val="single" w:sz="4" w:space="0" w:color="auto"/>
              <w:right w:val="single" w:sz="4" w:space="0" w:color="auto"/>
            </w:tcBorders>
            <w:shd w:val="clear" w:color="auto" w:fill="auto"/>
            <w:noWrap/>
            <w:vAlign w:val="bottom"/>
            <w:hideMark/>
          </w:tcPr>
          <w:p w14:paraId="46F17B0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1,96</w:t>
            </w:r>
          </w:p>
        </w:tc>
        <w:tc>
          <w:tcPr>
            <w:tcW w:w="1080" w:type="dxa"/>
            <w:tcBorders>
              <w:top w:val="nil"/>
              <w:left w:val="nil"/>
              <w:bottom w:val="single" w:sz="4" w:space="0" w:color="auto"/>
              <w:right w:val="single" w:sz="4" w:space="0" w:color="auto"/>
            </w:tcBorders>
            <w:shd w:val="clear" w:color="auto" w:fill="auto"/>
            <w:noWrap/>
            <w:vAlign w:val="bottom"/>
            <w:hideMark/>
          </w:tcPr>
          <w:p w14:paraId="3908A5F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4,06</w:t>
            </w:r>
          </w:p>
        </w:tc>
        <w:tc>
          <w:tcPr>
            <w:tcW w:w="1420" w:type="dxa"/>
            <w:tcBorders>
              <w:top w:val="nil"/>
              <w:left w:val="nil"/>
              <w:bottom w:val="single" w:sz="4" w:space="0" w:color="auto"/>
              <w:right w:val="single" w:sz="8" w:space="0" w:color="auto"/>
            </w:tcBorders>
            <w:shd w:val="clear" w:color="auto" w:fill="auto"/>
            <w:noWrap/>
            <w:vAlign w:val="bottom"/>
            <w:hideMark/>
          </w:tcPr>
          <w:p w14:paraId="1BD49F7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w:t>
            </w:r>
          </w:p>
        </w:tc>
      </w:tr>
      <w:tr w:rsidR="00C6718B" w:rsidRPr="00C6718B" w14:paraId="132F8322"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E6ABEAC"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Achatocarpus nigricans</w:t>
            </w:r>
          </w:p>
        </w:tc>
        <w:tc>
          <w:tcPr>
            <w:tcW w:w="1200" w:type="dxa"/>
            <w:tcBorders>
              <w:top w:val="nil"/>
              <w:left w:val="nil"/>
              <w:bottom w:val="single" w:sz="4" w:space="0" w:color="auto"/>
              <w:right w:val="single" w:sz="4" w:space="0" w:color="auto"/>
            </w:tcBorders>
            <w:shd w:val="clear" w:color="auto" w:fill="auto"/>
            <w:noWrap/>
            <w:vAlign w:val="bottom"/>
            <w:hideMark/>
          </w:tcPr>
          <w:p w14:paraId="6021C9C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1,93</w:t>
            </w:r>
          </w:p>
        </w:tc>
        <w:tc>
          <w:tcPr>
            <w:tcW w:w="1080" w:type="dxa"/>
            <w:tcBorders>
              <w:top w:val="nil"/>
              <w:left w:val="nil"/>
              <w:bottom w:val="single" w:sz="4" w:space="0" w:color="auto"/>
              <w:right w:val="single" w:sz="4" w:space="0" w:color="auto"/>
            </w:tcBorders>
            <w:shd w:val="clear" w:color="auto" w:fill="auto"/>
            <w:noWrap/>
            <w:vAlign w:val="bottom"/>
            <w:hideMark/>
          </w:tcPr>
          <w:p w14:paraId="0B4632A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2,66</w:t>
            </w:r>
          </w:p>
        </w:tc>
        <w:tc>
          <w:tcPr>
            <w:tcW w:w="1420" w:type="dxa"/>
            <w:tcBorders>
              <w:top w:val="nil"/>
              <w:left w:val="nil"/>
              <w:bottom w:val="single" w:sz="4" w:space="0" w:color="auto"/>
              <w:right w:val="single" w:sz="8" w:space="0" w:color="auto"/>
            </w:tcBorders>
            <w:shd w:val="clear" w:color="auto" w:fill="auto"/>
            <w:noWrap/>
            <w:vAlign w:val="bottom"/>
            <w:hideMark/>
          </w:tcPr>
          <w:p w14:paraId="1F12115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w:t>
            </w:r>
          </w:p>
        </w:tc>
      </w:tr>
      <w:tr w:rsidR="00C6718B" w:rsidRPr="00C6718B" w14:paraId="2B0FBCB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0C66AF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Syzygium jambos</w:t>
            </w:r>
          </w:p>
        </w:tc>
        <w:tc>
          <w:tcPr>
            <w:tcW w:w="1200" w:type="dxa"/>
            <w:tcBorders>
              <w:top w:val="nil"/>
              <w:left w:val="nil"/>
              <w:bottom w:val="single" w:sz="4" w:space="0" w:color="auto"/>
              <w:right w:val="single" w:sz="4" w:space="0" w:color="auto"/>
            </w:tcBorders>
            <w:shd w:val="clear" w:color="auto" w:fill="auto"/>
            <w:noWrap/>
            <w:vAlign w:val="bottom"/>
            <w:hideMark/>
          </w:tcPr>
          <w:p w14:paraId="7703829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1,93</w:t>
            </w:r>
          </w:p>
        </w:tc>
        <w:tc>
          <w:tcPr>
            <w:tcW w:w="1080" w:type="dxa"/>
            <w:tcBorders>
              <w:top w:val="nil"/>
              <w:left w:val="nil"/>
              <w:bottom w:val="single" w:sz="4" w:space="0" w:color="auto"/>
              <w:right w:val="single" w:sz="4" w:space="0" w:color="auto"/>
            </w:tcBorders>
            <w:shd w:val="clear" w:color="auto" w:fill="auto"/>
            <w:noWrap/>
            <w:vAlign w:val="bottom"/>
            <w:hideMark/>
          </w:tcPr>
          <w:p w14:paraId="5CB5BF6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3,68</w:t>
            </w:r>
          </w:p>
        </w:tc>
        <w:tc>
          <w:tcPr>
            <w:tcW w:w="1420" w:type="dxa"/>
            <w:tcBorders>
              <w:top w:val="nil"/>
              <w:left w:val="nil"/>
              <w:bottom w:val="single" w:sz="4" w:space="0" w:color="auto"/>
              <w:right w:val="single" w:sz="8" w:space="0" w:color="auto"/>
            </w:tcBorders>
            <w:shd w:val="clear" w:color="auto" w:fill="auto"/>
            <w:noWrap/>
            <w:vAlign w:val="bottom"/>
            <w:hideMark/>
          </w:tcPr>
          <w:p w14:paraId="437CEFF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w:t>
            </w:r>
          </w:p>
        </w:tc>
      </w:tr>
      <w:tr w:rsidR="00C6718B" w:rsidRPr="00C6718B" w14:paraId="46860652"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5C873D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Wettinia microcarpa </w:t>
            </w:r>
          </w:p>
        </w:tc>
        <w:tc>
          <w:tcPr>
            <w:tcW w:w="1200" w:type="dxa"/>
            <w:tcBorders>
              <w:top w:val="nil"/>
              <w:left w:val="nil"/>
              <w:bottom w:val="single" w:sz="4" w:space="0" w:color="auto"/>
              <w:right w:val="single" w:sz="4" w:space="0" w:color="auto"/>
            </w:tcBorders>
            <w:shd w:val="clear" w:color="auto" w:fill="auto"/>
            <w:noWrap/>
            <w:vAlign w:val="bottom"/>
            <w:hideMark/>
          </w:tcPr>
          <w:p w14:paraId="4611603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1,90</w:t>
            </w:r>
          </w:p>
        </w:tc>
        <w:tc>
          <w:tcPr>
            <w:tcW w:w="1080" w:type="dxa"/>
            <w:tcBorders>
              <w:top w:val="nil"/>
              <w:left w:val="nil"/>
              <w:bottom w:val="single" w:sz="4" w:space="0" w:color="auto"/>
              <w:right w:val="single" w:sz="4" w:space="0" w:color="auto"/>
            </w:tcBorders>
            <w:shd w:val="clear" w:color="auto" w:fill="auto"/>
            <w:noWrap/>
            <w:vAlign w:val="bottom"/>
            <w:hideMark/>
          </w:tcPr>
          <w:p w14:paraId="23A4042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2,11</w:t>
            </w:r>
          </w:p>
        </w:tc>
        <w:tc>
          <w:tcPr>
            <w:tcW w:w="1420" w:type="dxa"/>
            <w:tcBorders>
              <w:top w:val="nil"/>
              <w:left w:val="nil"/>
              <w:bottom w:val="single" w:sz="4" w:space="0" w:color="auto"/>
              <w:right w:val="single" w:sz="8" w:space="0" w:color="auto"/>
            </w:tcBorders>
            <w:shd w:val="clear" w:color="auto" w:fill="auto"/>
            <w:noWrap/>
            <w:vAlign w:val="bottom"/>
            <w:hideMark/>
          </w:tcPr>
          <w:p w14:paraId="6640298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w:t>
            </w:r>
          </w:p>
        </w:tc>
      </w:tr>
      <w:tr w:rsidR="00C6718B" w:rsidRPr="00C6718B" w14:paraId="36D76571"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EAD4F4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Vitex cymosa</w:t>
            </w:r>
          </w:p>
        </w:tc>
        <w:tc>
          <w:tcPr>
            <w:tcW w:w="1200" w:type="dxa"/>
            <w:tcBorders>
              <w:top w:val="nil"/>
              <w:left w:val="nil"/>
              <w:bottom w:val="single" w:sz="4" w:space="0" w:color="auto"/>
              <w:right w:val="single" w:sz="4" w:space="0" w:color="auto"/>
            </w:tcBorders>
            <w:shd w:val="clear" w:color="auto" w:fill="auto"/>
            <w:noWrap/>
            <w:vAlign w:val="bottom"/>
            <w:hideMark/>
          </w:tcPr>
          <w:p w14:paraId="79C8432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1,88</w:t>
            </w:r>
          </w:p>
        </w:tc>
        <w:tc>
          <w:tcPr>
            <w:tcW w:w="1080" w:type="dxa"/>
            <w:tcBorders>
              <w:top w:val="nil"/>
              <w:left w:val="nil"/>
              <w:bottom w:val="single" w:sz="4" w:space="0" w:color="auto"/>
              <w:right w:val="single" w:sz="4" w:space="0" w:color="auto"/>
            </w:tcBorders>
            <w:shd w:val="clear" w:color="auto" w:fill="auto"/>
            <w:noWrap/>
            <w:vAlign w:val="bottom"/>
            <w:hideMark/>
          </w:tcPr>
          <w:p w14:paraId="12C5AEA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3,13</w:t>
            </w:r>
          </w:p>
        </w:tc>
        <w:tc>
          <w:tcPr>
            <w:tcW w:w="1420" w:type="dxa"/>
            <w:tcBorders>
              <w:top w:val="nil"/>
              <w:left w:val="nil"/>
              <w:bottom w:val="single" w:sz="4" w:space="0" w:color="auto"/>
              <w:right w:val="single" w:sz="8" w:space="0" w:color="auto"/>
            </w:tcBorders>
            <w:shd w:val="clear" w:color="auto" w:fill="auto"/>
            <w:noWrap/>
            <w:vAlign w:val="bottom"/>
            <w:hideMark/>
          </w:tcPr>
          <w:p w14:paraId="44CAE59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8</w:t>
            </w:r>
          </w:p>
        </w:tc>
      </w:tr>
      <w:tr w:rsidR="00C6718B" w:rsidRPr="00C6718B" w14:paraId="45956D0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05B7CB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Leonia occidentalis </w:t>
            </w:r>
          </w:p>
        </w:tc>
        <w:tc>
          <w:tcPr>
            <w:tcW w:w="1200" w:type="dxa"/>
            <w:tcBorders>
              <w:top w:val="nil"/>
              <w:left w:val="nil"/>
              <w:bottom w:val="single" w:sz="4" w:space="0" w:color="auto"/>
              <w:right w:val="single" w:sz="4" w:space="0" w:color="auto"/>
            </w:tcBorders>
            <w:shd w:val="clear" w:color="auto" w:fill="auto"/>
            <w:noWrap/>
            <w:vAlign w:val="bottom"/>
            <w:hideMark/>
          </w:tcPr>
          <w:p w14:paraId="50CD2C9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1,82</w:t>
            </w:r>
          </w:p>
        </w:tc>
        <w:tc>
          <w:tcPr>
            <w:tcW w:w="1080" w:type="dxa"/>
            <w:tcBorders>
              <w:top w:val="nil"/>
              <w:left w:val="nil"/>
              <w:bottom w:val="single" w:sz="4" w:space="0" w:color="auto"/>
              <w:right w:val="single" w:sz="4" w:space="0" w:color="auto"/>
            </w:tcBorders>
            <w:shd w:val="clear" w:color="auto" w:fill="auto"/>
            <w:noWrap/>
            <w:vAlign w:val="bottom"/>
            <w:hideMark/>
          </w:tcPr>
          <w:p w14:paraId="6A344CB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2,69</w:t>
            </w:r>
          </w:p>
        </w:tc>
        <w:tc>
          <w:tcPr>
            <w:tcW w:w="1420" w:type="dxa"/>
            <w:tcBorders>
              <w:top w:val="nil"/>
              <w:left w:val="nil"/>
              <w:bottom w:val="single" w:sz="4" w:space="0" w:color="auto"/>
              <w:right w:val="single" w:sz="8" w:space="0" w:color="auto"/>
            </w:tcBorders>
            <w:shd w:val="clear" w:color="auto" w:fill="auto"/>
            <w:noWrap/>
            <w:vAlign w:val="bottom"/>
            <w:hideMark/>
          </w:tcPr>
          <w:p w14:paraId="7370B32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18</w:t>
            </w:r>
          </w:p>
        </w:tc>
      </w:tr>
      <w:tr w:rsidR="00C6718B" w:rsidRPr="00C6718B" w14:paraId="3FC5881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084969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Senna spectabilis</w:t>
            </w:r>
          </w:p>
        </w:tc>
        <w:tc>
          <w:tcPr>
            <w:tcW w:w="1200" w:type="dxa"/>
            <w:tcBorders>
              <w:top w:val="nil"/>
              <w:left w:val="nil"/>
              <w:bottom w:val="single" w:sz="4" w:space="0" w:color="auto"/>
              <w:right w:val="single" w:sz="4" w:space="0" w:color="auto"/>
            </w:tcBorders>
            <w:shd w:val="clear" w:color="auto" w:fill="auto"/>
            <w:noWrap/>
            <w:vAlign w:val="bottom"/>
            <w:hideMark/>
          </w:tcPr>
          <w:p w14:paraId="4992BC2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1,75</w:t>
            </w:r>
          </w:p>
        </w:tc>
        <w:tc>
          <w:tcPr>
            <w:tcW w:w="1080" w:type="dxa"/>
            <w:tcBorders>
              <w:top w:val="nil"/>
              <w:left w:val="nil"/>
              <w:bottom w:val="single" w:sz="4" w:space="0" w:color="auto"/>
              <w:right w:val="single" w:sz="4" w:space="0" w:color="auto"/>
            </w:tcBorders>
            <w:shd w:val="clear" w:color="auto" w:fill="auto"/>
            <w:noWrap/>
            <w:vAlign w:val="bottom"/>
            <w:hideMark/>
          </w:tcPr>
          <w:p w14:paraId="1D4A24E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3,82</w:t>
            </w:r>
          </w:p>
        </w:tc>
        <w:tc>
          <w:tcPr>
            <w:tcW w:w="1420" w:type="dxa"/>
            <w:tcBorders>
              <w:top w:val="nil"/>
              <w:left w:val="nil"/>
              <w:bottom w:val="single" w:sz="4" w:space="0" w:color="auto"/>
              <w:right w:val="single" w:sz="8" w:space="0" w:color="auto"/>
            </w:tcBorders>
            <w:shd w:val="clear" w:color="auto" w:fill="auto"/>
            <w:noWrap/>
            <w:vAlign w:val="bottom"/>
            <w:hideMark/>
          </w:tcPr>
          <w:p w14:paraId="4077675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2B5252E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802DFB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Trattinnickia lawrancei</w:t>
            </w:r>
          </w:p>
        </w:tc>
        <w:tc>
          <w:tcPr>
            <w:tcW w:w="1200" w:type="dxa"/>
            <w:tcBorders>
              <w:top w:val="nil"/>
              <w:left w:val="nil"/>
              <w:bottom w:val="single" w:sz="4" w:space="0" w:color="auto"/>
              <w:right w:val="single" w:sz="4" w:space="0" w:color="auto"/>
            </w:tcBorders>
            <w:shd w:val="clear" w:color="auto" w:fill="auto"/>
            <w:noWrap/>
            <w:vAlign w:val="bottom"/>
            <w:hideMark/>
          </w:tcPr>
          <w:p w14:paraId="414DC8B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1,64</w:t>
            </w:r>
          </w:p>
        </w:tc>
        <w:tc>
          <w:tcPr>
            <w:tcW w:w="1080" w:type="dxa"/>
            <w:tcBorders>
              <w:top w:val="nil"/>
              <w:left w:val="nil"/>
              <w:bottom w:val="single" w:sz="4" w:space="0" w:color="auto"/>
              <w:right w:val="single" w:sz="4" w:space="0" w:color="auto"/>
            </w:tcBorders>
            <w:shd w:val="clear" w:color="auto" w:fill="auto"/>
            <w:noWrap/>
            <w:vAlign w:val="bottom"/>
            <w:hideMark/>
          </w:tcPr>
          <w:p w14:paraId="6019449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2,07</w:t>
            </w:r>
          </w:p>
        </w:tc>
        <w:tc>
          <w:tcPr>
            <w:tcW w:w="1420" w:type="dxa"/>
            <w:tcBorders>
              <w:top w:val="nil"/>
              <w:left w:val="nil"/>
              <w:bottom w:val="single" w:sz="4" w:space="0" w:color="auto"/>
              <w:right w:val="single" w:sz="8" w:space="0" w:color="auto"/>
            </w:tcBorders>
            <w:shd w:val="clear" w:color="auto" w:fill="auto"/>
            <w:noWrap/>
            <w:vAlign w:val="bottom"/>
            <w:hideMark/>
          </w:tcPr>
          <w:p w14:paraId="4469D66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w:t>
            </w:r>
          </w:p>
        </w:tc>
      </w:tr>
      <w:tr w:rsidR="00C6718B" w:rsidRPr="00C6718B" w14:paraId="69EB284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04357F0"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Alchornea glandulosa</w:t>
            </w:r>
          </w:p>
        </w:tc>
        <w:tc>
          <w:tcPr>
            <w:tcW w:w="1200" w:type="dxa"/>
            <w:tcBorders>
              <w:top w:val="nil"/>
              <w:left w:val="nil"/>
              <w:bottom w:val="single" w:sz="4" w:space="0" w:color="auto"/>
              <w:right w:val="single" w:sz="4" w:space="0" w:color="auto"/>
            </w:tcBorders>
            <w:shd w:val="clear" w:color="auto" w:fill="auto"/>
            <w:noWrap/>
            <w:vAlign w:val="bottom"/>
            <w:hideMark/>
          </w:tcPr>
          <w:p w14:paraId="02915AD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1,61</w:t>
            </w:r>
          </w:p>
        </w:tc>
        <w:tc>
          <w:tcPr>
            <w:tcW w:w="1080" w:type="dxa"/>
            <w:tcBorders>
              <w:top w:val="nil"/>
              <w:left w:val="nil"/>
              <w:bottom w:val="single" w:sz="4" w:space="0" w:color="auto"/>
              <w:right w:val="single" w:sz="4" w:space="0" w:color="auto"/>
            </w:tcBorders>
            <w:shd w:val="clear" w:color="auto" w:fill="auto"/>
            <w:noWrap/>
            <w:vAlign w:val="bottom"/>
            <w:hideMark/>
          </w:tcPr>
          <w:p w14:paraId="1D57D7D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2,25</w:t>
            </w:r>
          </w:p>
        </w:tc>
        <w:tc>
          <w:tcPr>
            <w:tcW w:w="1420" w:type="dxa"/>
            <w:tcBorders>
              <w:top w:val="nil"/>
              <w:left w:val="nil"/>
              <w:bottom w:val="single" w:sz="4" w:space="0" w:color="auto"/>
              <w:right w:val="single" w:sz="8" w:space="0" w:color="auto"/>
            </w:tcBorders>
            <w:shd w:val="clear" w:color="auto" w:fill="auto"/>
            <w:noWrap/>
            <w:vAlign w:val="bottom"/>
            <w:hideMark/>
          </w:tcPr>
          <w:p w14:paraId="4DFFD06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w:t>
            </w:r>
          </w:p>
        </w:tc>
      </w:tr>
      <w:tr w:rsidR="00C6718B" w:rsidRPr="00C6718B" w14:paraId="2D9D496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D762235"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Piper aduncum</w:t>
            </w:r>
          </w:p>
        </w:tc>
        <w:tc>
          <w:tcPr>
            <w:tcW w:w="1200" w:type="dxa"/>
            <w:tcBorders>
              <w:top w:val="nil"/>
              <w:left w:val="nil"/>
              <w:bottom w:val="single" w:sz="4" w:space="0" w:color="auto"/>
              <w:right w:val="single" w:sz="4" w:space="0" w:color="auto"/>
            </w:tcBorders>
            <w:shd w:val="clear" w:color="auto" w:fill="auto"/>
            <w:noWrap/>
            <w:vAlign w:val="bottom"/>
            <w:hideMark/>
          </w:tcPr>
          <w:p w14:paraId="380B3E5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1,58</w:t>
            </w:r>
          </w:p>
        </w:tc>
        <w:tc>
          <w:tcPr>
            <w:tcW w:w="1080" w:type="dxa"/>
            <w:tcBorders>
              <w:top w:val="nil"/>
              <w:left w:val="nil"/>
              <w:bottom w:val="single" w:sz="4" w:space="0" w:color="auto"/>
              <w:right w:val="single" w:sz="4" w:space="0" w:color="auto"/>
            </w:tcBorders>
            <w:shd w:val="clear" w:color="auto" w:fill="auto"/>
            <w:noWrap/>
            <w:vAlign w:val="bottom"/>
            <w:hideMark/>
          </w:tcPr>
          <w:p w14:paraId="22638FC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1,98</w:t>
            </w:r>
          </w:p>
        </w:tc>
        <w:tc>
          <w:tcPr>
            <w:tcW w:w="1420" w:type="dxa"/>
            <w:tcBorders>
              <w:top w:val="nil"/>
              <w:left w:val="nil"/>
              <w:bottom w:val="single" w:sz="4" w:space="0" w:color="auto"/>
              <w:right w:val="single" w:sz="8" w:space="0" w:color="auto"/>
            </w:tcBorders>
            <w:shd w:val="clear" w:color="auto" w:fill="auto"/>
            <w:noWrap/>
            <w:vAlign w:val="bottom"/>
            <w:hideMark/>
          </w:tcPr>
          <w:p w14:paraId="6090C9D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20</w:t>
            </w:r>
          </w:p>
        </w:tc>
      </w:tr>
      <w:tr w:rsidR="00C6718B" w:rsidRPr="00C6718B" w14:paraId="73FBDA62"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615C2A6"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Cariniana pyriformis Miers</w:t>
            </w:r>
          </w:p>
        </w:tc>
        <w:tc>
          <w:tcPr>
            <w:tcW w:w="1200" w:type="dxa"/>
            <w:tcBorders>
              <w:top w:val="nil"/>
              <w:left w:val="nil"/>
              <w:bottom w:val="single" w:sz="4" w:space="0" w:color="auto"/>
              <w:right w:val="single" w:sz="4" w:space="0" w:color="auto"/>
            </w:tcBorders>
            <w:shd w:val="clear" w:color="auto" w:fill="auto"/>
            <w:noWrap/>
            <w:vAlign w:val="bottom"/>
            <w:hideMark/>
          </w:tcPr>
          <w:p w14:paraId="0BD8FFB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1,56</w:t>
            </w:r>
          </w:p>
        </w:tc>
        <w:tc>
          <w:tcPr>
            <w:tcW w:w="1080" w:type="dxa"/>
            <w:tcBorders>
              <w:top w:val="nil"/>
              <w:left w:val="nil"/>
              <w:bottom w:val="single" w:sz="4" w:space="0" w:color="auto"/>
              <w:right w:val="single" w:sz="4" w:space="0" w:color="auto"/>
            </w:tcBorders>
            <w:shd w:val="clear" w:color="auto" w:fill="auto"/>
            <w:noWrap/>
            <w:vAlign w:val="bottom"/>
            <w:hideMark/>
          </w:tcPr>
          <w:p w14:paraId="1ED61BA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2,20</w:t>
            </w:r>
          </w:p>
        </w:tc>
        <w:tc>
          <w:tcPr>
            <w:tcW w:w="1420" w:type="dxa"/>
            <w:tcBorders>
              <w:top w:val="nil"/>
              <w:left w:val="nil"/>
              <w:bottom w:val="single" w:sz="4" w:space="0" w:color="auto"/>
              <w:right w:val="single" w:sz="8" w:space="0" w:color="auto"/>
            </w:tcBorders>
            <w:shd w:val="clear" w:color="auto" w:fill="auto"/>
            <w:noWrap/>
            <w:vAlign w:val="bottom"/>
            <w:hideMark/>
          </w:tcPr>
          <w:p w14:paraId="16EF437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w:t>
            </w:r>
          </w:p>
        </w:tc>
      </w:tr>
      <w:tr w:rsidR="00C6718B" w:rsidRPr="00C6718B" w14:paraId="26C8BD6B"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FF5DD9C"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Trichanthera gigantea</w:t>
            </w:r>
          </w:p>
        </w:tc>
        <w:tc>
          <w:tcPr>
            <w:tcW w:w="1200" w:type="dxa"/>
            <w:tcBorders>
              <w:top w:val="nil"/>
              <w:left w:val="nil"/>
              <w:bottom w:val="single" w:sz="4" w:space="0" w:color="auto"/>
              <w:right w:val="single" w:sz="4" w:space="0" w:color="auto"/>
            </w:tcBorders>
            <w:shd w:val="clear" w:color="auto" w:fill="auto"/>
            <w:noWrap/>
            <w:vAlign w:val="bottom"/>
            <w:hideMark/>
          </w:tcPr>
          <w:p w14:paraId="364374D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1,52</w:t>
            </w:r>
          </w:p>
        </w:tc>
        <w:tc>
          <w:tcPr>
            <w:tcW w:w="1080" w:type="dxa"/>
            <w:tcBorders>
              <w:top w:val="nil"/>
              <w:left w:val="nil"/>
              <w:bottom w:val="single" w:sz="4" w:space="0" w:color="auto"/>
              <w:right w:val="single" w:sz="4" w:space="0" w:color="auto"/>
            </w:tcBorders>
            <w:shd w:val="clear" w:color="auto" w:fill="auto"/>
            <w:noWrap/>
            <w:vAlign w:val="bottom"/>
            <w:hideMark/>
          </w:tcPr>
          <w:p w14:paraId="54E5A39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1,85</w:t>
            </w:r>
          </w:p>
        </w:tc>
        <w:tc>
          <w:tcPr>
            <w:tcW w:w="1420" w:type="dxa"/>
            <w:tcBorders>
              <w:top w:val="nil"/>
              <w:left w:val="nil"/>
              <w:bottom w:val="single" w:sz="4" w:space="0" w:color="auto"/>
              <w:right w:val="single" w:sz="8" w:space="0" w:color="auto"/>
            </w:tcBorders>
            <w:shd w:val="clear" w:color="auto" w:fill="auto"/>
            <w:noWrap/>
            <w:vAlign w:val="bottom"/>
            <w:hideMark/>
          </w:tcPr>
          <w:p w14:paraId="08C2732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w:t>
            </w:r>
          </w:p>
        </w:tc>
      </w:tr>
      <w:tr w:rsidR="00C6718B" w:rsidRPr="00C6718B" w14:paraId="506EE53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E177D52"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Jacaranda sp.</w:t>
            </w:r>
          </w:p>
        </w:tc>
        <w:tc>
          <w:tcPr>
            <w:tcW w:w="1200" w:type="dxa"/>
            <w:tcBorders>
              <w:top w:val="nil"/>
              <w:left w:val="nil"/>
              <w:bottom w:val="single" w:sz="4" w:space="0" w:color="auto"/>
              <w:right w:val="single" w:sz="4" w:space="0" w:color="auto"/>
            </w:tcBorders>
            <w:shd w:val="clear" w:color="auto" w:fill="auto"/>
            <w:noWrap/>
            <w:vAlign w:val="bottom"/>
            <w:hideMark/>
          </w:tcPr>
          <w:p w14:paraId="662FAF9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1,52</w:t>
            </w:r>
          </w:p>
        </w:tc>
        <w:tc>
          <w:tcPr>
            <w:tcW w:w="1080" w:type="dxa"/>
            <w:tcBorders>
              <w:top w:val="nil"/>
              <w:left w:val="nil"/>
              <w:bottom w:val="single" w:sz="4" w:space="0" w:color="auto"/>
              <w:right w:val="single" w:sz="4" w:space="0" w:color="auto"/>
            </w:tcBorders>
            <w:shd w:val="clear" w:color="auto" w:fill="auto"/>
            <w:noWrap/>
            <w:vAlign w:val="bottom"/>
            <w:hideMark/>
          </w:tcPr>
          <w:p w14:paraId="4E7131E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1,77</w:t>
            </w:r>
          </w:p>
        </w:tc>
        <w:tc>
          <w:tcPr>
            <w:tcW w:w="1420" w:type="dxa"/>
            <w:tcBorders>
              <w:top w:val="nil"/>
              <w:left w:val="nil"/>
              <w:bottom w:val="single" w:sz="4" w:space="0" w:color="auto"/>
              <w:right w:val="single" w:sz="8" w:space="0" w:color="auto"/>
            </w:tcBorders>
            <w:shd w:val="clear" w:color="auto" w:fill="auto"/>
            <w:noWrap/>
            <w:vAlign w:val="bottom"/>
            <w:hideMark/>
          </w:tcPr>
          <w:p w14:paraId="6794BEF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w:t>
            </w:r>
          </w:p>
        </w:tc>
      </w:tr>
      <w:tr w:rsidR="00C6718B" w:rsidRPr="00C6718B" w14:paraId="3B2F5AD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95C66D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Annona cherimola</w:t>
            </w:r>
          </w:p>
        </w:tc>
        <w:tc>
          <w:tcPr>
            <w:tcW w:w="1200" w:type="dxa"/>
            <w:tcBorders>
              <w:top w:val="nil"/>
              <w:left w:val="nil"/>
              <w:bottom w:val="single" w:sz="4" w:space="0" w:color="auto"/>
              <w:right w:val="single" w:sz="4" w:space="0" w:color="auto"/>
            </w:tcBorders>
            <w:shd w:val="clear" w:color="auto" w:fill="auto"/>
            <w:noWrap/>
            <w:vAlign w:val="bottom"/>
            <w:hideMark/>
          </w:tcPr>
          <w:p w14:paraId="78E31E1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1,48</w:t>
            </w:r>
          </w:p>
        </w:tc>
        <w:tc>
          <w:tcPr>
            <w:tcW w:w="1080" w:type="dxa"/>
            <w:tcBorders>
              <w:top w:val="nil"/>
              <w:left w:val="nil"/>
              <w:bottom w:val="single" w:sz="4" w:space="0" w:color="auto"/>
              <w:right w:val="single" w:sz="4" w:space="0" w:color="auto"/>
            </w:tcBorders>
            <w:shd w:val="clear" w:color="auto" w:fill="auto"/>
            <w:noWrap/>
            <w:vAlign w:val="bottom"/>
            <w:hideMark/>
          </w:tcPr>
          <w:p w14:paraId="3C06A1E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1,57</w:t>
            </w:r>
          </w:p>
        </w:tc>
        <w:tc>
          <w:tcPr>
            <w:tcW w:w="1420" w:type="dxa"/>
            <w:tcBorders>
              <w:top w:val="nil"/>
              <w:left w:val="nil"/>
              <w:bottom w:val="single" w:sz="4" w:space="0" w:color="auto"/>
              <w:right w:val="single" w:sz="8" w:space="0" w:color="auto"/>
            </w:tcBorders>
            <w:shd w:val="clear" w:color="auto" w:fill="auto"/>
            <w:noWrap/>
            <w:vAlign w:val="bottom"/>
            <w:hideMark/>
          </w:tcPr>
          <w:p w14:paraId="657E592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w:t>
            </w:r>
          </w:p>
        </w:tc>
      </w:tr>
      <w:tr w:rsidR="00C6718B" w:rsidRPr="00C6718B" w14:paraId="6D655E29"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2BD38A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Cordia gesrascanthus</w:t>
            </w:r>
          </w:p>
        </w:tc>
        <w:tc>
          <w:tcPr>
            <w:tcW w:w="1200" w:type="dxa"/>
            <w:tcBorders>
              <w:top w:val="nil"/>
              <w:left w:val="nil"/>
              <w:bottom w:val="single" w:sz="4" w:space="0" w:color="auto"/>
              <w:right w:val="single" w:sz="4" w:space="0" w:color="auto"/>
            </w:tcBorders>
            <w:shd w:val="clear" w:color="auto" w:fill="auto"/>
            <w:noWrap/>
            <w:vAlign w:val="bottom"/>
            <w:hideMark/>
          </w:tcPr>
          <w:p w14:paraId="5034631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1,44</w:t>
            </w:r>
          </w:p>
        </w:tc>
        <w:tc>
          <w:tcPr>
            <w:tcW w:w="1080" w:type="dxa"/>
            <w:tcBorders>
              <w:top w:val="nil"/>
              <w:left w:val="nil"/>
              <w:bottom w:val="single" w:sz="4" w:space="0" w:color="auto"/>
              <w:right w:val="single" w:sz="4" w:space="0" w:color="auto"/>
            </w:tcBorders>
            <w:shd w:val="clear" w:color="auto" w:fill="auto"/>
            <w:noWrap/>
            <w:vAlign w:val="bottom"/>
            <w:hideMark/>
          </w:tcPr>
          <w:p w14:paraId="04CA818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2,24</w:t>
            </w:r>
          </w:p>
        </w:tc>
        <w:tc>
          <w:tcPr>
            <w:tcW w:w="1420" w:type="dxa"/>
            <w:tcBorders>
              <w:top w:val="nil"/>
              <w:left w:val="nil"/>
              <w:bottom w:val="single" w:sz="4" w:space="0" w:color="auto"/>
              <w:right w:val="single" w:sz="8" w:space="0" w:color="auto"/>
            </w:tcBorders>
            <w:shd w:val="clear" w:color="auto" w:fill="auto"/>
            <w:noWrap/>
            <w:vAlign w:val="bottom"/>
            <w:hideMark/>
          </w:tcPr>
          <w:p w14:paraId="67D83B3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w:t>
            </w:r>
          </w:p>
        </w:tc>
      </w:tr>
      <w:tr w:rsidR="00C6718B" w:rsidRPr="00C6718B" w14:paraId="37361E8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4DA444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Couratari guianensis</w:t>
            </w:r>
          </w:p>
        </w:tc>
        <w:tc>
          <w:tcPr>
            <w:tcW w:w="1200" w:type="dxa"/>
            <w:tcBorders>
              <w:top w:val="nil"/>
              <w:left w:val="nil"/>
              <w:bottom w:val="single" w:sz="4" w:space="0" w:color="auto"/>
              <w:right w:val="single" w:sz="4" w:space="0" w:color="auto"/>
            </w:tcBorders>
            <w:shd w:val="clear" w:color="auto" w:fill="auto"/>
            <w:noWrap/>
            <w:vAlign w:val="bottom"/>
            <w:hideMark/>
          </w:tcPr>
          <w:p w14:paraId="247A3B8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1,34</w:t>
            </w:r>
          </w:p>
        </w:tc>
        <w:tc>
          <w:tcPr>
            <w:tcW w:w="1080" w:type="dxa"/>
            <w:tcBorders>
              <w:top w:val="nil"/>
              <w:left w:val="nil"/>
              <w:bottom w:val="single" w:sz="4" w:space="0" w:color="auto"/>
              <w:right w:val="single" w:sz="4" w:space="0" w:color="auto"/>
            </w:tcBorders>
            <w:shd w:val="clear" w:color="auto" w:fill="auto"/>
            <w:noWrap/>
            <w:vAlign w:val="bottom"/>
            <w:hideMark/>
          </w:tcPr>
          <w:p w14:paraId="004A547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1,85</w:t>
            </w:r>
          </w:p>
        </w:tc>
        <w:tc>
          <w:tcPr>
            <w:tcW w:w="1420" w:type="dxa"/>
            <w:tcBorders>
              <w:top w:val="nil"/>
              <w:left w:val="nil"/>
              <w:bottom w:val="single" w:sz="4" w:space="0" w:color="auto"/>
              <w:right w:val="single" w:sz="8" w:space="0" w:color="auto"/>
            </w:tcBorders>
            <w:shd w:val="clear" w:color="auto" w:fill="auto"/>
            <w:noWrap/>
            <w:vAlign w:val="bottom"/>
            <w:hideMark/>
          </w:tcPr>
          <w:p w14:paraId="3E96B8A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609EAF7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23E1D0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Senna undulata</w:t>
            </w:r>
          </w:p>
        </w:tc>
        <w:tc>
          <w:tcPr>
            <w:tcW w:w="1200" w:type="dxa"/>
            <w:tcBorders>
              <w:top w:val="nil"/>
              <w:left w:val="nil"/>
              <w:bottom w:val="single" w:sz="4" w:space="0" w:color="auto"/>
              <w:right w:val="single" w:sz="4" w:space="0" w:color="auto"/>
            </w:tcBorders>
            <w:shd w:val="clear" w:color="auto" w:fill="auto"/>
            <w:noWrap/>
            <w:vAlign w:val="bottom"/>
            <w:hideMark/>
          </w:tcPr>
          <w:p w14:paraId="13ED46C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1,30</w:t>
            </w:r>
          </w:p>
        </w:tc>
        <w:tc>
          <w:tcPr>
            <w:tcW w:w="1080" w:type="dxa"/>
            <w:tcBorders>
              <w:top w:val="nil"/>
              <w:left w:val="nil"/>
              <w:bottom w:val="single" w:sz="4" w:space="0" w:color="auto"/>
              <w:right w:val="single" w:sz="4" w:space="0" w:color="auto"/>
            </w:tcBorders>
            <w:shd w:val="clear" w:color="auto" w:fill="auto"/>
            <w:noWrap/>
            <w:vAlign w:val="bottom"/>
            <w:hideMark/>
          </w:tcPr>
          <w:p w14:paraId="10C2007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4,71</w:t>
            </w:r>
          </w:p>
        </w:tc>
        <w:tc>
          <w:tcPr>
            <w:tcW w:w="1420" w:type="dxa"/>
            <w:tcBorders>
              <w:top w:val="nil"/>
              <w:left w:val="nil"/>
              <w:bottom w:val="single" w:sz="4" w:space="0" w:color="auto"/>
              <w:right w:val="single" w:sz="8" w:space="0" w:color="auto"/>
            </w:tcBorders>
            <w:shd w:val="clear" w:color="auto" w:fill="auto"/>
            <w:noWrap/>
            <w:vAlign w:val="bottom"/>
            <w:hideMark/>
          </w:tcPr>
          <w:p w14:paraId="7D988E7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w:t>
            </w:r>
          </w:p>
        </w:tc>
      </w:tr>
      <w:tr w:rsidR="00C6718B" w:rsidRPr="00C6718B" w14:paraId="2CB3152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2BE5DA5"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Citrus reticulata x paradisi</w:t>
            </w:r>
          </w:p>
        </w:tc>
        <w:tc>
          <w:tcPr>
            <w:tcW w:w="1200" w:type="dxa"/>
            <w:tcBorders>
              <w:top w:val="nil"/>
              <w:left w:val="nil"/>
              <w:bottom w:val="single" w:sz="4" w:space="0" w:color="auto"/>
              <w:right w:val="single" w:sz="4" w:space="0" w:color="auto"/>
            </w:tcBorders>
            <w:shd w:val="clear" w:color="auto" w:fill="auto"/>
            <w:noWrap/>
            <w:vAlign w:val="bottom"/>
            <w:hideMark/>
          </w:tcPr>
          <w:p w14:paraId="1C1B4E9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1,24</w:t>
            </w:r>
          </w:p>
        </w:tc>
        <w:tc>
          <w:tcPr>
            <w:tcW w:w="1080" w:type="dxa"/>
            <w:tcBorders>
              <w:top w:val="nil"/>
              <w:left w:val="nil"/>
              <w:bottom w:val="single" w:sz="4" w:space="0" w:color="auto"/>
              <w:right w:val="single" w:sz="4" w:space="0" w:color="auto"/>
            </w:tcBorders>
            <w:shd w:val="clear" w:color="auto" w:fill="auto"/>
            <w:noWrap/>
            <w:vAlign w:val="bottom"/>
            <w:hideMark/>
          </w:tcPr>
          <w:p w14:paraId="5EA3EEC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2,79</w:t>
            </w:r>
          </w:p>
        </w:tc>
        <w:tc>
          <w:tcPr>
            <w:tcW w:w="1420" w:type="dxa"/>
            <w:tcBorders>
              <w:top w:val="nil"/>
              <w:left w:val="nil"/>
              <w:bottom w:val="single" w:sz="4" w:space="0" w:color="auto"/>
              <w:right w:val="single" w:sz="8" w:space="0" w:color="auto"/>
            </w:tcBorders>
            <w:shd w:val="clear" w:color="auto" w:fill="auto"/>
            <w:noWrap/>
            <w:vAlign w:val="bottom"/>
            <w:hideMark/>
          </w:tcPr>
          <w:p w14:paraId="520BE09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w:t>
            </w:r>
          </w:p>
        </w:tc>
      </w:tr>
      <w:tr w:rsidR="00C6718B" w:rsidRPr="00C6718B" w14:paraId="1CC1A04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D40853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Guatteria sp.</w:t>
            </w:r>
          </w:p>
        </w:tc>
        <w:tc>
          <w:tcPr>
            <w:tcW w:w="1200" w:type="dxa"/>
            <w:tcBorders>
              <w:top w:val="nil"/>
              <w:left w:val="nil"/>
              <w:bottom w:val="single" w:sz="4" w:space="0" w:color="auto"/>
              <w:right w:val="single" w:sz="4" w:space="0" w:color="auto"/>
            </w:tcBorders>
            <w:shd w:val="clear" w:color="auto" w:fill="auto"/>
            <w:noWrap/>
            <w:vAlign w:val="bottom"/>
            <w:hideMark/>
          </w:tcPr>
          <w:p w14:paraId="5F4454D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1,20</w:t>
            </w:r>
          </w:p>
        </w:tc>
        <w:tc>
          <w:tcPr>
            <w:tcW w:w="1080" w:type="dxa"/>
            <w:tcBorders>
              <w:top w:val="nil"/>
              <w:left w:val="nil"/>
              <w:bottom w:val="single" w:sz="4" w:space="0" w:color="auto"/>
              <w:right w:val="single" w:sz="4" w:space="0" w:color="auto"/>
            </w:tcBorders>
            <w:shd w:val="clear" w:color="auto" w:fill="auto"/>
            <w:noWrap/>
            <w:vAlign w:val="bottom"/>
            <w:hideMark/>
          </w:tcPr>
          <w:p w14:paraId="5B77BAA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0,67</w:t>
            </w:r>
          </w:p>
        </w:tc>
        <w:tc>
          <w:tcPr>
            <w:tcW w:w="1420" w:type="dxa"/>
            <w:tcBorders>
              <w:top w:val="nil"/>
              <w:left w:val="nil"/>
              <w:bottom w:val="single" w:sz="4" w:space="0" w:color="auto"/>
              <w:right w:val="single" w:sz="8" w:space="0" w:color="auto"/>
            </w:tcBorders>
            <w:shd w:val="clear" w:color="auto" w:fill="auto"/>
            <w:noWrap/>
            <w:vAlign w:val="bottom"/>
            <w:hideMark/>
          </w:tcPr>
          <w:p w14:paraId="1B40B73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2906300B"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B2FBCA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Hymenaea courbaril </w:t>
            </w:r>
          </w:p>
        </w:tc>
        <w:tc>
          <w:tcPr>
            <w:tcW w:w="1200" w:type="dxa"/>
            <w:tcBorders>
              <w:top w:val="nil"/>
              <w:left w:val="nil"/>
              <w:bottom w:val="single" w:sz="4" w:space="0" w:color="auto"/>
              <w:right w:val="single" w:sz="4" w:space="0" w:color="auto"/>
            </w:tcBorders>
            <w:shd w:val="clear" w:color="auto" w:fill="auto"/>
            <w:noWrap/>
            <w:vAlign w:val="bottom"/>
            <w:hideMark/>
          </w:tcPr>
          <w:p w14:paraId="0166521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1,05</w:t>
            </w:r>
          </w:p>
        </w:tc>
        <w:tc>
          <w:tcPr>
            <w:tcW w:w="1080" w:type="dxa"/>
            <w:tcBorders>
              <w:top w:val="nil"/>
              <w:left w:val="nil"/>
              <w:bottom w:val="single" w:sz="4" w:space="0" w:color="auto"/>
              <w:right w:val="single" w:sz="4" w:space="0" w:color="auto"/>
            </w:tcBorders>
            <w:shd w:val="clear" w:color="auto" w:fill="auto"/>
            <w:noWrap/>
            <w:vAlign w:val="bottom"/>
            <w:hideMark/>
          </w:tcPr>
          <w:p w14:paraId="4D678E3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1,67</w:t>
            </w:r>
          </w:p>
        </w:tc>
        <w:tc>
          <w:tcPr>
            <w:tcW w:w="1420" w:type="dxa"/>
            <w:tcBorders>
              <w:top w:val="nil"/>
              <w:left w:val="nil"/>
              <w:bottom w:val="single" w:sz="4" w:space="0" w:color="auto"/>
              <w:right w:val="single" w:sz="8" w:space="0" w:color="auto"/>
            </w:tcBorders>
            <w:shd w:val="clear" w:color="auto" w:fill="auto"/>
            <w:noWrap/>
            <w:vAlign w:val="bottom"/>
            <w:hideMark/>
          </w:tcPr>
          <w:p w14:paraId="18C7189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w:t>
            </w:r>
          </w:p>
        </w:tc>
      </w:tr>
      <w:tr w:rsidR="00C6718B" w:rsidRPr="00C6718B" w14:paraId="7494D4A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D6DE6C4"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Couma macrocarpa</w:t>
            </w:r>
          </w:p>
        </w:tc>
        <w:tc>
          <w:tcPr>
            <w:tcW w:w="1200" w:type="dxa"/>
            <w:tcBorders>
              <w:top w:val="nil"/>
              <w:left w:val="nil"/>
              <w:bottom w:val="single" w:sz="4" w:space="0" w:color="auto"/>
              <w:right w:val="single" w:sz="4" w:space="0" w:color="auto"/>
            </w:tcBorders>
            <w:shd w:val="clear" w:color="auto" w:fill="auto"/>
            <w:noWrap/>
            <w:vAlign w:val="bottom"/>
            <w:hideMark/>
          </w:tcPr>
          <w:p w14:paraId="2C3AE61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0,97</w:t>
            </w:r>
          </w:p>
        </w:tc>
        <w:tc>
          <w:tcPr>
            <w:tcW w:w="1080" w:type="dxa"/>
            <w:tcBorders>
              <w:top w:val="nil"/>
              <w:left w:val="nil"/>
              <w:bottom w:val="single" w:sz="4" w:space="0" w:color="auto"/>
              <w:right w:val="single" w:sz="4" w:space="0" w:color="auto"/>
            </w:tcBorders>
            <w:shd w:val="clear" w:color="auto" w:fill="auto"/>
            <w:noWrap/>
            <w:vAlign w:val="bottom"/>
            <w:hideMark/>
          </w:tcPr>
          <w:p w14:paraId="6A98CD3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1,64</w:t>
            </w:r>
          </w:p>
        </w:tc>
        <w:tc>
          <w:tcPr>
            <w:tcW w:w="1420" w:type="dxa"/>
            <w:tcBorders>
              <w:top w:val="nil"/>
              <w:left w:val="nil"/>
              <w:bottom w:val="single" w:sz="4" w:space="0" w:color="auto"/>
              <w:right w:val="single" w:sz="8" w:space="0" w:color="auto"/>
            </w:tcBorders>
            <w:shd w:val="clear" w:color="auto" w:fill="auto"/>
            <w:noWrap/>
            <w:vAlign w:val="bottom"/>
            <w:hideMark/>
          </w:tcPr>
          <w:p w14:paraId="0305121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14</w:t>
            </w:r>
          </w:p>
        </w:tc>
      </w:tr>
      <w:tr w:rsidR="00C6718B" w:rsidRPr="00C6718B" w14:paraId="07E2060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CAED6A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Erythrina rubrinervia</w:t>
            </w:r>
          </w:p>
        </w:tc>
        <w:tc>
          <w:tcPr>
            <w:tcW w:w="1200" w:type="dxa"/>
            <w:tcBorders>
              <w:top w:val="nil"/>
              <w:left w:val="nil"/>
              <w:bottom w:val="single" w:sz="4" w:space="0" w:color="auto"/>
              <w:right w:val="single" w:sz="4" w:space="0" w:color="auto"/>
            </w:tcBorders>
            <w:shd w:val="clear" w:color="auto" w:fill="auto"/>
            <w:noWrap/>
            <w:vAlign w:val="bottom"/>
            <w:hideMark/>
          </w:tcPr>
          <w:p w14:paraId="2A6D6FE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0,87</w:t>
            </w:r>
          </w:p>
        </w:tc>
        <w:tc>
          <w:tcPr>
            <w:tcW w:w="1080" w:type="dxa"/>
            <w:tcBorders>
              <w:top w:val="nil"/>
              <w:left w:val="nil"/>
              <w:bottom w:val="single" w:sz="4" w:space="0" w:color="auto"/>
              <w:right w:val="single" w:sz="4" w:space="0" w:color="auto"/>
            </w:tcBorders>
            <w:shd w:val="clear" w:color="auto" w:fill="auto"/>
            <w:noWrap/>
            <w:vAlign w:val="bottom"/>
            <w:hideMark/>
          </w:tcPr>
          <w:p w14:paraId="436AC35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1,88</w:t>
            </w:r>
          </w:p>
        </w:tc>
        <w:tc>
          <w:tcPr>
            <w:tcW w:w="1420" w:type="dxa"/>
            <w:tcBorders>
              <w:top w:val="nil"/>
              <w:left w:val="nil"/>
              <w:bottom w:val="single" w:sz="4" w:space="0" w:color="auto"/>
              <w:right w:val="single" w:sz="8" w:space="0" w:color="auto"/>
            </w:tcBorders>
            <w:shd w:val="clear" w:color="auto" w:fill="auto"/>
            <w:noWrap/>
            <w:vAlign w:val="bottom"/>
            <w:hideMark/>
          </w:tcPr>
          <w:p w14:paraId="71D4B2F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w:t>
            </w:r>
          </w:p>
        </w:tc>
      </w:tr>
      <w:tr w:rsidR="00C6718B" w:rsidRPr="00C6718B" w14:paraId="4F795C8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50DBD78"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Bauhinia variegata</w:t>
            </w:r>
          </w:p>
        </w:tc>
        <w:tc>
          <w:tcPr>
            <w:tcW w:w="1200" w:type="dxa"/>
            <w:tcBorders>
              <w:top w:val="nil"/>
              <w:left w:val="nil"/>
              <w:bottom w:val="single" w:sz="4" w:space="0" w:color="auto"/>
              <w:right w:val="single" w:sz="4" w:space="0" w:color="auto"/>
            </w:tcBorders>
            <w:shd w:val="clear" w:color="auto" w:fill="auto"/>
            <w:noWrap/>
            <w:vAlign w:val="bottom"/>
            <w:hideMark/>
          </w:tcPr>
          <w:p w14:paraId="7B2A5B4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0,86</w:t>
            </w:r>
          </w:p>
        </w:tc>
        <w:tc>
          <w:tcPr>
            <w:tcW w:w="1080" w:type="dxa"/>
            <w:tcBorders>
              <w:top w:val="nil"/>
              <w:left w:val="nil"/>
              <w:bottom w:val="single" w:sz="4" w:space="0" w:color="auto"/>
              <w:right w:val="single" w:sz="4" w:space="0" w:color="auto"/>
            </w:tcBorders>
            <w:shd w:val="clear" w:color="auto" w:fill="auto"/>
            <w:noWrap/>
            <w:vAlign w:val="bottom"/>
            <w:hideMark/>
          </w:tcPr>
          <w:p w14:paraId="22FD16A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1,18</w:t>
            </w:r>
          </w:p>
        </w:tc>
        <w:tc>
          <w:tcPr>
            <w:tcW w:w="1420" w:type="dxa"/>
            <w:tcBorders>
              <w:top w:val="nil"/>
              <w:left w:val="nil"/>
              <w:bottom w:val="single" w:sz="4" w:space="0" w:color="auto"/>
              <w:right w:val="single" w:sz="8" w:space="0" w:color="auto"/>
            </w:tcBorders>
            <w:shd w:val="clear" w:color="auto" w:fill="auto"/>
            <w:noWrap/>
            <w:vAlign w:val="bottom"/>
            <w:hideMark/>
          </w:tcPr>
          <w:p w14:paraId="625AC66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6</w:t>
            </w:r>
          </w:p>
        </w:tc>
      </w:tr>
      <w:tr w:rsidR="00C6718B" w:rsidRPr="00C6718B" w14:paraId="597984FC"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DE00A26"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Humiriastrum colombianum</w:t>
            </w:r>
          </w:p>
        </w:tc>
        <w:tc>
          <w:tcPr>
            <w:tcW w:w="1200" w:type="dxa"/>
            <w:tcBorders>
              <w:top w:val="nil"/>
              <w:left w:val="nil"/>
              <w:bottom w:val="single" w:sz="4" w:space="0" w:color="auto"/>
              <w:right w:val="single" w:sz="4" w:space="0" w:color="auto"/>
            </w:tcBorders>
            <w:shd w:val="clear" w:color="auto" w:fill="auto"/>
            <w:noWrap/>
            <w:vAlign w:val="bottom"/>
            <w:hideMark/>
          </w:tcPr>
          <w:p w14:paraId="16F242D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0,81</w:t>
            </w:r>
          </w:p>
        </w:tc>
        <w:tc>
          <w:tcPr>
            <w:tcW w:w="1080" w:type="dxa"/>
            <w:tcBorders>
              <w:top w:val="nil"/>
              <w:left w:val="nil"/>
              <w:bottom w:val="single" w:sz="4" w:space="0" w:color="auto"/>
              <w:right w:val="single" w:sz="4" w:space="0" w:color="auto"/>
            </w:tcBorders>
            <w:shd w:val="clear" w:color="auto" w:fill="auto"/>
            <w:noWrap/>
            <w:vAlign w:val="bottom"/>
            <w:hideMark/>
          </w:tcPr>
          <w:p w14:paraId="66FB602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0,91</w:t>
            </w:r>
          </w:p>
        </w:tc>
        <w:tc>
          <w:tcPr>
            <w:tcW w:w="1420" w:type="dxa"/>
            <w:tcBorders>
              <w:top w:val="nil"/>
              <w:left w:val="nil"/>
              <w:bottom w:val="single" w:sz="4" w:space="0" w:color="auto"/>
              <w:right w:val="single" w:sz="8" w:space="0" w:color="auto"/>
            </w:tcBorders>
            <w:shd w:val="clear" w:color="auto" w:fill="auto"/>
            <w:noWrap/>
            <w:vAlign w:val="bottom"/>
            <w:hideMark/>
          </w:tcPr>
          <w:p w14:paraId="54A5033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w:t>
            </w:r>
          </w:p>
        </w:tc>
      </w:tr>
      <w:tr w:rsidR="00C6718B" w:rsidRPr="00C6718B" w14:paraId="1110D393"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5EFAB3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Annona mucosa</w:t>
            </w:r>
          </w:p>
        </w:tc>
        <w:tc>
          <w:tcPr>
            <w:tcW w:w="1200" w:type="dxa"/>
            <w:tcBorders>
              <w:top w:val="nil"/>
              <w:left w:val="nil"/>
              <w:bottom w:val="single" w:sz="4" w:space="0" w:color="auto"/>
              <w:right w:val="single" w:sz="4" w:space="0" w:color="auto"/>
            </w:tcBorders>
            <w:shd w:val="clear" w:color="auto" w:fill="auto"/>
            <w:noWrap/>
            <w:vAlign w:val="bottom"/>
            <w:hideMark/>
          </w:tcPr>
          <w:p w14:paraId="7689080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0,77</w:t>
            </w:r>
          </w:p>
        </w:tc>
        <w:tc>
          <w:tcPr>
            <w:tcW w:w="1080" w:type="dxa"/>
            <w:tcBorders>
              <w:top w:val="nil"/>
              <w:left w:val="nil"/>
              <w:bottom w:val="single" w:sz="4" w:space="0" w:color="auto"/>
              <w:right w:val="single" w:sz="4" w:space="0" w:color="auto"/>
            </w:tcBorders>
            <w:shd w:val="clear" w:color="auto" w:fill="auto"/>
            <w:noWrap/>
            <w:vAlign w:val="bottom"/>
            <w:hideMark/>
          </w:tcPr>
          <w:p w14:paraId="02057EE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1,75</w:t>
            </w:r>
          </w:p>
        </w:tc>
        <w:tc>
          <w:tcPr>
            <w:tcW w:w="1420" w:type="dxa"/>
            <w:tcBorders>
              <w:top w:val="nil"/>
              <w:left w:val="nil"/>
              <w:bottom w:val="single" w:sz="4" w:space="0" w:color="auto"/>
              <w:right w:val="single" w:sz="8" w:space="0" w:color="auto"/>
            </w:tcBorders>
            <w:shd w:val="clear" w:color="auto" w:fill="auto"/>
            <w:noWrap/>
            <w:vAlign w:val="bottom"/>
            <w:hideMark/>
          </w:tcPr>
          <w:p w14:paraId="27E180A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7</w:t>
            </w:r>
          </w:p>
        </w:tc>
      </w:tr>
      <w:tr w:rsidR="00C6718B" w:rsidRPr="00C6718B" w14:paraId="032E70A0"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D91572A"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Acacia mangium </w:t>
            </w:r>
          </w:p>
        </w:tc>
        <w:tc>
          <w:tcPr>
            <w:tcW w:w="1200" w:type="dxa"/>
            <w:tcBorders>
              <w:top w:val="nil"/>
              <w:left w:val="nil"/>
              <w:bottom w:val="single" w:sz="4" w:space="0" w:color="auto"/>
              <w:right w:val="single" w:sz="4" w:space="0" w:color="auto"/>
            </w:tcBorders>
            <w:shd w:val="clear" w:color="auto" w:fill="auto"/>
            <w:noWrap/>
            <w:vAlign w:val="bottom"/>
            <w:hideMark/>
          </w:tcPr>
          <w:p w14:paraId="5BC9B8E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0,72</w:t>
            </w:r>
          </w:p>
        </w:tc>
        <w:tc>
          <w:tcPr>
            <w:tcW w:w="1080" w:type="dxa"/>
            <w:tcBorders>
              <w:top w:val="nil"/>
              <w:left w:val="nil"/>
              <w:bottom w:val="single" w:sz="4" w:space="0" w:color="auto"/>
              <w:right w:val="single" w:sz="4" w:space="0" w:color="auto"/>
            </w:tcBorders>
            <w:shd w:val="clear" w:color="auto" w:fill="auto"/>
            <w:noWrap/>
            <w:vAlign w:val="bottom"/>
            <w:hideMark/>
          </w:tcPr>
          <w:p w14:paraId="64C75D2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1,32</w:t>
            </w:r>
          </w:p>
        </w:tc>
        <w:tc>
          <w:tcPr>
            <w:tcW w:w="1420" w:type="dxa"/>
            <w:tcBorders>
              <w:top w:val="nil"/>
              <w:left w:val="nil"/>
              <w:bottom w:val="single" w:sz="4" w:space="0" w:color="auto"/>
              <w:right w:val="single" w:sz="8" w:space="0" w:color="auto"/>
            </w:tcBorders>
            <w:shd w:val="clear" w:color="auto" w:fill="auto"/>
            <w:noWrap/>
            <w:vAlign w:val="bottom"/>
            <w:hideMark/>
          </w:tcPr>
          <w:p w14:paraId="4F4E200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w:t>
            </w:r>
          </w:p>
        </w:tc>
      </w:tr>
      <w:tr w:rsidR="00C6718B" w:rsidRPr="00C6718B" w14:paraId="4D4D7BF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7A36EB0"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Miconia prasina</w:t>
            </w:r>
          </w:p>
        </w:tc>
        <w:tc>
          <w:tcPr>
            <w:tcW w:w="1200" w:type="dxa"/>
            <w:tcBorders>
              <w:top w:val="nil"/>
              <w:left w:val="nil"/>
              <w:bottom w:val="single" w:sz="4" w:space="0" w:color="auto"/>
              <w:right w:val="single" w:sz="4" w:space="0" w:color="auto"/>
            </w:tcBorders>
            <w:shd w:val="clear" w:color="auto" w:fill="auto"/>
            <w:noWrap/>
            <w:vAlign w:val="bottom"/>
            <w:hideMark/>
          </w:tcPr>
          <w:p w14:paraId="43DA112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0,69</w:t>
            </w:r>
          </w:p>
        </w:tc>
        <w:tc>
          <w:tcPr>
            <w:tcW w:w="1080" w:type="dxa"/>
            <w:tcBorders>
              <w:top w:val="nil"/>
              <w:left w:val="nil"/>
              <w:bottom w:val="single" w:sz="4" w:space="0" w:color="auto"/>
              <w:right w:val="single" w:sz="4" w:space="0" w:color="auto"/>
            </w:tcBorders>
            <w:shd w:val="clear" w:color="auto" w:fill="auto"/>
            <w:noWrap/>
            <w:vAlign w:val="bottom"/>
            <w:hideMark/>
          </w:tcPr>
          <w:p w14:paraId="1FD022D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1,38</w:t>
            </w:r>
          </w:p>
        </w:tc>
        <w:tc>
          <w:tcPr>
            <w:tcW w:w="1420" w:type="dxa"/>
            <w:tcBorders>
              <w:top w:val="nil"/>
              <w:left w:val="nil"/>
              <w:bottom w:val="single" w:sz="4" w:space="0" w:color="auto"/>
              <w:right w:val="single" w:sz="8" w:space="0" w:color="auto"/>
            </w:tcBorders>
            <w:shd w:val="clear" w:color="auto" w:fill="auto"/>
            <w:noWrap/>
            <w:vAlign w:val="bottom"/>
            <w:hideMark/>
          </w:tcPr>
          <w:p w14:paraId="0ED6462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w:t>
            </w:r>
          </w:p>
        </w:tc>
      </w:tr>
      <w:tr w:rsidR="00C6718B" w:rsidRPr="00C6718B" w14:paraId="7F22F4A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09A797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Ficus nymphaeifolia</w:t>
            </w:r>
          </w:p>
        </w:tc>
        <w:tc>
          <w:tcPr>
            <w:tcW w:w="1200" w:type="dxa"/>
            <w:tcBorders>
              <w:top w:val="nil"/>
              <w:left w:val="nil"/>
              <w:bottom w:val="single" w:sz="4" w:space="0" w:color="auto"/>
              <w:right w:val="single" w:sz="4" w:space="0" w:color="auto"/>
            </w:tcBorders>
            <w:shd w:val="clear" w:color="auto" w:fill="auto"/>
            <w:noWrap/>
            <w:vAlign w:val="bottom"/>
            <w:hideMark/>
          </w:tcPr>
          <w:p w14:paraId="3133B5C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0,60</w:t>
            </w:r>
          </w:p>
        </w:tc>
        <w:tc>
          <w:tcPr>
            <w:tcW w:w="1080" w:type="dxa"/>
            <w:tcBorders>
              <w:top w:val="nil"/>
              <w:left w:val="nil"/>
              <w:bottom w:val="single" w:sz="4" w:space="0" w:color="auto"/>
              <w:right w:val="single" w:sz="4" w:space="0" w:color="auto"/>
            </w:tcBorders>
            <w:shd w:val="clear" w:color="auto" w:fill="auto"/>
            <w:noWrap/>
            <w:vAlign w:val="bottom"/>
            <w:hideMark/>
          </w:tcPr>
          <w:p w14:paraId="27D19FC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0,86</w:t>
            </w:r>
          </w:p>
        </w:tc>
        <w:tc>
          <w:tcPr>
            <w:tcW w:w="1420" w:type="dxa"/>
            <w:tcBorders>
              <w:top w:val="nil"/>
              <w:left w:val="nil"/>
              <w:bottom w:val="single" w:sz="4" w:space="0" w:color="auto"/>
              <w:right w:val="single" w:sz="8" w:space="0" w:color="auto"/>
            </w:tcBorders>
            <w:shd w:val="clear" w:color="auto" w:fill="auto"/>
            <w:noWrap/>
            <w:vAlign w:val="bottom"/>
            <w:hideMark/>
          </w:tcPr>
          <w:p w14:paraId="2FEBAB9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w:t>
            </w:r>
          </w:p>
        </w:tc>
      </w:tr>
      <w:tr w:rsidR="00C6718B" w:rsidRPr="00C6718B" w14:paraId="6576A91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B10B655"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Citrus limon</w:t>
            </w:r>
          </w:p>
        </w:tc>
        <w:tc>
          <w:tcPr>
            <w:tcW w:w="1200" w:type="dxa"/>
            <w:tcBorders>
              <w:top w:val="nil"/>
              <w:left w:val="nil"/>
              <w:bottom w:val="single" w:sz="4" w:space="0" w:color="auto"/>
              <w:right w:val="single" w:sz="4" w:space="0" w:color="auto"/>
            </w:tcBorders>
            <w:shd w:val="clear" w:color="auto" w:fill="auto"/>
            <w:noWrap/>
            <w:vAlign w:val="bottom"/>
            <w:hideMark/>
          </w:tcPr>
          <w:p w14:paraId="4B2FCAE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0,51</w:t>
            </w:r>
          </w:p>
        </w:tc>
        <w:tc>
          <w:tcPr>
            <w:tcW w:w="1080" w:type="dxa"/>
            <w:tcBorders>
              <w:top w:val="nil"/>
              <w:left w:val="nil"/>
              <w:bottom w:val="single" w:sz="4" w:space="0" w:color="auto"/>
              <w:right w:val="single" w:sz="4" w:space="0" w:color="auto"/>
            </w:tcBorders>
            <w:shd w:val="clear" w:color="auto" w:fill="auto"/>
            <w:noWrap/>
            <w:vAlign w:val="bottom"/>
            <w:hideMark/>
          </w:tcPr>
          <w:p w14:paraId="0387A25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0,97</w:t>
            </w:r>
          </w:p>
        </w:tc>
        <w:tc>
          <w:tcPr>
            <w:tcW w:w="1420" w:type="dxa"/>
            <w:tcBorders>
              <w:top w:val="nil"/>
              <w:left w:val="nil"/>
              <w:bottom w:val="single" w:sz="4" w:space="0" w:color="auto"/>
              <w:right w:val="single" w:sz="8" w:space="0" w:color="auto"/>
            </w:tcBorders>
            <w:shd w:val="clear" w:color="auto" w:fill="auto"/>
            <w:noWrap/>
            <w:vAlign w:val="bottom"/>
            <w:hideMark/>
          </w:tcPr>
          <w:p w14:paraId="056A98D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15</w:t>
            </w:r>
          </w:p>
        </w:tc>
      </w:tr>
      <w:tr w:rsidR="00C6718B" w:rsidRPr="00C6718B" w14:paraId="09F80D3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4423658"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Myrcia guianensis</w:t>
            </w:r>
          </w:p>
        </w:tc>
        <w:tc>
          <w:tcPr>
            <w:tcW w:w="1200" w:type="dxa"/>
            <w:tcBorders>
              <w:top w:val="nil"/>
              <w:left w:val="nil"/>
              <w:bottom w:val="single" w:sz="4" w:space="0" w:color="auto"/>
              <w:right w:val="single" w:sz="4" w:space="0" w:color="auto"/>
            </w:tcBorders>
            <w:shd w:val="clear" w:color="auto" w:fill="auto"/>
            <w:noWrap/>
            <w:vAlign w:val="bottom"/>
            <w:hideMark/>
          </w:tcPr>
          <w:p w14:paraId="4B2B970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0,50</w:t>
            </w:r>
          </w:p>
        </w:tc>
        <w:tc>
          <w:tcPr>
            <w:tcW w:w="1080" w:type="dxa"/>
            <w:tcBorders>
              <w:top w:val="nil"/>
              <w:left w:val="nil"/>
              <w:bottom w:val="single" w:sz="4" w:space="0" w:color="auto"/>
              <w:right w:val="single" w:sz="4" w:space="0" w:color="auto"/>
            </w:tcBorders>
            <w:shd w:val="clear" w:color="auto" w:fill="auto"/>
            <w:noWrap/>
            <w:vAlign w:val="bottom"/>
            <w:hideMark/>
          </w:tcPr>
          <w:p w14:paraId="624D9ED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0,62</w:t>
            </w:r>
          </w:p>
        </w:tc>
        <w:tc>
          <w:tcPr>
            <w:tcW w:w="1420" w:type="dxa"/>
            <w:tcBorders>
              <w:top w:val="nil"/>
              <w:left w:val="nil"/>
              <w:bottom w:val="single" w:sz="4" w:space="0" w:color="auto"/>
              <w:right w:val="single" w:sz="8" w:space="0" w:color="auto"/>
            </w:tcBorders>
            <w:shd w:val="clear" w:color="auto" w:fill="auto"/>
            <w:noWrap/>
            <w:vAlign w:val="bottom"/>
            <w:hideMark/>
          </w:tcPr>
          <w:p w14:paraId="56D379E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w:t>
            </w:r>
          </w:p>
        </w:tc>
      </w:tr>
      <w:tr w:rsidR="00C6718B" w:rsidRPr="00C6718B" w14:paraId="20C3E2E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C20250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Attalea butyraceae</w:t>
            </w:r>
          </w:p>
        </w:tc>
        <w:tc>
          <w:tcPr>
            <w:tcW w:w="1200" w:type="dxa"/>
            <w:tcBorders>
              <w:top w:val="nil"/>
              <w:left w:val="nil"/>
              <w:bottom w:val="single" w:sz="4" w:space="0" w:color="auto"/>
              <w:right w:val="single" w:sz="4" w:space="0" w:color="auto"/>
            </w:tcBorders>
            <w:shd w:val="clear" w:color="auto" w:fill="auto"/>
            <w:noWrap/>
            <w:vAlign w:val="bottom"/>
            <w:hideMark/>
          </w:tcPr>
          <w:p w14:paraId="4839C89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0,49</w:t>
            </w:r>
          </w:p>
        </w:tc>
        <w:tc>
          <w:tcPr>
            <w:tcW w:w="1080" w:type="dxa"/>
            <w:tcBorders>
              <w:top w:val="nil"/>
              <w:left w:val="nil"/>
              <w:bottom w:val="single" w:sz="4" w:space="0" w:color="auto"/>
              <w:right w:val="single" w:sz="4" w:space="0" w:color="auto"/>
            </w:tcBorders>
            <w:shd w:val="clear" w:color="auto" w:fill="auto"/>
            <w:noWrap/>
            <w:vAlign w:val="bottom"/>
            <w:hideMark/>
          </w:tcPr>
          <w:p w14:paraId="6BD178D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0,55</w:t>
            </w:r>
          </w:p>
        </w:tc>
        <w:tc>
          <w:tcPr>
            <w:tcW w:w="1420" w:type="dxa"/>
            <w:tcBorders>
              <w:top w:val="nil"/>
              <w:left w:val="nil"/>
              <w:bottom w:val="single" w:sz="4" w:space="0" w:color="auto"/>
              <w:right w:val="single" w:sz="8" w:space="0" w:color="auto"/>
            </w:tcBorders>
            <w:shd w:val="clear" w:color="auto" w:fill="auto"/>
            <w:noWrap/>
            <w:vAlign w:val="bottom"/>
            <w:hideMark/>
          </w:tcPr>
          <w:p w14:paraId="5E16839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w:t>
            </w:r>
          </w:p>
        </w:tc>
      </w:tr>
      <w:tr w:rsidR="00C6718B" w:rsidRPr="00C6718B" w14:paraId="4737C193"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5E4424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Aniba riparia </w:t>
            </w:r>
          </w:p>
        </w:tc>
        <w:tc>
          <w:tcPr>
            <w:tcW w:w="1200" w:type="dxa"/>
            <w:tcBorders>
              <w:top w:val="nil"/>
              <w:left w:val="nil"/>
              <w:bottom w:val="single" w:sz="4" w:space="0" w:color="auto"/>
              <w:right w:val="single" w:sz="4" w:space="0" w:color="auto"/>
            </w:tcBorders>
            <w:shd w:val="clear" w:color="auto" w:fill="auto"/>
            <w:noWrap/>
            <w:vAlign w:val="bottom"/>
            <w:hideMark/>
          </w:tcPr>
          <w:p w14:paraId="70CEBA5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0,49</w:t>
            </w:r>
          </w:p>
        </w:tc>
        <w:tc>
          <w:tcPr>
            <w:tcW w:w="1080" w:type="dxa"/>
            <w:tcBorders>
              <w:top w:val="nil"/>
              <w:left w:val="nil"/>
              <w:bottom w:val="single" w:sz="4" w:space="0" w:color="auto"/>
              <w:right w:val="single" w:sz="4" w:space="0" w:color="auto"/>
            </w:tcBorders>
            <w:shd w:val="clear" w:color="auto" w:fill="auto"/>
            <w:noWrap/>
            <w:vAlign w:val="bottom"/>
            <w:hideMark/>
          </w:tcPr>
          <w:p w14:paraId="45D05A3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0,59</w:t>
            </w:r>
          </w:p>
        </w:tc>
        <w:tc>
          <w:tcPr>
            <w:tcW w:w="1420" w:type="dxa"/>
            <w:tcBorders>
              <w:top w:val="nil"/>
              <w:left w:val="nil"/>
              <w:bottom w:val="single" w:sz="4" w:space="0" w:color="auto"/>
              <w:right w:val="single" w:sz="8" w:space="0" w:color="auto"/>
            </w:tcBorders>
            <w:shd w:val="clear" w:color="auto" w:fill="auto"/>
            <w:noWrap/>
            <w:vAlign w:val="bottom"/>
            <w:hideMark/>
          </w:tcPr>
          <w:p w14:paraId="65213D4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3E243BF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10A11D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lastRenderedPageBreak/>
              <w:t>Enterolobium cyclocarpum </w:t>
            </w:r>
          </w:p>
        </w:tc>
        <w:tc>
          <w:tcPr>
            <w:tcW w:w="1200" w:type="dxa"/>
            <w:tcBorders>
              <w:top w:val="nil"/>
              <w:left w:val="nil"/>
              <w:bottom w:val="single" w:sz="4" w:space="0" w:color="auto"/>
              <w:right w:val="single" w:sz="4" w:space="0" w:color="auto"/>
            </w:tcBorders>
            <w:shd w:val="clear" w:color="auto" w:fill="auto"/>
            <w:noWrap/>
            <w:vAlign w:val="bottom"/>
            <w:hideMark/>
          </w:tcPr>
          <w:p w14:paraId="3A5C805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0,44</w:t>
            </w:r>
          </w:p>
        </w:tc>
        <w:tc>
          <w:tcPr>
            <w:tcW w:w="1080" w:type="dxa"/>
            <w:tcBorders>
              <w:top w:val="nil"/>
              <w:left w:val="nil"/>
              <w:bottom w:val="single" w:sz="4" w:space="0" w:color="auto"/>
              <w:right w:val="single" w:sz="4" w:space="0" w:color="auto"/>
            </w:tcBorders>
            <w:shd w:val="clear" w:color="auto" w:fill="auto"/>
            <w:noWrap/>
            <w:vAlign w:val="bottom"/>
            <w:hideMark/>
          </w:tcPr>
          <w:p w14:paraId="09B350E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0,55</w:t>
            </w:r>
          </w:p>
        </w:tc>
        <w:tc>
          <w:tcPr>
            <w:tcW w:w="1420" w:type="dxa"/>
            <w:tcBorders>
              <w:top w:val="nil"/>
              <w:left w:val="nil"/>
              <w:bottom w:val="single" w:sz="4" w:space="0" w:color="auto"/>
              <w:right w:val="single" w:sz="8" w:space="0" w:color="auto"/>
            </w:tcBorders>
            <w:shd w:val="clear" w:color="auto" w:fill="auto"/>
            <w:noWrap/>
            <w:vAlign w:val="bottom"/>
            <w:hideMark/>
          </w:tcPr>
          <w:p w14:paraId="3F33B7F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7B118D81"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F1E55E5"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Clathrotropis brachypetala </w:t>
            </w:r>
          </w:p>
        </w:tc>
        <w:tc>
          <w:tcPr>
            <w:tcW w:w="1200" w:type="dxa"/>
            <w:tcBorders>
              <w:top w:val="nil"/>
              <w:left w:val="nil"/>
              <w:bottom w:val="single" w:sz="4" w:space="0" w:color="auto"/>
              <w:right w:val="single" w:sz="4" w:space="0" w:color="auto"/>
            </w:tcBorders>
            <w:shd w:val="clear" w:color="auto" w:fill="auto"/>
            <w:noWrap/>
            <w:vAlign w:val="bottom"/>
            <w:hideMark/>
          </w:tcPr>
          <w:p w14:paraId="19D1E4C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0,42</w:t>
            </w:r>
          </w:p>
        </w:tc>
        <w:tc>
          <w:tcPr>
            <w:tcW w:w="1080" w:type="dxa"/>
            <w:tcBorders>
              <w:top w:val="nil"/>
              <w:left w:val="nil"/>
              <w:bottom w:val="single" w:sz="4" w:space="0" w:color="auto"/>
              <w:right w:val="single" w:sz="4" w:space="0" w:color="auto"/>
            </w:tcBorders>
            <w:shd w:val="clear" w:color="auto" w:fill="auto"/>
            <w:noWrap/>
            <w:vAlign w:val="bottom"/>
            <w:hideMark/>
          </w:tcPr>
          <w:p w14:paraId="2442245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0,68</w:t>
            </w:r>
          </w:p>
        </w:tc>
        <w:tc>
          <w:tcPr>
            <w:tcW w:w="1420" w:type="dxa"/>
            <w:tcBorders>
              <w:top w:val="nil"/>
              <w:left w:val="nil"/>
              <w:bottom w:val="single" w:sz="4" w:space="0" w:color="auto"/>
              <w:right w:val="single" w:sz="8" w:space="0" w:color="auto"/>
            </w:tcBorders>
            <w:shd w:val="clear" w:color="auto" w:fill="auto"/>
            <w:noWrap/>
            <w:vAlign w:val="bottom"/>
            <w:hideMark/>
          </w:tcPr>
          <w:p w14:paraId="1879287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5</w:t>
            </w:r>
          </w:p>
        </w:tc>
      </w:tr>
      <w:tr w:rsidR="00C6718B" w:rsidRPr="00C6718B" w14:paraId="1F7F717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B6E83D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Cassia fistula </w:t>
            </w:r>
          </w:p>
        </w:tc>
        <w:tc>
          <w:tcPr>
            <w:tcW w:w="1200" w:type="dxa"/>
            <w:tcBorders>
              <w:top w:val="nil"/>
              <w:left w:val="nil"/>
              <w:bottom w:val="single" w:sz="4" w:space="0" w:color="auto"/>
              <w:right w:val="single" w:sz="4" w:space="0" w:color="auto"/>
            </w:tcBorders>
            <w:shd w:val="clear" w:color="auto" w:fill="auto"/>
            <w:noWrap/>
            <w:vAlign w:val="bottom"/>
            <w:hideMark/>
          </w:tcPr>
          <w:p w14:paraId="09C6058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0,39</w:t>
            </w:r>
          </w:p>
        </w:tc>
        <w:tc>
          <w:tcPr>
            <w:tcW w:w="1080" w:type="dxa"/>
            <w:tcBorders>
              <w:top w:val="nil"/>
              <w:left w:val="nil"/>
              <w:bottom w:val="single" w:sz="4" w:space="0" w:color="auto"/>
              <w:right w:val="single" w:sz="4" w:space="0" w:color="auto"/>
            </w:tcBorders>
            <w:shd w:val="clear" w:color="auto" w:fill="auto"/>
            <w:noWrap/>
            <w:vAlign w:val="bottom"/>
            <w:hideMark/>
          </w:tcPr>
          <w:p w14:paraId="0CCE440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1,69</w:t>
            </w:r>
          </w:p>
        </w:tc>
        <w:tc>
          <w:tcPr>
            <w:tcW w:w="1420" w:type="dxa"/>
            <w:tcBorders>
              <w:top w:val="nil"/>
              <w:left w:val="nil"/>
              <w:bottom w:val="single" w:sz="4" w:space="0" w:color="auto"/>
              <w:right w:val="single" w:sz="8" w:space="0" w:color="auto"/>
            </w:tcBorders>
            <w:shd w:val="clear" w:color="auto" w:fill="auto"/>
            <w:noWrap/>
            <w:vAlign w:val="bottom"/>
            <w:hideMark/>
          </w:tcPr>
          <w:p w14:paraId="6014F81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w:t>
            </w:r>
          </w:p>
        </w:tc>
      </w:tr>
      <w:tr w:rsidR="00C6718B" w:rsidRPr="00C6718B" w14:paraId="7CDD271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731930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Coccoloba sp.</w:t>
            </w:r>
          </w:p>
        </w:tc>
        <w:tc>
          <w:tcPr>
            <w:tcW w:w="1200" w:type="dxa"/>
            <w:tcBorders>
              <w:top w:val="nil"/>
              <w:left w:val="nil"/>
              <w:bottom w:val="single" w:sz="4" w:space="0" w:color="auto"/>
              <w:right w:val="single" w:sz="4" w:space="0" w:color="auto"/>
            </w:tcBorders>
            <w:shd w:val="clear" w:color="auto" w:fill="auto"/>
            <w:noWrap/>
            <w:vAlign w:val="bottom"/>
            <w:hideMark/>
          </w:tcPr>
          <w:p w14:paraId="43E2BD2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0,39</w:t>
            </w:r>
          </w:p>
        </w:tc>
        <w:tc>
          <w:tcPr>
            <w:tcW w:w="1080" w:type="dxa"/>
            <w:tcBorders>
              <w:top w:val="nil"/>
              <w:left w:val="nil"/>
              <w:bottom w:val="single" w:sz="4" w:space="0" w:color="auto"/>
              <w:right w:val="single" w:sz="4" w:space="0" w:color="auto"/>
            </w:tcBorders>
            <w:shd w:val="clear" w:color="auto" w:fill="auto"/>
            <w:noWrap/>
            <w:vAlign w:val="bottom"/>
            <w:hideMark/>
          </w:tcPr>
          <w:p w14:paraId="6C80396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0,32</w:t>
            </w:r>
          </w:p>
        </w:tc>
        <w:tc>
          <w:tcPr>
            <w:tcW w:w="1420" w:type="dxa"/>
            <w:tcBorders>
              <w:top w:val="nil"/>
              <w:left w:val="nil"/>
              <w:bottom w:val="single" w:sz="4" w:space="0" w:color="auto"/>
              <w:right w:val="single" w:sz="8" w:space="0" w:color="auto"/>
            </w:tcBorders>
            <w:shd w:val="clear" w:color="auto" w:fill="auto"/>
            <w:noWrap/>
            <w:vAlign w:val="bottom"/>
            <w:hideMark/>
          </w:tcPr>
          <w:p w14:paraId="0E26AD9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w:t>
            </w:r>
          </w:p>
        </w:tc>
      </w:tr>
      <w:tr w:rsidR="00C6718B" w:rsidRPr="00C6718B" w14:paraId="359A3C8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B312C31"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Aniba coto</w:t>
            </w:r>
          </w:p>
        </w:tc>
        <w:tc>
          <w:tcPr>
            <w:tcW w:w="1200" w:type="dxa"/>
            <w:tcBorders>
              <w:top w:val="nil"/>
              <w:left w:val="nil"/>
              <w:bottom w:val="single" w:sz="4" w:space="0" w:color="auto"/>
              <w:right w:val="single" w:sz="4" w:space="0" w:color="auto"/>
            </w:tcBorders>
            <w:shd w:val="clear" w:color="auto" w:fill="auto"/>
            <w:noWrap/>
            <w:vAlign w:val="bottom"/>
            <w:hideMark/>
          </w:tcPr>
          <w:p w14:paraId="38792C7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0,38</w:t>
            </w:r>
          </w:p>
        </w:tc>
        <w:tc>
          <w:tcPr>
            <w:tcW w:w="1080" w:type="dxa"/>
            <w:tcBorders>
              <w:top w:val="nil"/>
              <w:left w:val="nil"/>
              <w:bottom w:val="single" w:sz="4" w:space="0" w:color="auto"/>
              <w:right w:val="single" w:sz="4" w:space="0" w:color="auto"/>
            </w:tcBorders>
            <w:shd w:val="clear" w:color="auto" w:fill="auto"/>
            <w:noWrap/>
            <w:vAlign w:val="bottom"/>
            <w:hideMark/>
          </w:tcPr>
          <w:p w14:paraId="1BAAC05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0,44</w:t>
            </w:r>
          </w:p>
        </w:tc>
        <w:tc>
          <w:tcPr>
            <w:tcW w:w="1420" w:type="dxa"/>
            <w:tcBorders>
              <w:top w:val="nil"/>
              <w:left w:val="nil"/>
              <w:bottom w:val="single" w:sz="4" w:space="0" w:color="auto"/>
              <w:right w:val="single" w:sz="8" w:space="0" w:color="auto"/>
            </w:tcBorders>
            <w:shd w:val="clear" w:color="auto" w:fill="auto"/>
            <w:noWrap/>
            <w:vAlign w:val="bottom"/>
            <w:hideMark/>
          </w:tcPr>
          <w:p w14:paraId="00A0D86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w:t>
            </w:r>
          </w:p>
        </w:tc>
      </w:tr>
      <w:tr w:rsidR="00C6718B" w:rsidRPr="00C6718B" w14:paraId="4BDAD4B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91217A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Euterpe oleraceae</w:t>
            </w:r>
          </w:p>
        </w:tc>
        <w:tc>
          <w:tcPr>
            <w:tcW w:w="1200" w:type="dxa"/>
            <w:tcBorders>
              <w:top w:val="nil"/>
              <w:left w:val="nil"/>
              <w:bottom w:val="single" w:sz="4" w:space="0" w:color="auto"/>
              <w:right w:val="single" w:sz="4" w:space="0" w:color="auto"/>
            </w:tcBorders>
            <w:shd w:val="clear" w:color="auto" w:fill="auto"/>
            <w:noWrap/>
            <w:vAlign w:val="bottom"/>
            <w:hideMark/>
          </w:tcPr>
          <w:p w14:paraId="462382C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0,36</w:t>
            </w:r>
          </w:p>
        </w:tc>
        <w:tc>
          <w:tcPr>
            <w:tcW w:w="1080" w:type="dxa"/>
            <w:tcBorders>
              <w:top w:val="nil"/>
              <w:left w:val="nil"/>
              <w:bottom w:val="single" w:sz="4" w:space="0" w:color="auto"/>
              <w:right w:val="single" w:sz="4" w:space="0" w:color="auto"/>
            </w:tcBorders>
            <w:shd w:val="clear" w:color="auto" w:fill="auto"/>
            <w:noWrap/>
            <w:vAlign w:val="bottom"/>
            <w:hideMark/>
          </w:tcPr>
          <w:p w14:paraId="5B5D871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0,48</w:t>
            </w:r>
          </w:p>
        </w:tc>
        <w:tc>
          <w:tcPr>
            <w:tcW w:w="1420" w:type="dxa"/>
            <w:tcBorders>
              <w:top w:val="nil"/>
              <w:left w:val="nil"/>
              <w:bottom w:val="single" w:sz="4" w:space="0" w:color="auto"/>
              <w:right w:val="single" w:sz="8" w:space="0" w:color="auto"/>
            </w:tcBorders>
            <w:shd w:val="clear" w:color="auto" w:fill="auto"/>
            <w:noWrap/>
            <w:vAlign w:val="bottom"/>
            <w:hideMark/>
          </w:tcPr>
          <w:p w14:paraId="2E13E23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w:t>
            </w:r>
          </w:p>
        </w:tc>
      </w:tr>
      <w:tr w:rsidR="00C6718B" w:rsidRPr="00C6718B" w14:paraId="561A7B0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51F3DC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Crescentia cujete</w:t>
            </w:r>
          </w:p>
        </w:tc>
        <w:tc>
          <w:tcPr>
            <w:tcW w:w="1200" w:type="dxa"/>
            <w:tcBorders>
              <w:top w:val="nil"/>
              <w:left w:val="nil"/>
              <w:bottom w:val="single" w:sz="4" w:space="0" w:color="auto"/>
              <w:right w:val="single" w:sz="4" w:space="0" w:color="auto"/>
            </w:tcBorders>
            <w:shd w:val="clear" w:color="auto" w:fill="auto"/>
            <w:noWrap/>
            <w:vAlign w:val="bottom"/>
            <w:hideMark/>
          </w:tcPr>
          <w:p w14:paraId="3A92F30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0,35</w:t>
            </w:r>
          </w:p>
        </w:tc>
        <w:tc>
          <w:tcPr>
            <w:tcW w:w="1080" w:type="dxa"/>
            <w:tcBorders>
              <w:top w:val="nil"/>
              <w:left w:val="nil"/>
              <w:bottom w:val="single" w:sz="4" w:space="0" w:color="auto"/>
              <w:right w:val="single" w:sz="4" w:space="0" w:color="auto"/>
            </w:tcBorders>
            <w:shd w:val="clear" w:color="auto" w:fill="auto"/>
            <w:noWrap/>
            <w:vAlign w:val="bottom"/>
            <w:hideMark/>
          </w:tcPr>
          <w:p w14:paraId="32835D8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0,59</w:t>
            </w:r>
          </w:p>
        </w:tc>
        <w:tc>
          <w:tcPr>
            <w:tcW w:w="1420" w:type="dxa"/>
            <w:tcBorders>
              <w:top w:val="nil"/>
              <w:left w:val="nil"/>
              <w:bottom w:val="single" w:sz="4" w:space="0" w:color="auto"/>
              <w:right w:val="single" w:sz="8" w:space="0" w:color="auto"/>
            </w:tcBorders>
            <w:shd w:val="clear" w:color="auto" w:fill="auto"/>
            <w:noWrap/>
            <w:vAlign w:val="bottom"/>
            <w:hideMark/>
          </w:tcPr>
          <w:p w14:paraId="74A76D5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10</w:t>
            </w:r>
          </w:p>
        </w:tc>
      </w:tr>
      <w:tr w:rsidR="00C6718B" w:rsidRPr="00C6718B" w14:paraId="2F29EB53"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50EE558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Ocotea sp.</w:t>
            </w:r>
          </w:p>
        </w:tc>
        <w:tc>
          <w:tcPr>
            <w:tcW w:w="1200" w:type="dxa"/>
            <w:tcBorders>
              <w:top w:val="nil"/>
              <w:left w:val="nil"/>
              <w:bottom w:val="single" w:sz="4" w:space="0" w:color="auto"/>
              <w:right w:val="single" w:sz="4" w:space="0" w:color="auto"/>
            </w:tcBorders>
            <w:shd w:val="clear" w:color="auto" w:fill="auto"/>
            <w:noWrap/>
            <w:vAlign w:val="bottom"/>
            <w:hideMark/>
          </w:tcPr>
          <w:p w14:paraId="6254907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0,35</w:t>
            </w:r>
          </w:p>
        </w:tc>
        <w:tc>
          <w:tcPr>
            <w:tcW w:w="1080" w:type="dxa"/>
            <w:tcBorders>
              <w:top w:val="nil"/>
              <w:left w:val="nil"/>
              <w:bottom w:val="single" w:sz="4" w:space="0" w:color="auto"/>
              <w:right w:val="single" w:sz="4" w:space="0" w:color="auto"/>
            </w:tcBorders>
            <w:shd w:val="clear" w:color="auto" w:fill="auto"/>
            <w:noWrap/>
            <w:vAlign w:val="bottom"/>
            <w:hideMark/>
          </w:tcPr>
          <w:p w14:paraId="6136C5F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0,45</w:t>
            </w:r>
          </w:p>
        </w:tc>
        <w:tc>
          <w:tcPr>
            <w:tcW w:w="1420" w:type="dxa"/>
            <w:tcBorders>
              <w:top w:val="nil"/>
              <w:left w:val="nil"/>
              <w:bottom w:val="single" w:sz="4" w:space="0" w:color="auto"/>
              <w:right w:val="single" w:sz="8" w:space="0" w:color="auto"/>
            </w:tcBorders>
            <w:shd w:val="clear" w:color="auto" w:fill="auto"/>
            <w:noWrap/>
            <w:vAlign w:val="bottom"/>
            <w:hideMark/>
          </w:tcPr>
          <w:p w14:paraId="0D55C9C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w:t>
            </w:r>
          </w:p>
        </w:tc>
      </w:tr>
      <w:tr w:rsidR="00C6718B" w:rsidRPr="00C6718B" w14:paraId="38CA3A3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6358C71"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Roystonea regia</w:t>
            </w:r>
          </w:p>
        </w:tc>
        <w:tc>
          <w:tcPr>
            <w:tcW w:w="1200" w:type="dxa"/>
            <w:tcBorders>
              <w:top w:val="nil"/>
              <w:left w:val="nil"/>
              <w:bottom w:val="single" w:sz="4" w:space="0" w:color="auto"/>
              <w:right w:val="single" w:sz="4" w:space="0" w:color="auto"/>
            </w:tcBorders>
            <w:shd w:val="clear" w:color="auto" w:fill="auto"/>
            <w:noWrap/>
            <w:vAlign w:val="bottom"/>
            <w:hideMark/>
          </w:tcPr>
          <w:p w14:paraId="7F59BB3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0,34</w:t>
            </w:r>
          </w:p>
        </w:tc>
        <w:tc>
          <w:tcPr>
            <w:tcW w:w="1080" w:type="dxa"/>
            <w:tcBorders>
              <w:top w:val="nil"/>
              <w:left w:val="nil"/>
              <w:bottom w:val="single" w:sz="4" w:space="0" w:color="auto"/>
              <w:right w:val="single" w:sz="4" w:space="0" w:color="auto"/>
            </w:tcBorders>
            <w:shd w:val="clear" w:color="auto" w:fill="auto"/>
            <w:noWrap/>
            <w:vAlign w:val="bottom"/>
            <w:hideMark/>
          </w:tcPr>
          <w:p w14:paraId="30702A0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0,49</w:t>
            </w:r>
          </w:p>
        </w:tc>
        <w:tc>
          <w:tcPr>
            <w:tcW w:w="1420" w:type="dxa"/>
            <w:tcBorders>
              <w:top w:val="nil"/>
              <w:left w:val="nil"/>
              <w:bottom w:val="single" w:sz="4" w:space="0" w:color="auto"/>
              <w:right w:val="single" w:sz="8" w:space="0" w:color="auto"/>
            </w:tcBorders>
            <w:shd w:val="clear" w:color="auto" w:fill="auto"/>
            <w:noWrap/>
            <w:vAlign w:val="bottom"/>
            <w:hideMark/>
          </w:tcPr>
          <w:p w14:paraId="5A097B4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w:t>
            </w:r>
          </w:p>
        </w:tc>
      </w:tr>
      <w:tr w:rsidR="00C6718B" w:rsidRPr="00C6718B" w14:paraId="3A17C4A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12916E5"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Bellucia grossularioides (L.) Triana</w:t>
            </w:r>
          </w:p>
        </w:tc>
        <w:tc>
          <w:tcPr>
            <w:tcW w:w="1200" w:type="dxa"/>
            <w:tcBorders>
              <w:top w:val="nil"/>
              <w:left w:val="nil"/>
              <w:bottom w:val="single" w:sz="4" w:space="0" w:color="auto"/>
              <w:right w:val="single" w:sz="4" w:space="0" w:color="auto"/>
            </w:tcBorders>
            <w:shd w:val="clear" w:color="auto" w:fill="auto"/>
            <w:noWrap/>
            <w:vAlign w:val="bottom"/>
            <w:hideMark/>
          </w:tcPr>
          <w:p w14:paraId="606015C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0,33</w:t>
            </w:r>
          </w:p>
        </w:tc>
        <w:tc>
          <w:tcPr>
            <w:tcW w:w="1080" w:type="dxa"/>
            <w:tcBorders>
              <w:top w:val="nil"/>
              <w:left w:val="nil"/>
              <w:bottom w:val="single" w:sz="4" w:space="0" w:color="auto"/>
              <w:right w:val="single" w:sz="4" w:space="0" w:color="auto"/>
            </w:tcBorders>
            <w:shd w:val="clear" w:color="auto" w:fill="auto"/>
            <w:noWrap/>
            <w:vAlign w:val="bottom"/>
            <w:hideMark/>
          </w:tcPr>
          <w:p w14:paraId="61302AD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0,59</w:t>
            </w:r>
          </w:p>
        </w:tc>
        <w:tc>
          <w:tcPr>
            <w:tcW w:w="1420" w:type="dxa"/>
            <w:tcBorders>
              <w:top w:val="nil"/>
              <w:left w:val="nil"/>
              <w:bottom w:val="single" w:sz="4" w:space="0" w:color="auto"/>
              <w:right w:val="single" w:sz="8" w:space="0" w:color="auto"/>
            </w:tcBorders>
            <w:shd w:val="clear" w:color="auto" w:fill="auto"/>
            <w:noWrap/>
            <w:vAlign w:val="bottom"/>
            <w:hideMark/>
          </w:tcPr>
          <w:p w14:paraId="0FE75E4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4</w:t>
            </w:r>
          </w:p>
        </w:tc>
      </w:tr>
      <w:tr w:rsidR="00C6718B" w:rsidRPr="00C6718B" w14:paraId="73A8A069"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CDFD066"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Bougainvillea nitida</w:t>
            </w:r>
          </w:p>
        </w:tc>
        <w:tc>
          <w:tcPr>
            <w:tcW w:w="1200" w:type="dxa"/>
            <w:tcBorders>
              <w:top w:val="nil"/>
              <w:left w:val="nil"/>
              <w:bottom w:val="single" w:sz="4" w:space="0" w:color="auto"/>
              <w:right w:val="single" w:sz="4" w:space="0" w:color="auto"/>
            </w:tcBorders>
            <w:shd w:val="clear" w:color="auto" w:fill="auto"/>
            <w:noWrap/>
            <w:vAlign w:val="bottom"/>
            <w:hideMark/>
          </w:tcPr>
          <w:p w14:paraId="714AA67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0,32</w:t>
            </w:r>
          </w:p>
        </w:tc>
        <w:tc>
          <w:tcPr>
            <w:tcW w:w="1080" w:type="dxa"/>
            <w:tcBorders>
              <w:top w:val="nil"/>
              <w:left w:val="nil"/>
              <w:bottom w:val="single" w:sz="4" w:space="0" w:color="auto"/>
              <w:right w:val="single" w:sz="4" w:space="0" w:color="auto"/>
            </w:tcBorders>
            <w:shd w:val="clear" w:color="auto" w:fill="auto"/>
            <w:noWrap/>
            <w:vAlign w:val="bottom"/>
            <w:hideMark/>
          </w:tcPr>
          <w:p w14:paraId="57E0A25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0,11</w:t>
            </w:r>
          </w:p>
        </w:tc>
        <w:tc>
          <w:tcPr>
            <w:tcW w:w="1420" w:type="dxa"/>
            <w:tcBorders>
              <w:top w:val="nil"/>
              <w:left w:val="nil"/>
              <w:bottom w:val="single" w:sz="4" w:space="0" w:color="auto"/>
              <w:right w:val="single" w:sz="8" w:space="0" w:color="auto"/>
            </w:tcBorders>
            <w:shd w:val="clear" w:color="auto" w:fill="auto"/>
            <w:noWrap/>
            <w:vAlign w:val="bottom"/>
            <w:hideMark/>
          </w:tcPr>
          <w:p w14:paraId="5FC069D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58A2CC3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71ED76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Lecythis tuyrana</w:t>
            </w:r>
          </w:p>
        </w:tc>
        <w:tc>
          <w:tcPr>
            <w:tcW w:w="1200" w:type="dxa"/>
            <w:tcBorders>
              <w:top w:val="nil"/>
              <w:left w:val="nil"/>
              <w:bottom w:val="single" w:sz="4" w:space="0" w:color="auto"/>
              <w:right w:val="single" w:sz="4" w:space="0" w:color="auto"/>
            </w:tcBorders>
            <w:shd w:val="clear" w:color="auto" w:fill="auto"/>
            <w:noWrap/>
            <w:vAlign w:val="bottom"/>
            <w:hideMark/>
          </w:tcPr>
          <w:p w14:paraId="653A5C9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0,32</w:t>
            </w:r>
          </w:p>
        </w:tc>
        <w:tc>
          <w:tcPr>
            <w:tcW w:w="1080" w:type="dxa"/>
            <w:tcBorders>
              <w:top w:val="nil"/>
              <w:left w:val="nil"/>
              <w:bottom w:val="single" w:sz="4" w:space="0" w:color="auto"/>
              <w:right w:val="single" w:sz="4" w:space="0" w:color="auto"/>
            </w:tcBorders>
            <w:shd w:val="clear" w:color="auto" w:fill="auto"/>
            <w:noWrap/>
            <w:vAlign w:val="bottom"/>
            <w:hideMark/>
          </w:tcPr>
          <w:p w14:paraId="0AFFD6D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0,34</w:t>
            </w:r>
          </w:p>
        </w:tc>
        <w:tc>
          <w:tcPr>
            <w:tcW w:w="1420" w:type="dxa"/>
            <w:tcBorders>
              <w:top w:val="nil"/>
              <w:left w:val="nil"/>
              <w:bottom w:val="single" w:sz="4" w:space="0" w:color="auto"/>
              <w:right w:val="single" w:sz="8" w:space="0" w:color="auto"/>
            </w:tcBorders>
            <w:shd w:val="clear" w:color="auto" w:fill="auto"/>
            <w:noWrap/>
            <w:vAlign w:val="bottom"/>
            <w:hideMark/>
          </w:tcPr>
          <w:p w14:paraId="13E1CDD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0049F28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880E6F1"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Lecythis sp.</w:t>
            </w:r>
          </w:p>
        </w:tc>
        <w:tc>
          <w:tcPr>
            <w:tcW w:w="1200" w:type="dxa"/>
            <w:tcBorders>
              <w:top w:val="nil"/>
              <w:left w:val="nil"/>
              <w:bottom w:val="single" w:sz="4" w:space="0" w:color="auto"/>
              <w:right w:val="single" w:sz="4" w:space="0" w:color="auto"/>
            </w:tcBorders>
            <w:shd w:val="clear" w:color="auto" w:fill="auto"/>
            <w:noWrap/>
            <w:vAlign w:val="bottom"/>
            <w:hideMark/>
          </w:tcPr>
          <w:p w14:paraId="042895A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0,28</w:t>
            </w:r>
          </w:p>
        </w:tc>
        <w:tc>
          <w:tcPr>
            <w:tcW w:w="1080" w:type="dxa"/>
            <w:tcBorders>
              <w:top w:val="nil"/>
              <w:left w:val="nil"/>
              <w:bottom w:val="single" w:sz="4" w:space="0" w:color="auto"/>
              <w:right w:val="single" w:sz="4" w:space="0" w:color="auto"/>
            </w:tcBorders>
            <w:shd w:val="clear" w:color="auto" w:fill="auto"/>
            <w:noWrap/>
            <w:vAlign w:val="bottom"/>
            <w:hideMark/>
          </w:tcPr>
          <w:p w14:paraId="2401E2F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0,31</w:t>
            </w:r>
          </w:p>
        </w:tc>
        <w:tc>
          <w:tcPr>
            <w:tcW w:w="1420" w:type="dxa"/>
            <w:tcBorders>
              <w:top w:val="nil"/>
              <w:left w:val="nil"/>
              <w:bottom w:val="single" w:sz="4" w:space="0" w:color="auto"/>
              <w:right w:val="single" w:sz="8" w:space="0" w:color="auto"/>
            </w:tcBorders>
            <w:shd w:val="clear" w:color="auto" w:fill="auto"/>
            <w:noWrap/>
            <w:vAlign w:val="bottom"/>
            <w:hideMark/>
          </w:tcPr>
          <w:p w14:paraId="776BDEA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1A0614D3"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FEB007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Billia roseon</w:t>
            </w:r>
          </w:p>
        </w:tc>
        <w:tc>
          <w:tcPr>
            <w:tcW w:w="1200" w:type="dxa"/>
            <w:tcBorders>
              <w:top w:val="nil"/>
              <w:left w:val="nil"/>
              <w:bottom w:val="single" w:sz="4" w:space="0" w:color="auto"/>
              <w:right w:val="single" w:sz="4" w:space="0" w:color="auto"/>
            </w:tcBorders>
            <w:shd w:val="clear" w:color="auto" w:fill="auto"/>
            <w:noWrap/>
            <w:vAlign w:val="bottom"/>
            <w:hideMark/>
          </w:tcPr>
          <w:p w14:paraId="657E792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0,26</w:t>
            </w:r>
          </w:p>
        </w:tc>
        <w:tc>
          <w:tcPr>
            <w:tcW w:w="1080" w:type="dxa"/>
            <w:tcBorders>
              <w:top w:val="nil"/>
              <w:left w:val="nil"/>
              <w:bottom w:val="single" w:sz="4" w:space="0" w:color="auto"/>
              <w:right w:val="single" w:sz="4" w:space="0" w:color="auto"/>
            </w:tcBorders>
            <w:shd w:val="clear" w:color="auto" w:fill="auto"/>
            <w:noWrap/>
            <w:vAlign w:val="bottom"/>
            <w:hideMark/>
          </w:tcPr>
          <w:p w14:paraId="3FFAA8C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0,42</w:t>
            </w:r>
          </w:p>
        </w:tc>
        <w:tc>
          <w:tcPr>
            <w:tcW w:w="1420" w:type="dxa"/>
            <w:tcBorders>
              <w:top w:val="nil"/>
              <w:left w:val="nil"/>
              <w:bottom w:val="single" w:sz="4" w:space="0" w:color="auto"/>
              <w:right w:val="single" w:sz="8" w:space="0" w:color="auto"/>
            </w:tcBorders>
            <w:shd w:val="clear" w:color="auto" w:fill="auto"/>
            <w:noWrap/>
            <w:vAlign w:val="bottom"/>
            <w:hideMark/>
          </w:tcPr>
          <w:p w14:paraId="0E2AC64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3DC81EC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6599381"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Acacia sp.</w:t>
            </w:r>
          </w:p>
        </w:tc>
        <w:tc>
          <w:tcPr>
            <w:tcW w:w="1200" w:type="dxa"/>
            <w:tcBorders>
              <w:top w:val="nil"/>
              <w:left w:val="nil"/>
              <w:bottom w:val="single" w:sz="4" w:space="0" w:color="auto"/>
              <w:right w:val="single" w:sz="4" w:space="0" w:color="auto"/>
            </w:tcBorders>
            <w:shd w:val="clear" w:color="auto" w:fill="auto"/>
            <w:noWrap/>
            <w:vAlign w:val="bottom"/>
            <w:hideMark/>
          </w:tcPr>
          <w:p w14:paraId="657CA62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0,23</w:t>
            </w:r>
          </w:p>
        </w:tc>
        <w:tc>
          <w:tcPr>
            <w:tcW w:w="1080" w:type="dxa"/>
            <w:tcBorders>
              <w:top w:val="nil"/>
              <w:left w:val="nil"/>
              <w:bottom w:val="single" w:sz="4" w:space="0" w:color="auto"/>
              <w:right w:val="single" w:sz="4" w:space="0" w:color="auto"/>
            </w:tcBorders>
            <w:shd w:val="clear" w:color="auto" w:fill="auto"/>
            <w:noWrap/>
            <w:vAlign w:val="bottom"/>
            <w:hideMark/>
          </w:tcPr>
          <w:p w14:paraId="7A004FA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0,52</w:t>
            </w:r>
          </w:p>
        </w:tc>
        <w:tc>
          <w:tcPr>
            <w:tcW w:w="1420" w:type="dxa"/>
            <w:tcBorders>
              <w:top w:val="nil"/>
              <w:left w:val="nil"/>
              <w:bottom w:val="single" w:sz="4" w:space="0" w:color="auto"/>
              <w:right w:val="single" w:sz="8" w:space="0" w:color="auto"/>
            </w:tcBorders>
            <w:shd w:val="clear" w:color="auto" w:fill="auto"/>
            <w:noWrap/>
            <w:vAlign w:val="bottom"/>
            <w:hideMark/>
          </w:tcPr>
          <w:p w14:paraId="78FDDB0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099B5042"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15117D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Terminalia catappa </w:t>
            </w:r>
          </w:p>
        </w:tc>
        <w:tc>
          <w:tcPr>
            <w:tcW w:w="1200" w:type="dxa"/>
            <w:tcBorders>
              <w:top w:val="nil"/>
              <w:left w:val="nil"/>
              <w:bottom w:val="single" w:sz="4" w:space="0" w:color="auto"/>
              <w:right w:val="single" w:sz="4" w:space="0" w:color="auto"/>
            </w:tcBorders>
            <w:shd w:val="clear" w:color="auto" w:fill="auto"/>
            <w:noWrap/>
            <w:vAlign w:val="bottom"/>
            <w:hideMark/>
          </w:tcPr>
          <w:p w14:paraId="5F0CC71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0,22</w:t>
            </w:r>
          </w:p>
        </w:tc>
        <w:tc>
          <w:tcPr>
            <w:tcW w:w="1080" w:type="dxa"/>
            <w:tcBorders>
              <w:top w:val="nil"/>
              <w:left w:val="nil"/>
              <w:bottom w:val="single" w:sz="4" w:space="0" w:color="auto"/>
              <w:right w:val="single" w:sz="4" w:space="0" w:color="auto"/>
            </w:tcBorders>
            <w:shd w:val="clear" w:color="auto" w:fill="auto"/>
            <w:noWrap/>
            <w:vAlign w:val="bottom"/>
            <w:hideMark/>
          </w:tcPr>
          <w:p w14:paraId="083E560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0,25</w:t>
            </w:r>
          </w:p>
        </w:tc>
        <w:tc>
          <w:tcPr>
            <w:tcW w:w="1420" w:type="dxa"/>
            <w:tcBorders>
              <w:top w:val="nil"/>
              <w:left w:val="nil"/>
              <w:bottom w:val="single" w:sz="4" w:space="0" w:color="auto"/>
              <w:right w:val="single" w:sz="8" w:space="0" w:color="auto"/>
            </w:tcBorders>
            <w:shd w:val="clear" w:color="auto" w:fill="auto"/>
            <w:noWrap/>
            <w:vAlign w:val="bottom"/>
            <w:hideMark/>
          </w:tcPr>
          <w:p w14:paraId="5A765B5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w:t>
            </w:r>
          </w:p>
        </w:tc>
      </w:tr>
      <w:tr w:rsidR="00C6718B" w:rsidRPr="00C6718B" w14:paraId="5B755768"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662AF2C"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Artocarpus altilis</w:t>
            </w:r>
          </w:p>
        </w:tc>
        <w:tc>
          <w:tcPr>
            <w:tcW w:w="1200" w:type="dxa"/>
            <w:tcBorders>
              <w:top w:val="nil"/>
              <w:left w:val="nil"/>
              <w:bottom w:val="single" w:sz="4" w:space="0" w:color="auto"/>
              <w:right w:val="single" w:sz="4" w:space="0" w:color="auto"/>
            </w:tcBorders>
            <w:shd w:val="clear" w:color="auto" w:fill="auto"/>
            <w:noWrap/>
            <w:vAlign w:val="bottom"/>
            <w:hideMark/>
          </w:tcPr>
          <w:p w14:paraId="32E6F17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0,21</w:t>
            </w:r>
          </w:p>
        </w:tc>
        <w:tc>
          <w:tcPr>
            <w:tcW w:w="1080" w:type="dxa"/>
            <w:tcBorders>
              <w:top w:val="nil"/>
              <w:left w:val="nil"/>
              <w:bottom w:val="single" w:sz="4" w:space="0" w:color="auto"/>
              <w:right w:val="single" w:sz="4" w:space="0" w:color="auto"/>
            </w:tcBorders>
            <w:shd w:val="clear" w:color="auto" w:fill="auto"/>
            <w:noWrap/>
            <w:vAlign w:val="bottom"/>
            <w:hideMark/>
          </w:tcPr>
          <w:p w14:paraId="60CB45B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0,62</w:t>
            </w:r>
          </w:p>
        </w:tc>
        <w:tc>
          <w:tcPr>
            <w:tcW w:w="1420" w:type="dxa"/>
            <w:tcBorders>
              <w:top w:val="nil"/>
              <w:left w:val="nil"/>
              <w:bottom w:val="single" w:sz="4" w:space="0" w:color="auto"/>
              <w:right w:val="single" w:sz="8" w:space="0" w:color="auto"/>
            </w:tcBorders>
            <w:shd w:val="clear" w:color="auto" w:fill="auto"/>
            <w:noWrap/>
            <w:vAlign w:val="bottom"/>
            <w:hideMark/>
          </w:tcPr>
          <w:p w14:paraId="713D65B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w:t>
            </w:r>
          </w:p>
        </w:tc>
      </w:tr>
      <w:tr w:rsidR="00C6718B" w:rsidRPr="00C6718B" w14:paraId="1763EC0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FA716E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Psidium friedrichsthalianum </w:t>
            </w:r>
          </w:p>
        </w:tc>
        <w:tc>
          <w:tcPr>
            <w:tcW w:w="1200" w:type="dxa"/>
            <w:tcBorders>
              <w:top w:val="nil"/>
              <w:left w:val="nil"/>
              <w:bottom w:val="single" w:sz="4" w:space="0" w:color="auto"/>
              <w:right w:val="single" w:sz="4" w:space="0" w:color="auto"/>
            </w:tcBorders>
            <w:shd w:val="clear" w:color="auto" w:fill="auto"/>
            <w:noWrap/>
            <w:vAlign w:val="bottom"/>
            <w:hideMark/>
          </w:tcPr>
          <w:p w14:paraId="0826B23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0,18</w:t>
            </w:r>
          </w:p>
        </w:tc>
        <w:tc>
          <w:tcPr>
            <w:tcW w:w="1080" w:type="dxa"/>
            <w:tcBorders>
              <w:top w:val="nil"/>
              <w:left w:val="nil"/>
              <w:bottom w:val="single" w:sz="4" w:space="0" w:color="auto"/>
              <w:right w:val="single" w:sz="4" w:space="0" w:color="auto"/>
            </w:tcBorders>
            <w:shd w:val="clear" w:color="auto" w:fill="auto"/>
            <w:noWrap/>
            <w:vAlign w:val="bottom"/>
            <w:hideMark/>
          </w:tcPr>
          <w:p w14:paraId="4F901CC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0,53</w:t>
            </w:r>
          </w:p>
        </w:tc>
        <w:tc>
          <w:tcPr>
            <w:tcW w:w="1420" w:type="dxa"/>
            <w:tcBorders>
              <w:top w:val="nil"/>
              <w:left w:val="nil"/>
              <w:bottom w:val="single" w:sz="4" w:space="0" w:color="auto"/>
              <w:right w:val="single" w:sz="8" w:space="0" w:color="auto"/>
            </w:tcBorders>
            <w:shd w:val="clear" w:color="auto" w:fill="auto"/>
            <w:noWrap/>
            <w:vAlign w:val="bottom"/>
            <w:hideMark/>
          </w:tcPr>
          <w:p w14:paraId="66AD09F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3</w:t>
            </w:r>
          </w:p>
        </w:tc>
      </w:tr>
      <w:tr w:rsidR="00C6718B" w:rsidRPr="00C6718B" w14:paraId="2B27542C"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F626ADC"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Saurauia brachybotrys</w:t>
            </w:r>
          </w:p>
        </w:tc>
        <w:tc>
          <w:tcPr>
            <w:tcW w:w="1200" w:type="dxa"/>
            <w:tcBorders>
              <w:top w:val="nil"/>
              <w:left w:val="nil"/>
              <w:bottom w:val="single" w:sz="4" w:space="0" w:color="auto"/>
              <w:right w:val="single" w:sz="4" w:space="0" w:color="auto"/>
            </w:tcBorders>
            <w:shd w:val="clear" w:color="auto" w:fill="auto"/>
            <w:noWrap/>
            <w:vAlign w:val="bottom"/>
            <w:hideMark/>
          </w:tcPr>
          <w:p w14:paraId="2DAA5B1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0,17</w:t>
            </w:r>
          </w:p>
        </w:tc>
        <w:tc>
          <w:tcPr>
            <w:tcW w:w="1080" w:type="dxa"/>
            <w:tcBorders>
              <w:top w:val="nil"/>
              <w:left w:val="nil"/>
              <w:bottom w:val="single" w:sz="4" w:space="0" w:color="auto"/>
              <w:right w:val="single" w:sz="4" w:space="0" w:color="auto"/>
            </w:tcBorders>
            <w:shd w:val="clear" w:color="auto" w:fill="auto"/>
            <w:noWrap/>
            <w:vAlign w:val="bottom"/>
            <w:hideMark/>
          </w:tcPr>
          <w:p w14:paraId="7B75E4E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0,26</w:t>
            </w:r>
          </w:p>
        </w:tc>
        <w:tc>
          <w:tcPr>
            <w:tcW w:w="1420" w:type="dxa"/>
            <w:tcBorders>
              <w:top w:val="nil"/>
              <w:left w:val="nil"/>
              <w:bottom w:val="single" w:sz="4" w:space="0" w:color="auto"/>
              <w:right w:val="single" w:sz="8" w:space="0" w:color="auto"/>
            </w:tcBorders>
            <w:shd w:val="clear" w:color="auto" w:fill="auto"/>
            <w:noWrap/>
            <w:vAlign w:val="bottom"/>
            <w:hideMark/>
          </w:tcPr>
          <w:p w14:paraId="74DBB12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3DE1768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ED4E85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Leonia racimosa</w:t>
            </w:r>
          </w:p>
        </w:tc>
        <w:tc>
          <w:tcPr>
            <w:tcW w:w="1200" w:type="dxa"/>
            <w:tcBorders>
              <w:top w:val="nil"/>
              <w:left w:val="nil"/>
              <w:bottom w:val="single" w:sz="4" w:space="0" w:color="auto"/>
              <w:right w:val="single" w:sz="4" w:space="0" w:color="auto"/>
            </w:tcBorders>
            <w:shd w:val="clear" w:color="auto" w:fill="auto"/>
            <w:noWrap/>
            <w:vAlign w:val="bottom"/>
            <w:hideMark/>
          </w:tcPr>
          <w:p w14:paraId="68E2089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0,15</w:t>
            </w:r>
          </w:p>
        </w:tc>
        <w:tc>
          <w:tcPr>
            <w:tcW w:w="1080" w:type="dxa"/>
            <w:tcBorders>
              <w:top w:val="nil"/>
              <w:left w:val="nil"/>
              <w:bottom w:val="single" w:sz="4" w:space="0" w:color="auto"/>
              <w:right w:val="single" w:sz="4" w:space="0" w:color="auto"/>
            </w:tcBorders>
            <w:shd w:val="clear" w:color="auto" w:fill="auto"/>
            <w:noWrap/>
            <w:vAlign w:val="bottom"/>
            <w:hideMark/>
          </w:tcPr>
          <w:p w14:paraId="4270E23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0,16</w:t>
            </w:r>
          </w:p>
        </w:tc>
        <w:tc>
          <w:tcPr>
            <w:tcW w:w="1420" w:type="dxa"/>
            <w:tcBorders>
              <w:top w:val="nil"/>
              <w:left w:val="nil"/>
              <w:bottom w:val="single" w:sz="4" w:space="0" w:color="auto"/>
              <w:right w:val="single" w:sz="8" w:space="0" w:color="auto"/>
            </w:tcBorders>
            <w:shd w:val="clear" w:color="auto" w:fill="auto"/>
            <w:noWrap/>
            <w:vAlign w:val="bottom"/>
            <w:hideMark/>
          </w:tcPr>
          <w:p w14:paraId="7FA37C3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6775B67F"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D8D7243"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Campomanesia sp.</w:t>
            </w:r>
          </w:p>
        </w:tc>
        <w:tc>
          <w:tcPr>
            <w:tcW w:w="1200" w:type="dxa"/>
            <w:tcBorders>
              <w:top w:val="nil"/>
              <w:left w:val="nil"/>
              <w:bottom w:val="single" w:sz="4" w:space="0" w:color="auto"/>
              <w:right w:val="single" w:sz="4" w:space="0" w:color="auto"/>
            </w:tcBorders>
            <w:shd w:val="clear" w:color="auto" w:fill="auto"/>
            <w:noWrap/>
            <w:vAlign w:val="bottom"/>
            <w:hideMark/>
          </w:tcPr>
          <w:p w14:paraId="06653DE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0,13</w:t>
            </w:r>
          </w:p>
        </w:tc>
        <w:tc>
          <w:tcPr>
            <w:tcW w:w="1080" w:type="dxa"/>
            <w:tcBorders>
              <w:top w:val="nil"/>
              <w:left w:val="nil"/>
              <w:bottom w:val="single" w:sz="4" w:space="0" w:color="auto"/>
              <w:right w:val="single" w:sz="4" w:space="0" w:color="auto"/>
            </w:tcBorders>
            <w:shd w:val="clear" w:color="auto" w:fill="auto"/>
            <w:noWrap/>
            <w:vAlign w:val="bottom"/>
            <w:hideMark/>
          </w:tcPr>
          <w:p w14:paraId="7505487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0,18</w:t>
            </w:r>
          </w:p>
        </w:tc>
        <w:tc>
          <w:tcPr>
            <w:tcW w:w="1420" w:type="dxa"/>
            <w:tcBorders>
              <w:top w:val="nil"/>
              <w:left w:val="nil"/>
              <w:bottom w:val="single" w:sz="4" w:space="0" w:color="auto"/>
              <w:right w:val="single" w:sz="8" w:space="0" w:color="auto"/>
            </w:tcBorders>
            <w:shd w:val="clear" w:color="auto" w:fill="auto"/>
            <w:noWrap/>
            <w:vAlign w:val="bottom"/>
            <w:hideMark/>
          </w:tcPr>
          <w:p w14:paraId="66B922B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06F6F53B"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9E7152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Swinglea glutinosa </w:t>
            </w:r>
          </w:p>
        </w:tc>
        <w:tc>
          <w:tcPr>
            <w:tcW w:w="1200" w:type="dxa"/>
            <w:tcBorders>
              <w:top w:val="nil"/>
              <w:left w:val="nil"/>
              <w:bottom w:val="single" w:sz="4" w:space="0" w:color="auto"/>
              <w:right w:val="single" w:sz="4" w:space="0" w:color="auto"/>
            </w:tcBorders>
            <w:shd w:val="clear" w:color="auto" w:fill="auto"/>
            <w:noWrap/>
            <w:vAlign w:val="bottom"/>
            <w:hideMark/>
          </w:tcPr>
          <w:p w14:paraId="212466E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0,12</w:t>
            </w:r>
          </w:p>
        </w:tc>
        <w:tc>
          <w:tcPr>
            <w:tcW w:w="1080" w:type="dxa"/>
            <w:tcBorders>
              <w:top w:val="nil"/>
              <w:left w:val="nil"/>
              <w:bottom w:val="single" w:sz="4" w:space="0" w:color="auto"/>
              <w:right w:val="single" w:sz="4" w:space="0" w:color="auto"/>
            </w:tcBorders>
            <w:shd w:val="clear" w:color="auto" w:fill="auto"/>
            <w:noWrap/>
            <w:vAlign w:val="bottom"/>
            <w:hideMark/>
          </w:tcPr>
          <w:p w14:paraId="0C8C293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0,49</w:t>
            </w:r>
          </w:p>
        </w:tc>
        <w:tc>
          <w:tcPr>
            <w:tcW w:w="1420" w:type="dxa"/>
            <w:tcBorders>
              <w:top w:val="nil"/>
              <w:left w:val="nil"/>
              <w:bottom w:val="single" w:sz="4" w:space="0" w:color="auto"/>
              <w:right w:val="single" w:sz="8" w:space="0" w:color="auto"/>
            </w:tcBorders>
            <w:shd w:val="clear" w:color="auto" w:fill="auto"/>
            <w:noWrap/>
            <w:vAlign w:val="bottom"/>
            <w:hideMark/>
          </w:tcPr>
          <w:p w14:paraId="781634D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22607B0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B2A7E1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Alchornea sp</w:t>
            </w:r>
          </w:p>
        </w:tc>
        <w:tc>
          <w:tcPr>
            <w:tcW w:w="1200" w:type="dxa"/>
            <w:tcBorders>
              <w:top w:val="nil"/>
              <w:left w:val="nil"/>
              <w:bottom w:val="single" w:sz="4" w:space="0" w:color="auto"/>
              <w:right w:val="single" w:sz="4" w:space="0" w:color="auto"/>
            </w:tcBorders>
            <w:shd w:val="clear" w:color="auto" w:fill="auto"/>
            <w:noWrap/>
            <w:vAlign w:val="bottom"/>
            <w:hideMark/>
          </w:tcPr>
          <w:p w14:paraId="3835531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0,12</w:t>
            </w:r>
          </w:p>
        </w:tc>
        <w:tc>
          <w:tcPr>
            <w:tcW w:w="1080" w:type="dxa"/>
            <w:tcBorders>
              <w:top w:val="nil"/>
              <w:left w:val="nil"/>
              <w:bottom w:val="single" w:sz="4" w:space="0" w:color="auto"/>
              <w:right w:val="single" w:sz="4" w:space="0" w:color="auto"/>
            </w:tcBorders>
            <w:shd w:val="clear" w:color="auto" w:fill="auto"/>
            <w:noWrap/>
            <w:vAlign w:val="bottom"/>
            <w:hideMark/>
          </w:tcPr>
          <w:p w14:paraId="70C24FE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0,05</w:t>
            </w:r>
          </w:p>
        </w:tc>
        <w:tc>
          <w:tcPr>
            <w:tcW w:w="1420" w:type="dxa"/>
            <w:tcBorders>
              <w:top w:val="nil"/>
              <w:left w:val="nil"/>
              <w:bottom w:val="single" w:sz="4" w:space="0" w:color="auto"/>
              <w:right w:val="single" w:sz="8" w:space="0" w:color="auto"/>
            </w:tcBorders>
            <w:shd w:val="clear" w:color="auto" w:fill="auto"/>
            <w:noWrap/>
            <w:vAlign w:val="bottom"/>
            <w:hideMark/>
          </w:tcPr>
          <w:p w14:paraId="698159D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31BF060C"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A5C80ED"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Clethra revoluta</w:t>
            </w:r>
          </w:p>
        </w:tc>
        <w:tc>
          <w:tcPr>
            <w:tcW w:w="1200" w:type="dxa"/>
            <w:tcBorders>
              <w:top w:val="nil"/>
              <w:left w:val="nil"/>
              <w:bottom w:val="single" w:sz="4" w:space="0" w:color="auto"/>
              <w:right w:val="single" w:sz="4" w:space="0" w:color="auto"/>
            </w:tcBorders>
            <w:shd w:val="clear" w:color="auto" w:fill="auto"/>
            <w:noWrap/>
            <w:vAlign w:val="bottom"/>
            <w:hideMark/>
          </w:tcPr>
          <w:p w14:paraId="79CAE59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0,11</w:t>
            </w:r>
          </w:p>
        </w:tc>
        <w:tc>
          <w:tcPr>
            <w:tcW w:w="1080" w:type="dxa"/>
            <w:tcBorders>
              <w:top w:val="nil"/>
              <w:left w:val="nil"/>
              <w:bottom w:val="single" w:sz="4" w:space="0" w:color="auto"/>
              <w:right w:val="single" w:sz="4" w:space="0" w:color="auto"/>
            </w:tcBorders>
            <w:shd w:val="clear" w:color="auto" w:fill="auto"/>
            <w:noWrap/>
            <w:vAlign w:val="bottom"/>
            <w:hideMark/>
          </w:tcPr>
          <w:p w14:paraId="77D644A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0,07</w:t>
            </w:r>
          </w:p>
        </w:tc>
        <w:tc>
          <w:tcPr>
            <w:tcW w:w="1420" w:type="dxa"/>
            <w:tcBorders>
              <w:top w:val="nil"/>
              <w:left w:val="nil"/>
              <w:bottom w:val="single" w:sz="4" w:space="0" w:color="auto"/>
              <w:right w:val="single" w:sz="8" w:space="0" w:color="auto"/>
            </w:tcBorders>
            <w:shd w:val="clear" w:color="auto" w:fill="auto"/>
            <w:noWrap/>
            <w:vAlign w:val="bottom"/>
            <w:hideMark/>
          </w:tcPr>
          <w:p w14:paraId="72152F2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6E5D8203"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857BF39"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Guadua angustifolia</w:t>
            </w:r>
          </w:p>
        </w:tc>
        <w:tc>
          <w:tcPr>
            <w:tcW w:w="1200" w:type="dxa"/>
            <w:tcBorders>
              <w:top w:val="nil"/>
              <w:left w:val="nil"/>
              <w:bottom w:val="single" w:sz="4" w:space="0" w:color="auto"/>
              <w:right w:val="single" w:sz="4" w:space="0" w:color="auto"/>
            </w:tcBorders>
            <w:shd w:val="clear" w:color="auto" w:fill="auto"/>
            <w:noWrap/>
            <w:vAlign w:val="bottom"/>
            <w:hideMark/>
          </w:tcPr>
          <w:p w14:paraId="294F9E6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0,10</w:t>
            </w:r>
          </w:p>
        </w:tc>
        <w:tc>
          <w:tcPr>
            <w:tcW w:w="1080" w:type="dxa"/>
            <w:tcBorders>
              <w:top w:val="nil"/>
              <w:left w:val="nil"/>
              <w:bottom w:val="single" w:sz="4" w:space="0" w:color="auto"/>
              <w:right w:val="single" w:sz="4" w:space="0" w:color="auto"/>
            </w:tcBorders>
            <w:shd w:val="clear" w:color="auto" w:fill="auto"/>
            <w:noWrap/>
            <w:vAlign w:val="bottom"/>
            <w:hideMark/>
          </w:tcPr>
          <w:p w14:paraId="6E7CFE8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0,14</w:t>
            </w:r>
          </w:p>
        </w:tc>
        <w:tc>
          <w:tcPr>
            <w:tcW w:w="1420" w:type="dxa"/>
            <w:tcBorders>
              <w:top w:val="nil"/>
              <w:left w:val="nil"/>
              <w:bottom w:val="single" w:sz="4" w:space="0" w:color="auto"/>
              <w:right w:val="single" w:sz="8" w:space="0" w:color="auto"/>
            </w:tcBorders>
            <w:shd w:val="clear" w:color="auto" w:fill="auto"/>
            <w:noWrap/>
            <w:vAlign w:val="bottom"/>
            <w:hideMark/>
          </w:tcPr>
          <w:p w14:paraId="4C3D7FD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w:t>
            </w:r>
          </w:p>
        </w:tc>
      </w:tr>
      <w:tr w:rsidR="00C6718B" w:rsidRPr="00C6718B" w14:paraId="54A134D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451AE6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Citrus grandis</w:t>
            </w:r>
          </w:p>
        </w:tc>
        <w:tc>
          <w:tcPr>
            <w:tcW w:w="1200" w:type="dxa"/>
            <w:tcBorders>
              <w:top w:val="nil"/>
              <w:left w:val="nil"/>
              <w:bottom w:val="single" w:sz="4" w:space="0" w:color="auto"/>
              <w:right w:val="single" w:sz="4" w:space="0" w:color="auto"/>
            </w:tcBorders>
            <w:shd w:val="clear" w:color="auto" w:fill="auto"/>
            <w:noWrap/>
            <w:vAlign w:val="bottom"/>
            <w:hideMark/>
          </w:tcPr>
          <w:p w14:paraId="1C9D062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0,09</w:t>
            </w:r>
          </w:p>
        </w:tc>
        <w:tc>
          <w:tcPr>
            <w:tcW w:w="1080" w:type="dxa"/>
            <w:tcBorders>
              <w:top w:val="nil"/>
              <w:left w:val="nil"/>
              <w:bottom w:val="single" w:sz="4" w:space="0" w:color="auto"/>
              <w:right w:val="single" w:sz="4" w:space="0" w:color="auto"/>
            </w:tcBorders>
            <w:shd w:val="clear" w:color="auto" w:fill="auto"/>
            <w:noWrap/>
            <w:vAlign w:val="bottom"/>
            <w:hideMark/>
          </w:tcPr>
          <w:p w14:paraId="4F00EFD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0,05</w:t>
            </w:r>
          </w:p>
        </w:tc>
        <w:tc>
          <w:tcPr>
            <w:tcW w:w="1420" w:type="dxa"/>
            <w:tcBorders>
              <w:top w:val="nil"/>
              <w:left w:val="nil"/>
              <w:bottom w:val="single" w:sz="4" w:space="0" w:color="auto"/>
              <w:right w:val="single" w:sz="8" w:space="0" w:color="auto"/>
            </w:tcBorders>
            <w:shd w:val="clear" w:color="auto" w:fill="auto"/>
            <w:noWrap/>
            <w:vAlign w:val="bottom"/>
            <w:hideMark/>
          </w:tcPr>
          <w:p w14:paraId="71FEBCE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00F84107"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77611C6"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Socratea exorrhiza</w:t>
            </w:r>
          </w:p>
        </w:tc>
        <w:tc>
          <w:tcPr>
            <w:tcW w:w="1200" w:type="dxa"/>
            <w:tcBorders>
              <w:top w:val="nil"/>
              <w:left w:val="nil"/>
              <w:bottom w:val="single" w:sz="4" w:space="0" w:color="auto"/>
              <w:right w:val="single" w:sz="4" w:space="0" w:color="auto"/>
            </w:tcBorders>
            <w:shd w:val="clear" w:color="auto" w:fill="auto"/>
            <w:noWrap/>
            <w:vAlign w:val="bottom"/>
            <w:hideMark/>
          </w:tcPr>
          <w:p w14:paraId="1794ACB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0,09</w:t>
            </w:r>
          </w:p>
        </w:tc>
        <w:tc>
          <w:tcPr>
            <w:tcW w:w="1080" w:type="dxa"/>
            <w:tcBorders>
              <w:top w:val="nil"/>
              <w:left w:val="nil"/>
              <w:bottom w:val="single" w:sz="4" w:space="0" w:color="auto"/>
              <w:right w:val="single" w:sz="4" w:space="0" w:color="auto"/>
            </w:tcBorders>
            <w:shd w:val="clear" w:color="auto" w:fill="auto"/>
            <w:noWrap/>
            <w:vAlign w:val="bottom"/>
            <w:hideMark/>
          </w:tcPr>
          <w:p w14:paraId="3DB22BB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0,10</w:t>
            </w:r>
          </w:p>
        </w:tc>
        <w:tc>
          <w:tcPr>
            <w:tcW w:w="1420" w:type="dxa"/>
            <w:tcBorders>
              <w:top w:val="nil"/>
              <w:left w:val="nil"/>
              <w:bottom w:val="single" w:sz="4" w:space="0" w:color="auto"/>
              <w:right w:val="single" w:sz="8" w:space="0" w:color="auto"/>
            </w:tcBorders>
            <w:shd w:val="clear" w:color="auto" w:fill="auto"/>
            <w:noWrap/>
            <w:vAlign w:val="bottom"/>
            <w:hideMark/>
          </w:tcPr>
          <w:p w14:paraId="7743D96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7433D55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EE35FB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Averrhoa carambola</w:t>
            </w:r>
          </w:p>
        </w:tc>
        <w:tc>
          <w:tcPr>
            <w:tcW w:w="1200" w:type="dxa"/>
            <w:tcBorders>
              <w:top w:val="nil"/>
              <w:left w:val="nil"/>
              <w:bottom w:val="single" w:sz="4" w:space="0" w:color="auto"/>
              <w:right w:val="single" w:sz="4" w:space="0" w:color="auto"/>
            </w:tcBorders>
            <w:shd w:val="clear" w:color="auto" w:fill="auto"/>
            <w:noWrap/>
            <w:vAlign w:val="bottom"/>
            <w:hideMark/>
          </w:tcPr>
          <w:p w14:paraId="03DBD5D6"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0,08</w:t>
            </w:r>
          </w:p>
        </w:tc>
        <w:tc>
          <w:tcPr>
            <w:tcW w:w="1080" w:type="dxa"/>
            <w:tcBorders>
              <w:top w:val="nil"/>
              <w:left w:val="nil"/>
              <w:bottom w:val="single" w:sz="4" w:space="0" w:color="auto"/>
              <w:right w:val="single" w:sz="4" w:space="0" w:color="auto"/>
            </w:tcBorders>
            <w:shd w:val="clear" w:color="auto" w:fill="auto"/>
            <w:noWrap/>
            <w:vAlign w:val="bottom"/>
            <w:hideMark/>
          </w:tcPr>
          <w:p w14:paraId="23A7365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0,24</w:t>
            </w:r>
          </w:p>
        </w:tc>
        <w:tc>
          <w:tcPr>
            <w:tcW w:w="1420" w:type="dxa"/>
            <w:tcBorders>
              <w:top w:val="nil"/>
              <w:left w:val="nil"/>
              <w:bottom w:val="single" w:sz="4" w:space="0" w:color="auto"/>
              <w:right w:val="single" w:sz="8" w:space="0" w:color="auto"/>
            </w:tcBorders>
            <w:shd w:val="clear" w:color="auto" w:fill="auto"/>
            <w:noWrap/>
            <w:vAlign w:val="bottom"/>
            <w:hideMark/>
          </w:tcPr>
          <w:p w14:paraId="60DC083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7CE822AB"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38C164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Luehea seemannii</w:t>
            </w:r>
          </w:p>
        </w:tc>
        <w:tc>
          <w:tcPr>
            <w:tcW w:w="1200" w:type="dxa"/>
            <w:tcBorders>
              <w:top w:val="nil"/>
              <w:left w:val="nil"/>
              <w:bottom w:val="single" w:sz="4" w:space="0" w:color="auto"/>
              <w:right w:val="single" w:sz="4" w:space="0" w:color="auto"/>
            </w:tcBorders>
            <w:shd w:val="clear" w:color="auto" w:fill="auto"/>
            <w:noWrap/>
            <w:vAlign w:val="bottom"/>
            <w:hideMark/>
          </w:tcPr>
          <w:p w14:paraId="303FEAD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0,08</w:t>
            </w:r>
          </w:p>
        </w:tc>
        <w:tc>
          <w:tcPr>
            <w:tcW w:w="1080" w:type="dxa"/>
            <w:tcBorders>
              <w:top w:val="nil"/>
              <w:left w:val="nil"/>
              <w:bottom w:val="single" w:sz="4" w:space="0" w:color="auto"/>
              <w:right w:val="single" w:sz="4" w:space="0" w:color="auto"/>
            </w:tcBorders>
            <w:shd w:val="clear" w:color="auto" w:fill="auto"/>
            <w:noWrap/>
            <w:vAlign w:val="bottom"/>
            <w:hideMark/>
          </w:tcPr>
          <w:p w14:paraId="1F20879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0,10</w:t>
            </w:r>
          </w:p>
        </w:tc>
        <w:tc>
          <w:tcPr>
            <w:tcW w:w="1420" w:type="dxa"/>
            <w:tcBorders>
              <w:top w:val="nil"/>
              <w:left w:val="nil"/>
              <w:bottom w:val="single" w:sz="4" w:space="0" w:color="auto"/>
              <w:right w:val="single" w:sz="8" w:space="0" w:color="auto"/>
            </w:tcBorders>
            <w:shd w:val="clear" w:color="auto" w:fill="auto"/>
            <w:noWrap/>
            <w:vAlign w:val="bottom"/>
            <w:hideMark/>
          </w:tcPr>
          <w:p w14:paraId="3DFF0ED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1BB12262"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086E38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Cupressus lusitanica</w:t>
            </w:r>
          </w:p>
        </w:tc>
        <w:tc>
          <w:tcPr>
            <w:tcW w:w="1200" w:type="dxa"/>
            <w:tcBorders>
              <w:top w:val="nil"/>
              <w:left w:val="nil"/>
              <w:bottom w:val="single" w:sz="4" w:space="0" w:color="auto"/>
              <w:right w:val="single" w:sz="4" w:space="0" w:color="auto"/>
            </w:tcBorders>
            <w:shd w:val="clear" w:color="auto" w:fill="auto"/>
            <w:noWrap/>
            <w:vAlign w:val="bottom"/>
            <w:hideMark/>
          </w:tcPr>
          <w:p w14:paraId="01D43B3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0,08</w:t>
            </w:r>
          </w:p>
        </w:tc>
        <w:tc>
          <w:tcPr>
            <w:tcW w:w="1080" w:type="dxa"/>
            <w:tcBorders>
              <w:top w:val="nil"/>
              <w:left w:val="nil"/>
              <w:bottom w:val="single" w:sz="4" w:space="0" w:color="auto"/>
              <w:right w:val="single" w:sz="4" w:space="0" w:color="auto"/>
            </w:tcBorders>
            <w:shd w:val="clear" w:color="auto" w:fill="auto"/>
            <w:noWrap/>
            <w:vAlign w:val="bottom"/>
            <w:hideMark/>
          </w:tcPr>
          <w:p w14:paraId="45F0803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0,15</w:t>
            </w:r>
          </w:p>
        </w:tc>
        <w:tc>
          <w:tcPr>
            <w:tcW w:w="1420" w:type="dxa"/>
            <w:tcBorders>
              <w:top w:val="nil"/>
              <w:left w:val="nil"/>
              <w:bottom w:val="single" w:sz="4" w:space="0" w:color="auto"/>
              <w:right w:val="single" w:sz="8" w:space="0" w:color="auto"/>
            </w:tcBorders>
            <w:shd w:val="clear" w:color="auto" w:fill="auto"/>
            <w:noWrap/>
            <w:vAlign w:val="bottom"/>
            <w:hideMark/>
          </w:tcPr>
          <w:p w14:paraId="3674035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3D11A975"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580D427"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Coussapoa sp</w:t>
            </w:r>
          </w:p>
        </w:tc>
        <w:tc>
          <w:tcPr>
            <w:tcW w:w="1200" w:type="dxa"/>
            <w:tcBorders>
              <w:top w:val="nil"/>
              <w:left w:val="nil"/>
              <w:bottom w:val="single" w:sz="4" w:space="0" w:color="auto"/>
              <w:right w:val="single" w:sz="4" w:space="0" w:color="auto"/>
            </w:tcBorders>
            <w:shd w:val="clear" w:color="auto" w:fill="auto"/>
            <w:noWrap/>
            <w:vAlign w:val="bottom"/>
            <w:hideMark/>
          </w:tcPr>
          <w:p w14:paraId="6A57D21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0,08</w:t>
            </w:r>
          </w:p>
        </w:tc>
        <w:tc>
          <w:tcPr>
            <w:tcW w:w="1080" w:type="dxa"/>
            <w:tcBorders>
              <w:top w:val="nil"/>
              <w:left w:val="nil"/>
              <w:bottom w:val="single" w:sz="4" w:space="0" w:color="auto"/>
              <w:right w:val="single" w:sz="4" w:space="0" w:color="auto"/>
            </w:tcBorders>
            <w:shd w:val="clear" w:color="auto" w:fill="auto"/>
            <w:noWrap/>
            <w:vAlign w:val="bottom"/>
            <w:hideMark/>
          </w:tcPr>
          <w:p w14:paraId="46242C0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0,03</w:t>
            </w:r>
          </w:p>
        </w:tc>
        <w:tc>
          <w:tcPr>
            <w:tcW w:w="1420" w:type="dxa"/>
            <w:tcBorders>
              <w:top w:val="nil"/>
              <w:left w:val="nil"/>
              <w:bottom w:val="single" w:sz="4" w:space="0" w:color="auto"/>
              <w:right w:val="single" w:sz="8" w:space="0" w:color="auto"/>
            </w:tcBorders>
            <w:shd w:val="clear" w:color="auto" w:fill="auto"/>
            <w:noWrap/>
            <w:vAlign w:val="bottom"/>
            <w:hideMark/>
          </w:tcPr>
          <w:p w14:paraId="74BACB2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224CBB1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99ED02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Solanum cornifolium</w:t>
            </w:r>
          </w:p>
        </w:tc>
        <w:tc>
          <w:tcPr>
            <w:tcW w:w="1200" w:type="dxa"/>
            <w:tcBorders>
              <w:top w:val="nil"/>
              <w:left w:val="nil"/>
              <w:bottom w:val="single" w:sz="4" w:space="0" w:color="auto"/>
              <w:right w:val="single" w:sz="4" w:space="0" w:color="auto"/>
            </w:tcBorders>
            <w:shd w:val="clear" w:color="auto" w:fill="auto"/>
            <w:noWrap/>
            <w:vAlign w:val="bottom"/>
            <w:hideMark/>
          </w:tcPr>
          <w:p w14:paraId="0CA57D6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0,07</w:t>
            </w:r>
          </w:p>
        </w:tc>
        <w:tc>
          <w:tcPr>
            <w:tcW w:w="1080" w:type="dxa"/>
            <w:tcBorders>
              <w:top w:val="nil"/>
              <w:left w:val="nil"/>
              <w:bottom w:val="single" w:sz="4" w:space="0" w:color="auto"/>
              <w:right w:val="single" w:sz="4" w:space="0" w:color="auto"/>
            </w:tcBorders>
            <w:shd w:val="clear" w:color="auto" w:fill="auto"/>
            <w:noWrap/>
            <w:vAlign w:val="bottom"/>
            <w:hideMark/>
          </w:tcPr>
          <w:p w14:paraId="43C7D81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0,14</w:t>
            </w:r>
          </w:p>
        </w:tc>
        <w:tc>
          <w:tcPr>
            <w:tcW w:w="1420" w:type="dxa"/>
            <w:tcBorders>
              <w:top w:val="nil"/>
              <w:left w:val="nil"/>
              <w:bottom w:val="single" w:sz="4" w:space="0" w:color="auto"/>
              <w:right w:val="single" w:sz="8" w:space="0" w:color="auto"/>
            </w:tcBorders>
            <w:shd w:val="clear" w:color="auto" w:fill="auto"/>
            <w:noWrap/>
            <w:vAlign w:val="bottom"/>
            <w:hideMark/>
          </w:tcPr>
          <w:p w14:paraId="64B8D83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276094A3"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4B1F86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Carludovica palmata </w:t>
            </w:r>
          </w:p>
        </w:tc>
        <w:tc>
          <w:tcPr>
            <w:tcW w:w="1200" w:type="dxa"/>
            <w:tcBorders>
              <w:top w:val="nil"/>
              <w:left w:val="nil"/>
              <w:bottom w:val="single" w:sz="4" w:space="0" w:color="auto"/>
              <w:right w:val="single" w:sz="4" w:space="0" w:color="auto"/>
            </w:tcBorders>
            <w:shd w:val="clear" w:color="auto" w:fill="auto"/>
            <w:noWrap/>
            <w:vAlign w:val="bottom"/>
            <w:hideMark/>
          </w:tcPr>
          <w:p w14:paraId="6A94921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0,06</w:t>
            </w:r>
          </w:p>
        </w:tc>
        <w:tc>
          <w:tcPr>
            <w:tcW w:w="1080" w:type="dxa"/>
            <w:tcBorders>
              <w:top w:val="nil"/>
              <w:left w:val="nil"/>
              <w:bottom w:val="single" w:sz="4" w:space="0" w:color="auto"/>
              <w:right w:val="single" w:sz="4" w:space="0" w:color="auto"/>
            </w:tcBorders>
            <w:shd w:val="clear" w:color="auto" w:fill="auto"/>
            <w:noWrap/>
            <w:vAlign w:val="bottom"/>
            <w:hideMark/>
          </w:tcPr>
          <w:p w14:paraId="60B464A0"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0,17</w:t>
            </w:r>
          </w:p>
        </w:tc>
        <w:tc>
          <w:tcPr>
            <w:tcW w:w="1420" w:type="dxa"/>
            <w:tcBorders>
              <w:top w:val="nil"/>
              <w:left w:val="nil"/>
              <w:bottom w:val="single" w:sz="4" w:space="0" w:color="auto"/>
              <w:right w:val="single" w:sz="8" w:space="0" w:color="auto"/>
            </w:tcBorders>
            <w:shd w:val="clear" w:color="auto" w:fill="auto"/>
            <w:noWrap/>
            <w:vAlign w:val="bottom"/>
            <w:hideMark/>
          </w:tcPr>
          <w:p w14:paraId="03852EC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0BFFED6D"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F32ECDC"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 xml:space="preserve">Lacistema aggregatum </w:t>
            </w:r>
          </w:p>
        </w:tc>
        <w:tc>
          <w:tcPr>
            <w:tcW w:w="1200" w:type="dxa"/>
            <w:tcBorders>
              <w:top w:val="nil"/>
              <w:left w:val="nil"/>
              <w:bottom w:val="single" w:sz="4" w:space="0" w:color="auto"/>
              <w:right w:val="single" w:sz="4" w:space="0" w:color="auto"/>
            </w:tcBorders>
            <w:shd w:val="clear" w:color="auto" w:fill="auto"/>
            <w:noWrap/>
            <w:vAlign w:val="bottom"/>
            <w:hideMark/>
          </w:tcPr>
          <w:p w14:paraId="1FB57DE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0,05</w:t>
            </w:r>
          </w:p>
        </w:tc>
        <w:tc>
          <w:tcPr>
            <w:tcW w:w="1080" w:type="dxa"/>
            <w:tcBorders>
              <w:top w:val="nil"/>
              <w:left w:val="nil"/>
              <w:bottom w:val="single" w:sz="4" w:space="0" w:color="auto"/>
              <w:right w:val="single" w:sz="4" w:space="0" w:color="auto"/>
            </w:tcBorders>
            <w:shd w:val="clear" w:color="auto" w:fill="auto"/>
            <w:noWrap/>
            <w:vAlign w:val="bottom"/>
            <w:hideMark/>
          </w:tcPr>
          <w:p w14:paraId="10AADEE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0,06</w:t>
            </w:r>
          </w:p>
        </w:tc>
        <w:tc>
          <w:tcPr>
            <w:tcW w:w="1420" w:type="dxa"/>
            <w:tcBorders>
              <w:top w:val="nil"/>
              <w:left w:val="nil"/>
              <w:bottom w:val="single" w:sz="4" w:space="0" w:color="auto"/>
              <w:right w:val="single" w:sz="8" w:space="0" w:color="auto"/>
            </w:tcBorders>
            <w:shd w:val="clear" w:color="auto" w:fill="auto"/>
            <w:noWrap/>
            <w:vAlign w:val="bottom"/>
            <w:hideMark/>
          </w:tcPr>
          <w:p w14:paraId="0637212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2441DA93"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44425AB"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Baccharis sp.</w:t>
            </w:r>
          </w:p>
        </w:tc>
        <w:tc>
          <w:tcPr>
            <w:tcW w:w="1200" w:type="dxa"/>
            <w:tcBorders>
              <w:top w:val="nil"/>
              <w:left w:val="nil"/>
              <w:bottom w:val="single" w:sz="4" w:space="0" w:color="auto"/>
              <w:right w:val="single" w:sz="4" w:space="0" w:color="auto"/>
            </w:tcBorders>
            <w:shd w:val="clear" w:color="auto" w:fill="auto"/>
            <w:noWrap/>
            <w:vAlign w:val="bottom"/>
            <w:hideMark/>
          </w:tcPr>
          <w:p w14:paraId="7565FE5D"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0,04</w:t>
            </w:r>
          </w:p>
        </w:tc>
        <w:tc>
          <w:tcPr>
            <w:tcW w:w="1080" w:type="dxa"/>
            <w:tcBorders>
              <w:top w:val="nil"/>
              <w:left w:val="nil"/>
              <w:bottom w:val="single" w:sz="4" w:space="0" w:color="auto"/>
              <w:right w:val="single" w:sz="4" w:space="0" w:color="auto"/>
            </w:tcBorders>
            <w:shd w:val="clear" w:color="auto" w:fill="auto"/>
            <w:noWrap/>
            <w:vAlign w:val="bottom"/>
            <w:hideMark/>
          </w:tcPr>
          <w:p w14:paraId="64DC2FB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0,01</w:t>
            </w:r>
          </w:p>
        </w:tc>
        <w:tc>
          <w:tcPr>
            <w:tcW w:w="1420" w:type="dxa"/>
            <w:tcBorders>
              <w:top w:val="nil"/>
              <w:left w:val="nil"/>
              <w:bottom w:val="single" w:sz="4" w:space="0" w:color="auto"/>
              <w:right w:val="single" w:sz="8" w:space="0" w:color="auto"/>
            </w:tcBorders>
            <w:shd w:val="clear" w:color="auto" w:fill="auto"/>
            <w:noWrap/>
            <w:vAlign w:val="bottom"/>
            <w:hideMark/>
          </w:tcPr>
          <w:p w14:paraId="6E1E878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7F5B5F82"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D6B0A8E"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Pseudosamanea guachapele </w:t>
            </w:r>
          </w:p>
        </w:tc>
        <w:tc>
          <w:tcPr>
            <w:tcW w:w="1200" w:type="dxa"/>
            <w:tcBorders>
              <w:top w:val="nil"/>
              <w:left w:val="nil"/>
              <w:bottom w:val="single" w:sz="4" w:space="0" w:color="auto"/>
              <w:right w:val="single" w:sz="4" w:space="0" w:color="auto"/>
            </w:tcBorders>
            <w:shd w:val="clear" w:color="auto" w:fill="auto"/>
            <w:noWrap/>
            <w:vAlign w:val="bottom"/>
            <w:hideMark/>
          </w:tcPr>
          <w:p w14:paraId="5E80923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0,04</w:t>
            </w:r>
          </w:p>
        </w:tc>
        <w:tc>
          <w:tcPr>
            <w:tcW w:w="1080" w:type="dxa"/>
            <w:tcBorders>
              <w:top w:val="nil"/>
              <w:left w:val="nil"/>
              <w:bottom w:val="single" w:sz="4" w:space="0" w:color="auto"/>
              <w:right w:val="single" w:sz="4" w:space="0" w:color="auto"/>
            </w:tcBorders>
            <w:shd w:val="clear" w:color="auto" w:fill="auto"/>
            <w:noWrap/>
            <w:vAlign w:val="bottom"/>
            <w:hideMark/>
          </w:tcPr>
          <w:p w14:paraId="0575733E"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0,11</w:t>
            </w:r>
          </w:p>
        </w:tc>
        <w:tc>
          <w:tcPr>
            <w:tcW w:w="1420" w:type="dxa"/>
            <w:tcBorders>
              <w:top w:val="nil"/>
              <w:left w:val="nil"/>
              <w:bottom w:val="single" w:sz="4" w:space="0" w:color="auto"/>
              <w:right w:val="single" w:sz="8" w:space="0" w:color="auto"/>
            </w:tcBorders>
            <w:shd w:val="clear" w:color="auto" w:fill="auto"/>
            <w:noWrap/>
            <w:vAlign w:val="bottom"/>
            <w:hideMark/>
          </w:tcPr>
          <w:p w14:paraId="05D2B44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2</w:t>
            </w:r>
          </w:p>
        </w:tc>
      </w:tr>
      <w:tr w:rsidR="00C6718B" w:rsidRPr="00C6718B" w14:paraId="1443ED1A"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6F6BFC41"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lastRenderedPageBreak/>
              <w:t>Turpinia heterophylla (Ruiz &amp; Pav.) Tul.</w:t>
            </w:r>
          </w:p>
        </w:tc>
        <w:tc>
          <w:tcPr>
            <w:tcW w:w="1200" w:type="dxa"/>
            <w:tcBorders>
              <w:top w:val="nil"/>
              <w:left w:val="nil"/>
              <w:bottom w:val="single" w:sz="4" w:space="0" w:color="auto"/>
              <w:right w:val="single" w:sz="4" w:space="0" w:color="auto"/>
            </w:tcBorders>
            <w:shd w:val="clear" w:color="auto" w:fill="auto"/>
            <w:noWrap/>
            <w:vAlign w:val="bottom"/>
            <w:hideMark/>
          </w:tcPr>
          <w:p w14:paraId="1CB9378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0,03</w:t>
            </w:r>
          </w:p>
        </w:tc>
        <w:tc>
          <w:tcPr>
            <w:tcW w:w="1080" w:type="dxa"/>
            <w:tcBorders>
              <w:top w:val="nil"/>
              <w:left w:val="nil"/>
              <w:bottom w:val="single" w:sz="4" w:space="0" w:color="auto"/>
              <w:right w:val="single" w:sz="4" w:space="0" w:color="auto"/>
            </w:tcBorders>
            <w:shd w:val="clear" w:color="auto" w:fill="auto"/>
            <w:noWrap/>
            <w:vAlign w:val="bottom"/>
            <w:hideMark/>
          </w:tcPr>
          <w:p w14:paraId="0894483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0,05</w:t>
            </w:r>
          </w:p>
        </w:tc>
        <w:tc>
          <w:tcPr>
            <w:tcW w:w="1420" w:type="dxa"/>
            <w:tcBorders>
              <w:top w:val="nil"/>
              <w:left w:val="nil"/>
              <w:bottom w:val="single" w:sz="4" w:space="0" w:color="auto"/>
              <w:right w:val="single" w:sz="8" w:space="0" w:color="auto"/>
            </w:tcBorders>
            <w:shd w:val="clear" w:color="auto" w:fill="auto"/>
            <w:noWrap/>
            <w:vAlign w:val="bottom"/>
            <w:hideMark/>
          </w:tcPr>
          <w:p w14:paraId="3BA3C18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60082F1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0CEBB37F"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Casearia sp</w:t>
            </w:r>
          </w:p>
        </w:tc>
        <w:tc>
          <w:tcPr>
            <w:tcW w:w="1200" w:type="dxa"/>
            <w:tcBorders>
              <w:top w:val="nil"/>
              <w:left w:val="nil"/>
              <w:bottom w:val="single" w:sz="4" w:space="0" w:color="auto"/>
              <w:right w:val="single" w:sz="4" w:space="0" w:color="auto"/>
            </w:tcBorders>
            <w:shd w:val="clear" w:color="auto" w:fill="auto"/>
            <w:noWrap/>
            <w:vAlign w:val="bottom"/>
            <w:hideMark/>
          </w:tcPr>
          <w:p w14:paraId="4951D9B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0,03</w:t>
            </w:r>
          </w:p>
        </w:tc>
        <w:tc>
          <w:tcPr>
            <w:tcW w:w="1080" w:type="dxa"/>
            <w:tcBorders>
              <w:top w:val="nil"/>
              <w:left w:val="nil"/>
              <w:bottom w:val="single" w:sz="4" w:space="0" w:color="auto"/>
              <w:right w:val="single" w:sz="4" w:space="0" w:color="auto"/>
            </w:tcBorders>
            <w:shd w:val="clear" w:color="auto" w:fill="auto"/>
            <w:noWrap/>
            <w:vAlign w:val="bottom"/>
            <w:hideMark/>
          </w:tcPr>
          <w:p w14:paraId="64192AD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0,02</w:t>
            </w:r>
          </w:p>
        </w:tc>
        <w:tc>
          <w:tcPr>
            <w:tcW w:w="1420" w:type="dxa"/>
            <w:tcBorders>
              <w:top w:val="nil"/>
              <w:left w:val="nil"/>
              <w:bottom w:val="single" w:sz="4" w:space="0" w:color="auto"/>
              <w:right w:val="single" w:sz="8" w:space="0" w:color="auto"/>
            </w:tcBorders>
            <w:shd w:val="clear" w:color="auto" w:fill="auto"/>
            <w:noWrap/>
            <w:vAlign w:val="bottom"/>
            <w:hideMark/>
          </w:tcPr>
          <w:p w14:paraId="348EA97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02041AE6"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35047986"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Syzygium malaccense</w:t>
            </w:r>
          </w:p>
        </w:tc>
        <w:tc>
          <w:tcPr>
            <w:tcW w:w="1200" w:type="dxa"/>
            <w:tcBorders>
              <w:top w:val="nil"/>
              <w:left w:val="nil"/>
              <w:bottom w:val="single" w:sz="4" w:space="0" w:color="auto"/>
              <w:right w:val="single" w:sz="4" w:space="0" w:color="auto"/>
            </w:tcBorders>
            <w:shd w:val="clear" w:color="auto" w:fill="auto"/>
            <w:noWrap/>
            <w:vAlign w:val="bottom"/>
            <w:hideMark/>
          </w:tcPr>
          <w:p w14:paraId="07B6EB8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0,03</w:t>
            </w:r>
          </w:p>
        </w:tc>
        <w:tc>
          <w:tcPr>
            <w:tcW w:w="1080" w:type="dxa"/>
            <w:tcBorders>
              <w:top w:val="nil"/>
              <w:left w:val="nil"/>
              <w:bottom w:val="single" w:sz="4" w:space="0" w:color="auto"/>
              <w:right w:val="single" w:sz="4" w:space="0" w:color="auto"/>
            </w:tcBorders>
            <w:shd w:val="clear" w:color="auto" w:fill="auto"/>
            <w:noWrap/>
            <w:vAlign w:val="bottom"/>
            <w:hideMark/>
          </w:tcPr>
          <w:p w14:paraId="0F76C927"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0,06</w:t>
            </w:r>
          </w:p>
        </w:tc>
        <w:tc>
          <w:tcPr>
            <w:tcW w:w="1420" w:type="dxa"/>
            <w:tcBorders>
              <w:top w:val="nil"/>
              <w:left w:val="nil"/>
              <w:bottom w:val="single" w:sz="4" w:space="0" w:color="auto"/>
              <w:right w:val="single" w:sz="8" w:space="0" w:color="auto"/>
            </w:tcBorders>
            <w:shd w:val="clear" w:color="auto" w:fill="auto"/>
            <w:noWrap/>
            <w:vAlign w:val="bottom"/>
            <w:hideMark/>
          </w:tcPr>
          <w:p w14:paraId="5B0FA399"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398CFBBE"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28895C2"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Dendropanax  arboreus</w:t>
            </w:r>
          </w:p>
        </w:tc>
        <w:tc>
          <w:tcPr>
            <w:tcW w:w="1200" w:type="dxa"/>
            <w:tcBorders>
              <w:top w:val="nil"/>
              <w:left w:val="nil"/>
              <w:bottom w:val="single" w:sz="4" w:space="0" w:color="auto"/>
              <w:right w:val="single" w:sz="4" w:space="0" w:color="auto"/>
            </w:tcBorders>
            <w:shd w:val="clear" w:color="auto" w:fill="auto"/>
            <w:noWrap/>
            <w:vAlign w:val="bottom"/>
            <w:hideMark/>
          </w:tcPr>
          <w:p w14:paraId="7CE63A1F"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0,02</w:t>
            </w:r>
          </w:p>
        </w:tc>
        <w:tc>
          <w:tcPr>
            <w:tcW w:w="1080" w:type="dxa"/>
            <w:tcBorders>
              <w:top w:val="nil"/>
              <w:left w:val="nil"/>
              <w:bottom w:val="single" w:sz="4" w:space="0" w:color="auto"/>
              <w:right w:val="single" w:sz="4" w:space="0" w:color="auto"/>
            </w:tcBorders>
            <w:shd w:val="clear" w:color="auto" w:fill="auto"/>
            <w:noWrap/>
            <w:vAlign w:val="bottom"/>
            <w:hideMark/>
          </w:tcPr>
          <w:p w14:paraId="2750B7C4"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0,05</w:t>
            </w:r>
          </w:p>
        </w:tc>
        <w:tc>
          <w:tcPr>
            <w:tcW w:w="1420" w:type="dxa"/>
            <w:tcBorders>
              <w:top w:val="nil"/>
              <w:left w:val="nil"/>
              <w:bottom w:val="single" w:sz="4" w:space="0" w:color="auto"/>
              <w:right w:val="single" w:sz="8" w:space="0" w:color="auto"/>
            </w:tcBorders>
            <w:shd w:val="clear" w:color="auto" w:fill="auto"/>
            <w:noWrap/>
            <w:vAlign w:val="bottom"/>
            <w:hideMark/>
          </w:tcPr>
          <w:p w14:paraId="5EA6A17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6E006703"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70A273A0"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Melicoccus bijugatus</w:t>
            </w:r>
          </w:p>
        </w:tc>
        <w:tc>
          <w:tcPr>
            <w:tcW w:w="1200" w:type="dxa"/>
            <w:tcBorders>
              <w:top w:val="nil"/>
              <w:left w:val="nil"/>
              <w:bottom w:val="single" w:sz="4" w:space="0" w:color="auto"/>
              <w:right w:val="single" w:sz="4" w:space="0" w:color="auto"/>
            </w:tcBorders>
            <w:shd w:val="clear" w:color="auto" w:fill="auto"/>
            <w:noWrap/>
            <w:vAlign w:val="bottom"/>
            <w:hideMark/>
          </w:tcPr>
          <w:p w14:paraId="233AA58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0,02</w:t>
            </w:r>
          </w:p>
        </w:tc>
        <w:tc>
          <w:tcPr>
            <w:tcW w:w="1080" w:type="dxa"/>
            <w:tcBorders>
              <w:top w:val="nil"/>
              <w:left w:val="nil"/>
              <w:bottom w:val="single" w:sz="4" w:space="0" w:color="auto"/>
              <w:right w:val="single" w:sz="4" w:space="0" w:color="auto"/>
            </w:tcBorders>
            <w:shd w:val="clear" w:color="auto" w:fill="auto"/>
            <w:noWrap/>
            <w:vAlign w:val="bottom"/>
            <w:hideMark/>
          </w:tcPr>
          <w:p w14:paraId="1BED152B"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0,05</w:t>
            </w:r>
          </w:p>
        </w:tc>
        <w:tc>
          <w:tcPr>
            <w:tcW w:w="1420" w:type="dxa"/>
            <w:tcBorders>
              <w:top w:val="nil"/>
              <w:left w:val="nil"/>
              <w:bottom w:val="single" w:sz="4" w:space="0" w:color="auto"/>
              <w:right w:val="single" w:sz="8" w:space="0" w:color="auto"/>
            </w:tcBorders>
            <w:shd w:val="clear" w:color="auto" w:fill="auto"/>
            <w:noWrap/>
            <w:vAlign w:val="bottom"/>
            <w:hideMark/>
          </w:tcPr>
          <w:p w14:paraId="7151E663"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469D5AD4" w14:textId="77777777" w:rsidTr="00C6718B">
        <w:trPr>
          <w:trHeight w:val="300"/>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207CD275"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Hura crepitans </w:t>
            </w:r>
          </w:p>
        </w:tc>
        <w:tc>
          <w:tcPr>
            <w:tcW w:w="1200" w:type="dxa"/>
            <w:tcBorders>
              <w:top w:val="nil"/>
              <w:left w:val="nil"/>
              <w:bottom w:val="single" w:sz="4" w:space="0" w:color="auto"/>
              <w:right w:val="single" w:sz="4" w:space="0" w:color="auto"/>
            </w:tcBorders>
            <w:shd w:val="clear" w:color="auto" w:fill="auto"/>
            <w:noWrap/>
            <w:vAlign w:val="bottom"/>
            <w:hideMark/>
          </w:tcPr>
          <w:p w14:paraId="6FA2896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0,01</w:t>
            </w:r>
          </w:p>
        </w:tc>
        <w:tc>
          <w:tcPr>
            <w:tcW w:w="1080" w:type="dxa"/>
            <w:tcBorders>
              <w:top w:val="nil"/>
              <w:left w:val="nil"/>
              <w:bottom w:val="single" w:sz="4" w:space="0" w:color="auto"/>
              <w:right w:val="single" w:sz="4" w:space="0" w:color="auto"/>
            </w:tcBorders>
            <w:shd w:val="clear" w:color="auto" w:fill="auto"/>
            <w:noWrap/>
            <w:vAlign w:val="bottom"/>
            <w:hideMark/>
          </w:tcPr>
          <w:p w14:paraId="497EF9E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0,05</w:t>
            </w:r>
          </w:p>
        </w:tc>
        <w:tc>
          <w:tcPr>
            <w:tcW w:w="1420" w:type="dxa"/>
            <w:tcBorders>
              <w:top w:val="nil"/>
              <w:left w:val="nil"/>
              <w:bottom w:val="single" w:sz="4" w:space="0" w:color="auto"/>
              <w:right w:val="single" w:sz="8" w:space="0" w:color="auto"/>
            </w:tcBorders>
            <w:shd w:val="clear" w:color="auto" w:fill="auto"/>
            <w:noWrap/>
            <w:vAlign w:val="bottom"/>
            <w:hideMark/>
          </w:tcPr>
          <w:p w14:paraId="274614E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1E4119FB" w14:textId="77777777" w:rsidTr="00C6718B">
        <w:trPr>
          <w:trHeight w:val="315"/>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1DB26098"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Murraya paniculata</w:t>
            </w:r>
          </w:p>
        </w:tc>
        <w:tc>
          <w:tcPr>
            <w:tcW w:w="1200" w:type="dxa"/>
            <w:tcBorders>
              <w:top w:val="nil"/>
              <w:left w:val="nil"/>
              <w:bottom w:val="single" w:sz="4" w:space="0" w:color="auto"/>
              <w:right w:val="single" w:sz="4" w:space="0" w:color="auto"/>
            </w:tcBorders>
            <w:shd w:val="clear" w:color="auto" w:fill="auto"/>
            <w:noWrap/>
            <w:vAlign w:val="bottom"/>
            <w:hideMark/>
          </w:tcPr>
          <w:p w14:paraId="5F305812"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0,01</w:t>
            </w:r>
          </w:p>
        </w:tc>
        <w:tc>
          <w:tcPr>
            <w:tcW w:w="1080" w:type="dxa"/>
            <w:tcBorders>
              <w:top w:val="nil"/>
              <w:left w:val="nil"/>
              <w:bottom w:val="single" w:sz="4" w:space="0" w:color="auto"/>
              <w:right w:val="single" w:sz="4" w:space="0" w:color="auto"/>
            </w:tcBorders>
            <w:shd w:val="clear" w:color="auto" w:fill="auto"/>
            <w:noWrap/>
            <w:vAlign w:val="bottom"/>
            <w:hideMark/>
          </w:tcPr>
          <w:p w14:paraId="5CAF94DC"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0,02</w:t>
            </w:r>
          </w:p>
        </w:tc>
        <w:tc>
          <w:tcPr>
            <w:tcW w:w="1420" w:type="dxa"/>
            <w:tcBorders>
              <w:top w:val="nil"/>
              <w:left w:val="nil"/>
              <w:bottom w:val="single" w:sz="4" w:space="0" w:color="auto"/>
              <w:right w:val="single" w:sz="8" w:space="0" w:color="auto"/>
            </w:tcBorders>
            <w:shd w:val="clear" w:color="auto" w:fill="auto"/>
            <w:noWrap/>
            <w:vAlign w:val="bottom"/>
            <w:hideMark/>
          </w:tcPr>
          <w:p w14:paraId="56EEB275"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592E5330" w14:textId="77777777" w:rsidTr="00C6718B">
        <w:trPr>
          <w:trHeight w:val="315"/>
          <w:jc w:val="center"/>
        </w:trPr>
        <w:tc>
          <w:tcPr>
            <w:tcW w:w="3760" w:type="dxa"/>
            <w:tcBorders>
              <w:top w:val="nil"/>
              <w:left w:val="single" w:sz="8" w:space="0" w:color="auto"/>
              <w:bottom w:val="single" w:sz="4" w:space="0" w:color="auto"/>
              <w:right w:val="single" w:sz="4" w:space="0" w:color="auto"/>
            </w:tcBorders>
            <w:shd w:val="clear" w:color="auto" w:fill="auto"/>
            <w:noWrap/>
            <w:vAlign w:val="bottom"/>
            <w:hideMark/>
          </w:tcPr>
          <w:p w14:paraId="428E861A" w14:textId="77777777" w:rsidR="00C6718B" w:rsidRPr="00124C99" w:rsidRDefault="00C6718B" w:rsidP="00C6718B">
            <w:pPr>
              <w:spacing w:line="240" w:lineRule="auto"/>
              <w:contextualSpacing w:val="0"/>
              <w:jc w:val="left"/>
              <w:rPr>
                <w:rFonts w:asciiTheme="majorHAnsi" w:eastAsia="Times New Roman" w:hAnsiTheme="majorHAnsi"/>
                <w:i/>
                <w:color w:val="000000"/>
                <w:sz w:val="20"/>
                <w:szCs w:val="20"/>
                <w:lang w:eastAsia="es-CO"/>
              </w:rPr>
            </w:pPr>
            <w:r w:rsidRPr="00124C99">
              <w:rPr>
                <w:rFonts w:asciiTheme="majorHAnsi" w:eastAsia="Times New Roman" w:hAnsiTheme="majorHAnsi"/>
                <w:i/>
                <w:color w:val="000000"/>
                <w:sz w:val="20"/>
                <w:szCs w:val="20"/>
                <w:lang w:eastAsia="es-CO"/>
              </w:rPr>
              <w:t>Curatella americana</w:t>
            </w:r>
          </w:p>
        </w:tc>
        <w:tc>
          <w:tcPr>
            <w:tcW w:w="1200" w:type="dxa"/>
            <w:tcBorders>
              <w:top w:val="nil"/>
              <w:left w:val="nil"/>
              <w:bottom w:val="single" w:sz="4" w:space="0" w:color="auto"/>
              <w:right w:val="single" w:sz="4" w:space="0" w:color="auto"/>
            </w:tcBorders>
            <w:shd w:val="clear" w:color="auto" w:fill="auto"/>
            <w:noWrap/>
            <w:vAlign w:val="bottom"/>
            <w:hideMark/>
          </w:tcPr>
          <w:p w14:paraId="70BB7E11"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0,01</w:t>
            </w:r>
          </w:p>
        </w:tc>
        <w:tc>
          <w:tcPr>
            <w:tcW w:w="1080" w:type="dxa"/>
            <w:tcBorders>
              <w:top w:val="nil"/>
              <w:left w:val="nil"/>
              <w:bottom w:val="single" w:sz="4" w:space="0" w:color="auto"/>
              <w:right w:val="single" w:sz="4" w:space="0" w:color="auto"/>
            </w:tcBorders>
            <w:shd w:val="clear" w:color="auto" w:fill="auto"/>
            <w:noWrap/>
            <w:vAlign w:val="bottom"/>
            <w:hideMark/>
          </w:tcPr>
          <w:p w14:paraId="63E03E38"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0,04</w:t>
            </w:r>
          </w:p>
        </w:tc>
        <w:tc>
          <w:tcPr>
            <w:tcW w:w="1420" w:type="dxa"/>
            <w:tcBorders>
              <w:top w:val="nil"/>
              <w:left w:val="nil"/>
              <w:bottom w:val="single" w:sz="4" w:space="0" w:color="auto"/>
              <w:right w:val="single" w:sz="8" w:space="0" w:color="auto"/>
            </w:tcBorders>
            <w:shd w:val="clear" w:color="auto" w:fill="auto"/>
            <w:noWrap/>
            <w:vAlign w:val="bottom"/>
            <w:hideMark/>
          </w:tcPr>
          <w:p w14:paraId="2CBFE7DA" w14:textId="77777777" w:rsidR="00C6718B" w:rsidRPr="00C6718B" w:rsidRDefault="00C6718B" w:rsidP="00C6718B">
            <w:pPr>
              <w:spacing w:line="240" w:lineRule="auto"/>
              <w:contextualSpacing w:val="0"/>
              <w:jc w:val="right"/>
              <w:rPr>
                <w:rFonts w:asciiTheme="majorHAnsi" w:eastAsia="Times New Roman" w:hAnsiTheme="majorHAnsi"/>
                <w:color w:val="000000"/>
                <w:sz w:val="20"/>
                <w:szCs w:val="20"/>
                <w:lang w:eastAsia="es-CO"/>
              </w:rPr>
            </w:pPr>
            <w:r w:rsidRPr="00C6718B">
              <w:rPr>
                <w:rFonts w:asciiTheme="majorHAnsi" w:eastAsia="Times New Roman" w:hAnsiTheme="majorHAnsi"/>
                <w:color w:val="000000"/>
                <w:sz w:val="20"/>
                <w:szCs w:val="20"/>
                <w:lang w:eastAsia="es-CO"/>
              </w:rPr>
              <w:t>1</w:t>
            </w:r>
          </w:p>
        </w:tc>
      </w:tr>
      <w:tr w:rsidR="00C6718B" w:rsidRPr="00C6718B" w14:paraId="14F3AA5C" w14:textId="77777777" w:rsidTr="00C6718B">
        <w:trPr>
          <w:trHeight w:val="315"/>
          <w:jc w:val="center"/>
        </w:trPr>
        <w:tc>
          <w:tcPr>
            <w:tcW w:w="3760" w:type="dxa"/>
            <w:tcBorders>
              <w:top w:val="nil"/>
              <w:left w:val="single" w:sz="8" w:space="0" w:color="auto"/>
              <w:bottom w:val="single" w:sz="8" w:space="0" w:color="auto"/>
              <w:right w:val="single" w:sz="4" w:space="0" w:color="auto"/>
            </w:tcBorders>
            <w:shd w:val="clear" w:color="000000" w:fill="BFBFBF"/>
            <w:noWrap/>
            <w:vAlign w:val="bottom"/>
            <w:hideMark/>
          </w:tcPr>
          <w:p w14:paraId="613A2CBB" w14:textId="77777777" w:rsidR="00C6718B" w:rsidRPr="00124C99" w:rsidRDefault="00C6718B" w:rsidP="00C6718B">
            <w:pPr>
              <w:spacing w:line="240" w:lineRule="auto"/>
              <w:contextualSpacing w:val="0"/>
              <w:jc w:val="left"/>
              <w:rPr>
                <w:rFonts w:asciiTheme="majorHAnsi" w:eastAsia="Times New Roman" w:hAnsiTheme="majorHAnsi"/>
                <w:b/>
                <w:bCs/>
                <w:i/>
                <w:iCs/>
                <w:color w:val="000000"/>
                <w:sz w:val="20"/>
                <w:szCs w:val="20"/>
                <w:lang w:eastAsia="es-CO"/>
              </w:rPr>
            </w:pPr>
            <w:r w:rsidRPr="00124C99">
              <w:rPr>
                <w:rFonts w:asciiTheme="majorHAnsi" w:eastAsia="Times New Roman" w:hAnsiTheme="majorHAnsi"/>
                <w:b/>
                <w:bCs/>
                <w:i/>
                <w:iCs/>
                <w:color w:val="000000"/>
                <w:sz w:val="20"/>
                <w:szCs w:val="20"/>
                <w:lang w:eastAsia="es-CO"/>
              </w:rPr>
              <w:t>TOTAL</w:t>
            </w:r>
          </w:p>
        </w:tc>
        <w:tc>
          <w:tcPr>
            <w:tcW w:w="1200" w:type="dxa"/>
            <w:tcBorders>
              <w:top w:val="nil"/>
              <w:left w:val="nil"/>
              <w:bottom w:val="single" w:sz="8" w:space="0" w:color="auto"/>
              <w:right w:val="single" w:sz="4" w:space="0" w:color="auto"/>
            </w:tcBorders>
            <w:shd w:val="clear" w:color="000000" w:fill="BFBFBF"/>
            <w:noWrap/>
            <w:vAlign w:val="bottom"/>
            <w:hideMark/>
          </w:tcPr>
          <w:p w14:paraId="0FD2E90A" w14:textId="77777777" w:rsidR="00C6718B" w:rsidRPr="00C6718B" w:rsidRDefault="00C6718B" w:rsidP="00C6718B">
            <w:pPr>
              <w:spacing w:line="240" w:lineRule="auto"/>
              <w:contextualSpacing w:val="0"/>
              <w:jc w:val="center"/>
              <w:rPr>
                <w:rFonts w:asciiTheme="majorHAnsi" w:eastAsia="Times New Roman" w:hAnsiTheme="majorHAnsi"/>
                <w:b/>
                <w:bCs/>
                <w:color w:val="000000"/>
                <w:sz w:val="20"/>
                <w:szCs w:val="20"/>
                <w:lang w:eastAsia="es-CO"/>
              </w:rPr>
            </w:pPr>
            <w:r w:rsidRPr="00C6718B">
              <w:rPr>
                <w:rFonts w:asciiTheme="majorHAnsi" w:eastAsia="Times New Roman" w:hAnsiTheme="majorHAnsi"/>
                <w:b/>
                <w:bCs/>
                <w:color w:val="000000"/>
                <w:sz w:val="20"/>
                <w:szCs w:val="20"/>
                <w:lang w:eastAsia="es-CO"/>
              </w:rPr>
              <w:t>3776,93</w:t>
            </w:r>
          </w:p>
        </w:tc>
        <w:tc>
          <w:tcPr>
            <w:tcW w:w="1080" w:type="dxa"/>
            <w:tcBorders>
              <w:top w:val="nil"/>
              <w:left w:val="nil"/>
              <w:bottom w:val="single" w:sz="8" w:space="0" w:color="auto"/>
              <w:right w:val="single" w:sz="4" w:space="0" w:color="auto"/>
            </w:tcBorders>
            <w:shd w:val="clear" w:color="000000" w:fill="BFBFBF"/>
            <w:noWrap/>
            <w:vAlign w:val="bottom"/>
            <w:hideMark/>
          </w:tcPr>
          <w:p w14:paraId="2942D5B6" w14:textId="77777777" w:rsidR="00C6718B" w:rsidRPr="00C6718B" w:rsidRDefault="00C6718B" w:rsidP="00C6718B">
            <w:pPr>
              <w:spacing w:line="240" w:lineRule="auto"/>
              <w:contextualSpacing w:val="0"/>
              <w:jc w:val="center"/>
              <w:rPr>
                <w:rFonts w:asciiTheme="majorHAnsi" w:eastAsia="Times New Roman" w:hAnsiTheme="majorHAnsi"/>
                <w:b/>
                <w:bCs/>
                <w:color w:val="000000"/>
                <w:sz w:val="20"/>
                <w:szCs w:val="20"/>
                <w:lang w:eastAsia="es-CO"/>
              </w:rPr>
            </w:pPr>
            <w:r w:rsidRPr="00C6718B">
              <w:rPr>
                <w:rFonts w:asciiTheme="majorHAnsi" w:eastAsia="Times New Roman" w:hAnsiTheme="majorHAnsi"/>
                <w:b/>
                <w:bCs/>
                <w:color w:val="000000"/>
                <w:sz w:val="20"/>
                <w:szCs w:val="20"/>
                <w:lang w:eastAsia="es-CO"/>
              </w:rPr>
              <w:t>5010,99</w:t>
            </w:r>
          </w:p>
        </w:tc>
        <w:tc>
          <w:tcPr>
            <w:tcW w:w="1420" w:type="dxa"/>
            <w:tcBorders>
              <w:top w:val="nil"/>
              <w:left w:val="nil"/>
              <w:bottom w:val="single" w:sz="8" w:space="0" w:color="auto"/>
              <w:right w:val="single" w:sz="8" w:space="0" w:color="auto"/>
            </w:tcBorders>
            <w:shd w:val="clear" w:color="000000" w:fill="BFBFBF"/>
            <w:noWrap/>
            <w:vAlign w:val="bottom"/>
            <w:hideMark/>
          </w:tcPr>
          <w:p w14:paraId="040D7FFC" w14:textId="77777777" w:rsidR="00C6718B" w:rsidRPr="00C6718B" w:rsidRDefault="00C6718B" w:rsidP="00C6718B">
            <w:pPr>
              <w:spacing w:line="240" w:lineRule="auto"/>
              <w:contextualSpacing w:val="0"/>
              <w:jc w:val="right"/>
              <w:rPr>
                <w:rFonts w:asciiTheme="majorHAnsi" w:eastAsia="Times New Roman" w:hAnsiTheme="majorHAnsi"/>
                <w:b/>
                <w:bCs/>
                <w:color w:val="000000"/>
                <w:sz w:val="20"/>
                <w:szCs w:val="20"/>
                <w:lang w:eastAsia="es-CO"/>
              </w:rPr>
            </w:pPr>
            <w:r w:rsidRPr="00C6718B">
              <w:rPr>
                <w:rFonts w:asciiTheme="majorHAnsi" w:eastAsia="Times New Roman" w:hAnsiTheme="majorHAnsi"/>
                <w:b/>
                <w:bCs/>
                <w:color w:val="000000"/>
                <w:sz w:val="20"/>
                <w:szCs w:val="20"/>
                <w:lang w:eastAsia="es-CO"/>
              </w:rPr>
              <w:t>18985</w:t>
            </w:r>
          </w:p>
        </w:tc>
      </w:tr>
    </w:tbl>
    <w:p w14:paraId="3F6E439A" w14:textId="77777777" w:rsidR="00547B35" w:rsidRPr="00B05D99" w:rsidRDefault="00547B35" w:rsidP="00547B35">
      <w:pPr>
        <w:pStyle w:val="Notas"/>
      </w:pPr>
      <w:r w:rsidRPr="00B05D99">
        <w:t>Fuente: Autopista Río Magdalena S.A.S, 2015</w:t>
      </w:r>
    </w:p>
    <w:p w14:paraId="042452CD" w14:textId="77777777" w:rsidR="00547B35" w:rsidRPr="00B05D99" w:rsidRDefault="00547B35" w:rsidP="00547B35"/>
    <w:p w14:paraId="00892C83" w14:textId="1BAA1C66" w:rsidR="00547B35" w:rsidRPr="00B05D99" w:rsidRDefault="00547B35" w:rsidP="00547B35">
      <w:pPr>
        <w:contextualSpacing w:val="0"/>
      </w:pPr>
      <w:r w:rsidRPr="00B05D99">
        <w:t>El la  F</w:t>
      </w:r>
      <w:r w:rsidRPr="00B05D99">
        <w:rPr>
          <w:rStyle w:val="TablasCar"/>
          <w:b w:val="0"/>
          <w:bCs w:val="0"/>
        </w:rPr>
        <w:t xml:space="preserve">igura </w:t>
      </w:r>
      <w:r>
        <w:rPr>
          <w:rStyle w:val="TablasCar"/>
          <w:b w:val="0"/>
          <w:bCs w:val="0"/>
          <w:noProof/>
        </w:rPr>
        <w:t>7</w:t>
      </w:r>
      <w:r w:rsidRPr="00B05D99">
        <w:rPr>
          <w:rStyle w:val="TablasCar"/>
          <w:b w:val="0"/>
          <w:bCs w:val="0"/>
        </w:rPr>
        <w:t>.</w:t>
      </w:r>
      <w:r>
        <w:rPr>
          <w:rStyle w:val="TablasCar"/>
          <w:b w:val="0"/>
          <w:bCs w:val="0"/>
          <w:noProof/>
        </w:rPr>
        <w:t>24</w:t>
      </w:r>
      <w:r w:rsidRPr="00B05D99">
        <w:t xml:space="preserve"> se muestra las especies que mayor  volumen comercial y total tienen como: Pino oocarpa (</w:t>
      </w:r>
      <w:r w:rsidRPr="00B05D99">
        <w:rPr>
          <w:i/>
        </w:rPr>
        <w:t>Pinus oocarpa</w:t>
      </w:r>
      <w:r w:rsidR="00847F1D">
        <w:t>) con 1194.91</w:t>
      </w:r>
      <w:r w:rsidRPr="00B05D99">
        <w:t xml:space="preserve"> m</w:t>
      </w:r>
      <w:r w:rsidRPr="00B05D99">
        <w:rPr>
          <w:vertAlign w:val="superscript"/>
        </w:rPr>
        <w:t xml:space="preserve">3 </w:t>
      </w:r>
      <w:r w:rsidRPr="00B05D99">
        <w:t>de volu</w:t>
      </w:r>
      <w:r w:rsidR="00847F1D">
        <w:t>men total y comercial de 1086.80</w:t>
      </w:r>
      <w:r w:rsidRPr="00B05D99">
        <w:t>,</w:t>
      </w:r>
      <w:r w:rsidR="00FC4021">
        <w:t xml:space="preserve"> con 3142</w:t>
      </w:r>
      <w:r w:rsidRPr="00B05D99">
        <w:t xml:space="preserve"> individuos, Espadero (</w:t>
      </w:r>
      <w:r w:rsidRPr="00B05D99">
        <w:rPr>
          <w:rFonts w:eastAsia="Times New Roman"/>
          <w:i/>
          <w:iCs/>
          <w:color w:val="000000"/>
          <w:lang w:val="es-ES" w:eastAsia="es-ES"/>
        </w:rPr>
        <w:t>Myrsine pellucidopunctata</w:t>
      </w:r>
      <w:r w:rsidRPr="00B05D99">
        <w:rPr>
          <w:rFonts w:eastAsia="Times New Roman"/>
          <w:iCs/>
          <w:color w:val="000000"/>
          <w:lang w:val="es-ES" w:eastAsia="es-ES"/>
        </w:rPr>
        <w:t xml:space="preserve">) con </w:t>
      </w:r>
      <w:r>
        <w:rPr>
          <w:rFonts w:eastAsia="Times New Roman"/>
          <w:iCs/>
          <w:color w:val="000000"/>
          <w:lang w:val="es-ES" w:eastAsia="es-ES"/>
        </w:rPr>
        <w:t>41</w:t>
      </w:r>
      <w:r w:rsidR="0040601D">
        <w:rPr>
          <w:rFonts w:eastAsia="Times New Roman"/>
          <w:iCs/>
          <w:color w:val="000000"/>
          <w:lang w:val="es-ES" w:eastAsia="es-ES"/>
        </w:rPr>
        <w:t>9.65</w:t>
      </w:r>
      <w:r w:rsidRPr="00B05D99">
        <w:rPr>
          <w:rFonts w:eastAsia="Times New Roman"/>
          <w:iCs/>
          <w:color w:val="000000"/>
          <w:lang w:val="es-ES" w:eastAsia="es-ES"/>
        </w:rPr>
        <w:t xml:space="preserve"> m</w:t>
      </w:r>
      <w:r w:rsidRPr="00B05D99">
        <w:rPr>
          <w:rFonts w:eastAsia="Times New Roman"/>
          <w:iCs/>
          <w:color w:val="000000"/>
          <w:vertAlign w:val="superscript"/>
          <w:lang w:val="es-ES" w:eastAsia="es-ES"/>
        </w:rPr>
        <w:t xml:space="preserve">3 </w:t>
      </w:r>
      <w:r w:rsidRPr="00B05D99">
        <w:rPr>
          <w:rFonts w:eastAsia="Times New Roman"/>
          <w:iCs/>
          <w:color w:val="000000"/>
          <w:lang w:val="es-ES" w:eastAsia="es-ES"/>
        </w:rPr>
        <w:t xml:space="preserve">de volumen total y comercial de </w:t>
      </w:r>
      <w:r>
        <w:rPr>
          <w:rFonts w:eastAsia="Times New Roman"/>
          <w:iCs/>
          <w:color w:val="000000"/>
          <w:lang w:val="es-ES" w:eastAsia="es-ES"/>
        </w:rPr>
        <w:t>29</w:t>
      </w:r>
      <w:r w:rsidR="0040601D">
        <w:rPr>
          <w:rFonts w:eastAsia="Times New Roman"/>
          <w:iCs/>
          <w:color w:val="000000"/>
          <w:lang w:val="es-ES" w:eastAsia="es-ES"/>
        </w:rPr>
        <w:t>9.91</w:t>
      </w:r>
      <w:r w:rsidRPr="00B05D99">
        <w:rPr>
          <w:rFonts w:eastAsia="Times New Roman"/>
          <w:iCs/>
          <w:color w:val="000000"/>
          <w:lang w:val="es-ES" w:eastAsia="es-ES"/>
        </w:rPr>
        <w:t>m</w:t>
      </w:r>
      <w:r w:rsidRPr="00B05D99">
        <w:rPr>
          <w:rFonts w:eastAsia="Times New Roman"/>
          <w:iCs/>
          <w:color w:val="000000"/>
          <w:vertAlign w:val="superscript"/>
          <w:lang w:val="es-ES" w:eastAsia="es-ES"/>
        </w:rPr>
        <w:t xml:space="preserve">3 </w:t>
      </w:r>
      <w:r w:rsidRPr="00B05D99">
        <w:t xml:space="preserve">, </w:t>
      </w:r>
      <w:r>
        <w:t>con la identificación de 19</w:t>
      </w:r>
      <w:r w:rsidR="00FC4021">
        <w:t>90</w:t>
      </w:r>
      <w:r w:rsidRPr="00B05D99">
        <w:t xml:space="preserve"> individuos, Guamo (</w:t>
      </w:r>
      <w:r w:rsidRPr="00B05D99">
        <w:rPr>
          <w:i/>
        </w:rPr>
        <w:t>Inga sp</w:t>
      </w:r>
      <w:r w:rsidRPr="00B05D99">
        <w:t xml:space="preserve">) con volumen total de </w:t>
      </w:r>
      <w:r>
        <w:t>26</w:t>
      </w:r>
      <w:r w:rsidR="00FC4021">
        <w:t>3.10</w:t>
      </w:r>
      <w:r w:rsidRPr="00B05D99">
        <w:t xml:space="preserve"> m</w:t>
      </w:r>
      <w:r w:rsidRPr="00B05D99">
        <w:rPr>
          <w:vertAlign w:val="superscript"/>
        </w:rPr>
        <w:t>3</w:t>
      </w:r>
      <w:r w:rsidRPr="00B05D99">
        <w:t xml:space="preserve"> y comercial de </w:t>
      </w:r>
      <w:r>
        <w:t>18</w:t>
      </w:r>
      <w:r w:rsidR="00FC4021">
        <w:t>7.28</w:t>
      </w:r>
      <w:r w:rsidRPr="00B05D99">
        <w:t>m</w:t>
      </w:r>
      <w:r w:rsidRPr="00B05D99">
        <w:rPr>
          <w:vertAlign w:val="superscript"/>
        </w:rPr>
        <w:t>3</w:t>
      </w:r>
      <w:r w:rsidRPr="00B05D99">
        <w:t>, con 10</w:t>
      </w:r>
      <w:r w:rsidR="00FC4021">
        <w:t>95</w:t>
      </w:r>
      <w:r w:rsidRPr="00B05D99">
        <w:t xml:space="preserve"> individuos, Chingalé (</w:t>
      </w:r>
      <w:r w:rsidRPr="00B05D99">
        <w:rPr>
          <w:i/>
        </w:rPr>
        <w:t>Jacaranda copaia</w:t>
      </w:r>
      <w:r w:rsidRPr="00B05D99">
        <w:t xml:space="preserve">) con volumen total </w:t>
      </w:r>
      <w:r w:rsidR="00FC4021">
        <w:t>218.18</w:t>
      </w:r>
      <w:r w:rsidRPr="00B05D99">
        <w:t xml:space="preserve"> m</w:t>
      </w:r>
      <w:r w:rsidRPr="00B05D99">
        <w:rPr>
          <w:vertAlign w:val="superscript"/>
        </w:rPr>
        <w:t>3</w:t>
      </w:r>
      <w:r w:rsidRPr="00B05D99">
        <w:t xml:space="preserve"> y comercial de </w:t>
      </w:r>
      <w:r>
        <w:t>17</w:t>
      </w:r>
      <w:r w:rsidR="00FC4021">
        <w:t>6.05</w:t>
      </w:r>
      <w:r w:rsidRPr="00B05D99">
        <w:t xml:space="preserve"> m</w:t>
      </w:r>
      <w:r w:rsidRPr="00B05D99">
        <w:rPr>
          <w:vertAlign w:val="superscript"/>
        </w:rPr>
        <w:t>3</w:t>
      </w:r>
      <w:r w:rsidRPr="00B05D99">
        <w:t>,</w:t>
      </w:r>
      <w:r w:rsidR="00FC4021">
        <w:t xml:space="preserve"> con 668 </w:t>
      </w:r>
      <w:r w:rsidRPr="00B05D99">
        <w:t>individuos, Cedro rosado (</w:t>
      </w:r>
      <w:r w:rsidRPr="00B05D99">
        <w:rPr>
          <w:i/>
        </w:rPr>
        <w:t>Cedrela odorata</w:t>
      </w:r>
      <w:r w:rsidRPr="00B05D99">
        <w:t xml:space="preserve">) con volumen total de </w:t>
      </w:r>
      <w:r w:rsidR="00FC4021">
        <w:t>201.44</w:t>
      </w:r>
      <w:r w:rsidRPr="00B05D99">
        <w:t xml:space="preserve"> m</w:t>
      </w:r>
      <w:r w:rsidRPr="00B05D99">
        <w:rPr>
          <w:vertAlign w:val="superscript"/>
        </w:rPr>
        <w:t xml:space="preserve">3 </w:t>
      </w:r>
      <w:r w:rsidRPr="00B05D99">
        <w:t xml:space="preserve"> y comercial de </w:t>
      </w:r>
      <w:r w:rsidR="00FC4021">
        <w:t>140.65</w:t>
      </w:r>
      <w:r w:rsidRPr="00B05D99">
        <w:t xml:space="preserve"> m</w:t>
      </w:r>
      <w:r w:rsidRPr="00B05D99">
        <w:rPr>
          <w:vertAlign w:val="superscript"/>
        </w:rPr>
        <w:t>3</w:t>
      </w:r>
      <w:r w:rsidRPr="00B05D99">
        <w:t xml:space="preserve"> y </w:t>
      </w:r>
      <w:r w:rsidR="00FC4021">
        <w:t xml:space="preserve"> 434 </w:t>
      </w:r>
      <w:r w:rsidRPr="00B05D99">
        <w:t xml:space="preserve"> individuos.</w:t>
      </w:r>
    </w:p>
    <w:p w14:paraId="297D4D3F" w14:textId="77777777" w:rsidR="00547B35" w:rsidRPr="00B05D99" w:rsidRDefault="00547B35" w:rsidP="00547B35"/>
    <w:p w14:paraId="47093172" w14:textId="3511FFB4" w:rsidR="0039191A" w:rsidRDefault="0039191A">
      <w:pPr>
        <w:spacing w:line="240" w:lineRule="auto"/>
        <w:contextualSpacing w:val="0"/>
        <w:jc w:val="left"/>
      </w:pPr>
      <w:r>
        <w:br w:type="page"/>
      </w:r>
    </w:p>
    <w:p w14:paraId="20A311EB" w14:textId="5C48231E" w:rsidR="00547B35" w:rsidRDefault="00547B35" w:rsidP="00547B35">
      <w:pPr>
        <w:pStyle w:val="Tablas"/>
        <w:rPr>
          <w:rStyle w:val="TablasCar"/>
          <w:b/>
          <w:bCs/>
        </w:rPr>
      </w:pPr>
      <w:bookmarkStart w:id="232" w:name="_Ref430181704"/>
      <w:bookmarkStart w:id="233" w:name="_Toc430950602"/>
      <w:bookmarkStart w:id="234" w:name="_Ref436239698"/>
      <w:bookmarkStart w:id="235" w:name="_Toc437542153"/>
      <w:bookmarkStart w:id="236" w:name="_Toc444087464"/>
      <w:bookmarkStart w:id="237" w:name="_Toc445387813"/>
      <w:r w:rsidRPr="00B05D99">
        <w:lastRenderedPageBreak/>
        <w:t>F</w:t>
      </w:r>
      <w:r w:rsidRPr="00B05D99">
        <w:rPr>
          <w:rStyle w:val="TablasCar"/>
          <w:b/>
          <w:bCs/>
        </w:rPr>
        <w:t xml:space="preserve">igura </w:t>
      </w:r>
      <w:r w:rsidRPr="00B05D99">
        <w:rPr>
          <w:rStyle w:val="TablasCar"/>
          <w:b/>
          <w:bCs/>
        </w:rPr>
        <w:fldChar w:fldCharType="begin"/>
      </w:r>
      <w:r w:rsidRPr="00B05D99">
        <w:rPr>
          <w:rStyle w:val="TablasCar"/>
          <w:b/>
          <w:bCs/>
        </w:rPr>
        <w:instrText xml:space="preserve"> STYLEREF 1 \s </w:instrText>
      </w:r>
      <w:r w:rsidRPr="00B05D99">
        <w:rPr>
          <w:rStyle w:val="TablasCar"/>
          <w:b/>
          <w:bCs/>
        </w:rPr>
        <w:fldChar w:fldCharType="separate"/>
      </w:r>
      <w:r w:rsidR="00144241">
        <w:rPr>
          <w:rStyle w:val="TablasCar"/>
          <w:b/>
          <w:bCs/>
          <w:noProof/>
        </w:rPr>
        <w:t>7</w:t>
      </w:r>
      <w:r w:rsidRPr="00B05D99">
        <w:rPr>
          <w:rStyle w:val="TablasCar"/>
          <w:b/>
          <w:bCs/>
        </w:rPr>
        <w:fldChar w:fldCharType="end"/>
      </w:r>
      <w:r w:rsidRPr="00B05D99">
        <w:rPr>
          <w:rStyle w:val="TablasCar"/>
          <w:b/>
          <w:bCs/>
        </w:rPr>
        <w:t>.</w:t>
      </w:r>
      <w:r w:rsidRPr="00B05D99">
        <w:rPr>
          <w:rStyle w:val="TablasCar"/>
          <w:b/>
          <w:bCs/>
        </w:rPr>
        <w:fldChar w:fldCharType="begin"/>
      </w:r>
      <w:r w:rsidRPr="00B05D99">
        <w:rPr>
          <w:rStyle w:val="TablasCar"/>
          <w:b/>
          <w:bCs/>
        </w:rPr>
        <w:instrText xml:space="preserve"> SEQ Figura \* ARABIC \s 1 </w:instrText>
      </w:r>
      <w:r w:rsidRPr="00B05D99">
        <w:rPr>
          <w:rStyle w:val="TablasCar"/>
          <w:b/>
          <w:bCs/>
        </w:rPr>
        <w:fldChar w:fldCharType="separate"/>
      </w:r>
      <w:r w:rsidR="00144241">
        <w:rPr>
          <w:rStyle w:val="TablasCar"/>
          <w:b/>
          <w:bCs/>
          <w:noProof/>
        </w:rPr>
        <w:t>24</w:t>
      </w:r>
      <w:r w:rsidRPr="00B05D99">
        <w:rPr>
          <w:rStyle w:val="TablasCar"/>
          <w:b/>
          <w:bCs/>
        </w:rPr>
        <w:fldChar w:fldCharType="end"/>
      </w:r>
      <w:bookmarkEnd w:id="232"/>
      <w:r w:rsidRPr="00B05D99">
        <w:rPr>
          <w:rStyle w:val="TablasCar"/>
          <w:b/>
          <w:bCs/>
        </w:rPr>
        <w:tab/>
        <w:t>Volumen por especie</w:t>
      </w:r>
      <w:bookmarkEnd w:id="233"/>
      <w:bookmarkEnd w:id="234"/>
      <w:bookmarkEnd w:id="235"/>
      <w:bookmarkEnd w:id="236"/>
      <w:bookmarkEnd w:id="237"/>
    </w:p>
    <w:p w14:paraId="2AF33A77" w14:textId="3D0FCFFC" w:rsidR="00547B35" w:rsidRDefault="00D10335" w:rsidP="00847F1D">
      <w:pPr>
        <w:jc w:val="center"/>
      </w:pPr>
      <w:r>
        <w:rPr>
          <w:noProof/>
          <w:lang w:eastAsia="es-CO"/>
        </w:rPr>
        <w:drawing>
          <wp:inline distT="0" distB="0" distL="0" distR="0" wp14:anchorId="2A6566E8" wp14:editId="2EA14344">
            <wp:extent cx="5197401" cy="3124200"/>
            <wp:effectExtent l="0" t="0" r="381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01484" cy="3126655"/>
                    </a:xfrm>
                    <a:prstGeom prst="rect">
                      <a:avLst/>
                    </a:prstGeom>
                    <a:noFill/>
                  </pic:spPr>
                </pic:pic>
              </a:graphicData>
            </a:graphic>
          </wp:inline>
        </w:drawing>
      </w:r>
    </w:p>
    <w:p w14:paraId="5016B5C1" w14:textId="77777777" w:rsidR="00547B35" w:rsidRPr="00B05D99" w:rsidRDefault="00547B35" w:rsidP="00547B35">
      <w:pPr>
        <w:tabs>
          <w:tab w:val="center" w:pos="4419"/>
          <w:tab w:val="right" w:pos="8838"/>
        </w:tabs>
        <w:jc w:val="center"/>
        <w:rPr>
          <w:rFonts w:ascii="Times New Roman" w:hAnsi="Times New Roman"/>
          <w:sz w:val="16"/>
          <w:szCs w:val="16"/>
        </w:rPr>
      </w:pPr>
      <w:r w:rsidRPr="00B05D99">
        <w:rPr>
          <w:rFonts w:ascii="Times New Roman" w:hAnsi="Times New Roman"/>
          <w:sz w:val="16"/>
          <w:szCs w:val="16"/>
        </w:rPr>
        <w:t>Fuente: Autopista Río Magdalena S.A.S, 2015</w:t>
      </w:r>
    </w:p>
    <w:p w14:paraId="124794BE" w14:textId="77777777" w:rsidR="00547B35" w:rsidRPr="00B05D99" w:rsidRDefault="00547B35" w:rsidP="00547B35"/>
    <w:p w14:paraId="3FAB6362" w14:textId="564960EC" w:rsidR="00FC4021" w:rsidRPr="00B05D99" w:rsidRDefault="00547B35" w:rsidP="00FC4021">
      <w:pPr>
        <w:pStyle w:val="Ttulo5"/>
      </w:pPr>
      <w:r w:rsidRPr="00B05D99">
        <w:t>Determinación del volumen a aprovechar inventario 100%</w:t>
      </w:r>
      <w:r>
        <w:t xml:space="preserve"> de Zodmes</w:t>
      </w:r>
      <w:r w:rsidR="00FC4021">
        <w:t>, planta</w:t>
      </w:r>
      <w:r>
        <w:t xml:space="preserve"> de asfalto</w:t>
      </w:r>
      <w:r w:rsidR="00FC4021">
        <w:t xml:space="preserve"> Glorieta, Zona de influencia Rio San Bartolo y Plantación Forestal</w:t>
      </w:r>
      <w:r w:rsidR="00FC4021" w:rsidRPr="00B05D99">
        <w:t>.</w:t>
      </w:r>
    </w:p>
    <w:p w14:paraId="1CF723AD" w14:textId="77777777" w:rsidR="00547B35" w:rsidRDefault="00547B35" w:rsidP="00FC4021">
      <w:pPr>
        <w:pStyle w:val="Ttulo5"/>
        <w:numPr>
          <w:ilvl w:val="0"/>
          <w:numId w:val="0"/>
        </w:numPr>
        <w:ind w:left="360"/>
      </w:pPr>
    </w:p>
    <w:p w14:paraId="502073CC" w14:textId="14A5B937" w:rsidR="00547B35" w:rsidRPr="00B05D99" w:rsidRDefault="00547B35" w:rsidP="00547B35">
      <w:r w:rsidRPr="00B05D99">
        <w:t xml:space="preserve">En la </w:t>
      </w:r>
      <w:r w:rsidRPr="00B05D99">
        <w:fldChar w:fldCharType="begin"/>
      </w:r>
      <w:r w:rsidRPr="00B05D99">
        <w:instrText xml:space="preserve"> REF _Ref436388019 \h  \* MERGEFORMAT </w:instrText>
      </w:r>
      <w:r w:rsidRPr="00B05D99">
        <w:fldChar w:fldCharType="separate"/>
      </w:r>
      <w:r w:rsidR="00144241" w:rsidRPr="00B05D99">
        <w:t xml:space="preserve">Tabla </w:t>
      </w:r>
      <w:r w:rsidR="00144241">
        <w:rPr>
          <w:noProof/>
        </w:rPr>
        <w:t>7</w:t>
      </w:r>
      <w:r w:rsidR="00144241">
        <w:rPr>
          <w:noProof/>
        </w:rPr>
        <w:noBreakHyphen/>
        <w:t>28</w:t>
      </w:r>
      <w:r w:rsidRPr="00B05D99">
        <w:fldChar w:fldCharType="end"/>
      </w:r>
      <w:r w:rsidRPr="00B05D99">
        <w:t xml:space="preserve"> se muestra el volumen total y comercial de 21 ZODME con su respectiva coordenada, además de una planta de concreto y de asfalto</w:t>
      </w:r>
      <w:r w:rsidR="00FC4021">
        <w:t>, Glorieta, Zona de influencia Rio San Bartolo y Plantación Forestal</w:t>
      </w:r>
      <w:r w:rsidRPr="00B05D99">
        <w:t>.</w:t>
      </w:r>
    </w:p>
    <w:p w14:paraId="08072BAF" w14:textId="77777777" w:rsidR="00547B35" w:rsidRPr="00B05D99" w:rsidRDefault="00547B35" w:rsidP="00547B35"/>
    <w:p w14:paraId="1623927F" w14:textId="44E6D4C7" w:rsidR="00547B35" w:rsidRDefault="00547B35" w:rsidP="00547B35">
      <w:pPr>
        <w:pStyle w:val="Tablas"/>
      </w:pPr>
      <w:bookmarkStart w:id="238" w:name="_Ref436388019"/>
      <w:bookmarkStart w:id="239" w:name="_Ref436388009"/>
      <w:bookmarkStart w:id="240" w:name="_Toc437542274"/>
      <w:bookmarkStart w:id="241" w:name="_Toc444087427"/>
      <w:bookmarkStart w:id="242" w:name="_Toc452575526"/>
      <w:r w:rsidRPr="00B05D99">
        <w:t xml:space="preserve">Tabla </w:t>
      </w:r>
      <w:fldSimple w:instr=" STYLEREF 1 \s ">
        <w:r w:rsidR="00144241">
          <w:rPr>
            <w:noProof/>
          </w:rPr>
          <w:t>7</w:t>
        </w:r>
      </w:fldSimple>
      <w:r w:rsidR="00F15F0F">
        <w:noBreakHyphen/>
      </w:r>
      <w:fldSimple w:instr=" SEQ Tabla \* ARABIC \s 1 ">
        <w:r w:rsidR="00144241">
          <w:rPr>
            <w:noProof/>
          </w:rPr>
          <w:t>28</w:t>
        </w:r>
      </w:fldSimple>
      <w:bookmarkEnd w:id="238"/>
      <w:r w:rsidRPr="00B05D99">
        <w:rPr>
          <w:noProof/>
        </w:rPr>
        <w:t xml:space="preserve"> </w:t>
      </w:r>
      <w:r w:rsidRPr="00B05D99">
        <w:rPr>
          <w:noProof/>
        </w:rPr>
        <w:tab/>
      </w:r>
      <w:r w:rsidRPr="00B05D99">
        <w:t>Volumen por ZO</w:t>
      </w:r>
      <w:bookmarkEnd w:id="239"/>
      <w:bookmarkEnd w:id="240"/>
      <w:bookmarkEnd w:id="241"/>
      <w:bookmarkEnd w:id="242"/>
      <w:r w:rsidR="001F5F42">
        <w:t>NA DE INTERVENCION</w:t>
      </w:r>
    </w:p>
    <w:tbl>
      <w:tblPr>
        <w:tblW w:w="8180" w:type="dxa"/>
        <w:jc w:val="center"/>
        <w:tblCellMar>
          <w:left w:w="70" w:type="dxa"/>
          <w:right w:w="70" w:type="dxa"/>
        </w:tblCellMar>
        <w:tblLook w:val="04A0" w:firstRow="1" w:lastRow="0" w:firstColumn="1" w:lastColumn="0" w:noHBand="0" w:noVBand="1"/>
      </w:tblPr>
      <w:tblGrid>
        <w:gridCol w:w="3260"/>
        <w:gridCol w:w="1236"/>
        <w:gridCol w:w="1200"/>
        <w:gridCol w:w="1359"/>
        <w:gridCol w:w="1359"/>
      </w:tblGrid>
      <w:tr w:rsidR="00D10335" w:rsidRPr="00D10335" w14:paraId="60BACDBB" w14:textId="77777777" w:rsidTr="00D10335">
        <w:trPr>
          <w:trHeight w:val="315"/>
          <w:tblHeader/>
          <w:jc w:val="center"/>
        </w:trPr>
        <w:tc>
          <w:tcPr>
            <w:tcW w:w="3260" w:type="dxa"/>
            <w:vMerge w:val="restart"/>
            <w:tcBorders>
              <w:top w:val="single" w:sz="8" w:space="0" w:color="auto"/>
              <w:left w:val="single" w:sz="8" w:space="0" w:color="auto"/>
              <w:bottom w:val="single" w:sz="8" w:space="0" w:color="000000"/>
              <w:right w:val="single" w:sz="8" w:space="0" w:color="auto"/>
            </w:tcBorders>
            <w:shd w:val="clear" w:color="000000" w:fill="BFBFBF"/>
            <w:noWrap/>
            <w:vAlign w:val="center"/>
            <w:hideMark/>
          </w:tcPr>
          <w:p w14:paraId="14B24C58" w14:textId="77777777" w:rsidR="00D10335" w:rsidRPr="00D10335" w:rsidRDefault="00D10335" w:rsidP="00D10335">
            <w:pPr>
              <w:spacing w:line="240" w:lineRule="auto"/>
              <w:contextualSpacing w:val="0"/>
              <w:jc w:val="center"/>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ZONA DE INTERVENCION</w:t>
            </w:r>
          </w:p>
        </w:tc>
        <w:tc>
          <w:tcPr>
            <w:tcW w:w="1200" w:type="dxa"/>
            <w:vMerge w:val="restart"/>
            <w:tcBorders>
              <w:top w:val="single" w:sz="8" w:space="0" w:color="auto"/>
              <w:left w:val="single" w:sz="8" w:space="0" w:color="auto"/>
              <w:bottom w:val="nil"/>
              <w:right w:val="single" w:sz="8" w:space="0" w:color="auto"/>
            </w:tcBorders>
            <w:shd w:val="clear" w:color="000000" w:fill="BFBFBF"/>
            <w:vAlign w:val="center"/>
            <w:hideMark/>
          </w:tcPr>
          <w:p w14:paraId="17278D16" w14:textId="77777777" w:rsidR="00D10335" w:rsidRPr="00D10335" w:rsidRDefault="00D10335" w:rsidP="00D10335">
            <w:pPr>
              <w:spacing w:line="240" w:lineRule="auto"/>
              <w:contextualSpacing w:val="0"/>
              <w:jc w:val="center"/>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VOLUMEN COMERCIAL</w:t>
            </w:r>
          </w:p>
        </w:tc>
        <w:tc>
          <w:tcPr>
            <w:tcW w:w="1200" w:type="dxa"/>
            <w:vMerge w:val="restart"/>
            <w:tcBorders>
              <w:top w:val="single" w:sz="8" w:space="0" w:color="auto"/>
              <w:left w:val="single" w:sz="8" w:space="0" w:color="auto"/>
              <w:bottom w:val="nil"/>
              <w:right w:val="single" w:sz="8" w:space="0" w:color="auto"/>
            </w:tcBorders>
            <w:shd w:val="clear" w:color="000000" w:fill="BFBFBF"/>
            <w:vAlign w:val="center"/>
            <w:hideMark/>
          </w:tcPr>
          <w:p w14:paraId="635C328C" w14:textId="77777777" w:rsidR="00D10335" w:rsidRPr="00D10335" w:rsidRDefault="00D10335" w:rsidP="00D10335">
            <w:pPr>
              <w:spacing w:line="240" w:lineRule="auto"/>
              <w:contextualSpacing w:val="0"/>
              <w:jc w:val="center"/>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VOLUMEN TOTAL</w:t>
            </w:r>
          </w:p>
        </w:tc>
        <w:tc>
          <w:tcPr>
            <w:tcW w:w="2520" w:type="dxa"/>
            <w:gridSpan w:val="2"/>
            <w:tcBorders>
              <w:top w:val="single" w:sz="8" w:space="0" w:color="auto"/>
              <w:left w:val="nil"/>
              <w:bottom w:val="single" w:sz="8" w:space="0" w:color="auto"/>
              <w:right w:val="single" w:sz="8" w:space="0" w:color="000000"/>
            </w:tcBorders>
            <w:shd w:val="clear" w:color="000000" w:fill="BFBFBF"/>
            <w:noWrap/>
            <w:vAlign w:val="bottom"/>
            <w:hideMark/>
          </w:tcPr>
          <w:p w14:paraId="630C0F7B" w14:textId="77777777" w:rsidR="00D10335" w:rsidRPr="00D10335" w:rsidRDefault="00D10335" w:rsidP="00D10335">
            <w:pPr>
              <w:spacing w:line="240" w:lineRule="auto"/>
              <w:contextualSpacing w:val="0"/>
              <w:jc w:val="center"/>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COORDENADAS</w:t>
            </w:r>
          </w:p>
        </w:tc>
      </w:tr>
      <w:tr w:rsidR="00D10335" w:rsidRPr="00D10335" w14:paraId="5FBC9DDD" w14:textId="77777777" w:rsidTr="00D10335">
        <w:trPr>
          <w:trHeight w:val="315"/>
          <w:tblHeader/>
          <w:jc w:val="center"/>
        </w:trPr>
        <w:tc>
          <w:tcPr>
            <w:tcW w:w="3260" w:type="dxa"/>
            <w:vMerge/>
            <w:tcBorders>
              <w:top w:val="single" w:sz="8" w:space="0" w:color="auto"/>
              <w:left w:val="single" w:sz="8" w:space="0" w:color="auto"/>
              <w:bottom w:val="single" w:sz="8" w:space="0" w:color="000000"/>
              <w:right w:val="single" w:sz="8" w:space="0" w:color="auto"/>
            </w:tcBorders>
            <w:vAlign w:val="center"/>
            <w:hideMark/>
          </w:tcPr>
          <w:p w14:paraId="797355EC" w14:textId="77777777" w:rsidR="00D10335" w:rsidRPr="00D10335" w:rsidRDefault="00D10335" w:rsidP="00D10335">
            <w:pPr>
              <w:spacing w:line="240" w:lineRule="auto"/>
              <w:contextualSpacing w:val="0"/>
              <w:jc w:val="left"/>
              <w:rPr>
                <w:rFonts w:asciiTheme="majorHAnsi" w:eastAsia="Times New Roman" w:hAnsiTheme="majorHAnsi"/>
                <w:b/>
                <w:bCs/>
                <w:color w:val="000000"/>
                <w:sz w:val="20"/>
                <w:szCs w:val="20"/>
                <w:lang w:eastAsia="es-CO"/>
              </w:rPr>
            </w:pPr>
          </w:p>
        </w:tc>
        <w:tc>
          <w:tcPr>
            <w:tcW w:w="1200" w:type="dxa"/>
            <w:vMerge/>
            <w:tcBorders>
              <w:top w:val="single" w:sz="8" w:space="0" w:color="auto"/>
              <w:left w:val="single" w:sz="8" w:space="0" w:color="auto"/>
              <w:bottom w:val="nil"/>
              <w:right w:val="single" w:sz="8" w:space="0" w:color="auto"/>
            </w:tcBorders>
            <w:vAlign w:val="center"/>
            <w:hideMark/>
          </w:tcPr>
          <w:p w14:paraId="58B43A84" w14:textId="77777777" w:rsidR="00D10335" w:rsidRPr="00D10335" w:rsidRDefault="00D10335" w:rsidP="00D10335">
            <w:pPr>
              <w:spacing w:line="240" w:lineRule="auto"/>
              <w:contextualSpacing w:val="0"/>
              <w:jc w:val="left"/>
              <w:rPr>
                <w:rFonts w:asciiTheme="majorHAnsi" w:eastAsia="Times New Roman" w:hAnsiTheme="majorHAnsi"/>
                <w:b/>
                <w:bCs/>
                <w:color w:val="000000"/>
                <w:sz w:val="20"/>
                <w:szCs w:val="20"/>
                <w:lang w:eastAsia="es-CO"/>
              </w:rPr>
            </w:pPr>
          </w:p>
        </w:tc>
        <w:tc>
          <w:tcPr>
            <w:tcW w:w="1200" w:type="dxa"/>
            <w:vMerge/>
            <w:tcBorders>
              <w:top w:val="single" w:sz="8" w:space="0" w:color="auto"/>
              <w:left w:val="single" w:sz="8" w:space="0" w:color="auto"/>
              <w:bottom w:val="nil"/>
              <w:right w:val="single" w:sz="8" w:space="0" w:color="auto"/>
            </w:tcBorders>
            <w:vAlign w:val="center"/>
            <w:hideMark/>
          </w:tcPr>
          <w:p w14:paraId="1535B67E" w14:textId="77777777" w:rsidR="00D10335" w:rsidRPr="00D10335" w:rsidRDefault="00D10335" w:rsidP="00D10335">
            <w:pPr>
              <w:spacing w:line="240" w:lineRule="auto"/>
              <w:contextualSpacing w:val="0"/>
              <w:jc w:val="left"/>
              <w:rPr>
                <w:rFonts w:asciiTheme="majorHAnsi" w:eastAsia="Times New Roman" w:hAnsiTheme="majorHAnsi"/>
                <w:b/>
                <w:bCs/>
                <w:color w:val="000000"/>
                <w:sz w:val="20"/>
                <w:szCs w:val="20"/>
                <w:lang w:eastAsia="es-CO"/>
              </w:rPr>
            </w:pPr>
          </w:p>
        </w:tc>
        <w:tc>
          <w:tcPr>
            <w:tcW w:w="1257" w:type="dxa"/>
            <w:tcBorders>
              <w:top w:val="nil"/>
              <w:left w:val="nil"/>
              <w:bottom w:val="nil"/>
              <w:right w:val="single" w:sz="8" w:space="0" w:color="auto"/>
            </w:tcBorders>
            <w:shd w:val="clear" w:color="000000" w:fill="BFBFBF"/>
            <w:noWrap/>
            <w:vAlign w:val="bottom"/>
            <w:hideMark/>
          </w:tcPr>
          <w:p w14:paraId="48A6BFC3" w14:textId="77777777" w:rsidR="00D10335" w:rsidRPr="00D10335" w:rsidRDefault="00D10335" w:rsidP="00D10335">
            <w:pPr>
              <w:spacing w:line="240" w:lineRule="auto"/>
              <w:contextualSpacing w:val="0"/>
              <w:jc w:val="left"/>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ESTE</w:t>
            </w:r>
          </w:p>
        </w:tc>
        <w:tc>
          <w:tcPr>
            <w:tcW w:w="1263" w:type="dxa"/>
            <w:tcBorders>
              <w:top w:val="nil"/>
              <w:left w:val="nil"/>
              <w:bottom w:val="nil"/>
              <w:right w:val="single" w:sz="8" w:space="0" w:color="auto"/>
            </w:tcBorders>
            <w:shd w:val="clear" w:color="000000" w:fill="BFBFBF"/>
            <w:noWrap/>
            <w:vAlign w:val="bottom"/>
            <w:hideMark/>
          </w:tcPr>
          <w:p w14:paraId="40177A53" w14:textId="77777777" w:rsidR="00D10335" w:rsidRPr="00D10335" w:rsidRDefault="00D10335" w:rsidP="00D10335">
            <w:pPr>
              <w:spacing w:line="240" w:lineRule="auto"/>
              <w:contextualSpacing w:val="0"/>
              <w:jc w:val="left"/>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NORTE</w:t>
            </w:r>
          </w:p>
        </w:tc>
      </w:tr>
      <w:tr w:rsidR="00D10335" w:rsidRPr="00D10335" w14:paraId="3BF967EA"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62010DB6" w14:textId="1799CF6A"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GLORIETA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5D77E492"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3,21</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5B888CA1"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5,12</w:t>
            </w:r>
          </w:p>
        </w:tc>
        <w:tc>
          <w:tcPr>
            <w:tcW w:w="1257" w:type="dxa"/>
            <w:tcBorders>
              <w:top w:val="single" w:sz="4" w:space="0" w:color="auto"/>
              <w:left w:val="nil"/>
              <w:bottom w:val="single" w:sz="4" w:space="0" w:color="auto"/>
              <w:right w:val="single" w:sz="4" w:space="0" w:color="auto"/>
            </w:tcBorders>
            <w:shd w:val="clear" w:color="auto" w:fill="auto"/>
            <w:noWrap/>
            <w:vAlign w:val="bottom"/>
            <w:hideMark/>
          </w:tcPr>
          <w:p w14:paraId="2087E34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18401070,72</w:t>
            </w:r>
          </w:p>
        </w:tc>
        <w:tc>
          <w:tcPr>
            <w:tcW w:w="1263" w:type="dxa"/>
            <w:tcBorders>
              <w:top w:val="single" w:sz="4" w:space="0" w:color="auto"/>
              <w:left w:val="nil"/>
              <w:bottom w:val="single" w:sz="4" w:space="0" w:color="auto"/>
              <w:right w:val="single" w:sz="8" w:space="0" w:color="auto"/>
            </w:tcBorders>
            <w:shd w:val="clear" w:color="auto" w:fill="auto"/>
            <w:noWrap/>
            <w:vAlign w:val="bottom"/>
            <w:hideMark/>
          </w:tcPr>
          <w:p w14:paraId="18276FD1"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24238310,6</w:t>
            </w:r>
          </w:p>
        </w:tc>
      </w:tr>
      <w:tr w:rsidR="00D10335" w:rsidRPr="00D10335" w14:paraId="264ABA47"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6A143E51" w14:textId="38240A69"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INVENTARIO 100 %</w:t>
            </w:r>
          </w:p>
        </w:tc>
        <w:tc>
          <w:tcPr>
            <w:tcW w:w="1200" w:type="dxa"/>
            <w:tcBorders>
              <w:top w:val="nil"/>
              <w:left w:val="nil"/>
              <w:bottom w:val="single" w:sz="4" w:space="0" w:color="auto"/>
              <w:right w:val="single" w:sz="4" w:space="0" w:color="auto"/>
            </w:tcBorders>
            <w:shd w:val="clear" w:color="auto" w:fill="auto"/>
            <w:noWrap/>
            <w:vAlign w:val="bottom"/>
            <w:hideMark/>
          </w:tcPr>
          <w:p w14:paraId="25A7A01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3214,59</w:t>
            </w:r>
          </w:p>
        </w:tc>
        <w:tc>
          <w:tcPr>
            <w:tcW w:w="1200" w:type="dxa"/>
            <w:tcBorders>
              <w:top w:val="nil"/>
              <w:left w:val="nil"/>
              <w:bottom w:val="single" w:sz="4" w:space="0" w:color="auto"/>
              <w:right w:val="single" w:sz="4" w:space="0" w:color="auto"/>
            </w:tcBorders>
            <w:shd w:val="clear" w:color="auto" w:fill="auto"/>
            <w:noWrap/>
            <w:vAlign w:val="bottom"/>
            <w:hideMark/>
          </w:tcPr>
          <w:p w14:paraId="2AB64796"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4232,33</w:t>
            </w:r>
          </w:p>
        </w:tc>
        <w:tc>
          <w:tcPr>
            <w:tcW w:w="1257" w:type="dxa"/>
            <w:tcBorders>
              <w:top w:val="nil"/>
              <w:left w:val="nil"/>
              <w:bottom w:val="single" w:sz="4" w:space="0" w:color="auto"/>
              <w:right w:val="single" w:sz="4" w:space="0" w:color="auto"/>
            </w:tcBorders>
            <w:shd w:val="clear" w:color="auto" w:fill="auto"/>
            <w:noWrap/>
            <w:vAlign w:val="bottom"/>
            <w:hideMark/>
          </w:tcPr>
          <w:p w14:paraId="2DE5112C"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14094347430</w:t>
            </w:r>
          </w:p>
        </w:tc>
        <w:tc>
          <w:tcPr>
            <w:tcW w:w="1263" w:type="dxa"/>
            <w:tcBorders>
              <w:top w:val="nil"/>
              <w:left w:val="nil"/>
              <w:bottom w:val="single" w:sz="4" w:space="0" w:color="auto"/>
              <w:right w:val="single" w:sz="8" w:space="0" w:color="auto"/>
            </w:tcBorders>
            <w:shd w:val="clear" w:color="auto" w:fill="auto"/>
            <w:noWrap/>
            <w:vAlign w:val="bottom"/>
            <w:hideMark/>
          </w:tcPr>
          <w:p w14:paraId="47D089F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18894903640</w:t>
            </w:r>
          </w:p>
        </w:tc>
      </w:tr>
      <w:tr w:rsidR="00D10335" w:rsidRPr="00D10335" w14:paraId="3ED0F2FC"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1BD909F1" w14:textId="58102AD7"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PLANTA DE ASFALTO Y CONCRETO</w:t>
            </w:r>
          </w:p>
        </w:tc>
        <w:tc>
          <w:tcPr>
            <w:tcW w:w="1200" w:type="dxa"/>
            <w:tcBorders>
              <w:top w:val="nil"/>
              <w:left w:val="nil"/>
              <w:bottom w:val="single" w:sz="4" w:space="0" w:color="auto"/>
              <w:right w:val="single" w:sz="4" w:space="0" w:color="auto"/>
            </w:tcBorders>
            <w:shd w:val="clear" w:color="auto" w:fill="auto"/>
            <w:noWrap/>
            <w:vAlign w:val="bottom"/>
            <w:hideMark/>
          </w:tcPr>
          <w:p w14:paraId="705F1559"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12,80</w:t>
            </w:r>
          </w:p>
        </w:tc>
        <w:tc>
          <w:tcPr>
            <w:tcW w:w="1200" w:type="dxa"/>
            <w:tcBorders>
              <w:top w:val="nil"/>
              <w:left w:val="nil"/>
              <w:bottom w:val="single" w:sz="4" w:space="0" w:color="auto"/>
              <w:right w:val="single" w:sz="4" w:space="0" w:color="auto"/>
            </w:tcBorders>
            <w:shd w:val="clear" w:color="auto" w:fill="auto"/>
            <w:noWrap/>
            <w:vAlign w:val="bottom"/>
            <w:hideMark/>
          </w:tcPr>
          <w:p w14:paraId="0AC2FD62"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22,41</w:t>
            </w:r>
          </w:p>
        </w:tc>
        <w:tc>
          <w:tcPr>
            <w:tcW w:w="1257" w:type="dxa"/>
            <w:tcBorders>
              <w:top w:val="nil"/>
              <w:left w:val="nil"/>
              <w:bottom w:val="single" w:sz="4" w:space="0" w:color="auto"/>
              <w:right w:val="single" w:sz="4" w:space="0" w:color="auto"/>
            </w:tcBorders>
            <w:shd w:val="clear" w:color="auto" w:fill="auto"/>
            <w:noWrap/>
            <w:vAlign w:val="bottom"/>
            <w:hideMark/>
          </w:tcPr>
          <w:p w14:paraId="757F4A6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62245028,53</w:t>
            </w:r>
          </w:p>
        </w:tc>
        <w:tc>
          <w:tcPr>
            <w:tcW w:w="1263" w:type="dxa"/>
            <w:tcBorders>
              <w:top w:val="nil"/>
              <w:left w:val="nil"/>
              <w:bottom w:val="single" w:sz="4" w:space="0" w:color="auto"/>
              <w:right w:val="single" w:sz="8" w:space="0" w:color="auto"/>
            </w:tcBorders>
            <w:shd w:val="clear" w:color="auto" w:fill="auto"/>
            <w:noWrap/>
            <w:vAlign w:val="bottom"/>
            <w:hideMark/>
          </w:tcPr>
          <w:p w14:paraId="2F572FC9"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84236874,39</w:t>
            </w:r>
          </w:p>
        </w:tc>
      </w:tr>
      <w:tr w:rsidR="00D10335" w:rsidRPr="00D10335" w14:paraId="058F0DBB"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71067387" w14:textId="19276A48"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PLANTACIÓN FORESTAL</w:t>
            </w:r>
          </w:p>
        </w:tc>
        <w:tc>
          <w:tcPr>
            <w:tcW w:w="1200" w:type="dxa"/>
            <w:tcBorders>
              <w:top w:val="nil"/>
              <w:left w:val="nil"/>
              <w:bottom w:val="single" w:sz="4" w:space="0" w:color="auto"/>
              <w:right w:val="single" w:sz="4" w:space="0" w:color="auto"/>
            </w:tcBorders>
            <w:shd w:val="clear" w:color="auto" w:fill="auto"/>
            <w:noWrap/>
            <w:vAlign w:val="bottom"/>
            <w:hideMark/>
          </w:tcPr>
          <w:p w14:paraId="1F8AF4E9"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87,59</w:t>
            </w:r>
          </w:p>
        </w:tc>
        <w:tc>
          <w:tcPr>
            <w:tcW w:w="1200" w:type="dxa"/>
            <w:tcBorders>
              <w:top w:val="nil"/>
              <w:left w:val="nil"/>
              <w:bottom w:val="single" w:sz="4" w:space="0" w:color="auto"/>
              <w:right w:val="single" w:sz="4" w:space="0" w:color="auto"/>
            </w:tcBorders>
            <w:shd w:val="clear" w:color="auto" w:fill="auto"/>
            <w:noWrap/>
            <w:vAlign w:val="bottom"/>
            <w:hideMark/>
          </w:tcPr>
          <w:p w14:paraId="30E253A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132,63</w:t>
            </w:r>
          </w:p>
        </w:tc>
        <w:tc>
          <w:tcPr>
            <w:tcW w:w="1257" w:type="dxa"/>
            <w:tcBorders>
              <w:top w:val="nil"/>
              <w:left w:val="nil"/>
              <w:bottom w:val="single" w:sz="4" w:space="0" w:color="auto"/>
              <w:right w:val="single" w:sz="4" w:space="0" w:color="auto"/>
            </w:tcBorders>
            <w:shd w:val="clear" w:color="auto" w:fill="auto"/>
            <w:noWrap/>
            <w:vAlign w:val="bottom"/>
            <w:hideMark/>
          </w:tcPr>
          <w:p w14:paraId="75B012A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296607818,4</w:t>
            </w:r>
          </w:p>
        </w:tc>
        <w:tc>
          <w:tcPr>
            <w:tcW w:w="1263" w:type="dxa"/>
            <w:tcBorders>
              <w:top w:val="nil"/>
              <w:left w:val="nil"/>
              <w:bottom w:val="single" w:sz="4" w:space="0" w:color="auto"/>
              <w:right w:val="single" w:sz="8" w:space="0" w:color="auto"/>
            </w:tcBorders>
            <w:shd w:val="clear" w:color="auto" w:fill="auto"/>
            <w:noWrap/>
            <w:vAlign w:val="bottom"/>
            <w:hideMark/>
          </w:tcPr>
          <w:p w14:paraId="7EC924A0"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400822626,1</w:t>
            </w:r>
          </w:p>
        </w:tc>
      </w:tr>
      <w:tr w:rsidR="00D10335" w:rsidRPr="00D10335" w14:paraId="43D3F01F"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5C0E7F4C" w14:textId="5F9AAE12"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RIO SAN BARTOLO</w:t>
            </w:r>
          </w:p>
        </w:tc>
        <w:tc>
          <w:tcPr>
            <w:tcW w:w="1200" w:type="dxa"/>
            <w:tcBorders>
              <w:top w:val="nil"/>
              <w:left w:val="nil"/>
              <w:bottom w:val="single" w:sz="4" w:space="0" w:color="auto"/>
              <w:right w:val="single" w:sz="4" w:space="0" w:color="auto"/>
            </w:tcBorders>
            <w:shd w:val="clear" w:color="auto" w:fill="auto"/>
            <w:noWrap/>
            <w:vAlign w:val="bottom"/>
            <w:hideMark/>
          </w:tcPr>
          <w:p w14:paraId="33366193"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1,88</w:t>
            </w:r>
          </w:p>
        </w:tc>
        <w:tc>
          <w:tcPr>
            <w:tcW w:w="1200" w:type="dxa"/>
            <w:tcBorders>
              <w:top w:val="nil"/>
              <w:left w:val="nil"/>
              <w:bottom w:val="single" w:sz="4" w:space="0" w:color="auto"/>
              <w:right w:val="single" w:sz="4" w:space="0" w:color="auto"/>
            </w:tcBorders>
            <w:shd w:val="clear" w:color="auto" w:fill="auto"/>
            <w:noWrap/>
            <w:vAlign w:val="bottom"/>
            <w:hideMark/>
          </w:tcPr>
          <w:p w14:paraId="484A0B82"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4,32</w:t>
            </w:r>
          </w:p>
        </w:tc>
        <w:tc>
          <w:tcPr>
            <w:tcW w:w="1257" w:type="dxa"/>
            <w:tcBorders>
              <w:top w:val="nil"/>
              <w:left w:val="nil"/>
              <w:bottom w:val="single" w:sz="4" w:space="0" w:color="auto"/>
              <w:right w:val="single" w:sz="4" w:space="0" w:color="auto"/>
            </w:tcBorders>
            <w:shd w:val="clear" w:color="auto" w:fill="auto"/>
            <w:noWrap/>
            <w:vAlign w:val="bottom"/>
            <w:hideMark/>
          </w:tcPr>
          <w:p w14:paraId="5BA86286"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11040194,47</w:t>
            </w:r>
          </w:p>
        </w:tc>
        <w:tc>
          <w:tcPr>
            <w:tcW w:w="1263" w:type="dxa"/>
            <w:tcBorders>
              <w:top w:val="nil"/>
              <w:left w:val="nil"/>
              <w:bottom w:val="single" w:sz="4" w:space="0" w:color="auto"/>
              <w:right w:val="single" w:sz="8" w:space="0" w:color="auto"/>
            </w:tcBorders>
            <w:shd w:val="clear" w:color="auto" w:fill="auto"/>
            <w:noWrap/>
            <w:vAlign w:val="bottom"/>
            <w:hideMark/>
          </w:tcPr>
          <w:p w14:paraId="65D8A8E3"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14714206,76</w:t>
            </w:r>
          </w:p>
        </w:tc>
      </w:tr>
      <w:tr w:rsidR="00D10335" w:rsidRPr="00D10335" w14:paraId="40C83A19"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34AF9F11" w14:textId="58235EDA"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01A UF1</w:t>
            </w:r>
          </w:p>
        </w:tc>
        <w:tc>
          <w:tcPr>
            <w:tcW w:w="1200" w:type="dxa"/>
            <w:tcBorders>
              <w:top w:val="nil"/>
              <w:left w:val="nil"/>
              <w:bottom w:val="single" w:sz="4" w:space="0" w:color="auto"/>
              <w:right w:val="single" w:sz="4" w:space="0" w:color="auto"/>
            </w:tcBorders>
            <w:shd w:val="clear" w:color="auto" w:fill="auto"/>
            <w:noWrap/>
            <w:vAlign w:val="bottom"/>
            <w:hideMark/>
          </w:tcPr>
          <w:p w14:paraId="507625C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7,74</w:t>
            </w:r>
          </w:p>
        </w:tc>
        <w:tc>
          <w:tcPr>
            <w:tcW w:w="1200" w:type="dxa"/>
            <w:tcBorders>
              <w:top w:val="nil"/>
              <w:left w:val="nil"/>
              <w:bottom w:val="single" w:sz="4" w:space="0" w:color="auto"/>
              <w:right w:val="single" w:sz="4" w:space="0" w:color="auto"/>
            </w:tcBorders>
            <w:shd w:val="clear" w:color="auto" w:fill="auto"/>
            <w:noWrap/>
            <w:vAlign w:val="bottom"/>
            <w:hideMark/>
          </w:tcPr>
          <w:p w14:paraId="5F94B5AF"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11,57</w:t>
            </w:r>
          </w:p>
        </w:tc>
        <w:tc>
          <w:tcPr>
            <w:tcW w:w="1257" w:type="dxa"/>
            <w:tcBorders>
              <w:top w:val="nil"/>
              <w:left w:val="nil"/>
              <w:bottom w:val="single" w:sz="4" w:space="0" w:color="auto"/>
              <w:right w:val="single" w:sz="4" w:space="0" w:color="auto"/>
            </w:tcBorders>
            <w:shd w:val="clear" w:color="auto" w:fill="auto"/>
            <w:noWrap/>
            <w:vAlign w:val="bottom"/>
            <w:hideMark/>
          </w:tcPr>
          <w:p w14:paraId="670AEBB7"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14874640,37</w:t>
            </w:r>
          </w:p>
        </w:tc>
        <w:tc>
          <w:tcPr>
            <w:tcW w:w="1263" w:type="dxa"/>
            <w:tcBorders>
              <w:top w:val="nil"/>
              <w:left w:val="nil"/>
              <w:bottom w:val="single" w:sz="4" w:space="0" w:color="auto"/>
              <w:right w:val="single" w:sz="8" w:space="0" w:color="auto"/>
            </w:tcBorders>
            <w:shd w:val="clear" w:color="auto" w:fill="auto"/>
            <w:noWrap/>
            <w:vAlign w:val="bottom"/>
            <w:hideMark/>
          </w:tcPr>
          <w:p w14:paraId="2901AFF6"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20303653,63</w:t>
            </w:r>
          </w:p>
        </w:tc>
      </w:tr>
      <w:tr w:rsidR="00D10335" w:rsidRPr="00D10335" w14:paraId="26C8F637"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5C69A0BB" w14:textId="2EFEC441"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01D UF1</w:t>
            </w:r>
          </w:p>
        </w:tc>
        <w:tc>
          <w:tcPr>
            <w:tcW w:w="1200" w:type="dxa"/>
            <w:tcBorders>
              <w:top w:val="nil"/>
              <w:left w:val="nil"/>
              <w:bottom w:val="single" w:sz="4" w:space="0" w:color="auto"/>
              <w:right w:val="single" w:sz="4" w:space="0" w:color="auto"/>
            </w:tcBorders>
            <w:shd w:val="clear" w:color="auto" w:fill="auto"/>
            <w:noWrap/>
            <w:vAlign w:val="bottom"/>
            <w:hideMark/>
          </w:tcPr>
          <w:p w14:paraId="5B4802F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0,24</w:t>
            </w:r>
          </w:p>
        </w:tc>
        <w:tc>
          <w:tcPr>
            <w:tcW w:w="1200" w:type="dxa"/>
            <w:tcBorders>
              <w:top w:val="nil"/>
              <w:left w:val="nil"/>
              <w:bottom w:val="single" w:sz="4" w:space="0" w:color="auto"/>
              <w:right w:val="single" w:sz="4" w:space="0" w:color="auto"/>
            </w:tcBorders>
            <w:shd w:val="clear" w:color="auto" w:fill="auto"/>
            <w:noWrap/>
            <w:vAlign w:val="bottom"/>
            <w:hideMark/>
          </w:tcPr>
          <w:p w14:paraId="74A7BB0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0,40</w:t>
            </w:r>
          </w:p>
        </w:tc>
        <w:tc>
          <w:tcPr>
            <w:tcW w:w="1257" w:type="dxa"/>
            <w:tcBorders>
              <w:top w:val="nil"/>
              <w:left w:val="nil"/>
              <w:bottom w:val="single" w:sz="4" w:space="0" w:color="auto"/>
              <w:right w:val="single" w:sz="4" w:space="0" w:color="auto"/>
            </w:tcBorders>
            <w:shd w:val="clear" w:color="auto" w:fill="auto"/>
            <w:noWrap/>
            <w:vAlign w:val="bottom"/>
            <w:hideMark/>
          </w:tcPr>
          <w:p w14:paraId="61BF56A2"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2786679,774</w:t>
            </w:r>
          </w:p>
        </w:tc>
        <w:tc>
          <w:tcPr>
            <w:tcW w:w="1263" w:type="dxa"/>
            <w:tcBorders>
              <w:top w:val="nil"/>
              <w:left w:val="nil"/>
              <w:bottom w:val="single" w:sz="4" w:space="0" w:color="auto"/>
              <w:right w:val="single" w:sz="8" w:space="0" w:color="auto"/>
            </w:tcBorders>
            <w:shd w:val="clear" w:color="auto" w:fill="auto"/>
            <w:noWrap/>
            <w:vAlign w:val="bottom"/>
            <w:hideMark/>
          </w:tcPr>
          <w:p w14:paraId="046B6331"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3806538,14</w:t>
            </w:r>
          </w:p>
        </w:tc>
      </w:tr>
      <w:tr w:rsidR="00D10335" w:rsidRPr="00D10335" w14:paraId="106A8235"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069A644A" w14:textId="013A63B4"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 xml:space="preserve">ZODME 1 </w:t>
            </w:r>
          </w:p>
        </w:tc>
        <w:tc>
          <w:tcPr>
            <w:tcW w:w="1200" w:type="dxa"/>
            <w:tcBorders>
              <w:top w:val="nil"/>
              <w:left w:val="nil"/>
              <w:bottom w:val="single" w:sz="4" w:space="0" w:color="auto"/>
              <w:right w:val="single" w:sz="4" w:space="0" w:color="auto"/>
            </w:tcBorders>
            <w:shd w:val="clear" w:color="auto" w:fill="auto"/>
            <w:noWrap/>
            <w:vAlign w:val="bottom"/>
            <w:hideMark/>
          </w:tcPr>
          <w:p w14:paraId="6C062939"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0,02</w:t>
            </w:r>
          </w:p>
        </w:tc>
        <w:tc>
          <w:tcPr>
            <w:tcW w:w="1200" w:type="dxa"/>
            <w:tcBorders>
              <w:top w:val="nil"/>
              <w:left w:val="nil"/>
              <w:bottom w:val="single" w:sz="4" w:space="0" w:color="auto"/>
              <w:right w:val="single" w:sz="4" w:space="0" w:color="auto"/>
            </w:tcBorders>
            <w:shd w:val="clear" w:color="auto" w:fill="auto"/>
            <w:noWrap/>
            <w:vAlign w:val="bottom"/>
            <w:hideMark/>
          </w:tcPr>
          <w:p w14:paraId="43684E57"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0,06</w:t>
            </w:r>
          </w:p>
        </w:tc>
        <w:tc>
          <w:tcPr>
            <w:tcW w:w="1257" w:type="dxa"/>
            <w:tcBorders>
              <w:top w:val="nil"/>
              <w:left w:val="nil"/>
              <w:bottom w:val="single" w:sz="4" w:space="0" w:color="auto"/>
              <w:right w:val="single" w:sz="4" w:space="0" w:color="auto"/>
            </w:tcBorders>
            <w:shd w:val="clear" w:color="auto" w:fill="auto"/>
            <w:noWrap/>
            <w:vAlign w:val="bottom"/>
            <w:hideMark/>
          </w:tcPr>
          <w:p w14:paraId="13924955"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921098,7386</w:t>
            </w:r>
          </w:p>
        </w:tc>
        <w:tc>
          <w:tcPr>
            <w:tcW w:w="1263" w:type="dxa"/>
            <w:tcBorders>
              <w:top w:val="nil"/>
              <w:left w:val="nil"/>
              <w:bottom w:val="single" w:sz="4" w:space="0" w:color="auto"/>
              <w:right w:val="single" w:sz="8" w:space="0" w:color="auto"/>
            </w:tcBorders>
            <w:shd w:val="clear" w:color="auto" w:fill="auto"/>
            <w:noWrap/>
            <w:vAlign w:val="bottom"/>
            <w:hideMark/>
          </w:tcPr>
          <w:p w14:paraId="6E1400A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1244762,979</w:t>
            </w:r>
          </w:p>
        </w:tc>
      </w:tr>
      <w:tr w:rsidR="00D10335" w:rsidRPr="00D10335" w14:paraId="596FA52A"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6111D5E3" w14:textId="48B86839"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1 UF2</w:t>
            </w:r>
          </w:p>
        </w:tc>
        <w:tc>
          <w:tcPr>
            <w:tcW w:w="1200" w:type="dxa"/>
            <w:tcBorders>
              <w:top w:val="nil"/>
              <w:left w:val="nil"/>
              <w:bottom w:val="single" w:sz="4" w:space="0" w:color="auto"/>
              <w:right w:val="single" w:sz="4" w:space="0" w:color="auto"/>
            </w:tcBorders>
            <w:shd w:val="clear" w:color="auto" w:fill="auto"/>
            <w:noWrap/>
            <w:vAlign w:val="bottom"/>
            <w:hideMark/>
          </w:tcPr>
          <w:p w14:paraId="04474CDF"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60,53</w:t>
            </w:r>
          </w:p>
        </w:tc>
        <w:tc>
          <w:tcPr>
            <w:tcW w:w="1200" w:type="dxa"/>
            <w:tcBorders>
              <w:top w:val="nil"/>
              <w:left w:val="nil"/>
              <w:bottom w:val="single" w:sz="4" w:space="0" w:color="auto"/>
              <w:right w:val="single" w:sz="4" w:space="0" w:color="auto"/>
            </w:tcBorders>
            <w:shd w:val="clear" w:color="auto" w:fill="auto"/>
            <w:noWrap/>
            <w:vAlign w:val="bottom"/>
            <w:hideMark/>
          </w:tcPr>
          <w:p w14:paraId="3E5CAD9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70,82</w:t>
            </w:r>
          </w:p>
        </w:tc>
        <w:tc>
          <w:tcPr>
            <w:tcW w:w="1257" w:type="dxa"/>
            <w:tcBorders>
              <w:top w:val="nil"/>
              <w:left w:val="nil"/>
              <w:bottom w:val="single" w:sz="4" w:space="0" w:color="auto"/>
              <w:right w:val="single" w:sz="4" w:space="0" w:color="auto"/>
            </w:tcBorders>
            <w:shd w:val="clear" w:color="auto" w:fill="auto"/>
            <w:noWrap/>
            <w:vAlign w:val="bottom"/>
            <w:hideMark/>
          </w:tcPr>
          <w:p w14:paraId="047CB554"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251442579,5</w:t>
            </w:r>
          </w:p>
        </w:tc>
        <w:tc>
          <w:tcPr>
            <w:tcW w:w="1263" w:type="dxa"/>
            <w:tcBorders>
              <w:top w:val="nil"/>
              <w:left w:val="nil"/>
              <w:bottom w:val="single" w:sz="4" w:space="0" w:color="auto"/>
              <w:right w:val="single" w:sz="8" w:space="0" w:color="auto"/>
            </w:tcBorders>
            <w:shd w:val="clear" w:color="auto" w:fill="auto"/>
            <w:noWrap/>
            <w:vAlign w:val="bottom"/>
            <w:hideMark/>
          </w:tcPr>
          <w:p w14:paraId="3F451CD3"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338005085,4</w:t>
            </w:r>
          </w:p>
        </w:tc>
      </w:tr>
      <w:tr w:rsidR="00D10335" w:rsidRPr="00D10335" w14:paraId="4E9139F1"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2B202648" w14:textId="723180F9"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11 UF2</w:t>
            </w:r>
          </w:p>
        </w:tc>
        <w:tc>
          <w:tcPr>
            <w:tcW w:w="1200" w:type="dxa"/>
            <w:tcBorders>
              <w:top w:val="nil"/>
              <w:left w:val="nil"/>
              <w:bottom w:val="single" w:sz="4" w:space="0" w:color="auto"/>
              <w:right w:val="single" w:sz="4" w:space="0" w:color="auto"/>
            </w:tcBorders>
            <w:shd w:val="clear" w:color="auto" w:fill="auto"/>
            <w:noWrap/>
            <w:vAlign w:val="bottom"/>
            <w:hideMark/>
          </w:tcPr>
          <w:p w14:paraId="0B6972D3"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17,14</w:t>
            </w:r>
          </w:p>
        </w:tc>
        <w:tc>
          <w:tcPr>
            <w:tcW w:w="1200" w:type="dxa"/>
            <w:tcBorders>
              <w:top w:val="nil"/>
              <w:left w:val="nil"/>
              <w:bottom w:val="single" w:sz="4" w:space="0" w:color="auto"/>
              <w:right w:val="single" w:sz="4" w:space="0" w:color="auto"/>
            </w:tcBorders>
            <w:shd w:val="clear" w:color="auto" w:fill="auto"/>
            <w:noWrap/>
            <w:vAlign w:val="bottom"/>
            <w:hideMark/>
          </w:tcPr>
          <w:p w14:paraId="6766B3E2"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22,99</w:t>
            </w:r>
          </w:p>
        </w:tc>
        <w:tc>
          <w:tcPr>
            <w:tcW w:w="1257" w:type="dxa"/>
            <w:tcBorders>
              <w:top w:val="nil"/>
              <w:left w:val="nil"/>
              <w:bottom w:val="single" w:sz="4" w:space="0" w:color="auto"/>
              <w:right w:val="single" w:sz="4" w:space="0" w:color="auto"/>
            </w:tcBorders>
            <w:shd w:val="clear" w:color="auto" w:fill="auto"/>
            <w:noWrap/>
            <w:vAlign w:val="bottom"/>
            <w:hideMark/>
          </w:tcPr>
          <w:p w14:paraId="6A0FDDE2"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129020048</w:t>
            </w:r>
          </w:p>
        </w:tc>
        <w:tc>
          <w:tcPr>
            <w:tcW w:w="1263" w:type="dxa"/>
            <w:tcBorders>
              <w:top w:val="nil"/>
              <w:left w:val="nil"/>
              <w:bottom w:val="single" w:sz="4" w:space="0" w:color="auto"/>
              <w:right w:val="single" w:sz="8" w:space="0" w:color="auto"/>
            </w:tcBorders>
            <w:shd w:val="clear" w:color="auto" w:fill="auto"/>
            <w:noWrap/>
            <w:vAlign w:val="bottom"/>
            <w:hideMark/>
          </w:tcPr>
          <w:p w14:paraId="7DC01FCF"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172233164</w:t>
            </w:r>
          </w:p>
        </w:tc>
      </w:tr>
      <w:tr w:rsidR="00D10335" w:rsidRPr="00D10335" w14:paraId="5A81724E"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3468A233" w14:textId="24974403"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lastRenderedPageBreak/>
              <w:t>ZODME 13 UF1</w:t>
            </w:r>
          </w:p>
        </w:tc>
        <w:tc>
          <w:tcPr>
            <w:tcW w:w="1200" w:type="dxa"/>
            <w:tcBorders>
              <w:top w:val="nil"/>
              <w:left w:val="nil"/>
              <w:bottom w:val="single" w:sz="4" w:space="0" w:color="auto"/>
              <w:right w:val="single" w:sz="4" w:space="0" w:color="auto"/>
            </w:tcBorders>
            <w:shd w:val="clear" w:color="auto" w:fill="auto"/>
            <w:noWrap/>
            <w:vAlign w:val="bottom"/>
            <w:hideMark/>
          </w:tcPr>
          <w:p w14:paraId="2D235B97"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24,68</w:t>
            </w:r>
          </w:p>
        </w:tc>
        <w:tc>
          <w:tcPr>
            <w:tcW w:w="1200" w:type="dxa"/>
            <w:tcBorders>
              <w:top w:val="nil"/>
              <w:left w:val="nil"/>
              <w:bottom w:val="single" w:sz="4" w:space="0" w:color="auto"/>
              <w:right w:val="single" w:sz="4" w:space="0" w:color="auto"/>
            </w:tcBorders>
            <w:shd w:val="clear" w:color="auto" w:fill="auto"/>
            <w:noWrap/>
            <w:vAlign w:val="bottom"/>
            <w:hideMark/>
          </w:tcPr>
          <w:p w14:paraId="407D7A42"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37,77</w:t>
            </w:r>
          </w:p>
        </w:tc>
        <w:tc>
          <w:tcPr>
            <w:tcW w:w="1257" w:type="dxa"/>
            <w:tcBorders>
              <w:top w:val="nil"/>
              <w:left w:val="nil"/>
              <w:bottom w:val="single" w:sz="4" w:space="0" w:color="auto"/>
              <w:right w:val="single" w:sz="4" w:space="0" w:color="auto"/>
            </w:tcBorders>
            <w:shd w:val="clear" w:color="auto" w:fill="auto"/>
            <w:noWrap/>
            <w:vAlign w:val="bottom"/>
            <w:hideMark/>
          </w:tcPr>
          <w:p w14:paraId="28C81DF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67380243,54</w:t>
            </w:r>
          </w:p>
        </w:tc>
        <w:tc>
          <w:tcPr>
            <w:tcW w:w="1263" w:type="dxa"/>
            <w:tcBorders>
              <w:top w:val="nil"/>
              <w:left w:val="nil"/>
              <w:bottom w:val="single" w:sz="4" w:space="0" w:color="auto"/>
              <w:right w:val="single" w:sz="8" w:space="0" w:color="auto"/>
            </w:tcBorders>
            <w:shd w:val="clear" w:color="auto" w:fill="auto"/>
            <w:noWrap/>
            <w:vAlign w:val="bottom"/>
            <w:hideMark/>
          </w:tcPr>
          <w:p w14:paraId="2032DE2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91607117,32</w:t>
            </w:r>
          </w:p>
        </w:tc>
      </w:tr>
      <w:tr w:rsidR="00D10335" w:rsidRPr="00D10335" w14:paraId="2C73B6A8"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330B0902" w14:textId="0C2E7D2C"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13B UF1</w:t>
            </w:r>
          </w:p>
        </w:tc>
        <w:tc>
          <w:tcPr>
            <w:tcW w:w="1200" w:type="dxa"/>
            <w:tcBorders>
              <w:top w:val="nil"/>
              <w:left w:val="nil"/>
              <w:bottom w:val="single" w:sz="4" w:space="0" w:color="auto"/>
              <w:right w:val="single" w:sz="4" w:space="0" w:color="auto"/>
            </w:tcBorders>
            <w:shd w:val="clear" w:color="auto" w:fill="auto"/>
            <w:noWrap/>
            <w:vAlign w:val="bottom"/>
            <w:hideMark/>
          </w:tcPr>
          <w:p w14:paraId="49655011"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9,63</w:t>
            </w:r>
          </w:p>
        </w:tc>
        <w:tc>
          <w:tcPr>
            <w:tcW w:w="1200" w:type="dxa"/>
            <w:tcBorders>
              <w:top w:val="nil"/>
              <w:left w:val="nil"/>
              <w:bottom w:val="single" w:sz="4" w:space="0" w:color="auto"/>
              <w:right w:val="single" w:sz="4" w:space="0" w:color="auto"/>
            </w:tcBorders>
            <w:shd w:val="clear" w:color="auto" w:fill="auto"/>
            <w:noWrap/>
            <w:vAlign w:val="bottom"/>
            <w:hideMark/>
          </w:tcPr>
          <w:p w14:paraId="4EBD7ACF"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13,14</w:t>
            </w:r>
          </w:p>
        </w:tc>
        <w:tc>
          <w:tcPr>
            <w:tcW w:w="1257" w:type="dxa"/>
            <w:tcBorders>
              <w:top w:val="nil"/>
              <w:left w:val="nil"/>
              <w:bottom w:val="single" w:sz="4" w:space="0" w:color="auto"/>
              <w:right w:val="single" w:sz="4" w:space="0" w:color="auto"/>
            </w:tcBorders>
            <w:shd w:val="clear" w:color="auto" w:fill="auto"/>
            <w:noWrap/>
            <w:vAlign w:val="bottom"/>
            <w:hideMark/>
          </w:tcPr>
          <w:p w14:paraId="561D40D9"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35086371,05</w:t>
            </w:r>
          </w:p>
        </w:tc>
        <w:tc>
          <w:tcPr>
            <w:tcW w:w="1263" w:type="dxa"/>
            <w:tcBorders>
              <w:top w:val="nil"/>
              <w:left w:val="nil"/>
              <w:bottom w:val="single" w:sz="4" w:space="0" w:color="auto"/>
              <w:right w:val="single" w:sz="8" w:space="0" w:color="auto"/>
            </w:tcBorders>
            <w:shd w:val="clear" w:color="auto" w:fill="auto"/>
            <w:noWrap/>
            <w:vAlign w:val="bottom"/>
            <w:hideMark/>
          </w:tcPr>
          <w:p w14:paraId="3B4DA304"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47674016,53</w:t>
            </w:r>
          </w:p>
        </w:tc>
      </w:tr>
      <w:tr w:rsidR="00D10335" w:rsidRPr="00D10335" w14:paraId="156B1377"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6E331B94" w14:textId="732BAEA0"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14 UF1</w:t>
            </w:r>
          </w:p>
        </w:tc>
        <w:tc>
          <w:tcPr>
            <w:tcW w:w="1200" w:type="dxa"/>
            <w:tcBorders>
              <w:top w:val="nil"/>
              <w:left w:val="nil"/>
              <w:bottom w:val="single" w:sz="4" w:space="0" w:color="auto"/>
              <w:right w:val="single" w:sz="4" w:space="0" w:color="auto"/>
            </w:tcBorders>
            <w:shd w:val="clear" w:color="auto" w:fill="auto"/>
            <w:noWrap/>
            <w:vAlign w:val="bottom"/>
            <w:hideMark/>
          </w:tcPr>
          <w:p w14:paraId="39B5E0B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1,21</w:t>
            </w:r>
          </w:p>
        </w:tc>
        <w:tc>
          <w:tcPr>
            <w:tcW w:w="1200" w:type="dxa"/>
            <w:tcBorders>
              <w:top w:val="nil"/>
              <w:left w:val="nil"/>
              <w:bottom w:val="single" w:sz="4" w:space="0" w:color="auto"/>
              <w:right w:val="single" w:sz="4" w:space="0" w:color="auto"/>
            </w:tcBorders>
            <w:shd w:val="clear" w:color="auto" w:fill="auto"/>
            <w:noWrap/>
            <w:vAlign w:val="bottom"/>
            <w:hideMark/>
          </w:tcPr>
          <w:p w14:paraId="117AD8A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2,88</w:t>
            </w:r>
          </w:p>
        </w:tc>
        <w:tc>
          <w:tcPr>
            <w:tcW w:w="1257" w:type="dxa"/>
            <w:tcBorders>
              <w:top w:val="nil"/>
              <w:left w:val="nil"/>
              <w:bottom w:val="single" w:sz="4" w:space="0" w:color="auto"/>
              <w:right w:val="single" w:sz="4" w:space="0" w:color="auto"/>
            </w:tcBorders>
            <w:shd w:val="clear" w:color="auto" w:fill="auto"/>
            <w:noWrap/>
            <w:vAlign w:val="bottom"/>
            <w:hideMark/>
          </w:tcPr>
          <w:p w14:paraId="30D7128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2767871,088</w:t>
            </w:r>
          </w:p>
        </w:tc>
        <w:tc>
          <w:tcPr>
            <w:tcW w:w="1263" w:type="dxa"/>
            <w:tcBorders>
              <w:top w:val="nil"/>
              <w:left w:val="nil"/>
              <w:bottom w:val="single" w:sz="4" w:space="0" w:color="auto"/>
              <w:right w:val="single" w:sz="8" w:space="0" w:color="auto"/>
            </w:tcBorders>
            <w:shd w:val="clear" w:color="auto" w:fill="auto"/>
            <w:noWrap/>
            <w:vAlign w:val="bottom"/>
            <w:hideMark/>
          </w:tcPr>
          <w:p w14:paraId="45EFA3C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3762464,917</w:t>
            </w:r>
          </w:p>
        </w:tc>
      </w:tr>
      <w:tr w:rsidR="00D10335" w:rsidRPr="00D10335" w14:paraId="4FC0FA44"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47D66D9C" w14:textId="20129562"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15 UF1</w:t>
            </w:r>
          </w:p>
        </w:tc>
        <w:tc>
          <w:tcPr>
            <w:tcW w:w="1200" w:type="dxa"/>
            <w:tcBorders>
              <w:top w:val="nil"/>
              <w:left w:val="nil"/>
              <w:bottom w:val="single" w:sz="4" w:space="0" w:color="auto"/>
              <w:right w:val="single" w:sz="4" w:space="0" w:color="auto"/>
            </w:tcBorders>
            <w:shd w:val="clear" w:color="auto" w:fill="auto"/>
            <w:noWrap/>
            <w:vAlign w:val="bottom"/>
            <w:hideMark/>
          </w:tcPr>
          <w:p w14:paraId="0837C80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3,71</w:t>
            </w:r>
          </w:p>
        </w:tc>
        <w:tc>
          <w:tcPr>
            <w:tcW w:w="1200" w:type="dxa"/>
            <w:tcBorders>
              <w:top w:val="nil"/>
              <w:left w:val="nil"/>
              <w:bottom w:val="single" w:sz="4" w:space="0" w:color="auto"/>
              <w:right w:val="single" w:sz="4" w:space="0" w:color="auto"/>
            </w:tcBorders>
            <w:shd w:val="clear" w:color="auto" w:fill="auto"/>
            <w:noWrap/>
            <w:vAlign w:val="bottom"/>
            <w:hideMark/>
          </w:tcPr>
          <w:p w14:paraId="5F024E0C"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7,00</w:t>
            </w:r>
          </w:p>
        </w:tc>
        <w:tc>
          <w:tcPr>
            <w:tcW w:w="1257" w:type="dxa"/>
            <w:tcBorders>
              <w:top w:val="nil"/>
              <w:left w:val="nil"/>
              <w:bottom w:val="single" w:sz="4" w:space="0" w:color="auto"/>
              <w:right w:val="single" w:sz="4" w:space="0" w:color="auto"/>
            </w:tcBorders>
            <w:shd w:val="clear" w:color="auto" w:fill="auto"/>
            <w:noWrap/>
            <w:vAlign w:val="bottom"/>
            <w:hideMark/>
          </w:tcPr>
          <w:p w14:paraId="76790C74"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36916490,79</w:t>
            </w:r>
          </w:p>
        </w:tc>
        <w:tc>
          <w:tcPr>
            <w:tcW w:w="1263" w:type="dxa"/>
            <w:tcBorders>
              <w:top w:val="nil"/>
              <w:left w:val="nil"/>
              <w:bottom w:val="single" w:sz="4" w:space="0" w:color="auto"/>
              <w:right w:val="single" w:sz="8" w:space="0" w:color="auto"/>
            </w:tcBorders>
            <w:shd w:val="clear" w:color="auto" w:fill="auto"/>
            <w:noWrap/>
            <w:vAlign w:val="bottom"/>
            <w:hideMark/>
          </w:tcPr>
          <w:p w14:paraId="1CDFC623"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50200048,9</w:t>
            </w:r>
          </w:p>
        </w:tc>
      </w:tr>
      <w:tr w:rsidR="00D10335" w:rsidRPr="00D10335" w14:paraId="017AF2C9"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394DDC78" w14:textId="18F0468C"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19 UF1</w:t>
            </w:r>
          </w:p>
        </w:tc>
        <w:tc>
          <w:tcPr>
            <w:tcW w:w="1200" w:type="dxa"/>
            <w:tcBorders>
              <w:top w:val="nil"/>
              <w:left w:val="nil"/>
              <w:bottom w:val="single" w:sz="4" w:space="0" w:color="auto"/>
              <w:right w:val="single" w:sz="4" w:space="0" w:color="auto"/>
            </w:tcBorders>
            <w:shd w:val="clear" w:color="auto" w:fill="auto"/>
            <w:noWrap/>
            <w:vAlign w:val="bottom"/>
            <w:hideMark/>
          </w:tcPr>
          <w:p w14:paraId="7B0FB24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28,50</w:t>
            </w:r>
          </w:p>
        </w:tc>
        <w:tc>
          <w:tcPr>
            <w:tcW w:w="1200" w:type="dxa"/>
            <w:tcBorders>
              <w:top w:val="nil"/>
              <w:left w:val="nil"/>
              <w:bottom w:val="single" w:sz="4" w:space="0" w:color="auto"/>
              <w:right w:val="single" w:sz="4" w:space="0" w:color="auto"/>
            </w:tcBorders>
            <w:shd w:val="clear" w:color="auto" w:fill="auto"/>
            <w:noWrap/>
            <w:vAlign w:val="bottom"/>
            <w:hideMark/>
          </w:tcPr>
          <w:p w14:paraId="2437EB1F"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46,01</w:t>
            </w:r>
          </w:p>
        </w:tc>
        <w:tc>
          <w:tcPr>
            <w:tcW w:w="1257" w:type="dxa"/>
            <w:tcBorders>
              <w:top w:val="nil"/>
              <w:left w:val="nil"/>
              <w:bottom w:val="single" w:sz="4" w:space="0" w:color="auto"/>
              <w:right w:val="single" w:sz="4" w:space="0" w:color="auto"/>
            </w:tcBorders>
            <w:shd w:val="clear" w:color="auto" w:fill="auto"/>
            <w:noWrap/>
            <w:vAlign w:val="bottom"/>
            <w:hideMark/>
          </w:tcPr>
          <w:p w14:paraId="1043D21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121665515,3</w:t>
            </w:r>
          </w:p>
        </w:tc>
        <w:tc>
          <w:tcPr>
            <w:tcW w:w="1263" w:type="dxa"/>
            <w:tcBorders>
              <w:top w:val="nil"/>
              <w:left w:val="nil"/>
              <w:bottom w:val="single" w:sz="4" w:space="0" w:color="auto"/>
              <w:right w:val="single" w:sz="8" w:space="0" w:color="auto"/>
            </w:tcBorders>
            <w:shd w:val="clear" w:color="auto" w:fill="auto"/>
            <w:noWrap/>
            <w:vAlign w:val="bottom"/>
            <w:hideMark/>
          </w:tcPr>
          <w:p w14:paraId="14E071D0"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164753056,4</w:t>
            </w:r>
          </w:p>
        </w:tc>
      </w:tr>
      <w:tr w:rsidR="00D10335" w:rsidRPr="00D10335" w14:paraId="07B5B226"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64C0C1AA" w14:textId="2CC60FA4"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19A UF1</w:t>
            </w:r>
          </w:p>
        </w:tc>
        <w:tc>
          <w:tcPr>
            <w:tcW w:w="1200" w:type="dxa"/>
            <w:tcBorders>
              <w:top w:val="nil"/>
              <w:left w:val="nil"/>
              <w:bottom w:val="single" w:sz="4" w:space="0" w:color="auto"/>
              <w:right w:val="single" w:sz="4" w:space="0" w:color="auto"/>
            </w:tcBorders>
            <w:shd w:val="clear" w:color="auto" w:fill="auto"/>
            <w:noWrap/>
            <w:vAlign w:val="bottom"/>
            <w:hideMark/>
          </w:tcPr>
          <w:p w14:paraId="51D27CE3"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11,17</w:t>
            </w:r>
          </w:p>
        </w:tc>
        <w:tc>
          <w:tcPr>
            <w:tcW w:w="1200" w:type="dxa"/>
            <w:tcBorders>
              <w:top w:val="nil"/>
              <w:left w:val="nil"/>
              <w:bottom w:val="single" w:sz="4" w:space="0" w:color="auto"/>
              <w:right w:val="single" w:sz="4" w:space="0" w:color="auto"/>
            </w:tcBorders>
            <w:shd w:val="clear" w:color="auto" w:fill="auto"/>
            <w:noWrap/>
            <w:vAlign w:val="bottom"/>
            <w:hideMark/>
          </w:tcPr>
          <w:p w14:paraId="130DE583"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20,23</w:t>
            </w:r>
          </w:p>
        </w:tc>
        <w:tc>
          <w:tcPr>
            <w:tcW w:w="1257" w:type="dxa"/>
            <w:tcBorders>
              <w:top w:val="nil"/>
              <w:left w:val="nil"/>
              <w:bottom w:val="single" w:sz="4" w:space="0" w:color="auto"/>
              <w:right w:val="single" w:sz="4" w:space="0" w:color="auto"/>
            </w:tcBorders>
            <w:shd w:val="clear" w:color="auto" w:fill="auto"/>
            <w:noWrap/>
            <w:vAlign w:val="bottom"/>
            <w:hideMark/>
          </w:tcPr>
          <w:p w14:paraId="172A8C4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43269029,51</w:t>
            </w:r>
          </w:p>
        </w:tc>
        <w:tc>
          <w:tcPr>
            <w:tcW w:w="1263" w:type="dxa"/>
            <w:tcBorders>
              <w:top w:val="nil"/>
              <w:left w:val="nil"/>
              <w:bottom w:val="single" w:sz="4" w:space="0" w:color="auto"/>
              <w:right w:val="single" w:sz="8" w:space="0" w:color="auto"/>
            </w:tcBorders>
            <w:shd w:val="clear" w:color="auto" w:fill="auto"/>
            <w:noWrap/>
            <w:vAlign w:val="bottom"/>
            <w:hideMark/>
          </w:tcPr>
          <w:p w14:paraId="5654A11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58727351,26</w:t>
            </w:r>
          </w:p>
        </w:tc>
      </w:tr>
      <w:tr w:rsidR="00D10335" w:rsidRPr="00D10335" w14:paraId="71EEEE55"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608022C3" w14:textId="17D15689"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19H UF1</w:t>
            </w:r>
          </w:p>
        </w:tc>
        <w:tc>
          <w:tcPr>
            <w:tcW w:w="1200" w:type="dxa"/>
            <w:tcBorders>
              <w:top w:val="nil"/>
              <w:left w:val="nil"/>
              <w:bottom w:val="single" w:sz="4" w:space="0" w:color="auto"/>
              <w:right w:val="single" w:sz="4" w:space="0" w:color="auto"/>
            </w:tcBorders>
            <w:shd w:val="clear" w:color="auto" w:fill="auto"/>
            <w:noWrap/>
            <w:vAlign w:val="bottom"/>
            <w:hideMark/>
          </w:tcPr>
          <w:p w14:paraId="2EC26D34"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19,36</w:t>
            </w:r>
          </w:p>
        </w:tc>
        <w:tc>
          <w:tcPr>
            <w:tcW w:w="1200" w:type="dxa"/>
            <w:tcBorders>
              <w:top w:val="nil"/>
              <w:left w:val="nil"/>
              <w:bottom w:val="single" w:sz="4" w:space="0" w:color="auto"/>
              <w:right w:val="single" w:sz="4" w:space="0" w:color="auto"/>
            </w:tcBorders>
            <w:shd w:val="clear" w:color="auto" w:fill="auto"/>
            <w:noWrap/>
            <w:vAlign w:val="bottom"/>
            <w:hideMark/>
          </w:tcPr>
          <w:p w14:paraId="73E43FF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18,33</w:t>
            </w:r>
          </w:p>
        </w:tc>
        <w:tc>
          <w:tcPr>
            <w:tcW w:w="1257" w:type="dxa"/>
            <w:tcBorders>
              <w:top w:val="nil"/>
              <w:left w:val="nil"/>
              <w:bottom w:val="single" w:sz="4" w:space="0" w:color="auto"/>
              <w:right w:val="single" w:sz="4" w:space="0" w:color="auto"/>
            </w:tcBorders>
            <w:shd w:val="clear" w:color="auto" w:fill="auto"/>
            <w:noWrap/>
            <w:vAlign w:val="bottom"/>
            <w:hideMark/>
          </w:tcPr>
          <w:p w14:paraId="16773CB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106919489</w:t>
            </w:r>
          </w:p>
        </w:tc>
        <w:tc>
          <w:tcPr>
            <w:tcW w:w="1263" w:type="dxa"/>
            <w:tcBorders>
              <w:top w:val="nil"/>
              <w:left w:val="nil"/>
              <w:bottom w:val="single" w:sz="4" w:space="0" w:color="auto"/>
              <w:right w:val="single" w:sz="8" w:space="0" w:color="auto"/>
            </w:tcBorders>
            <w:shd w:val="clear" w:color="auto" w:fill="auto"/>
            <w:noWrap/>
            <w:vAlign w:val="bottom"/>
            <w:hideMark/>
          </w:tcPr>
          <w:p w14:paraId="77617C6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144770148,7</w:t>
            </w:r>
          </w:p>
        </w:tc>
      </w:tr>
      <w:tr w:rsidR="00D10335" w:rsidRPr="00D10335" w14:paraId="2DFC24A2"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763A2E95" w14:textId="528DEBFA"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 xml:space="preserve">ZODME 1D </w:t>
            </w:r>
          </w:p>
        </w:tc>
        <w:tc>
          <w:tcPr>
            <w:tcW w:w="1200" w:type="dxa"/>
            <w:tcBorders>
              <w:top w:val="nil"/>
              <w:left w:val="nil"/>
              <w:bottom w:val="single" w:sz="4" w:space="0" w:color="auto"/>
              <w:right w:val="single" w:sz="4" w:space="0" w:color="auto"/>
            </w:tcBorders>
            <w:shd w:val="clear" w:color="auto" w:fill="auto"/>
            <w:noWrap/>
            <w:vAlign w:val="bottom"/>
            <w:hideMark/>
          </w:tcPr>
          <w:p w14:paraId="311A0623"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0,20</w:t>
            </w:r>
          </w:p>
        </w:tc>
        <w:tc>
          <w:tcPr>
            <w:tcW w:w="1200" w:type="dxa"/>
            <w:tcBorders>
              <w:top w:val="nil"/>
              <w:left w:val="nil"/>
              <w:bottom w:val="single" w:sz="4" w:space="0" w:color="auto"/>
              <w:right w:val="single" w:sz="4" w:space="0" w:color="auto"/>
            </w:tcBorders>
            <w:shd w:val="clear" w:color="auto" w:fill="auto"/>
            <w:noWrap/>
            <w:vAlign w:val="bottom"/>
            <w:hideMark/>
          </w:tcPr>
          <w:p w14:paraId="4E6A37D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0,49</w:t>
            </w:r>
          </w:p>
        </w:tc>
        <w:tc>
          <w:tcPr>
            <w:tcW w:w="1257" w:type="dxa"/>
            <w:tcBorders>
              <w:top w:val="nil"/>
              <w:left w:val="nil"/>
              <w:bottom w:val="single" w:sz="4" w:space="0" w:color="auto"/>
              <w:right w:val="single" w:sz="4" w:space="0" w:color="auto"/>
            </w:tcBorders>
            <w:shd w:val="clear" w:color="auto" w:fill="auto"/>
            <w:noWrap/>
            <w:vAlign w:val="bottom"/>
            <w:hideMark/>
          </w:tcPr>
          <w:p w14:paraId="5BEE209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4644344,124</w:t>
            </w:r>
          </w:p>
        </w:tc>
        <w:tc>
          <w:tcPr>
            <w:tcW w:w="1263" w:type="dxa"/>
            <w:tcBorders>
              <w:top w:val="nil"/>
              <w:left w:val="nil"/>
              <w:bottom w:val="single" w:sz="4" w:space="0" w:color="auto"/>
              <w:right w:val="single" w:sz="8" w:space="0" w:color="auto"/>
            </w:tcBorders>
            <w:shd w:val="clear" w:color="auto" w:fill="auto"/>
            <w:noWrap/>
            <w:vAlign w:val="bottom"/>
            <w:hideMark/>
          </w:tcPr>
          <w:p w14:paraId="5965B5C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6344171,703</w:t>
            </w:r>
          </w:p>
        </w:tc>
      </w:tr>
      <w:tr w:rsidR="00D10335" w:rsidRPr="00D10335" w14:paraId="2E388AD5"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3D16264E" w14:textId="60006629"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22 UF1</w:t>
            </w:r>
          </w:p>
        </w:tc>
        <w:tc>
          <w:tcPr>
            <w:tcW w:w="1200" w:type="dxa"/>
            <w:tcBorders>
              <w:top w:val="nil"/>
              <w:left w:val="nil"/>
              <w:bottom w:val="single" w:sz="4" w:space="0" w:color="auto"/>
              <w:right w:val="single" w:sz="4" w:space="0" w:color="auto"/>
            </w:tcBorders>
            <w:shd w:val="clear" w:color="auto" w:fill="auto"/>
            <w:noWrap/>
            <w:vAlign w:val="bottom"/>
            <w:hideMark/>
          </w:tcPr>
          <w:p w14:paraId="15C854C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6,32</w:t>
            </w:r>
          </w:p>
        </w:tc>
        <w:tc>
          <w:tcPr>
            <w:tcW w:w="1200" w:type="dxa"/>
            <w:tcBorders>
              <w:top w:val="nil"/>
              <w:left w:val="nil"/>
              <w:bottom w:val="single" w:sz="4" w:space="0" w:color="auto"/>
              <w:right w:val="single" w:sz="4" w:space="0" w:color="auto"/>
            </w:tcBorders>
            <w:shd w:val="clear" w:color="auto" w:fill="auto"/>
            <w:noWrap/>
            <w:vAlign w:val="bottom"/>
            <w:hideMark/>
          </w:tcPr>
          <w:p w14:paraId="416A2DD7"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8,09</w:t>
            </w:r>
          </w:p>
        </w:tc>
        <w:tc>
          <w:tcPr>
            <w:tcW w:w="1257" w:type="dxa"/>
            <w:tcBorders>
              <w:top w:val="nil"/>
              <w:left w:val="nil"/>
              <w:bottom w:val="single" w:sz="4" w:space="0" w:color="auto"/>
              <w:right w:val="single" w:sz="4" w:space="0" w:color="auto"/>
            </w:tcBorders>
            <w:shd w:val="clear" w:color="auto" w:fill="auto"/>
            <w:noWrap/>
            <w:vAlign w:val="bottom"/>
            <w:hideMark/>
          </w:tcPr>
          <w:p w14:paraId="216D6421"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22083864,17</w:t>
            </w:r>
          </w:p>
        </w:tc>
        <w:tc>
          <w:tcPr>
            <w:tcW w:w="1263" w:type="dxa"/>
            <w:tcBorders>
              <w:top w:val="nil"/>
              <w:left w:val="nil"/>
              <w:bottom w:val="single" w:sz="4" w:space="0" w:color="auto"/>
              <w:right w:val="single" w:sz="8" w:space="0" w:color="auto"/>
            </w:tcBorders>
            <w:shd w:val="clear" w:color="auto" w:fill="auto"/>
            <w:noWrap/>
            <w:vAlign w:val="bottom"/>
            <w:hideMark/>
          </w:tcPr>
          <w:p w14:paraId="7CA7035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29856539,29</w:t>
            </w:r>
          </w:p>
        </w:tc>
      </w:tr>
      <w:tr w:rsidR="00D10335" w:rsidRPr="00D10335" w14:paraId="2A000CD5"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4A32E006" w14:textId="0C638BCE"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25 UF2</w:t>
            </w:r>
          </w:p>
        </w:tc>
        <w:tc>
          <w:tcPr>
            <w:tcW w:w="1200" w:type="dxa"/>
            <w:tcBorders>
              <w:top w:val="nil"/>
              <w:left w:val="nil"/>
              <w:bottom w:val="single" w:sz="4" w:space="0" w:color="auto"/>
              <w:right w:val="single" w:sz="4" w:space="0" w:color="auto"/>
            </w:tcBorders>
            <w:shd w:val="clear" w:color="auto" w:fill="auto"/>
            <w:noWrap/>
            <w:vAlign w:val="bottom"/>
            <w:hideMark/>
          </w:tcPr>
          <w:p w14:paraId="1CC92D6F"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6,87</w:t>
            </w:r>
          </w:p>
        </w:tc>
        <w:tc>
          <w:tcPr>
            <w:tcW w:w="1200" w:type="dxa"/>
            <w:tcBorders>
              <w:top w:val="nil"/>
              <w:left w:val="nil"/>
              <w:bottom w:val="single" w:sz="4" w:space="0" w:color="auto"/>
              <w:right w:val="single" w:sz="4" w:space="0" w:color="auto"/>
            </w:tcBorders>
            <w:shd w:val="clear" w:color="auto" w:fill="auto"/>
            <w:noWrap/>
            <w:vAlign w:val="bottom"/>
            <w:hideMark/>
          </w:tcPr>
          <w:p w14:paraId="6CE0BA56"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11,00</w:t>
            </w:r>
          </w:p>
        </w:tc>
        <w:tc>
          <w:tcPr>
            <w:tcW w:w="1257" w:type="dxa"/>
            <w:tcBorders>
              <w:top w:val="nil"/>
              <w:left w:val="nil"/>
              <w:bottom w:val="single" w:sz="4" w:space="0" w:color="auto"/>
              <w:right w:val="single" w:sz="4" w:space="0" w:color="auto"/>
            </w:tcBorders>
            <w:shd w:val="clear" w:color="auto" w:fill="auto"/>
            <w:noWrap/>
            <w:vAlign w:val="bottom"/>
            <w:hideMark/>
          </w:tcPr>
          <w:p w14:paraId="04596C3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91922575</w:t>
            </w:r>
          </w:p>
        </w:tc>
        <w:tc>
          <w:tcPr>
            <w:tcW w:w="1263" w:type="dxa"/>
            <w:tcBorders>
              <w:top w:val="nil"/>
              <w:left w:val="nil"/>
              <w:bottom w:val="single" w:sz="4" w:space="0" w:color="auto"/>
              <w:right w:val="single" w:sz="8" w:space="0" w:color="auto"/>
            </w:tcBorders>
            <w:shd w:val="clear" w:color="auto" w:fill="auto"/>
            <w:noWrap/>
            <w:vAlign w:val="bottom"/>
            <w:hideMark/>
          </w:tcPr>
          <w:p w14:paraId="7599D7F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121499019</w:t>
            </w:r>
          </w:p>
        </w:tc>
      </w:tr>
      <w:tr w:rsidR="00D10335" w:rsidRPr="00D10335" w14:paraId="2431EDCD"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5EF90E09" w14:textId="5C4C33A9"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27 UF2</w:t>
            </w:r>
          </w:p>
        </w:tc>
        <w:tc>
          <w:tcPr>
            <w:tcW w:w="1200" w:type="dxa"/>
            <w:tcBorders>
              <w:top w:val="nil"/>
              <w:left w:val="nil"/>
              <w:bottom w:val="single" w:sz="4" w:space="0" w:color="auto"/>
              <w:right w:val="single" w:sz="4" w:space="0" w:color="auto"/>
            </w:tcBorders>
            <w:shd w:val="clear" w:color="auto" w:fill="auto"/>
            <w:noWrap/>
            <w:vAlign w:val="bottom"/>
            <w:hideMark/>
          </w:tcPr>
          <w:p w14:paraId="139C5420"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1,04</w:t>
            </w:r>
          </w:p>
        </w:tc>
        <w:tc>
          <w:tcPr>
            <w:tcW w:w="1200" w:type="dxa"/>
            <w:tcBorders>
              <w:top w:val="nil"/>
              <w:left w:val="nil"/>
              <w:bottom w:val="single" w:sz="4" w:space="0" w:color="auto"/>
              <w:right w:val="single" w:sz="4" w:space="0" w:color="auto"/>
            </w:tcBorders>
            <w:shd w:val="clear" w:color="auto" w:fill="auto"/>
            <w:noWrap/>
            <w:vAlign w:val="bottom"/>
            <w:hideMark/>
          </w:tcPr>
          <w:p w14:paraId="6F5415D5"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1,16</w:t>
            </w:r>
          </w:p>
        </w:tc>
        <w:tc>
          <w:tcPr>
            <w:tcW w:w="1257" w:type="dxa"/>
            <w:tcBorders>
              <w:top w:val="nil"/>
              <w:left w:val="nil"/>
              <w:bottom w:val="single" w:sz="4" w:space="0" w:color="auto"/>
              <w:right w:val="single" w:sz="4" w:space="0" w:color="auto"/>
            </w:tcBorders>
            <w:shd w:val="clear" w:color="auto" w:fill="auto"/>
            <w:noWrap/>
            <w:vAlign w:val="bottom"/>
            <w:hideMark/>
          </w:tcPr>
          <w:p w14:paraId="07D66DC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3677779</w:t>
            </w:r>
          </w:p>
        </w:tc>
        <w:tc>
          <w:tcPr>
            <w:tcW w:w="1263" w:type="dxa"/>
            <w:tcBorders>
              <w:top w:val="nil"/>
              <w:left w:val="nil"/>
              <w:bottom w:val="single" w:sz="4" w:space="0" w:color="auto"/>
              <w:right w:val="single" w:sz="8" w:space="0" w:color="auto"/>
            </w:tcBorders>
            <w:shd w:val="clear" w:color="auto" w:fill="auto"/>
            <w:noWrap/>
            <w:vAlign w:val="bottom"/>
            <w:hideMark/>
          </w:tcPr>
          <w:p w14:paraId="483E96F4"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4855258</w:t>
            </w:r>
          </w:p>
        </w:tc>
      </w:tr>
      <w:tr w:rsidR="00D10335" w:rsidRPr="00D10335" w14:paraId="303EF74D"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2A7C9F2D" w14:textId="68511CA6"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34 UF2</w:t>
            </w:r>
          </w:p>
        </w:tc>
        <w:tc>
          <w:tcPr>
            <w:tcW w:w="1200" w:type="dxa"/>
            <w:tcBorders>
              <w:top w:val="nil"/>
              <w:left w:val="nil"/>
              <w:bottom w:val="single" w:sz="4" w:space="0" w:color="auto"/>
              <w:right w:val="single" w:sz="4" w:space="0" w:color="auto"/>
            </w:tcBorders>
            <w:shd w:val="clear" w:color="auto" w:fill="auto"/>
            <w:noWrap/>
            <w:vAlign w:val="bottom"/>
            <w:hideMark/>
          </w:tcPr>
          <w:p w14:paraId="09F342B0"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150,96</w:t>
            </w:r>
          </w:p>
        </w:tc>
        <w:tc>
          <w:tcPr>
            <w:tcW w:w="1200" w:type="dxa"/>
            <w:tcBorders>
              <w:top w:val="nil"/>
              <w:left w:val="nil"/>
              <w:bottom w:val="single" w:sz="4" w:space="0" w:color="auto"/>
              <w:right w:val="single" w:sz="4" w:space="0" w:color="auto"/>
            </w:tcBorders>
            <w:shd w:val="clear" w:color="auto" w:fill="auto"/>
            <w:noWrap/>
            <w:vAlign w:val="bottom"/>
            <w:hideMark/>
          </w:tcPr>
          <w:p w14:paraId="54521C66"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182,56</w:t>
            </w:r>
          </w:p>
        </w:tc>
        <w:tc>
          <w:tcPr>
            <w:tcW w:w="1257" w:type="dxa"/>
            <w:tcBorders>
              <w:top w:val="nil"/>
              <w:left w:val="nil"/>
              <w:bottom w:val="single" w:sz="4" w:space="0" w:color="auto"/>
              <w:right w:val="single" w:sz="4" w:space="0" w:color="auto"/>
            </w:tcBorders>
            <w:shd w:val="clear" w:color="auto" w:fill="auto"/>
            <w:noWrap/>
            <w:vAlign w:val="bottom"/>
            <w:hideMark/>
          </w:tcPr>
          <w:p w14:paraId="6D185350"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1229852954</w:t>
            </w:r>
          </w:p>
        </w:tc>
        <w:tc>
          <w:tcPr>
            <w:tcW w:w="1263" w:type="dxa"/>
            <w:tcBorders>
              <w:top w:val="nil"/>
              <w:left w:val="nil"/>
              <w:bottom w:val="single" w:sz="4" w:space="0" w:color="auto"/>
              <w:right w:val="single" w:sz="8" w:space="0" w:color="auto"/>
            </w:tcBorders>
            <w:shd w:val="clear" w:color="auto" w:fill="auto"/>
            <w:noWrap/>
            <w:vAlign w:val="bottom"/>
            <w:hideMark/>
          </w:tcPr>
          <w:p w14:paraId="5941113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1631211666</w:t>
            </w:r>
          </w:p>
        </w:tc>
      </w:tr>
      <w:tr w:rsidR="00D10335" w:rsidRPr="00D10335" w14:paraId="514CA0F2"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7AA209E7" w14:textId="424A423F"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4A UF1</w:t>
            </w:r>
          </w:p>
        </w:tc>
        <w:tc>
          <w:tcPr>
            <w:tcW w:w="1200" w:type="dxa"/>
            <w:tcBorders>
              <w:top w:val="nil"/>
              <w:left w:val="nil"/>
              <w:bottom w:val="single" w:sz="4" w:space="0" w:color="auto"/>
              <w:right w:val="single" w:sz="4" w:space="0" w:color="auto"/>
            </w:tcBorders>
            <w:shd w:val="clear" w:color="auto" w:fill="auto"/>
            <w:noWrap/>
            <w:vAlign w:val="bottom"/>
            <w:hideMark/>
          </w:tcPr>
          <w:p w14:paraId="3562E751"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7,50</w:t>
            </w:r>
          </w:p>
        </w:tc>
        <w:tc>
          <w:tcPr>
            <w:tcW w:w="1200" w:type="dxa"/>
            <w:tcBorders>
              <w:top w:val="nil"/>
              <w:left w:val="nil"/>
              <w:bottom w:val="single" w:sz="4" w:space="0" w:color="auto"/>
              <w:right w:val="single" w:sz="4" w:space="0" w:color="auto"/>
            </w:tcBorders>
            <w:shd w:val="clear" w:color="auto" w:fill="auto"/>
            <w:noWrap/>
            <w:vAlign w:val="bottom"/>
            <w:hideMark/>
          </w:tcPr>
          <w:p w14:paraId="2E50E6C5"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14,16</w:t>
            </w:r>
          </w:p>
        </w:tc>
        <w:tc>
          <w:tcPr>
            <w:tcW w:w="1257" w:type="dxa"/>
            <w:tcBorders>
              <w:top w:val="nil"/>
              <w:left w:val="nil"/>
              <w:bottom w:val="single" w:sz="4" w:space="0" w:color="auto"/>
              <w:right w:val="single" w:sz="4" w:space="0" w:color="auto"/>
            </w:tcBorders>
            <w:shd w:val="clear" w:color="auto" w:fill="auto"/>
            <w:noWrap/>
            <w:vAlign w:val="bottom"/>
            <w:hideMark/>
          </w:tcPr>
          <w:p w14:paraId="70B1CCF5"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36976747,31</w:t>
            </w:r>
          </w:p>
        </w:tc>
        <w:tc>
          <w:tcPr>
            <w:tcW w:w="1263" w:type="dxa"/>
            <w:tcBorders>
              <w:top w:val="nil"/>
              <w:left w:val="nil"/>
              <w:bottom w:val="single" w:sz="4" w:space="0" w:color="auto"/>
              <w:right w:val="single" w:sz="8" w:space="0" w:color="auto"/>
            </w:tcBorders>
            <w:shd w:val="clear" w:color="auto" w:fill="auto"/>
            <w:noWrap/>
            <w:vAlign w:val="bottom"/>
            <w:hideMark/>
          </w:tcPr>
          <w:p w14:paraId="7010D873"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50619980,88</w:t>
            </w:r>
          </w:p>
        </w:tc>
      </w:tr>
      <w:tr w:rsidR="00D10335" w:rsidRPr="00D10335" w14:paraId="1DC3276F"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03C756C8" w14:textId="5E84A265"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5 UF2</w:t>
            </w:r>
          </w:p>
        </w:tc>
        <w:tc>
          <w:tcPr>
            <w:tcW w:w="1200" w:type="dxa"/>
            <w:tcBorders>
              <w:top w:val="nil"/>
              <w:left w:val="nil"/>
              <w:bottom w:val="single" w:sz="4" w:space="0" w:color="auto"/>
              <w:right w:val="single" w:sz="4" w:space="0" w:color="auto"/>
            </w:tcBorders>
            <w:shd w:val="clear" w:color="auto" w:fill="auto"/>
            <w:noWrap/>
            <w:vAlign w:val="bottom"/>
            <w:hideMark/>
          </w:tcPr>
          <w:p w14:paraId="1158FB9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16,06</w:t>
            </w:r>
          </w:p>
        </w:tc>
        <w:tc>
          <w:tcPr>
            <w:tcW w:w="1200" w:type="dxa"/>
            <w:tcBorders>
              <w:top w:val="nil"/>
              <w:left w:val="nil"/>
              <w:bottom w:val="single" w:sz="4" w:space="0" w:color="auto"/>
              <w:right w:val="single" w:sz="4" w:space="0" w:color="auto"/>
            </w:tcBorders>
            <w:shd w:val="clear" w:color="auto" w:fill="auto"/>
            <w:noWrap/>
            <w:vAlign w:val="bottom"/>
            <w:hideMark/>
          </w:tcPr>
          <w:p w14:paraId="1DB8ADE5"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24,40</w:t>
            </w:r>
          </w:p>
        </w:tc>
        <w:tc>
          <w:tcPr>
            <w:tcW w:w="1257" w:type="dxa"/>
            <w:tcBorders>
              <w:top w:val="nil"/>
              <w:left w:val="nil"/>
              <w:bottom w:val="single" w:sz="4" w:space="0" w:color="auto"/>
              <w:right w:val="single" w:sz="4" w:space="0" w:color="auto"/>
            </w:tcBorders>
            <w:shd w:val="clear" w:color="auto" w:fill="auto"/>
            <w:noWrap/>
            <w:vAlign w:val="bottom"/>
            <w:hideMark/>
          </w:tcPr>
          <w:p w14:paraId="50F3DC1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154558238,1</w:t>
            </w:r>
          </w:p>
        </w:tc>
        <w:tc>
          <w:tcPr>
            <w:tcW w:w="1263" w:type="dxa"/>
            <w:tcBorders>
              <w:top w:val="nil"/>
              <w:left w:val="nil"/>
              <w:bottom w:val="single" w:sz="4" w:space="0" w:color="auto"/>
              <w:right w:val="single" w:sz="8" w:space="0" w:color="auto"/>
            </w:tcBorders>
            <w:shd w:val="clear" w:color="auto" w:fill="auto"/>
            <w:noWrap/>
            <w:vAlign w:val="bottom"/>
            <w:hideMark/>
          </w:tcPr>
          <w:p w14:paraId="364F5D82"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207435695,7</w:t>
            </w:r>
          </w:p>
        </w:tc>
      </w:tr>
      <w:tr w:rsidR="00D10335" w:rsidRPr="00D10335" w14:paraId="60459B36"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62CC93AE" w14:textId="1F08C7B2"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6A UF1</w:t>
            </w:r>
          </w:p>
        </w:tc>
        <w:tc>
          <w:tcPr>
            <w:tcW w:w="1200" w:type="dxa"/>
            <w:tcBorders>
              <w:top w:val="nil"/>
              <w:left w:val="nil"/>
              <w:bottom w:val="single" w:sz="4" w:space="0" w:color="auto"/>
              <w:right w:val="single" w:sz="4" w:space="0" w:color="auto"/>
            </w:tcBorders>
            <w:shd w:val="clear" w:color="auto" w:fill="auto"/>
            <w:noWrap/>
            <w:vAlign w:val="bottom"/>
            <w:hideMark/>
          </w:tcPr>
          <w:p w14:paraId="5D4A698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34,37</w:t>
            </w:r>
          </w:p>
        </w:tc>
        <w:tc>
          <w:tcPr>
            <w:tcW w:w="1200" w:type="dxa"/>
            <w:tcBorders>
              <w:top w:val="nil"/>
              <w:left w:val="nil"/>
              <w:bottom w:val="single" w:sz="4" w:space="0" w:color="auto"/>
              <w:right w:val="single" w:sz="4" w:space="0" w:color="auto"/>
            </w:tcBorders>
            <w:shd w:val="clear" w:color="auto" w:fill="auto"/>
            <w:noWrap/>
            <w:vAlign w:val="bottom"/>
            <w:hideMark/>
          </w:tcPr>
          <w:p w14:paraId="0AC0434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52,88</w:t>
            </w:r>
          </w:p>
        </w:tc>
        <w:tc>
          <w:tcPr>
            <w:tcW w:w="1257" w:type="dxa"/>
            <w:tcBorders>
              <w:top w:val="nil"/>
              <w:left w:val="nil"/>
              <w:bottom w:val="single" w:sz="4" w:space="0" w:color="auto"/>
              <w:right w:val="single" w:sz="4" w:space="0" w:color="auto"/>
            </w:tcBorders>
            <w:shd w:val="clear" w:color="auto" w:fill="auto"/>
            <w:noWrap/>
            <w:vAlign w:val="bottom"/>
            <w:hideMark/>
          </w:tcPr>
          <w:p w14:paraId="0CE1DAB4"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170172630,4</w:t>
            </w:r>
          </w:p>
        </w:tc>
        <w:tc>
          <w:tcPr>
            <w:tcW w:w="1263" w:type="dxa"/>
            <w:tcBorders>
              <w:top w:val="nil"/>
              <w:left w:val="nil"/>
              <w:bottom w:val="single" w:sz="4" w:space="0" w:color="auto"/>
              <w:right w:val="single" w:sz="8" w:space="0" w:color="auto"/>
            </w:tcBorders>
            <w:shd w:val="clear" w:color="auto" w:fill="auto"/>
            <w:noWrap/>
            <w:vAlign w:val="bottom"/>
            <w:hideMark/>
          </w:tcPr>
          <w:p w14:paraId="4F8FF20C"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232281582,3</w:t>
            </w:r>
          </w:p>
        </w:tc>
      </w:tr>
      <w:tr w:rsidR="00D10335" w:rsidRPr="00D10335" w14:paraId="5330E401"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69605330" w14:textId="25F5ED25"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7 UF2</w:t>
            </w:r>
          </w:p>
        </w:tc>
        <w:tc>
          <w:tcPr>
            <w:tcW w:w="1200" w:type="dxa"/>
            <w:tcBorders>
              <w:top w:val="nil"/>
              <w:left w:val="nil"/>
              <w:bottom w:val="single" w:sz="4" w:space="0" w:color="auto"/>
              <w:right w:val="single" w:sz="4" w:space="0" w:color="auto"/>
            </w:tcBorders>
            <w:shd w:val="clear" w:color="auto" w:fill="auto"/>
            <w:noWrap/>
            <w:vAlign w:val="bottom"/>
            <w:hideMark/>
          </w:tcPr>
          <w:p w14:paraId="2F6439D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44,03</w:t>
            </w:r>
          </w:p>
        </w:tc>
        <w:tc>
          <w:tcPr>
            <w:tcW w:w="1200" w:type="dxa"/>
            <w:tcBorders>
              <w:top w:val="nil"/>
              <w:left w:val="nil"/>
              <w:bottom w:val="single" w:sz="4" w:space="0" w:color="auto"/>
              <w:right w:val="single" w:sz="4" w:space="0" w:color="auto"/>
            </w:tcBorders>
            <w:shd w:val="clear" w:color="auto" w:fill="auto"/>
            <w:noWrap/>
            <w:vAlign w:val="bottom"/>
            <w:hideMark/>
          </w:tcPr>
          <w:p w14:paraId="330BF267"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57,97</w:t>
            </w:r>
          </w:p>
        </w:tc>
        <w:tc>
          <w:tcPr>
            <w:tcW w:w="1257" w:type="dxa"/>
            <w:tcBorders>
              <w:top w:val="nil"/>
              <w:left w:val="nil"/>
              <w:bottom w:val="single" w:sz="4" w:space="0" w:color="auto"/>
              <w:right w:val="single" w:sz="4" w:space="0" w:color="auto"/>
            </w:tcBorders>
            <w:shd w:val="clear" w:color="auto" w:fill="auto"/>
            <w:noWrap/>
            <w:vAlign w:val="bottom"/>
            <w:hideMark/>
          </w:tcPr>
          <w:p w14:paraId="6C5F3893"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427832212,1</w:t>
            </w:r>
          </w:p>
        </w:tc>
        <w:tc>
          <w:tcPr>
            <w:tcW w:w="1263" w:type="dxa"/>
            <w:tcBorders>
              <w:top w:val="nil"/>
              <w:left w:val="nil"/>
              <w:bottom w:val="single" w:sz="4" w:space="0" w:color="auto"/>
              <w:right w:val="single" w:sz="8" w:space="0" w:color="auto"/>
            </w:tcBorders>
            <w:shd w:val="clear" w:color="auto" w:fill="auto"/>
            <w:noWrap/>
            <w:vAlign w:val="bottom"/>
            <w:hideMark/>
          </w:tcPr>
          <w:p w14:paraId="1C0A537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573969687,3</w:t>
            </w:r>
          </w:p>
        </w:tc>
      </w:tr>
      <w:tr w:rsidR="00D10335" w:rsidRPr="00D10335" w14:paraId="75F42CBB"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15A7EA29" w14:textId="589012F9"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9 UF1</w:t>
            </w:r>
          </w:p>
        </w:tc>
        <w:tc>
          <w:tcPr>
            <w:tcW w:w="1200" w:type="dxa"/>
            <w:tcBorders>
              <w:top w:val="nil"/>
              <w:left w:val="nil"/>
              <w:bottom w:val="single" w:sz="4" w:space="0" w:color="auto"/>
              <w:right w:val="single" w:sz="4" w:space="0" w:color="auto"/>
            </w:tcBorders>
            <w:shd w:val="clear" w:color="auto" w:fill="auto"/>
            <w:noWrap/>
            <w:vAlign w:val="bottom"/>
            <w:hideMark/>
          </w:tcPr>
          <w:p w14:paraId="65CEDAA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1,75</w:t>
            </w:r>
          </w:p>
        </w:tc>
        <w:tc>
          <w:tcPr>
            <w:tcW w:w="1200" w:type="dxa"/>
            <w:tcBorders>
              <w:top w:val="nil"/>
              <w:left w:val="nil"/>
              <w:bottom w:val="single" w:sz="4" w:space="0" w:color="auto"/>
              <w:right w:val="single" w:sz="4" w:space="0" w:color="auto"/>
            </w:tcBorders>
            <w:shd w:val="clear" w:color="auto" w:fill="auto"/>
            <w:noWrap/>
            <w:vAlign w:val="bottom"/>
            <w:hideMark/>
          </w:tcPr>
          <w:p w14:paraId="4BA7BFA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2,90</w:t>
            </w:r>
          </w:p>
        </w:tc>
        <w:tc>
          <w:tcPr>
            <w:tcW w:w="1257" w:type="dxa"/>
            <w:tcBorders>
              <w:top w:val="nil"/>
              <w:left w:val="nil"/>
              <w:bottom w:val="single" w:sz="4" w:space="0" w:color="auto"/>
              <w:right w:val="single" w:sz="4" w:space="0" w:color="auto"/>
            </w:tcBorders>
            <w:shd w:val="clear" w:color="auto" w:fill="auto"/>
            <w:noWrap/>
            <w:vAlign w:val="bottom"/>
            <w:hideMark/>
          </w:tcPr>
          <w:p w14:paraId="7D70CC06"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11098796,99</w:t>
            </w:r>
          </w:p>
        </w:tc>
        <w:tc>
          <w:tcPr>
            <w:tcW w:w="1263" w:type="dxa"/>
            <w:tcBorders>
              <w:top w:val="nil"/>
              <w:left w:val="nil"/>
              <w:bottom w:val="single" w:sz="4" w:space="0" w:color="auto"/>
              <w:right w:val="single" w:sz="8" w:space="0" w:color="auto"/>
            </w:tcBorders>
            <w:shd w:val="clear" w:color="auto" w:fill="auto"/>
            <w:noWrap/>
            <w:vAlign w:val="bottom"/>
            <w:hideMark/>
          </w:tcPr>
          <w:p w14:paraId="6B4FF844"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15084614,3</w:t>
            </w:r>
          </w:p>
        </w:tc>
      </w:tr>
      <w:tr w:rsidR="00D10335" w:rsidRPr="00D10335" w14:paraId="74FF8719" w14:textId="77777777" w:rsidTr="00D10335">
        <w:trPr>
          <w:trHeight w:val="315"/>
          <w:jc w:val="center"/>
        </w:trPr>
        <w:tc>
          <w:tcPr>
            <w:tcW w:w="3260" w:type="dxa"/>
            <w:tcBorders>
              <w:top w:val="nil"/>
              <w:left w:val="single" w:sz="8" w:space="0" w:color="auto"/>
              <w:bottom w:val="nil"/>
              <w:right w:val="single" w:sz="4" w:space="0" w:color="auto"/>
            </w:tcBorders>
            <w:shd w:val="clear" w:color="auto" w:fill="auto"/>
            <w:noWrap/>
            <w:vAlign w:val="bottom"/>
            <w:hideMark/>
          </w:tcPr>
          <w:p w14:paraId="3364EEA8" w14:textId="41DBE5F5" w:rsidR="00D10335" w:rsidRPr="00D10335" w:rsidRDefault="00124C99"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ZODME 9 UF2</w:t>
            </w:r>
          </w:p>
        </w:tc>
        <w:tc>
          <w:tcPr>
            <w:tcW w:w="1200" w:type="dxa"/>
            <w:tcBorders>
              <w:top w:val="nil"/>
              <w:left w:val="nil"/>
              <w:bottom w:val="nil"/>
              <w:right w:val="single" w:sz="4" w:space="0" w:color="auto"/>
            </w:tcBorders>
            <w:shd w:val="clear" w:color="auto" w:fill="auto"/>
            <w:noWrap/>
            <w:vAlign w:val="bottom"/>
            <w:hideMark/>
          </w:tcPr>
          <w:p w14:paraId="42246C16"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3,79</w:t>
            </w:r>
          </w:p>
        </w:tc>
        <w:tc>
          <w:tcPr>
            <w:tcW w:w="1200" w:type="dxa"/>
            <w:tcBorders>
              <w:top w:val="nil"/>
              <w:left w:val="nil"/>
              <w:bottom w:val="nil"/>
              <w:right w:val="single" w:sz="4" w:space="0" w:color="auto"/>
            </w:tcBorders>
            <w:shd w:val="clear" w:color="auto" w:fill="auto"/>
            <w:noWrap/>
            <w:vAlign w:val="bottom"/>
            <w:hideMark/>
          </w:tcPr>
          <w:p w14:paraId="0A5365A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7,36</w:t>
            </w:r>
          </w:p>
        </w:tc>
        <w:tc>
          <w:tcPr>
            <w:tcW w:w="1257" w:type="dxa"/>
            <w:tcBorders>
              <w:top w:val="nil"/>
              <w:left w:val="nil"/>
              <w:bottom w:val="nil"/>
              <w:right w:val="single" w:sz="4" w:space="0" w:color="auto"/>
            </w:tcBorders>
            <w:shd w:val="clear" w:color="auto" w:fill="auto"/>
            <w:noWrap/>
            <w:vAlign w:val="bottom"/>
            <w:hideMark/>
          </w:tcPr>
          <w:p w14:paraId="3C6F9375"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41419284</w:t>
            </w:r>
          </w:p>
        </w:tc>
        <w:tc>
          <w:tcPr>
            <w:tcW w:w="1263" w:type="dxa"/>
            <w:tcBorders>
              <w:top w:val="nil"/>
              <w:left w:val="nil"/>
              <w:bottom w:val="nil"/>
              <w:right w:val="single" w:sz="8" w:space="0" w:color="auto"/>
            </w:tcBorders>
            <w:shd w:val="clear" w:color="auto" w:fill="auto"/>
            <w:noWrap/>
            <w:vAlign w:val="bottom"/>
            <w:hideMark/>
          </w:tcPr>
          <w:p w14:paraId="1F78B68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55448637</w:t>
            </w:r>
          </w:p>
        </w:tc>
      </w:tr>
      <w:tr w:rsidR="00D10335" w:rsidRPr="00D10335" w14:paraId="6DDE13AA" w14:textId="77777777" w:rsidTr="00D10335">
        <w:trPr>
          <w:trHeight w:val="315"/>
          <w:jc w:val="center"/>
        </w:trPr>
        <w:tc>
          <w:tcPr>
            <w:tcW w:w="3260"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14:paraId="09EEC86A" w14:textId="6C3A9AAF" w:rsidR="00D10335" w:rsidRPr="00D10335" w:rsidRDefault="00D10335" w:rsidP="00D10335">
            <w:pPr>
              <w:spacing w:line="240" w:lineRule="auto"/>
              <w:contextualSpacing w:val="0"/>
              <w:jc w:val="left"/>
              <w:rPr>
                <w:rFonts w:asciiTheme="majorHAnsi" w:eastAsia="Times New Roman" w:hAnsiTheme="majorHAnsi"/>
                <w:b/>
                <w:bCs/>
                <w:color w:val="000000"/>
                <w:sz w:val="20"/>
                <w:szCs w:val="20"/>
                <w:lang w:eastAsia="es-CO"/>
              </w:rPr>
            </w:pPr>
            <w:r>
              <w:rPr>
                <w:rFonts w:asciiTheme="majorHAnsi" w:eastAsia="Times New Roman" w:hAnsiTheme="majorHAnsi"/>
                <w:b/>
                <w:bCs/>
                <w:color w:val="000000"/>
                <w:sz w:val="20"/>
                <w:szCs w:val="20"/>
                <w:lang w:eastAsia="es-CO"/>
              </w:rPr>
              <w:t>TOTAL</w:t>
            </w:r>
          </w:p>
        </w:tc>
        <w:tc>
          <w:tcPr>
            <w:tcW w:w="1200" w:type="dxa"/>
            <w:tcBorders>
              <w:top w:val="single" w:sz="8" w:space="0" w:color="auto"/>
              <w:left w:val="nil"/>
              <w:bottom w:val="single" w:sz="8" w:space="0" w:color="auto"/>
              <w:right w:val="single" w:sz="8" w:space="0" w:color="auto"/>
            </w:tcBorders>
            <w:shd w:val="clear" w:color="000000" w:fill="BFBFBF"/>
            <w:noWrap/>
            <w:vAlign w:val="bottom"/>
            <w:hideMark/>
          </w:tcPr>
          <w:p w14:paraId="288B4793" w14:textId="77777777" w:rsidR="00D10335" w:rsidRPr="00D10335" w:rsidRDefault="00D10335" w:rsidP="00D10335">
            <w:pPr>
              <w:spacing w:line="240" w:lineRule="auto"/>
              <w:contextualSpacing w:val="0"/>
              <w:jc w:val="right"/>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3776,93</w:t>
            </w:r>
          </w:p>
        </w:tc>
        <w:tc>
          <w:tcPr>
            <w:tcW w:w="1200" w:type="dxa"/>
            <w:tcBorders>
              <w:top w:val="single" w:sz="8" w:space="0" w:color="auto"/>
              <w:left w:val="nil"/>
              <w:bottom w:val="single" w:sz="8" w:space="0" w:color="auto"/>
              <w:right w:val="single" w:sz="8" w:space="0" w:color="auto"/>
            </w:tcBorders>
            <w:shd w:val="clear" w:color="000000" w:fill="BFBFBF"/>
            <w:noWrap/>
            <w:vAlign w:val="bottom"/>
            <w:hideMark/>
          </w:tcPr>
          <w:p w14:paraId="0245ADAB" w14:textId="77777777" w:rsidR="00D10335" w:rsidRPr="00D10335" w:rsidRDefault="00D10335" w:rsidP="00D10335">
            <w:pPr>
              <w:spacing w:line="240" w:lineRule="auto"/>
              <w:contextualSpacing w:val="0"/>
              <w:jc w:val="right"/>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5010,99</w:t>
            </w:r>
          </w:p>
        </w:tc>
        <w:tc>
          <w:tcPr>
            <w:tcW w:w="1257" w:type="dxa"/>
            <w:tcBorders>
              <w:top w:val="single" w:sz="8" w:space="0" w:color="auto"/>
              <w:left w:val="nil"/>
              <w:bottom w:val="single" w:sz="8" w:space="0" w:color="auto"/>
              <w:right w:val="nil"/>
            </w:tcBorders>
            <w:shd w:val="clear" w:color="000000" w:fill="BFBFBF"/>
            <w:noWrap/>
            <w:vAlign w:val="bottom"/>
            <w:hideMark/>
          </w:tcPr>
          <w:p w14:paraId="462435BD"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 </w:t>
            </w:r>
          </w:p>
        </w:tc>
        <w:tc>
          <w:tcPr>
            <w:tcW w:w="1263" w:type="dxa"/>
            <w:tcBorders>
              <w:top w:val="single" w:sz="8" w:space="0" w:color="auto"/>
              <w:left w:val="nil"/>
              <w:bottom w:val="single" w:sz="8" w:space="0" w:color="auto"/>
              <w:right w:val="single" w:sz="8" w:space="0" w:color="auto"/>
            </w:tcBorders>
            <w:shd w:val="clear" w:color="000000" w:fill="BFBFBF"/>
            <w:noWrap/>
            <w:vAlign w:val="bottom"/>
            <w:hideMark/>
          </w:tcPr>
          <w:p w14:paraId="762E6B7A"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 </w:t>
            </w:r>
          </w:p>
        </w:tc>
      </w:tr>
    </w:tbl>
    <w:p w14:paraId="24D2533B" w14:textId="4549AE79" w:rsidR="00547B35" w:rsidRPr="00B05D99" w:rsidRDefault="00547B35" w:rsidP="0039191A">
      <w:pPr>
        <w:pStyle w:val="Notas"/>
        <w:tabs>
          <w:tab w:val="left" w:pos="2355"/>
          <w:tab w:val="center" w:pos="4277"/>
        </w:tabs>
      </w:pPr>
      <w:r w:rsidRPr="00B05D99">
        <w:t>Fuente: Autopista Río Magdalena S.A.S, 2015</w:t>
      </w:r>
    </w:p>
    <w:p w14:paraId="33CFC637" w14:textId="77777777" w:rsidR="00547B35" w:rsidRPr="00B05D99" w:rsidRDefault="00547B35" w:rsidP="00547B35"/>
    <w:p w14:paraId="44F40645" w14:textId="752B6705" w:rsidR="00547B35" w:rsidRPr="00B05D99" w:rsidRDefault="00547B35" w:rsidP="00547B35">
      <w:pPr>
        <w:pStyle w:val="Ttulo5"/>
      </w:pPr>
      <w:r>
        <w:t>V</w:t>
      </w:r>
      <w:r w:rsidRPr="00B05D99">
        <w:t>olumen a aprovechar inventario 100%</w:t>
      </w:r>
      <w:r>
        <w:t xml:space="preserve"> por cobertura.</w:t>
      </w:r>
    </w:p>
    <w:p w14:paraId="60A15A2F" w14:textId="77777777" w:rsidR="00547B35" w:rsidRDefault="00547B35" w:rsidP="00547B35"/>
    <w:p w14:paraId="290DA41A" w14:textId="2FC97793" w:rsidR="00547B35" w:rsidRPr="00B05D99" w:rsidRDefault="00547B35" w:rsidP="00547B35">
      <w:r w:rsidRPr="00B05D99">
        <w:t xml:space="preserve">A partir de los datos de campo y la estimación de las variables dendrométricas del árbol (fustal) se calculó los valores de volumen total y volumen comercial en cada una de las coberturas presentes en el área de intervención como lo muestra la </w:t>
      </w:r>
      <w:r w:rsidRPr="00B05D99">
        <w:fldChar w:fldCharType="begin"/>
      </w:r>
      <w:r w:rsidRPr="00B05D99">
        <w:instrText xml:space="preserve"> REF _Ref430178250 \h  \* MERGEFORMAT </w:instrText>
      </w:r>
      <w:r w:rsidRPr="00B05D99">
        <w:fldChar w:fldCharType="separate"/>
      </w:r>
      <w:r w:rsidR="00144241" w:rsidRPr="00144241">
        <w:rPr>
          <w:bCs/>
        </w:rPr>
        <w:t xml:space="preserve">Tabla </w:t>
      </w:r>
      <w:r w:rsidR="00144241" w:rsidRPr="00144241">
        <w:rPr>
          <w:bCs/>
          <w:noProof/>
        </w:rPr>
        <w:t>7</w:t>
      </w:r>
      <w:r w:rsidR="00144241" w:rsidRPr="00144241">
        <w:rPr>
          <w:bCs/>
          <w:noProof/>
        </w:rPr>
        <w:noBreakHyphen/>
        <w:t>29</w:t>
      </w:r>
      <w:r w:rsidRPr="00B05D99">
        <w:fldChar w:fldCharType="end"/>
      </w:r>
      <w:r w:rsidRPr="00B05D99">
        <w:t>.</w:t>
      </w:r>
    </w:p>
    <w:p w14:paraId="0B5D49EC" w14:textId="77777777" w:rsidR="00547B35" w:rsidRPr="00B05D99" w:rsidRDefault="00547B35" w:rsidP="00547B35"/>
    <w:p w14:paraId="14E9995C" w14:textId="02472FA4" w:rsidR="00547B35" w:rsidRDefault="00547B35" w:rsidP="00547B35">
      <w:pPr>
        <w:pStyle w:val="Tablas"/>
      </w:pPr>
      <w:bookmarkStart w:id="243" w:name="_Ref430178250"/>
      <w:bookmarkStart w:id="244" w:name="_Toc430950596"/>
      <w:bookmarkStart w:id="245" w:name="_Toc437542276"/>
      <w:bookmarkStart w:id="246" w:name="_Toc444087428"/>
      <w:bookmarkStart w:id="247" w:name="_Toc452575527"/>
      <w:r w:rsidRPr="00B05D99">
        <w:t xml:space="preserve">Tabla </w:t>
      </w:r>
      <w:fldSimple w:instr=" STYLEREF 1 \s ">
        <w:r w:rsidR="00144241">
          <w:rPr>
            <w:noProof/>
          </w:rPr>
          <w:t>7</w:t>
        </w:r>
      </w:fldSimple>
      <w:r w:rsidR="00F15F0F">
        <w:noBreakHyphen/>
      </w:r>
      <w:fldSimple w:instr=" SEQ Tabla \* ARABIC \s 1 ">
        <w:r w:rsidR="00144241">
          <w:rPr>
            <w:noProof/>
          </w:rPr>
          <w:t>29</w:t>
        </w:r>
      </w:fldSimple>
      <w:bookmarkEnd w:id="243"/>
      <w:r w:rsidRPr="00B05D99">
        <w:tab/>
        <w:t>Volumen por Cobertura</w:t>
      </w:r>
      <w:bookmarkEnd w:id="244"/>
      <w:bookmarkEnd w:id="245"/>
      <w:r w:rsidRPr="00B05D99">
        <w:t xml:space="preserve"> inventario 100%</w:t>
      </w:r>
      <w:bookmarkEnd w:id="246"/>
      <w:bookmarkEnd w:id="247"/>
    </w:p>
    <w:tbl>
      <w:tblPr>
        <w:tblW w:w="5181" w:type="pct"/>
        <w:tblCellMar>
          <w:left w:w="70" w:type="dxa"/>
          <w:right w:w="70" w:type="dxa"/>
        </w:tblCellMar>
        <w:tblLook w:val="04A0" w:firstRow="1" w:lastRow="0" w:firstColumn="1" w:lastColumn="0" w:noHBand="0" w:noVBand="1"/>
      </w:tblPr>
      <w:tblGrid>
        <w:gridCol w:w="3388"/>
        <w:gridCol w:w="1236"/>
        <w:gridCol w:w="1236"/>
        <w:gridCol w:w="1072"/>
        <w:gridCol w:w="776"/>
        <w:gridCol w:w="1429"/>
      </w:tblGrid>
      <w:tr w:rsidR="00D10335" w:rsidRPr="00D10335" w14:paraId="1BDCAA1C" w14:textId="77777777" w:rsidTr="00D10335">
        <w:trPr>
          <w:trHeight w:val="690"/>
          <w:tblHeader/>
        </w:trPr>
        <w:tc>
          <w:tcPr>
            <w:tcW w:w="1854" w:type="pct"/>
            <w:tcBorders>
              <w:top w:val="single" w:sz="8" w:space="0" w:color="auto"/>
              <w:left w:val="single" w:sz="8" w:space="0" w:color="auto"/>
              <w:bottom w:val="single" w:sz="4" w:space="0" w:color="auto"/>
              <w:right w:val="single" w:sz="4" w:space="0" w:color="auto"/>
            </w:tcBorders>
            <w:shd w:val="clear" w:color="000000" w:fill="BFBFBF"/>
            <w:vAlign w:val="center"/>
            <w:hideMark/>
          </w:tcPr>
          <w:p w14:paraId="61736C29" w14:textId="77777777" w:rsidR="00D10335" w:rsidRPr="00D10335" w:rsidRDefault="00D10335" w:rsidP="00D10335">
            <w:pPr>
              <w:spacing w:line="240" w:lineRule="auto"/>
              <w:contextualSpacing w:val="0"/>
              <w:jc w:val="center"/>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COBERTURA</w:t>
            </w:r>
          </w:p>
        </w:tc>
        <w:tc>
          <w:tcPr>
            <w:tcW w:w="676" w:type="pct"/>
            <w:tcBorders>
              <w:top w:val="single" w:sz="8" w:space="0" w:color="auto"/>
              <w:left w:val="nil"/>
              <w:bottom w:val="single" w:sz="4" w:space="0" w:color="auto"/>
              <w:right w:val="single" w:sz="4" w:space="0" w:color="auto"/>
            </w:tcBorders>
            <w:shd w:val="clear" w:color="000000" w:fill="BFBFBF"/>
            <w:vAlign w:val="center"/>
            <w:hideMark/>
          </w:tcPr>
          <w:p w14:paraId="24095051" w14:textId="77777777" w:rsidR="00D10335" w:rsidRPr="00D10335" w:rsidRDefault="00D10335" w:rsidP="00D10335">
            <w:pPr>
              <w:spacing w:line="240" w:lineRule="auto"/>
              <w:contextualSpacing w:val="0"/>
              <w:jc w:val="center"/>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VOLUMEN COMERCIAL</w:t>
            </w:r>
          </w:p>
        </w:tc>
        <w:tc>
          <w:tcPr>
            <w:tcW w:w="676" w:type="pct"/>
            <w:tcBorders>
              <w:top w:val="single" w:sz="8" w:space="0" w:color="auto"/>
              <w:left w:val="nil"/>
              <w:bottom w:val="single" w:sz="4" w:space="0" w:color="auto"/>
              <w:right w:val="single" w:sz="4" w:space="0" w:color="auto"/>
            </w:tcBorders>
            <w:shd w:val="clear" w:color="000000" w:fill="BFBFBF"/>
            <w:vAlign w:val="center"/>
            <w:hideMark/>
          </w:tcPr>
          <w:p w14:paraId="145AEABA" w14:textId="77777777" w:rsidR="00D10335" w:rsidRPr="00D10335" w:rsidRDefault="00D10335" w:rsidP="00D10335">
            <w:pPr>
              <w:spacing w:line="240" w:lineRule="auto"/>
              <w:contextualSpacing w:val="0"/>
              <w:jc w:val="center"/>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 VOL COMERCIAL</w:t>
            </w:r>
          </w:p>
        </w:tc>
        <w:tc>
          <w:tcPr>
            <w:tcW w:w="587" w:type="pct"/>
            <w:tcBorders>
              <w:top w:val="single" w:sz="8" w:space="0" w:color="auto"/>
              <w:left w:val="nil"/>
              <w:bottom w:val="single" w:sz="4" w:space="0" w:color="auto"/>
              <w:right w:val="single" w:sz="4" w:space="0" w:color="auto"/>
            </w:tcBorders>
            <w:shd w:val="clear" w:color="000000" w:fill="BFBFBF"/>
            <w:vAlign w:val="center"/>
            <w:hideMark/>
          </w:tcPr>
          <w:p w14:paraId="7EEB96FE" w14:textId="77777777" w:rsidR="00D10335" w:rsidRPr="00D10335" w:rsidRDefault="00D10335" w:rsidP="00D10335">
            <w:pPr>
              <w:spacing w:line="240" w:lineRule="auto"/>
              <w:contextualSpacing w:val="0"/>
              <w:jc w:val="center"/>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VOLUMEN TOTAL</w:t>
            </w:r>
          </w:p>
        </w:tc>
        <w:tc>
          <w:tcPr>
            <w:tcW w:w="425" w:type="pct"/>
            <w:tcBorders>
              <w:top w:val="single" w:sz="8" w:space="0" w:color="auto"/>
              <w:left w:val="nil"/>
              <w:bottom w:val="single" w:sz="4" w:space="0" w:color="auto"/>
              <w:right w:val="single" w:sz="4" w:space="0" w:color="auto"/>
            </w:tcBorders>
            <w:shd w:val="clear" w:color="000000" w:fill="BFBFBF"/>
            <w:vAlign w:val="center"/>
            <w:hideMark/>
          </w:tcPr>
          <w:p w14:paraId="2F0C7BAC" w14:textId="77777777" w:rsidR="00D10335" w:rsidRPr="00D10335" w:rsidRDefault="00D10335" w:rsidP="00D10335">
            <w:pPr>
              <w:spacing w:line="240" w:lineRule="auto"/>
              <w:contextualSpacing w:val="0"/>
              <w:jc w:val="center"/>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 VOL TOTAL</w:t>
            </w:r>
          </w:p>
        </w:tc>
        <w:tc>
          <w:tcPr>
            <w:tcW w:w="782" w:type="pct"/>
            <w:tcBorders>
              <w:top w:val="single" w:sz="8" w:space="0" w:color="auto"/>
              <w:left w:val="nil"/>
              <w:bottom w:val="single" w:sz="4" w:space="0" w:color="auto"/>
              <w:right w:val="single" w:sz="8" w:space="0" w:color="auto"/>
            </w:tcBorders>
            <w:shd w:val="clear" w:color="000000" w:fill="BFBFBF"/>
            <w:vAlign w:val="center"/>
            <w:hideMark/>
          </w:tcPr>
          <w:p w14:paraId="0CF13075" w14:textId="77777777" w:rsidR="00D10335" w:rsidRPr="00D10335" w:rsidRDefault="00D10335" w:rsidP="00D10335">
            <w:pPr>
              <w:spacing w:line="240" w:lineRule="auto"/>
              <w:contextualSpacing w:val="0"/>
              <w:jc w:val="center"/>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INDIVIDUOS A APROVECHAR</w:t>
            </w:r>
          </w:p>
        </w:tc>
      </w:tr>
      <w:tr w:rsidR="00D10335" w:rsidRPr="00D10335" w14:paraId="74A1AEB2"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7B76B116"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Pastos Limpios</w:t>
            </w:r>
          </w:p>
        </w:tc>
        <w:tc>
          <w:tcPr>
            <w:tcW w:w="676" w:type="pct"/>
            <w:tcBorders>
              <w:top w:val="nil"/>
              <w:left w:val="nil"/>
              <w:bottom w:val="single" w:sz="4" w:space="0" w:color="auto"/>
              <w:right w:val="single" w:sz="4" w:space="0" w:color="auto"/>
            </w:tcBorders>
            <w:shd w:val="clear" w:color="auto" w:fill="auto"/>
            <w:noWrap/>
            <w:vAlign w:val="bottom"/>
            <w:hideMark/>
          </w:tcPr>
          <w:p w14:paraId="13748CAF"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783,85</w:t>
            </w:r>
          </w:p>
        </w:tc>
        <w:tc>
          <w:tcPr>
            <w:tcW w:w="676" w:type="pct"/>
            <w:tcBorders>
              <w:top w:val="nil"/>
              <w:left w:val="nil"/>
              <w:bottom w:val="single" w:sz="4" w:space="0" w:color="auto"/>
              <w:right w:val="single" w:sz="4" w:space="0" w:color="auto"/>
            </w:tcBorders>
            <w:shd w:val="clear" w:color="auto" w:fill="auto"/>
            <w:noWrap/>
            <w:vAlign w:val="bottom"/>
            <w:hideMark/>
          </w:tcPr>
          <w:p w14:paraId="7945DA6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20,75</w:t>
            </w:r>
          </w:p>
        </w:tc>
        <w:tc>
          <w:tcPr>
            <w:tcW w:w="587" w:type="pct"/>
            <w:tcBorders>
              <w:top w:val="nil"/>
              <w:left w:val="nil"/>
              <w:bottom w:val="single" w:sz="4" w:space="0" w:color="auto"/>
              <w:right w:val="single" w:sz="4" w:space="0" w:color="auto"/>
            </w:tcBorders>
            <w:shd w:val="clear" w:color="auto" w:fill="auto"/>
            <w:noWrap/>
            <w:vAlign w:val="bottom"/>
            <w:hideMark/>
          </w:tcPr>
          <w:p w14:paraId="07D9AB65"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1165,47</w:t>
            </w:r>
          </w:p>
        </w:tc>
        <w:tc>
          <w:tcPr>
            <w:tcW w:w="425" w:type="pct"/>
            <w:tcBorders>
              <w:top w:val="nil"/>
              <w:left w:val="nil"/>
              <w:bottom w:val="single" w:sz="4" w:space="0" w:color="auto"/>
              <w:right w:val="single" w:sz="4" w:space="0" w:color="auto"/>
            </w:tcBorders>
            <w:shd w:val="clear" w:color="auto" w:fill="auto"/>
            <w:noWrap/>
            <w:vAlign w:val="bottom"/>
            <w:hideMark/>
          </w:tcPr>
          <w:p w14:paraId="4490F7D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23,26</w:t>
            </w:r>
          </w:p>
        </w:tc>
        <w:tc>
          <w:tcPr>
            <w:tcW w:w="782" w:type="pct"/>
            <w:tcBorders>
              <w:top w:val="nil"/>
              <w:left w:val="nil"/>
              <w:bottom w:val="single" w:sz="4" w:space="0" w:color="auto"/>
              <w:right w:val="single" w:sz="8" w:space="0" w:color="auto"/>
            </w:tcBorders>
            <w:shd w:val="clear" w:color="auto" w:fill="auto"/>
            <w:noWrap/>
            <w:vAlign w:val="bottom"/>
            <w:hideMark/>
          </w:tcPr>
          <w:p w14:paraId="0881BFA4"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4431</w:t>
            </w:r>
          </w:p>
        </w:tc>
      </w:tr>
      <w:tr w:rsidR="00D10335" w:rsidRPr="00D10335" w14:paraId="481A2B28"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79B7E4BD"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Bosque Denso</w:t>
            </w:r>
          </w:p>
        </w:tc>
        <w:tc>
          <w:tcPr>
            <w:tcW w:w="676" w:type="pct"/>
            <w:tcBorders>
              <w:top w:val="nil"/>
              <w:left w:val="nil"/>
              <w:bottom w:val="single" w:sz="4" w:space="0" w:color="auto"/>
              <w:right w:val="single" w:sz="4" w:space="0" w:color="auto"/>
            </w:tcBorders>
            <w:shd w:val="clear" w:color="auto" w:fill="auto"/>
            <w:noWrap/>
            <w:vAlign w:val="bottom"/>
            <w:hideMark/>
          </w:tcPr>
          <w:p w14:paraId="1ECF0D17"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730,74</w:t>
            </w:r>
          </w:p>
        </w:tc>
        <w:tc>
          <w:tcPr>
            <w:tcW w:w="676" w:type="pct"/>
            <w:tcBorders>
              <w:top w:val="nil"/>
              <w:left w:val="nil"/>
              <w:bottom w:val="single" w:sz="4" w:space="0" w:color="auto"/>
              <w:right w:val="single" w:sz="4" w:space="0" w:color="auto"/>
            </w:tcBorders>
            <w:shd w:val="clear" w:color="auto" w:fill="auto"/>
            <w:noWrap/>
            <w:vAlign w:val="bottom"/>
            <w:hideMark/>
          </w:tcPr>
          <w:p w14:paraId="0835EA86"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w:t>
            </w:r>
            <w:bookmarkStart w:id="248" w:name="_GoBack"/>
            <w:bookmarkEnd w:id="248"/>
            <w:r w:rsidRPr="00D10335">
              <w:rPr>
                <w:rFonts w:asciiTheme="majorHAnsi" w:eastAsia="Times New Roman" w:hAnsiTheme="majorHAnsi"/>
                <w:color w:val="000000"/>
                <w:sz w:val="20"/>
                <w:szCs w:val="20"/>
                <w:lang w:eastAsia="es-CO"/>
              </w:rPr>
              <w:t>9,35</w:t>
            </w:r>
          </w:p>
        </w:tc>
        <w:tc>
          <w:tcPr>
            <w:tcW w:w="587" w:type="pct"/>
            <w:tcBorders>
              <w:top w:val="nil"/>
              <w:left w:val="nil"/>
              <w:bottom w:val="single" w:sz="4" w:space="0" w:color="auto"/>
              <w:right w:val="single" w:sz="4" w:space="0" w:color="auto"/>
            </w:tcBorders>
            <w:shd w:val="clear" w:color="auto" w:fill="auto"/>
            <w:noWrap/>
            <w:vAlign w:val="bottom"/>
            <w:hideMark/>
          </w:tcPr>
          <w:p w14:paraId="1772CEE1"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913,72</w:t>
            </w:r>
          </w:p>
        </w:tc>
        <w:tc>
          <w:tcPr>
            <w:tcW w:w="425" w:type="pct"/>
            <w:tcBorders>
              <w:top w:val="nil"/>
              <w:left w:val="nil"/>
              <w:bottom w:val="single" w:sz="4" w:space="0" w:color="auto"/>
              <w:right w:val="single" w:sz="4" w:space="0" w:color="auto"/>
            </w:tcBorders>
            <w:shd w:val="clear" w:color="auto" w:fill="auto"/>
            <w:noWrap/>
            <w:vAlign w:val="bottom"/>
            <w:hideMark/>
          </w:tcPr>
          <w:p w14:paraId="2A774A0F"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18,23</w:t>
            </w:r>
          </w:p>
        </w:tc>
        <w:tc>
          <w:tcPr>
            <w:tcW w:w="782" w:type="pct"/>
            <w:tcBorders>
              <w:top w:val="nil"/>
              <w:left w:val="nil"/>
              <w:bottom w:val="single" w:sz="4" w:space="0" w:color="auto"/>
              <w:right w:val="single" w:sz="8" w:space="0" w:color="auto"/>
            </w:tcBorders>
            <w:shd w:val="clear" w:color="auto" w:fill="auto"/>
            <w:noWrap/>
            <w:vAlign w:val="bottom"/>
            <w:hideMark/>
          </w:tcPr>
          <w:p w14:paraId="3D60DD64"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3393</w:t>
            </w:r>
          </w:p>
        </w:tc>
      </w:tr>
      <w:tr w:rsidR="00D10335" w:rsidRPr="00D10335" w14:paraId="24457E86"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2EF6719A"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Plantación Forestal</w:t>
            </w:r>
          </w:p>
        </w:tc>
        <w:tc>
          <w:tcPr>
            <w:tcW w:w="676" w:type="pct"/>
            <w:tcBorders>
              <w:top w:val="nil"/>
              <w:left w:val="nil"/>
              <w:bottom w:val="single" w:sz="4" w:space="0" w:color="auto"/>
              <w:right w:val="single" w:sz="4" w:space="0" w:color="auto"/>
            </w:tcBorders>
            <w:shd w:val="clear" w:color="auto" w:fill="auto"/>
            <w:noWrap/>
            <w:vAlign w:val="bottom"/>
            <w:hideMark/>
          </w:tcPr>
          <w:p w14:paraId="3F70F324"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724,18</w:t>
            </w:r>
          </w:p>
        </w:tc>
        <w:tc>
          <w:tcPr>
            <w:tcW w:w="676" w:type="pct"/>
            <w:tcBorders>
              <w:top w:val="nil"/>
              <w:left w:val="nil"/>
              <w:bottom w:val="single" w:sz="4" w:space="0" w:color="auto"/>
              <w:right w:val="single" w:sz="4" w:space="0" w:color="auto"/>
            </w:tcBorders>
            <w:shd w:val="clear" w:color="auto" w:fill="auto"/>
            <w:noWrap/>
            <w:vAlign w:val="bottom"/>
            <w:hideMark/>
          </w:tcPr>
          <w:p w14:paraId="6B2C8FE1"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19,17</w:t>
            </w:r>
          </w:p>
        </w:tc>
        <w:tc>
          <w:tcPr>
            <w:tcW w:w="587" w:type="pct"/>
            <w:tcBorders>
              <w:top w:val="nil"/>
              <w:left w:val="nil"/>
              <w:bottom w:val="single" w:sz="4" w:space="0" w:color="auto"/>
              <w:right w:val="single" w:sz="4" w:space="0" w:color="auto"/>
            </w:tcBorders>
            <w:shd w:val="clear" w:color="auto" w:fill="auto"/>
            <w:noWrap/>
            <w:vAlign w:val="bottom"/>
            <w:hideMark/>
          </w:tcPr>
          <w:p w14:paraId="2798A8D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794,08</w:t>
            </w:r>
          </w:p>
        </w:tc>
        <w:tc>
          <w:tcPr>
            <w:tcW w:w="425" w:type="pct"/>
            <w:tcBorders>
              <w:top w:val="nil"/>
              <w:left w:val="nil"/>
              <w:bottom w:val="single" w:sz="4" w:space="0" w:color="auto"/>
              <w:right w:val="single" w:sz="4" w:space="0" w:color="auto"/>
            </w:tcBorders>
            <w:shd w:val="clear" w:color="auto" w:fill="auto"/>
            <w:noWrap/>
            <w:vAlign w:val="bottom"/>
            <w:hideMark/>
          </w:tcPr>
          <w:p w14:paraId="269234EC"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15,85</w:t>
            </w:r>
          </w:p>
        </w:tc>
        <w:tc>
          <w:tcPr>
            <w:tcW w:w="782" w:type="pct"/>
            <w:tcBorders>
              <w:top w:val="nil"/>
              <w:left w:val="nil"/>
              <w:bottom w:val="single" w:sz="4" w:space="0" w:color="auto"/>
              <w:right w:val="single" w:sz="8" w:space="0" w:color="auto"/>
            </w:tcBorders>
            <w:shd w:val="clear" w:color="auto" w:fill="auto"/>
            <w:noWrap/>
            <w:vAlign w:val="bottom"/>
            <w:hideMark/>
          </w:tcPr>
          <w:p w14:paraId="5204FC07"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2078</w:t>
            </w:r>
          </w:p>
        </w:tc>
      </w:tr>
      <w:tr w:rsidR="00D10335" w:rsidRPr="00D10335" w14:paraId="24DA3AFD"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19139653"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Vegetación Secundaria o en transición</w:t>
            </w:r>
          </w:p>
        </w:tc>
        <w:tc>
          <w:tcPr>
            <w:tcW w:w="676" w:type="pct"/>
            <w:tcBorders>
              <w:top w:val="nil"/>
              <w:left w:val="nil"/>
              <w:bottom w:val="single" w:sz="4" w:space="0" w:color="auto"/>
              <w:right w:val="single" w:sz="4" w:space="0" w:color="auto"/>
            </w:tcBorders>
            <w:shd w:val="clear" w:color="auto" w:fill="auto"/>
            <w:noWrap/>
            <w:vAlign w:val="bottom"/>
            <w:hideMark/>
          </w:tcPr>
          <w:p w14:paraId="1F7AB81C"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670,89</w:t>
            </w:r>
          </w:p>
        </w:tc>
        <w:tc>
          <w:tcPr>
            <w:tcW w:w="676" w:type="pct"/>
            <w:tcBorders>
              <w:top w:val="nil"/>
              <w:left w:val="nil"/>
              <w:bottom w:val="single" w:sz="4" w:space="0" w:color="auto"/>
              <w:right w:val="single" w:sz="4" w:space="0" w:color="auto"/>
            </w:tcBorders>
            <w:shd w:val="clear" w:color="auto" w:fill="auto"/>
            <w:noWrap/>
            <w:vAlign w:val="bottom"/>
            <w:hideMark/>
          </w:tcPr>
          <w:p w14:paraId="41F5C85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17,76</w:t>
            </w:r>
          </w:p>
        </w:tc>
        <w:tc>
          <w:tcPr>
            <w:tcW w:w="587" w:type="pct"/>
            <w:tcBorders>
              <w:top w:val="nil"/>
              <w:left w:val="nil"/>
              <w:bottom w:val="single" w:sz="4" w:space="0" w:color="auto"/>
              <w:right w:val="single" w:sz="4" w:space="0" w:color="auto"/>
            </w:tcBorders>
            <w:shd w:val="clear" w:color="auto" w:fill="auto"/>
            <w:noWrap/>
            <w:vAlign w:val="bottom"/>
            <w:hideMark/>
          </w:tcPr>
          <w:p w14:paraId="0D14687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919,31</w:t>
            </w:r>
          </w:p>
        </w:tc>
        <w:tc>
          <w:tcPr>
            <w:tcW w:w="425" w:type="pct"/>
            <w:tcBorders>
              <w:top w:val="nil"/>
              <w:left w:val="nil"/>
              <w:bottom w:val="single" w:sz="4" w:space="0" w:color="auto"/>
              <w:right w:val="single" w:sz="4" w:space="0" w:color="auto"/>
            </w:tcBorders>
            <w:shd w:val="clear" w:color="auto" w:fill="auto"/>
            <w:noWrap/>
            <w:vAlign w:val="bottom"/>
            <w:hideMark/>
          </w:tcPr>
          <w:p w14:paraId="62F92893"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18,35</w:t>
            </w:r>
          </w:p>
        </w:tc>
        <w:tc>
          <w:tcPr>
            <w:tcW w:w="782" w:type="pct"/>
            <w:tcBorders>
              <w:top w:val="nil"/>
              <w:left w:val="nil"/>
              <w:bottom w:val="single" w:sz="4" w:space="0" w:color="auto"/>
              <w:right w:val="single" w:sz="8" w:space="0" w:color="auto"/>
            </w:tcBorders>
            <w:shd w:val="clear" w:color="auto" w:fill="auto"/>
            <w:noWrap/>
            <w:vAlign w:val="bottom"/>
            <w:hideMark/>
          </w:tcPr>
          <w:p w14:paraId="0B966CD7"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4206</w:t>
            </w:r>
          </w:p>
        </w:tc>
      </w:tr>
      <w:tr w:rsidR="00D10335" w:rsidRPr="00D10335" w14:paraId="26F52E7F"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6315CF4E" w14:textId="1046AC0A" w:rsidR="00D10335" w:rsidRPr="00D10335" w:rsidRDefault="00D10335" w:rsidP="00D7090E">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 xml:space="preserve">Bosque de </w:t>
            </w:r>
            <w:r w:rsidR="00D7090E">
              <w:rPr>
                <w:rFonts w:asciiTheme="majorHAnsi" w:eastAsia="Times New Roman" w:hAnsiTheme="majorHAnsi"/>
                <w:color w:val="000000"/>
                <w:sz w:val="20"/>
                <w:szCs w:val="20"/>
                <w:lang w:eastAsia="es-CO"/>
              </w:rPr>
              <w:t>G</w:t>
            </w:r>
            <w:r w:rsidRPr="00D10335">
              <w:rPr>
                <w:rFonts w:asciiTheme="majorHAnsi" w:eastAsia="Times New Roman" w:hAnsiTheme="majorHAnsi"/>
                <w:color w:val="000000"/>
                <w:sz w:val="20"/>
                <w:szCs w:val="20"/>
                <w:lang w:eastAsia="es-CO"/>
              </w:rPr>
              <w:t xml:space="preserve">alería y </w:t>
            </w:r>
            <w:r w:rsidR="00D7090E" w:rsidRPr="00D10335">
              <w:rPr>
                <w:rFonts w:asciiTheme="majorHAnsi" w:eastAsia="Times New Roman" w:hAnsiTheme="majorHAnsi"/>
                <w:color w:val="000000"/>
                <w:sz w:val="20"/>
                <w:szCs w:val="20"/>
                <w:lang w:eastAsia="es-CO"/>
              </w:rPr>
              <w:t>Ripario</w:t>
            </w:r>
          </w:p>
        </w:tc>
        <w:tc>
          <w:tcPr>
            <w:tcW w:w="676" w:type="pct"/>
            <w:tcBorders>
              <w:top w:val="nil"/>
              <w:left w:val="nil"/>
              <w:bottom w:val="single" w:sz="4" w:space="0" w:color="auto"/>
              <w:right w:val="single" w:sz="4" w:space="0" w:color="auto"/>
            </w:tcBorders>
            <w:shd w:val="clear" w:color="auto" w:fill="auto"/>
            <w:noWrap/>
            <w:vAlign w:val="bottom"/>
            <w:hideMark/>
          </w:tcPr>
          <w:p w14:paraId="56BEC38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253,61</w:t>
            </w:r>
          </w:p>
        </w:tc>
        <w:tc>
          <w:tcPr>
            <w:tcW w:w="676" w:type="pct"/>
            <w:tcBorders>
              <w:top w:val="nil"/>
              <w:left w:val="nil"/>
              <w:bottom w:val="single" w:sz="4" w:space="0" w:color="auto"/>
              <w:right w:val="single" w:sz="4" w:space="0" w:color="auto"/>
            </w:tcBorders>
            <w:shd w:val="clear" w:color="auto" w:fill="auto"/>
            <w:noWrap/>
            <w:vAlign w:val="bottom"/>
            <w:hideMark/>
          </w:tcPr>
          <w:p w14:paraId="6F608E06"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6,71</w:t>
            </w:r>
          </w:p>
        </w:tc>
        <w:tc>
          <w:tcPr>
            <w:tcW w:w="587" w:type="pct"/>
            <w:tcBorders>
              <w:top w:val="nil"/>
              <w:left w:val="nil"/>
              <w:bottom w:val="single" w:sz="4" w:space="0" w:color="auto"/>
              <w:right w:val="single" w:sz="4" w:space="0" w:color="auto"/>
            </w:tcBorders>
            <w:shd w:val="clear" w:color="auto" w:fill="auto"/>
            <w:noWrap/>
            <w:vAlign w:val="bottom"/>
            <w:hideMark/>
          </w:tcPr>
          <w:p w14:paraId="663576E9"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360,90</w:t>
            </w:r>
          </w:p>
        </w:tc>
        <w:tc>
          <w:tcPr>
            <w:tcW w:w="425" w:type="pct"/>
            <w:tcBorders>
              <w:top w:val="nil"/>
              <w:left w:val="nil"/>
              <w:bottom w:val="single" w:sz="4" w:space="0" w:color="auto"/>
              <w:right w:val="single" w:sz="4" w:space="0" w:color="auto"/>
            </w:tcBorders>
            <w:shd w:val="clear" w:color="auto" w:fill="auto"/>
            <w:noWrap/>
            <w:vAlign w:val="bottom"/>
            <w:hideMark/>
          </w:tcPr>
          <w:p w14:paraId="2C1FB6D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7,20</w:t>
            </w:r>
          </w:p>
        </w:tc>
        <w:tc>
          <w:tcPr>
            <w:tcW w:w="782" w:type="pct"/>
            <w:tcBorders>
              <w:top w:val="nil"/>
              <w:left w:val="nil"/>
              <w:bottom w:val="single" w:sz="4" w:space="0" w:color="auto"/>
              <w:right w:val="single" w:sz="8" w:space="0" w:color="auto"/>
            </w:tcBorders>
            <w:shd w:val="clear" w:color="auto" w:fill="auto"/>
            <w:noWrap/>
            <w:vAlign w:val="bottom"/>
            <w:hideMark/>
          </w:tcPr>
          <w:p w14:paraId="57B71D8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1061</w:t>
            </w:r>
          </w:p>
        </w:tc>
      </w:tr>
      <w:tr w:rsidR="00D10335" w:rsidRPr="00D10335" w14:paraId="0FE78C8A"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27057F2D"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Pastos Enmalezados</w:t>
            </w:r>
          </w:p>
        </w:tc>
        <w:tc>
          <w:tcPr>
            <w:tcW w:w="676" w:type="pct"/>
            <w:tcBorders>
              <w:top w:val="nil"/>
              <w:left w:val="nil"/>
              <w:bottom w:val="single" w:sz="4" w:space="0" w:color="auto"/>
              <w:right w:val="single" w:sz="4" w:space="0" w:color="auto"/>
            </w:tcBorders>
            <w:shd w:val="clear" w:color="auto" w:fill="auto"/>
            <w:noWrap/>
            <w:vAlign w:val="bottom"/>
            <w:hideMark/>
          </w:tcPr>
          <w:p w14:paraId="18ECAE4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241,22</w:t>
            </w:r>
          </w:p>
        </w:tc>
        <w:tc>
          <w:tcPr>
            <w:tcW w:w="676" w:type="pct"/>
            <w:tcBorders>
              <w:top w:val="nil"/>
              <w:left w:val="nil"/>
              <w:bottom w:val="single" w:sz="4" w:space="0" w:color="auto"/>
              <w:right w:val="single" w:sz="4" w:space="0" w:color="auto"/>
            </w:tcBorders>
            <w:shd w:val="clear" w:color="auto" w:fill="auto"/>
            <w:noWrap/>
            <w:vAlign w:val="bottom"/>
            <w:hideMark/>
          </w:tcPr>
          <w:p w14:paraId="4AE7885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6,39</w:t>
            </w:r>
          </w:p>
        </w:tc>
        <w:tc>
          <w:tcPr>
            <w:tcW w:w="587" w:type="pct"/>
            <w:tcBorders>
              <w:top w:val="nil"/>
              <w:left w:val="nil"/>
              <w:bottom w:val="single" w:sz="4" w:space="0" w:color="auto"/>
              <w:right w:val="single" w:sz="4" w:space="0" w:color="auto"/>
            </w:tcBorders>
            <w:shd w:val="clear" w:color="auto" w:fill="auto"/>
            <w:noWrap/>
            <w:vAlign w:val="bottom"/>
            <w:hideMark/>
          </w:tcPr>
          <w:p w14:paraId="2F66D05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325,06</w:t>
            </w:r>
          </w:p>
        </w:tc>
        <w:tc>
          <w:tcPr>
            <w:tcW w:w="425" w:type="pct"/>
            <w:tcBorders>
              <w:top w:val="nil"/>
              <w:left w:val="nil"/>
              <w:bottom w:val="single" w:sz="4" w:space="0" w:color="auto"/>
              <w:right w:val="single" w:sz="4" w:space="0" w:color="auto"/>
            </w:tcBorders>
            <w:shd w:val="clear" w:color="auto" w:fill="auto"/>
            <w:noWrap/>
            <w:vAlign w:val="bottom"/>
            <w:hideMark/>
          </w:tcPr>
          <w:p w14:paraId="165480A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6,49</w:t>
            </w:r>
          </w:p>
        </w:tc>
        <w:tc>
          <w:tcPr>
            <w:tcW w:w="782" w:type="pct"/>
            <w:tcBorders>
              <w:top w:val="nil"/>
              <w:left w:val="nil"/>
              <w:bottom w:val="single" w:sz="4" w:space="0" w:color="auto"/>
              <w:right w:val="single" w:sz="8" w:space="0" w:color="auto"/>
            </w:tcBorders>
            <w:shd w:val="clear" w:color="auto" w:fill="auto"/>
            <w:noWrap/>
            <w:vAlign w:val="bottom"/>
            <w:hideMark/>
          </w:tcPr>
          <w:p w14:paraId="42D8BD6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1875</w:t>
            </w:r>
          </w:p>
        </w:tc>
      </w:tr>
      <w:tr w:rsidR="00D10335" w:rsidRPr="00D10335" w14:paraId="56BB1B5C"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4107355E"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Bosque Fragmentado</w:t>
            </w:r>
          </w:p>
        </w:tc>
        <w:tc>
          <w:tcPr>
            <w:tcW w:w="676" w:type="pct"/>
            <w:tcBorders>
              <w:top w:val="nil"/>
              <w:left w:val="nil"/>
              <w:bottom w:val="single" w:sz="4" w:space="0" w:color="auto"/>
              <w:right w:val="single" w:sz="4" w:space="0" w:color="auto"/>
            </w:tcBorders>
            <w:shd w:val="clear" w:color="auto" w:fill="auto"/>
            <w:noWrap/>
            <w:vAlign w:val="bottom"/>
            <w:hideMark/>
          </w:tcPr>
          <w:p w14:paraId="4C972992"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194,84</w:t>
            </w:r>
          </w:p>
        </w:tc>
        <w:tc>
          <w:tcPr>
            <w:tcW w:w="676" w:type="pct"/>
            <w:tcBorders>
              <w:top w:val="nil"/>
              <w:left w:val="nil"/>
              <w:bottom w:val="single" w:sz="4" w:space="0" w:color="auto"/>
              <w:right w:val="single" w:sz="4" w:space="0" w:color="auto"/>
            </w:tcBorders>
            <w:shd w:val="clear" w:color="auto" w:fill="auto"/>
            <w:noWrap/>
            <w:vAlign w:val="bottom"/>
            <w:hideMark/>
          </w:tcPr>
          <w:p w14:paraId="5E229862"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5,16</w:t>
            </w:r>
          </w:p>
        </w:tc>
        <w:tc>
          <w:tcPr>
            <w:tcW w:w="587" w:type="pct"/>
            <w:tcBorders>
              <w:top w:val="nil"/>
              <w:left w:val="nil"/>
              <w:bottom w:val="single" w:sz="4" w:space="0" w:color="auto"/>
              <w:right w:val="single" w:sz="4" w:space="0" w:color="auto"/>
            </w:tcBorders>
            <w:shd w:val="clear" w:color="auto" w:fill="auto"/>
            <w:noWrap/>
            <w:vAlign w:val="bottom"/>
            <w:hideMark/>
          </w:tcPr>
          <w:p w14:paraId="703CD957"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270,44</w:t>
            </w:r>
          </w:p>
        </w:tc>
        <w:tc>
          <w:tcPr>
            <w:tcW w:w="425" w:type="pct"/>
            <w:tcBorders>
              <w:top w:val="nil"/>
              <w:left w:val="nil"/>
              <w:bottom w:val="single" w:sz="4" w:space="0" w:color="auto"/>
              <w:right w:val="single" w:sz="4" w:space="0" w:color="auto"/>
            </w:tcBorders>
            <w:shd w:val="clear" w:color="auto" w:fill="auto"/>
            <w:noWrap/>
            <w:vAlign w:val="bottom"/>
            <w:hideMark/>
          </w:tcPr>
          <w:p w14:paraId="696AD477"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5,40</w:t>
            </w:r>
          </w:p>
        </w:tc>
        <w:tc>
          <w:tcPr>
            <w:tcW w:w="782" w:type="pct"/>
            <w:tcBorders>
              <w:top w:val="nil"/>
              <w:left w:val="nil"/>
              <w:bottom w:val="single" w:sz="4" w:space="0" w:color="auto"/>
              <w:right w:val="single" w:sz="8" w:space="0" w:color="auto"/>
            </w:tcBorders>
            <w:shd w:val="clear" w:color="auto" w:fill="auto"/>
            <w:noWrap/>
            <w:vAlign w:val="bottom"/>
            <w:hideMark/>
          </w:tcPr>
          <w:p w14:paraId="4265CEC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1055</w:t>
            </w:r>
          </w:p>
        </w:tc>
      </w:tr>
      <w:tr w:rsidR="00D10335" w:rsidRPr="00D10335" w14:paraId="24A093D0"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63157B8D"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lastRenderedPageBreak/>
              <w:t>Pastos Arbolados</w:t>
            </w:r>
          </w:p>
        </w:tc>
        <w:tc>
          <w:tcPr>
            <w:tcW w:w="676" w:type="pct"/>
            <w:tcBorders>
              <w:top w:val="nil"/>
              <w:left w:val="nil"/>
              <w:bottom w:val="single" w:sz="4" w:space="0" w:color="auto"/>
              <w:right w:val="single" w:sz="4" w:space="0" w:color="auto"/>
            </w:tcBorders>
            <w:shd w:val="clear" w:color="auto" w:fill="auto"/>
            <w:noWrap/>
            <w:vAlign w:val="bottom"/>
            <w:hideMark/>
          </w:tcPr>
          <w:p w14:paraId="4A31B5FA"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155,36</w:t>
            </w:r>
          </w:p>
        </w:tc>
        <w:tc>
          <w:tcPr>
            <w:tcW w:w="676" w:type="pct"/>
            <w:tcBorders>
              <w:top w:val="nil"/>
              <w:left w:val="nil"/>
              <w:bottom w:val="single" w:sz="4" w:space="0" w:color="auto"/>
              <w:right w:val="single" w:sz="4" w:space="0" w:color="auto"/>
            </w:tcBorders>
            <w:shd w:val="clear" w:color="auto" w:fill="auto"/>
            <w:noWrap/>
            <w:vAlign w:val="bottom"/>
            <w:hideMark/>
          </w:tcPr>
          <w:p w14:paraId="701F04E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4,11</w:t>
            </w:r>
          </w:p>
        </w:tc>
        <w:tc>
          <w:tcPr>
            <w:tcW w:w="587" w:type="pct"/>
            <w:tcBorders>
              <w:top w:val="nil"/>
              <w:left w:val="nil"/>
              <w:bottom w:val="single" w:sz="4" w:space="0" w:color="auto"/>
              <w:right w:val="single" w:sz="4" w:space="0" w:color="auto"/>
            </w:tcBorders>
            <w:shd w:val="clear" w:color="auto" w:fill="auto"/>
            <w:noWrap/>
            <w:vAlign w:val="bottom"/>
            <w:hideMark/>
          </w:tcPr>
          <w:p w14:paraId="710CA80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230,99</w:t>
            </w:r>
          </w:p>
        </w:tc>
        <w:tc>
          <w:tcPr>
            <w:tcW w:w="425" w:type="pct"/>
            <w:tcBorders>
              <w:top w:val="nil"/>
              <w:left w:val="nil"/>
              <w:bottom w:val="single" w:sz="4" w:space="0" w:color="auto"/>
              <w:right w:val="single" w:sz="4" w:space="0" w:color="auto"/>
            </w:tcBorders>
            <w:shd w:val="clear" w:color="auto" w:fill="auto"/>
            <w:noWrap/>
            <w:vAlign w:val="bottom"/>
            <w:hideMark/>
          </w:tcPr>
          <w:p w14:paraId="0D97DE28"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4,61</w:t>
            </w:r>
          </w:p>
        </w:tc>
        <w:tc>
          <w:tcPr>
            <w:tcW w:w="782" w:type="pct"/>
            <w:tcBorders>
              <w:top w:val="nil"/>
              <w:left w:val="nil"/>
              <w:bottom w:val="single" w:sz="4" w:space="0" w:color="auto"/>
              <w:right w:val="single" w:sz="8" w:space="0" w:color="auto"/>
            </w:tcBorders>
            <w:shd w:val="clear" w:color="auto" w:fill="auto"/>
            <w:noWrap/>
            <w:vAlign w:val="bottom"/>
            <w:hideMark/>
          </w:tcPr>
          <w:p w14:paraId="16325982"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794</w:t>
            </w:r>
          </w:p>
        </w:tc>
      </w:tr>
      <w:tr w:rsidR="00D10335" w:rsidRPr="00D10335" w14:paraId="1F3611D8"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3F536642"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Tierras desnudas y degradadas</w:t>
            </w:r>
          </w:p>
        </w:tc>
        <w:tc>
          <w:tcPr>
            <w:tcW w:w="676" w:type="pct"/>
            <w:tcBorders>
              <w:top w:val="nil"/>
              <w:left w:val="nil"/>
              <w:bottom w:val="single" w:sz="4" w:space="0" w:color="auto"/>
              <w:right w:val="single" w:sz="4" w:space="0" w:color="auto"/>
            </w:tcBorders>
            <w:shd w:val="clear" w:color="auto" w:fill="auto"/>
            <w:noWrap/>
            <w:vAlign w:val="bottom"/>
            <w:hideMark/>
          </w:tcPr>
          <w:p w14:paraId="7D86C7B1"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14,89</w:t>
            </w:r>
          </w:p>
        </w:tc>
        <w:tc>
          <w:tcPr>
            <w:tcW w:w="676" w:type="pct"/>
            <w:tcBorders>
              <w:top w:val="nil"/>
              <w:left w:val="nil"/>
              <w:bottom w:val="single" w:sz="4" w:space="0" w:color="auto"/>
              <w:right w:val="single" w:sz="4" w:space="0" w:color="auto"/>
            </w:tcBorders>
            <w:shd w:val="clear" w:color="auto" w:fill="auto"/>
            <w:noWrap/>
            <w:vAlign w:val="bottom"/>
            <w:hideMark/>
          </w:tcPr>
          <w:p w14:paraId="36A7C9B6"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0,39</w:t>
            </w:r>
          </w:p>
        </w:tc>
        <w:tc>
          <w:tcPr>
            <w:tcW w:w="587" w:type="pct"/>
            <w:tcBorders>
              <w:top w:val="nil"/>
              <w:left w:val="nil"/>
              <w:bottom w:val="single" w:sz="4" w:space="0" w:color="auto"/>
              <w:right w:val="single" w:sz="4" w:space="0" w:color="auto"/>
            </w:tcBorders>
            <w:shd w:val="clear" w:color="auto" w:fill="auto"/>
            <w:noWrap/>
            <w:vAlign w:val="bottom"/>
            <w:hideMark/>
          </w:tcPr>
          <w:p w14:paraId="5DF2210F"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18,29</w:t>
            </w:r>
          </w:p>
        </w:tc>
        <w:tc>
          <w:tcPr>
            <w:tcW w:w="425" w:type="pct"/>
            <w:tcBorders>
              <w:top w:val="nil"/>
              <w:left w:val="nil"/>
              <w:bottom w:val="single" w:sz="4" w:space="0" w:color="auto"/>
              <w:right w:val="single" w:sz="4" w:space="0" w:color="auto"/>
            </w:tcBorders>
            <w:shd w:val="clear" w:color="auto" w:fill="auto"/>
            <w:noWrap/>
            <w:vAlign w:val="bottom"/>
            <w:hideMark/>
          </w:tcPr>
          <w:p w14:paraId="2CEB2367"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0,36</w:t>
            </w:r>
          </w:p>
        </w:tc>
        <w:tc>
          <w:tcPr>
            <w:tcW w:w="782" w:type="pct"/>
            <w:tcBorders>
              <w:top w:val="nil"/>
              <w:left w:val="nil"/>
              <w:bottom w:val="single" w:sz="4" w:space="0" w:color="auto"/>
              <w:right w:val="single" w:sz="8" w:space="0" w:color="auto"/>
            </w:tcBorders>
            <w:shd w:val="clear" w:color="auto" w:fill="auto"/>
            <w:noWrap/>
            <w:vAlign w:val="bottom"/>
            <w:hideMark/>
          </w:tcPr>
          <w:p w14:paraId="53B9EFEC"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45</w:t>
            </w:r>
          </w:p>
        </w:tc>
      </w:tr>
      <w:tr w:rsidR="00D10335" w:rsidRPr="00D10335" w14:paraId="69549CBE"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78574E87"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Zonas de Extracción Minera</w:t>
            </w:r>
          </w:p>
        </w:tc>
        <w:tc>
          <w:tcPr>
            <w:tcW w:w="676" w:type="pct"/>
            <w:tcBorders>
              <w:top w:val="nil"/>
              <w:left w:val="nil"/>
              <w:bottom w:val="single" w:sz="4" w:space="0" w:color="auto"/>
              <w:right w:val="single" w:sz="4" w:space="0" w:color="auto"/>
            </w:tcBorders>
            <w:shd w:val="clear" w:color="auto" w:fill="auto"/>
            <w:noWrap/>
            <w:vAlign w:val="bottom"/>
            <w:hideMark/>
          </w:tcPr>
          <w:p w14:paraId="486C80B0"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6,85</w:t>
            </w:r>
          </w:p>
        </w:tc>
        <w:tc>
          <w:tcPr>
            <w:tcW w:w="676" w:type="pct"/>
            <w:tcBorders>
              <w:top w:val="nil"/>
              <w:left w:val="nil"/>
              <w:bottom w:val="single" w:sz="4" w:space="0" w:color="auto"/>
              <w:right w:val="single" w:sz="4" w:space="0" w:color="auto"/>
            </w:tcBorders>
            <w:shd w:val="clear" w:color="auto" w:fill="auto"/>
            <w:noWrap/>
            <w:vAlign w:val="bottom"/>
            <w:hideMark/>
          </w:tcPr>
          <w:p w14:paraId="0591AC4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0,18</w:t>
            </w:r>
          </w:p>
        </w:tc>
        <w:tc>
          <w:tcPr>
            <w:tcW w:w="587" w:type="pct"/>
            <w:tcBorders>
              <w:top w:val="nil"/>
              <w:left w:val="nil"/>
              <w:bottom w:val="single" w:sz="4" w:space="0" w:color="auto"/>
              <w:right w:val="single" w:sz="4" w:space="0" w:color="auto"/>
            </w:tcBorders>
            <w:shd w:val="clear" w:color="auto" w:fill="auto"/>
            <w:noWrap/>
            <w:vAlign w:val="bottom"/>
            <w:hideMark/>
          </w:tcPr>
          <w:p w14:paraId="408B703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11,90</w:t>
            </w:r>
          </w:p>
        </w:tc>
        <w:tc>
          <w:tcPr>
            <w:tcW w:w="425" w:type="pct"/>
            <w:tcBorders>
              <w:top w:val="nil"/>
              <w:left w:val="nil"/>
              <w:bottom w:val="single" w:sz="4" w:space="0" w:color="auto"/>
              <w:right w:val="single" w:sz="4" w:space="0" w:color="auto"/>
            </w:tcBorders>
            <w:shd w:val="clear" w:color="auto" w:fill="auto"/>
            <w:noWrap/>
            <w:vAlign w:val="bottom"/>
            <w:hideMark/>
          </w:tcPr>
          <w:p w14:paraId="405DE0C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0,24</w:t>
            </w:r>
          </w:p>
        </w:tc>
        <w:tc>
          <w:tcPr>
            <w:tcW w:w="782" w:type="pct"/>
            <w:tcBorders>
              <w:top w:val="nil"/>
              <w:left w:val="nil"/>
              <w:bottom w:val="single" w:sz="4" w:space="0" w:color="auto"/>
              <w:right w:val="single" w:sz="8" w:space="0" w:color="auto"/>
            </w:tcBorders>
            <w:shd w:val="clear" w:color="auto" w:fill="auto"/>
            <w:noWrap/>
            <w:vAlign w:val="bottom"/>
            <w:hideMark/>
          </w:tcPr>
          <w:p w14:paraId="6C85EFF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38</w:t>
            </w:r>
          </w:p>
        </w:tc>
      </w:tr>
      <w:tr w:rsidR="00D10335" w:rsidRPr="00D10335" w14:paraId="35A523C5"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6E0E0B26"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Zonas Pantanosas</w:t>
            </w:r>
          </w:p>
        </w:tc>
        <w:tc>
          <w:tcPr>
            <w:tcW w:w="676" w:type="pct"/>
            <w:tcBorders>
              <w:top w:val="nil"/>
              <w:left w:val="nil"/>
              <w:bottom w:val="single" w:sz="4" w:space="0" w:color="auto"/>
              <w:right w:val="single" w:sz="4" w:space="0" w:color="auto"/>
            </w:tcBorders>
            <w:shd w:val="clear" w:color="auto" w:fill="auto"/>
            <w:noWrap/>
            <w:vAlign w:val="bottom"/>
            <w:hideMark/>
          </w:tcPr>
          <w:p w14:paraId="2BCEA0C0"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0,37</w:t>
            </w:r>
          </w:p>
        </w:tc>
        <w:tc>
          <w:tcPr>
            <w:tcW w:w="676" w:type="pct"/>
            <w:tcBorders>
              <w:top w:val="nil"/>
              <w:left w:val="nil"/>
              <w:bottom w:val="single" w:sz="4" w:space="0" w:color="auto"/>
              <w:right w:val="single" w:sz="4" w:space="0" w:color="auto"/>
            </w:tcBorders>
            <w:shd w:val="clear" w:color="auto" w:fill="auto"/>
            <w:noWrap/>
            <w:vAlign w:val="bottom"/>
            <w:hideMark/>
          </w:tcPr>
          <w:p w14:paraId="30F9A79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0,01</w:t>
            </w:r>
          </w:p>
        </w:tc>
        <w:tc>
          <w:tcPr>
            <w:tcW w:w="587" w:type="pct"/>
            <w:tcBorders>
              <w:top w:val="nil"/>
              <w:left w:val="nil"/>
              <w:bottom w:val="single" w:sz="4" w:space="0" w:color="auto"/>
              <w:right w:val="single" w:sz="4" w:space="0" w:color="auto"/>
            </w:tcBorders>
            <w:shd w:val="clear" w:color="auto" w:fill="auto"/>
            <w:noWrap/>
            <w:vAlign w:val="bottom"/>
            <w:hideMark/>
          </w:tcPr>
          <w:p w14:paraId="749FFEE9"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0,46</w:t>
            </w:r>
          </w:p>
        </w:tc>
        <w:tc>
          <w:tcPr>
            <w:tcW w:w="425" w:type="pct"/>
            <w:tcBorders>
              <w:top w:val="nil"/>
              <w:left w:val="nil"/>
              <w:bottom w:val="single" w:sz="4" w:space="0" w:color="auto"/>
              <w:right w:val="single" w:sz="4" w:space="0" w:color="auto"/>
            </w:tcBorders>
            <w:shd w:val="clear" w:color="auto" w:fill="auto"/>
            <w:noWrap/>
            <w:vAlign w:val="bottom"/>
            <w:hideMark/>
          </w:tcPr>
          <w:p w14:paraId="3903186C"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0,01</w:t>
            </w:r>
          </w:p>
        </w:tc>
        <w:tc>
          <w:tcPr>
            <w:tcW w:w="782" w:type="pct"/>
            <w:tcBorders>
              <w:top w:val="nil"/>
              <w:left w:val="nil"/>
              <w:bottom w:val="single" w:sz="4" w:space="0" w:color="auto"/>
              <w:right w:val="single" w:sz="8" w:space="0" w:color="auto"/>
            </w:tcBorders>
            <w:shd w:val="clear" w:color="auto" w:fill="auto"/>
            <w:noWrap/>
            <w:vAlign w:val="bottom"/>
            <w:hideMark/>
          </w:tcPr>
          <w:p w14:paraId="46CCB0BD"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3</w:t>
            </w:r>
          </w:p>
        </w:tc>
      </w:tr>
      <w:tr w:rsidR="00D10335" w:rsidRPr="00D10335" w14:paraId="65378972" w14:textId="77777777" w:rsidTr="00D10335">
        <w:trPr>
          <w:trHeight w:val="300"/>
        </w:trPr>
        <w:tc>
          <w:tcPr>
            <w:tcW w:w="1854" w:type="pct"/>
            <w:tcBorders>
              <w:top w:val="nil"/>
              <w:left w:val="single" w:sz="8" w:space="0" w:color="auto"/>
              <w:bottom w:val="single" w:sz="4" w:space="0" w:color="auto"/>
              <w:right w:val="single" w:sz="4" w:space="0" w:color="auto"/>
            </w:tcBorders>
            <w:shd w:val="clear" w:color="auto" w:fill="auto"/>
            <w:noWrap/>
            <w:vAlign w:val="bottom"/>
            <w:hideMark/>
          </w:tcPr>
          <w:p w14:paraId="1B59FFA1" w14:textId="77777777" w:rsidR="00D10335" w:rsidRPr="00D10335" w:rsidRDefault="00D10335" w:rsidP="00D10335">
            <w:pPr>
              <w:spacing w:line="240" w:lineRule="auto"/>
              <w:contextualSpacing w:val="0"/>
              <w:jc w:val="lef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Cultivos Agroforestales</w:t>
            </w:r>
          </w:p>
        </w:tc>
        <w:tc>
          <w:tcPr>
            <w:tcW w:w="676" w:type="pct"/>
            <w:tcBorders>
              <w:top w:val="nil"/>
              <w:left w:val="nil"/>
              <w:bottom w:val="single" w:sz="4" w:space="0" w:color="auto"/>
              <w:right w:val="single" w:sz="4" w:space="0" w:color="auto"/>
            </w:tcBorders>
            <w:shd w:val="clear" w:color="auto" w:fill="auto"/>
            <w:noWrap/>
            <w:vAlign w:val="bottom"/>
            <w:hideMark/>
          </w:tcPr>
          <w:p w14:paraId="66B08CC4"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0,16</w:t>
            </w:r>
          </w:p>
        </w:tc>
        <w:tc>
          <w:tcPr>
            <w:tcW w:w="676" w:type="pct"/>
            <w:tcBorders>
              <w:top w:val="nil"/>
              <w:left w:val="nil"/>
              <w:bottom w:val="single" w:sz="4" w:space="0" w:color="auto"/>
              <w:right w:val="single" w:sz="4" w:space="0" w:color="auto"/>
            </w:tcBorders>
            <w:shd w:val="clear" w:color="auto" w:fill="auto"/>
            <w:noWrap/>
            <w:vAlign w:val="bottom"/>
            <w:hideMark/>
          </w:tcPr>
          <w:p w14:paraId="1E152DC5"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0,00</w:t>
            </w:r>
          </w:p>
        </w:tc>
        <w:tc>
          <w:tcPr>
            <w:tcW w:w="587" w:type="pct"/>
            <w:tcBorders>
              <w:top w:val="nil"/>
              <w:left w:val="nil"/>
              <w:bottom w:val="single" w:sz="4" w:space="0" w:color="auto"/>
              <w:right w:val="single" w:sz="4" w:space="0" w:color="auto"/>
            </w:tcBorders>
            <w:shd w:val="clear" w:color="auto" w:fill="auto"/>
            <w:noWrap/>
            <w:vAlign w:val="bottom"/>
            <w:hideMark/>
          </w:tcPr>
          <w:p w14:paraId="2D89ADFE"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0,38</w:t>
            </w:r>
          </w:p>
        </w:tc>
        <w:tc>
          <w:tcPr>
            <w:tcW w:w="425" w:type="pct"/>
            <w:tcBorders>
              <w:top w:val="nil"/>
              <w:left w:val="nil"/>
              <w:bottom w:val="single" w:sz="4" w:space="0" w:color="auto"/>
              <w:right w:val="single" w:sz="4" w:space="0" w:color="auto"/>
            </w:tcBorders>
            <w:shd w:val="clear" w:color="auto" w:fill="auto"/>
            <w:noWrap/>
            <w:vAlign w:val="bottom"/>
            <w:hideMark/>
          </w:tcPr>
          <w:p w14:paraId="15E4B16F"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0,01</w:t>
            </w:r>
          </w:p>
        </w:tc>
        <w:tc>
          <w:tcPr>
            <w:tcW w:w="782" w:type="pct"/>
            <w:tcBorders>
              <w:top w:val="nil"/>
              <w:left w:val="nil"/>
              <w:bottom w:val="single" w:sz="4" w:space="0" w:color="auto"/>
              <w:right w:val="single" w:sz="8" w:space="0" w:color="auto"/>
            </w:tcBorders>
            <w:shd w:val="clear" w:color="auto" w:fill="auto"/>
            <w:noWrap/>
            <w:vAlign w:val="bottom"/>
            <w:hideMark/>
          </w:tcPr>
          <w:p w14:paraId="01779FBB" w14:textId="77777777" w:rsidR="00D10335" w:rsidRPr="00D10335" w:rsidRDefault="00D10335" w:rsidP="00D10335">
            <w:pPr>
              <w:spacing w:line="240" w:lineRule="auto"/>
              <w:contextualSpacing w:val="0"/>
              <w:jc w:val="right"/>
              <w:rPr>
                <w:rFonts w:asciiTheme="majorHAnsi" w:eastAsia="Times New Roman" w:hAnsiTheme="majorHAnsi"/>
                <w:color w:val="000000"/>
                <w:sz w:val="20"/>
                <w:szCs w:val="20"/>
                <w:lang w:eastAsia="es-CO"/>
              </w:rPr>
            </w:pPr>
            <w:r w:rsidRPr="00D10335">
              <w:rPr>
                <w:rFonts w:asciiTheme="majorHAnsi" w:eastAsia="Times New Roman" w:hAnsiTheme="majorHAnsi"/>
                <w:color w:val="000000"/>
                <w:sz w:val="20"/>
                <w:szCs w:val="20"/>
                <w:lang w:eastAsia="es-CO"/>
              </w:rPr>
              <w:t>6</w:t>
            </w:r>
          </w:p>
        </w:tc>
      </w:tr>
      <w:tr w:rsidR="00D10335" w:rsidRPr="00D10335" w14:paraId="16274E54" w14:textId="77777777" w:rsidTr="00D10335">
        <w:trPr>
          <w:trHeight w:val="315"/>
        </w:trPr>
        <w:tc>
          <w:tcPr>
            <w:tcW w:w="1854" w:type="pct"/>
            <w:tcBorders>
              <w:top w:val="nil"/>
              <w:left w:val="single" w:sz="8" w:space="0" w:color="auto"/>
              <w:bottom w:val="single" w:sz="8" w:space="0" w:color="auto"/>
              <w:right w:val="single" w:sz="4" w:space="0" w:color="auto"/>
            </w:tcBorders>
            <w:shd w:val="clear" w:color="000000" w:fill="BFBFBF"/>
            <w:noWrap/>
            <w:vAlign w:val="bottom"/>
            <w:hideMark/>
          </w:tcPr>
          <w:p w14:paraId="1EA0C351" w14:textId="77777777" w:rsidR="00D10335" w:rsidRPr="00D10335" w:rsidRDefault="00D10335" w:rsidP="00D10335">
            <w:pPr>
              <w:spacing w:line="240" w:lineRule="auto"/>
              <w:contextualSpacing w:val="0"/>
              <w:jc w:val="left"/>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TOTAL</w:t>
            </w:r>
          </w:p>
        </w:tc>
        <w:tc>
          <w:tcPr>
            <w:tcW w:w="676" w:type="pct"/>
            <w:tcBorders>
              <w:top w:val="nil"/>
              <w:left w:val="nil"/>
              <w:bottom w:val="single" w:sz="8" w:space="0" w:color="auto"/>
              <w:right w:val="single" w:sz="4" w:space="0" w:color="auto"/>
            </w:tcBorders>
            <w:shd w:val="clear" w:color="000000" w:fill="BFBFBF"/>
            <w:noWrap/>
            <w:vAlign w:val="bottom"/>
            <w:hideMark/>
          </w:tcPr>
          <w:p w14:paraId="1871C4C2" w14:textId="77777777" w:rsidR="00D10335" w:rsidRPr="00D10335" w:rsidRDefault="00D10335" w:rsidP="00D10335">
            <w:pPr>
              <w:spacing w:line="240" w:lineRule="auto"/>
              <w:contextualSpacing w:val="0"/>
              <w:jc w:val="right"/>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3776,93</w:t>
            </w:r>
          </w:p>
        </w:tc>
        <w:tc>
          <w:tcPr>
            <w:tcW w:w="676" w:type="pct"/>
            <w:tcBorders>
              <w:top w:val="nil"/>
              <w:left w:val="nil"/>
              <w:bottom w:val="single" w:sz="8" w:space="0" w:color="auto"/>
              <w:right w:val="single" w:sz="4" w:space="0" w:color="auto"/>
            </w:tcBorders>
            <w:shd w:val="clear" w:color="000000" w:fill="BFBFBF"/>
            <w:noWrap/>
            <w:vAlign w:val="bottom"/>
            <w:hideMark/>
          </w:tcPr>
          <w:p w14:paraId="5F960125" w14:textId="77777777" w:rsidR="00D10335" w:rsidRPr="00D10335" w:rsidRDefault="00D10335" w:rsidP="00D10335">
            <w:pPr>
              <w:spacing w:line="240" w:lineRule="auto"/>
              <w:contextualSpacing w:val="0"/>
              <w:jc w:val="right"/>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100</w:t>
            </w:r>
          </w:p>
        </w:tc>
        <w:tc>
          <w:tcPr>
            <w:tcW w:w="587" w:type="pct"/>
            <w:tcBorders>
              <w:top w:val="nil"/>
              <w:left w:val="nil"/>
              <w:bottom w:val="single" w:sz="8" w:space="0" w:color="auto"/>
              <w:right w:val="single" w:sz="4" w:space="0" w:color="auto"/>
            </w:tcBorders>
            <w:shd w:val="clear" w:color="000000" w:fill="BFBFBF"/>
            <w:noWrap/>
            <w:vAlign w:val="bottom"/>
            <w:hideMark/>
          </w:tcPr>
          <w:p w14:paraId="18B6CAE6" w14:textId="77777777" w:rsidR="00D10335" w:rsidRPr="00D10335" w:rsidRDefault="00D10335" w:rsidP="00D10335">
            <w:pPr>
              <w:spacing w:line="240" w:lineRule="auto"/>
              <w:contextualSpacing w:val="0"/>
              <w:jc w:val="right"/>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5010,99</w:t>
            </w:r>
          </w:p>
        </w:tc>
        <w:tc>
          <w:tcPr>
            <w:tcW w:w="425" w:type="pct"/>
            <w:tcBorders>
              <w:top w:val="nil"/>
              <w:left w:val="nil"/>
              <w:bottom w:val="single" w:sz="8" w:space="0" w:color="auto"/>
              <w:right w:val="single" w:sz="4" w:space="0" w:color="auto"/>
            </w:tcBorders>
            <w:shd w:val="clear" w:color="000000" w:fill="BFBFBF"/>
            <w:noWrap/>
            <w:vAlign w:val="bottom"/>
            <w:hideMark/>
          </w:tcPr>
          <w:p w14:paraId="3792A6F5" w14:textId="77777777" w:rsidR="00D10335" w:rsidRPr="00D10335" w:rsidRDefault="00D10335" w:rsidP="00D10335">
            <w:pPr>
              <w:spacing w:line="240" w:lineRule="auto"/>
              <w:contextualSpacing w:val="0"/>
              <w:jc w:val="right"/>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100</w:t>
            </w:r>
          </w:p>
        </w:tc>
        <w:tc>
          <w:tcPr>
            <w:tcW w:w="782" w:type="pct"/>
            <w:tcBorders>
              <w:top w:val="nil"/>
              <w:left w:val="nil"/>
              <w:bottom w:val="single" w:sz="8" w:space="0" w:color="auto"/>
              <w:right w:val="single" w:sz="8" w:space="0" w:color="auto"/>
            </w:tcBorders>
            <w:shd w:val="clear" w:color="000000" w:fill="BFBFBF"/>
            <w:noWrap/>
            <w:vAlign w:val="bottom"/>
            <w:hideMark/>
          </w:tcPr>
          <w:p w14:paraId="101BD0D6" w14:textId="77777777" w:rsidR="00D10335" w:rsidRPr="00D10335" w:rsidRDefault="00D10335" w:rsidP="00D10335">
            <w:pPr>
              <w:spacing w:line="240" w:lineRule="auto"/>
              <w:contextualSpacing w:val="0"/>
              <w:jc w:val="right"/>
              <w:rPr>
                <w:rFonts w:asciiTheme="majorHAnsi" w:eastAsia="Times New Roman" w:hAnsiTheme="majorHAnsi"/>
                <w:b/>
                <w:bCs/>
                <w:color w:val="000000"/>
                <w:sz w:val="20"/>
                <w:szCs w:val="20"/>
                <w:lang w:eastAsia="es-CO"/>
              </w:rPr>
            </w:pPr>
            <w:r w:rsidRPr="00D10335">
              <w:rPr>
                <w:rFonts w:asciiTheme="majorHAnsi" w:eastAsia="Times New Roman" w:hAnsiTheme="majorHAnsi"/>
                <w:b/>
                <w:bCs/>
                <w:color w:val="000000"/>
                <w:sz w:val="20"/>
                <w:szCs w:val="20"/>
                <w:lang w:eastAsia="es-CO"/>
              </w:rPr>
              <w:t>18985</w:t>
            </w:r>
          </w:p>
        </w:tc>
      </w:tr>
    </w:tbl>
    <w:p w14:paraId="3B1920DA" w14:textId="109502C6" w:rsidR="00547B35" w:rsidRDefault="00547B35" w:rsidP="00547B35">
      <w:pPr>
        <w:pStyle w:val="Notas"/>
      </w:pPr>
      <w:r w:rsidRPr="00B05D99">
        <w:t>Fuente: Autopista Río Magdalena S.A.S, 2015</w:t>
      </w:r>
    </w:p>
    <w:p w14:paraId="155BD4BC" w14:textId="77777777" w:rsidR="00FC4021" w:rsidRPr="00FC4021" w:rsidRDefault="00FC4021" w:rsidP="00FC4021"/>
    <w:p w14:paraId="0C513DCD" w14:textId="77777777" w:rsidR="00547B35" w:rsidRPr="00B05D99" w:rsidRDefault="00547B35" w:rsidP="00547B35">
      <w:pPr>
        <w:pStyle w:val="Ttulo5"/>
      </w:pPr>
      <w:r>
        <w:t>V</w:t>
      </w:r>
      <w:r w:rsidRPr="00B05D99">
        <w:t xml:space="preserve">olumen </w:t>
      </w:r>
      <w:r>
        <w:t>consolidado a</w:t>
      </w:r>
      <w:r w:rsidRPr="00B05D99">
        <w:t xml:space="preserve"> aprovechar </w:t>
      </w:r>
      <w:r>
        <w:t>zona de intervención.</w:t>
      </w:r>
    </w:p>
    <w:p w14:paraId="23BCA955" w14:textId="77777777" w:rsidR="00547B35" w:rsidRDefault="00547B35" w:rsidP="00547B35"/>
    <w:p w14:paraId="17B8DCC6" w14:textId="6727D6DF" w:rsidR="00547B35" w:rsidRDefault="00B03DBF" w:rsidP="00547B35">
      <w:r>
        <w:t xml:space="preserve">En la Tabla 7-30 </w:t>
      </w:r>
      <w:r w:rsidR="00547B35">
        <w:t>se presenta el volumen consolidado por área</w:t>
      </w:r>
      <w:r w:rsidR="001F5F42">
        <w:t xml:space="preserve"> de intervención teniendo en cue</w:t>
      </w:r>
      <w:r w:rsidR="00547B35">
        <w:t>nta los datos esti</w:t>
      </w:r>
      <w:r w:rsidR="00D7090E">
        <w:t xml:space="preserve">mados entre </w:t>
      </w:r>
      <w:r w:rsidR="00FC4021">
        <w:t>la</w:t>
      </w:r>
      <w:r w:rsidR="00D7090E">
        <w:t>s</w:t>
      </w:r>
      <w:r w:rsidR="00FC4021">
        <w:t xml:space="preserve"> abscisas </w:t>
      </w:r>
      <w:r w:rsidR="00D7090E">
        <w:t>(</w:t>
      </w:r>
      <w:r w:rsidR="00FC4021">
        <w:t>k49 al k54</w:t>
      </w:r>
      <w:r w:rsidR="00D7090E">
        <w:t>)</w:t>
      </w:r>
      <w:r w:rsidR="00FC4021">
        <w:t xml:space="preserve">, </w:t>
      </w:r>
      <w:r w:rsidR="00547B35">
        <w:t xml:space="preserve">las cuales fueron presentadas en la </w:t>
      </w:r>
      <w:r w:rsidR="00547B35">
        <w:fldChar w:fldCharType="begin"/>
      </w:r>
      <w:r w:rsidR="00547B35">
        <w:instrText xml:space="preserve"> REF _Ref443553297 \h </w:instrText>
      </w:r>
      <w:r w:rsidR="00547B35">
        <w:fldChar w:fldCharType="separate"/>
      </w:r>
      <w:r w:rsidR="00144241" w:rsidRPr="00B05D99">
        <w:t xml:space="preserve">Tabla </w:t>
      </w:r>
      <w:r w:rsidR="00144241">
        <w:rPr>
          <w:noProof/>
        </w:rPr>
        <w:t>7</w:t>
      </w:r>
      <w:r w:rsidR="00144241">
        <w:noBreakHyphen/>
      </w:r>
      <w:r w:rsidR="00144241">
        <w:rPr>
          <w:noProof/>
        </w:rPr>
        <w:t>26</w:t>
      </w:r>
      <w:r w:rsidR="00547B35">
        <w:fldChar w:fldCharType="end"/>
      </w:r>
      <w:r w:rsidR="00547B35">
        <w:t xml:space="preserve">. </w:t>
      </w:r>
    </w:p>
    <w:p w14:paraId="29FA68EE" w14:textId="77777777" w:rsidR="00547B35" w:rsidRDefault="00547B35" w:rsidP="00547B35"/>
    <w:p w14:paraId="06983381" w14:textId="39664A44" w:rsidR="00547B35" w:rsidRDefault="00547B35" w:rsidP="00547B35">
      <w:pPr>
        <w:pStyle w:val="Tablas"/>
      </w:pPr>
      <w:bookmarkStart w:id="249" w:name="_Toc444087429"/>
      <w:bookmarkStart w:id="250" w:name="_Toc452575528"/>
      <w:r w:rsidRPr="00B05D99">
        <w:t xml:space="preserve">Tabla </w:t>
      </w:r>
      <w:fldSimple w:instr=" STYLEREF 1 \s ">
        <w:r w:rsidR="00144241">
          <w:rPr>
            <w:noProof/>
          </w:rPr>
          <w:t>7</w:t>
        </w:r>
      </w:fldSimple>
      <w:r w:rsidR="00F15F0F">
        <w:noBreakHyphen/>
      </w:r>
      <w:fldSimple w:instr=" SEQ Tabla \* ARABIC \s 1 ">
        <w:r w:rsidR="00144241">
          <w:rPr>
            <w:noProof/>
          </w:rPr>
          <w:t>30</w:t>
        </w:r>
      </w:fldSimple>
      <w:r w:rsidRPr="00B05D99">
        <w:tab/>
        <w:t xml:space="preserve">Volumen </w:t>
      </w:r>
      <w:r>
        <w:t>Consolidado por zona de intervención</w:t>
      </w:r>
      <w:bookmarkEnd w:id="249"/>
      <w:bookmarkEnd w:id="250"/>
    </w:p>
    <w:tbl>
      <w:tblPr>
        <w:tblW w:w="7180" w:type="dxa"/>
        <w:jc w:val="center"/>
        <w:tblCellMar>
          <w:left w:w="70" w:type="dxa"/>
          <w:right w:w="70" w:type="dxa"/>
        </w:tblCellMar>
        <w:tblLook w:val="04A0" w:firstRow="1" w:lastRow="0" w:firstColumn="1" w:lastColumn="0" w:noHBand="0" w:noVBand="1"/>
      </w:tblPr>
      <w:tblGrid>
        <w:gridCol w:w="3260"/>
        <w:gridCol w:w="2200"/>
        <w:gridCol w:w="1720"/>
      </w:tblGrid>
      <w:tr w:rsidR="00D10335" w:rsidRPr="00D10335" w14:paraId="3D58B311" w14:textId="77777777" w:rsidTr="00D10335">
        <w:trPr>
          <w:trHeight w:val="300"/>
          <w:jc w:val="center"/>
        </w:trPr>
        <w:tc>
          <w:tcPr>
            <w:tcW w:w="3260"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65FA5A12" w14:textId="3EE4A324" w:rsidR="00D10335" w:rsidRPr="00D10335" w:rsidRDefault="00D10335" w:rsidP="00D10335">
            <w:pPr>
              <w:spacing w:line="240" w:lineRule="auto"/>
              <w:contextualSpacing w:val="0"/>
              <w:jc w:val="center"/>
              <w:rPr>
                <w:rFonts w:ascii="Calibri" w:eastAsia="Times New Roman" w:hAnsi="Calibri"/>
                <w:b/>
                <w:color w:val="000000"/>
                <w:lang w:eastAsia="es-CO"/>
              </w:rPr>
            </w:pPr>
            <w:r w:rsidRPr="00D10335">
              <w:rPr>
                <w:rFonts w:ascii="Calibri" w:eastAsia="Times New Roman" w:hAnsi="Calibri"/>
                <w:b/>
                <w:color w:val="000000"/>
                <w:lang w:eastAsia="es-CO"/>
              </w:rPr>
              <w:t>ZONA DE INTERVENCION</w:t>
            </w:r>
          </w:p>
        </w:tc>
        <w:tc>
          <w:tcPr>
            <w:tcW w:w="2200"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505E5BD3" w14:textId="77777777" w:rsidR="00D10335" w:rsidRPr="00D10335" w:rsidRDefault="00D10335" w:rsidP="00D10335">
            <w:pPr>
              <w:spacing w:line="240" w:lineRule="auto"/>
              <w:contextualSpacing w:val="0"/>
              <w:jc w:val="center"/>
              <w:rPr>
                <w:rFonts w:ascii="Calibri" w:eastAsia="Times New Roman" w:hAnsi="Calibri"/>
                <w:b/>
                <w:color w:val="000000"/>
                <w:lang w:eastAsia="es-CO"/>
              </w:rPr>
            </w:pPr>
            <w:r w:rsidRPr="00D10335">
              <w:rPr>
                <w:rFonts w:ascii="Calibri" w:eastAsia="Times New Roman" w:hAnsi="Calibri"/>
                <w:b/>
                <w:color w:val="000000"/>
                <w:lang w:eastAsia="es-CO"/>
              </w:rPr>
              <w:t>VOLUMEN COMERCIAL</w:t>
            </w:r>
          </w:p>
        </w:tc>
        <w:tc>
          <w:tcPr>
            <w:tcW w:w="1720" w:type="dxa"/>
            <w:vMerge w:val="restart"/>
            <w:tcBorders>
              <w:top w:val="single" w:sz="8" w:space="0" w:color="auto"/>
              <w:left w:val="single" w:sz="8" w:space="0" w:color="auto"/>
              <w:bottom w:val="single" w:sz="8" w:space="0" w:color="000000"/>
              <w:right w:val="single" w:sz="8" w:space="0" w:color="auto"/>
            </w:tcBorders>
            <w:shd w:val="clear" w:color="000000" w:fill="A6A6A6"/>
            <w:vAlign w:val="center"/>
            <w:hideMark/>
          </w:tcPr>
          <w:p w14:paraId="4EF58E16" w14:textId="77777777" w:rsidR="00D10335" w:rsidRPr="00D10335" w:rsidRDefault="00D10335" w:rsidP="00D10335">
            <w:pPr>
              <w:spacing w:line="240" w:lineRule="auto"/>
              <w:contextualSpacing w:val="0"/>
              <w:jc w:val="center"/>
              <w:rPr>
                <w:rFonts w:ascii="Calibri" w:eastAsia="Times New Roman" w:hAnsi="Calibri"/>
                <w:b/>
                <w:color w:val="000000"/>
                <w:lang w:eastAsia="es-CO"/>
              </w:rPr>
            </w:pPr>
            <w:r w:rsidRPr="00D10335">
              <w:rPr>
                <w:rFonts w:ascii="Calibri" w:eastAsia="Times New Roman" w:hAnsi="Calibri"/>
                <w:b/>
                <w:color w:val="000000"/>
                <w:lang w:eastAsia="es-CO"/>
              </w:rPr>
              <w:t>VOLUMEN TOTAL</w:t>
            </w:r>
          </w:p>
        </w:tc>
      </w:tr>
      <w:tr w:rsidR="00D10335" w:rsidRPr="00D10335" w14:paraId="3EF5EC6C" w14:textId="77777777" w:rsidTr="00D10335">
        <w:trPr>
          <w:trHeight w:val="315"/>
          <w:jc w:val="center"/>
        </w:trPr>
        <w:tc>
          <w:tcPr>
            <w:tcW w:w="3260" w:type="dxa"/>
            <w:vMerge/>
            <w:tcBorders>
              <w:top w:val="single" w:sz="8" w:space="0" w:color="auto"/>
              <w:left w:val="single" w:sz="8" w:space="0" w:color="auto"/>
              <w:bottom w:val="single" w:sz="8" w:space="0" w:color="000000"/>
              <w:right w:val="single" w:sz="8" w:space="0" w:color="auto"/>
            </w:tcBorders>
            <w:vAlign w:val="center"/>
            <w:hideMark/>
          </w:tcPr>
          <w:p w14:paraId="0EDA5B2F" w14:textId="77777777" w:rsidR="00D10335" w:rsidRPr="00D10335" w:rsidRDefault="00D10335" w:rsidP="00D10335">
            <w:pPr>
              <w:spacing w:line="240" w:lineRule="auto"/>
              <w:contextualSpacing w:val="0"/>
              <w:jc w:val="left"/>
              <w:rPr>
                <w:rFonts w:ascii="Calibri" w:eastAsia="Times New Roman" w:hAnsi="Calibri"/>
                <w:color w:val="000000"/>
                <w:lang w:eastAsia="es-CO"/>
              </w:rPr>
            </w:pPr>
          </w:p>
        </w:tc>
        <w:tc>
          <w:tcPr>
            <w:tcW w:w="2200" w:type="dxa"/>
            <w:vMerge/>
            <w:tcBorders>
              <w:top w:val="single" w:sz="8" w:space="0" w:color="auto"/>
              <w:left w:val="single" w:sz="8" w:space="0" w:color="auto"/>
              <w:bottom w:val="single" w:sz="8" w:space="0" w:color="000000"/>
              <w:right w:val="single" w:sz="8" w:space="0" w:color="auto"/>
            </w:tcBorders>
            <w:vAlign w:val="center"/>
            <w:hideMark/>
          </w:tcPr>
          <w:p w14:paraId="69E8E2E7" w14:textId="77777777" w:rsidR="00D10335" w:rsidRPr="00D10335" w:rsidRDefault="00D10335" w:rsidP="00D10335">
            <w:pPr>
              <w:spacing w:line="240" w:lineRule="auto"/>
              <w:contextualSpacing w:val="0"/>
              <w:jc w:val="left"/>
              <w:rPr>
                <w:rFonts w:ascii="Calibri" w:eastAsia="Times New Roman" w:hAnsi="Calibri"/>
                <w:color w:val="000000"/>
                <w:lang w:eastAsia="es-CO"/>
              </w:rPr>
            </w:pPr>
          </w:p>
        </w:tc>
        <w:tc>
          <w:tcPr>
            <w:tcW w:w="1720" w:type="dxa"/>
            <w:vMerge/>
            <w:tcBorders>
              <w:top w:val="single" w:sz="8" w:space="0" w:color="auto"/>
              <w:left w:val="single" w:sz="8" w:space="0" w:color="auto"/>
              <w:bottom w:val="single" w:sz="8" w:space="0" w:color="000000"/>
              <w:right w:val="single" w:sz="8" w:space="0" w:color="auto"/>
            </w:tcBorders>
            <w:vAlign w:val="center"/>
            <w:hideMark/>
          </w:tcPr>
          <w:p w14:paraId="2655A70A" w14:textId="77777777" w:rsidR="00D10335" w:rsidRPr="00D10335" w:rsidRDefault="00D10335" w:rsidP="00D10335">
            <w:pPr>
              <w:spacing w:line="240" w:lineRule="auto"/>
              <w:contextualSpacing w:val="0"/>
              <w:jc w:val="left"/>
              <w:rPr>
                <w:rFonts w:ascii="Calibri" w:eastAsia="Times New Roman" w:hAnsi="Calibri"/>
                <w:color w:val="000000"/>
                <w:lang w:eastAsia="es-CO"/>
              </w:rPr>
            </w:pPr>
          </w:p>
        </w:tc>
      </w:tr>
      <w:tr w:rsidR="00D10335" w:rsidRPr="00D10335" w14:paraId="56EC9709"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7B7BB124" w14:textId="1ACD2791" w:rsidR="00D10335" w:rsidRPr="00D10335" w:rsidRDefault="00B03DBF" w:rsidP="00D10335">
            <w:pPr>
              <w:spacing w:line="240" w:lineRule="auto"/>
              <w:contextualSpacing w:val="0"/>
              <w:jc w:val="left"/>
              <w:rPr>
                <w:rFonts w:eastAsia="Times New Roman"/>
                <w:color w:val="000000"/>
                <w:lang w:eastAsia="es-CO"/>
              </w:rPr>
            </w:pPr>
            <w:r w:rsidRPr="00D10335">
              <w:rPr>
                <w:rFonts w:eastAsia="Times New Roman"/>
                <w:color w:val="000000"/>
                <w:lang w:eastAsia="es-CO"/>
              </w:rPr>
              <w:t>INVENTARIO 100 %</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53479DF9" w14:textId="77777777" w:rsidR="00D10335" w:rsidRPr="00D10335" w:rsidRDefault="00D10335" w:rsidP="00D10335">
            <w:pPr>
              <w:spacing w:line="240" w:lineRule="auto"/>
              <w:contextualSpacing w:val="0"/>
              <w:jc w:val="right"/>
              <w:rPr>
                <w:rFonts w:ascii="Calibri" w:eastAsia="Times New Roman" w:hAnsi="Calibri"/>
                <w:color w:val="000000"/>
                <w:lang w:eastAsia="es-CO"/>
              </w:rPr>
            </w:pPr>
            <w:r w:rsidRPr="00D10335">
              <w:rPr>
                <w:rFonts w:ascii="Calibri" w:eastAsia="Times New Roman" w:hAnsi="Calibri"/>
                <w:color w:val="000000"/>
                <w:lang w:eastAsia="es-CO"/>
              </w:rPr>
              <w:t>3214,59</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14:paraId="7D8448DF" w14:textId="77777777" w:rsidR="00D10335" w:rsidRPr="00D10335" w:rsidRDefault="00D10335" w:rsidP="00D10335">
            <w:pPr>
              <w:spacing w:line="240" w:lineRule="auto"/>
              <w:contextualSpacing w:val="0"/>
              <w:jc w:val="right"/>
              <w:rPr>
                <w:rFonts w:ascii="Calibri" w:eastAsia="Times New Roman" w:hAnsi="Calibri"/>
                <w:color w:val="000000"/>
                <w:lang w:eastAsia="es-CO"/>
              </w:rPr>
            </w:pPr>
            <w:r w:rsidRPr="00D10335">
              <w:rPr>
                <w:rFonts w:ascii="Calibri" w:eastAsia="Times New Roman" w:hAnsi="Calibri"/>
                <w:color w:val="000000"/>
                <w:lang w:eastAsia="es-CO"/>
              </w:rPr>
              <w:t>4232,33</w:t>
            </w:r>
          </w:p>
        </w:tc>
      </w:tr>
      <w:tr w:rsidR="00D10335" w:rsidRPr="00D10335" w14:paraId="49B727D3"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4D6B1035" w14:textId="2CE9BD4A" w:rsidR="00D10335" w:rsidRPr="00D10335" w:rsidRDefault="00B03DBF" w:rsidP="00D10335">
            <w:pPr>
              <w:spacing w:line="240" w:lineRule="auto"/>
              <w:contextualSpacing w:val="0"/>
              <w:jc w:val="left"/>
              <w:rPr>
                <w:rFonts w:eastAsia="Times New Roman"/>
                <w:color w:val="000000"/>
                <w:lang w:eastAsia="es-CO"/>
              </w:rPr>
            </w:pPr>
            <w:r w:rsidRPr="00D10335">
              <w:rPr>
                <w:rFonts w:eastAsia="Times New Roman"/>
                <w:color w:val="000000"/>
                <w:lang w:eastAsia="es-CO"/>
              </w:rPr>
              <w:t xml:space="preserve">GLORIETA </w:t>
            </w:r>
          </w:p>
        </w:tc>
        <w:tc>
          <w:tcPr>
            <w:tcW w:w="2200" w:type="dxa"/>
            <w:tcBorders>
              <w:top w:val="nil"/>
              <w:left w:val="nil"/>
              <w:bottom w:val="single" w:sz="4" w:space="0" w:color="auto"/>
              <w:right w:val="single" w:sz="4" w:space="0" w:color="auto"/>
            </w:tcBorders>
            <w:shd w:val="clear" w:color="auto" w:fill="auto"/>
            <w:noWrap/>
            <w:vAlign w:val="bottom"/>
            <w:hideMark/>
          </w:tcPr>
          <w:p w14:paraId="1F59963A" w14:textId="77777777" w:rsidR="00D10335" w:rsidRPr="00D10335" w:rsidRDefault="00D10335" w:rsidP="00D10335">
            <w:pPr>
              <w:spacing w:line="240" w:lineRule="auto"/>
              <w:contextualSpacing w:val="0"/>
              <w:jc w:val="right"/>
              <w:rPr>
                <w:rFonts w:ascii="Calibri" w:eastAsia="Times New Roman" w:hAnsi="Calibri"/>
                <w:color w:val="000000"/>
                <w:lang w:eastAsia="es-CO"/>
              </w:rPr>
            </w:pPr>
            <w:r w:rsidRPr="00D10335">
              <w:rPr>
                <w:rFonts w:ascii="Calibri" w:eastAsia="Times New Roman" w:hAnsi="Calibri"/>
                <w:color w:val="000000"/>
                <w:lang w:eastAsia="es-CO"/>
              </w:rPr>
              <w:t>3,21</w:t>
            </w:r>
          </w:p>
        </w:tc>
        <w:tc>
          <w:tcPr>
            <w:tcW w:w="1720" w:type="dxa"/>
            <w:tcBorders>
              <w:top w:val="nil"/>
              <w:left w:val="nil"/>
              <w:bottom w:val="single" w:sz="4" w:space="0" w:color="auto"/>
              <w:right w:val="single" w:sz="8" w:space="0" w:color="auto"/>
            </w:tcBorders>
            <w:shd w:val="clear" w:color="auto" w:fill="auto"/>
            <w:noWrap/>
            <w:vAlign w:val="bottom"/>
            <w:hideMark/>
          </w:tcPr>
          <w:p w14:paraId="4AE4E1CC" w14:textId="77777777" w:rsidR="00D10335" w:rsidRPr="00D10335" w:rsidRDefault="00D10335" w:rsidP="00D10335">
            <w:pPr>
              <w:spacing w:line="240" w:lineRule="auto"/>
              <w:contextualSpacing w:val="0"/>
              <w:jc w:val="right"/>
              <w:rPr>
                <w:rFonts w:ascii="Calibri" w:eastAsia="Times New Roman" w:hAnsi="Calibri"/>
                <w:color w:val="000000"/>
                <w:lang w:eastAsia="es-CO"/>
              </w:rPr>
            </w:pPr>
            <w:r w:rsidRPr="00D10335">
              <w:rPr>
                <w:rFonts w:ascii="Calibri" w:eastAsia="Times New Roman" w:hAnsi="Calibri"/>
                <w:color w:val="000000"/>
                <w:lang w:eastAsia="es-CO"/>
              </w:rPr>
              <w:t>5,12</w:t>
            </w:r>
          </w:p>
        </w:tc>
      </w:tr>
      <w:tr w:rsidR="00D10335" w:rsidRPr="00D10335" w14:paraId="7CC9E38C"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127FA5E4" w14:textId="002684FE" w:rsidR="00D10335" w:rsidRPr="00D10335" w:rsidRDefault="00B03DBF" w:rsidP="00D10335">
            <w:pPr>
              <w:spacing w:line="240" w:lineRule="auto"/>
              <w:contextualSpacing w:val="0"/>
              <w:jc w:val="left"/>
              <w:rPr>
                <w:rFonts w:eastAsia="Times New Roman"/>
                <w:color w:val="000000"/>
                <w:lang w:eastAsia="es-CO"/>
              </w:rPr>
            </w:pPr>
            <w:r w:rsidRPr="00D10335">
              <w:rPr>
                <w:rFonts w:eastAsia="Times New Roman"/>
                <w:color w:val="000000"/>
                <w:lang w:eastAsia="es-CO"/>
              </w:rPr>
              <w:t>PLANTACIÓN FORESTAL</w:t>
            </w:r>
          </w:p>
        </w:tc>
        <w:tc>
          <w:tcPr>
            <w:tcW w:w="2200" w:type="dxa"/>
            <w:tcBorders>
              <w:top w:val="nil"/>
              <w:left w:val="nil"/>
              <w:bottom w:val="single" w:sz="4" w:space="0" w:color="auto"/>
              <w:right w:val="single" w:sz="4" w:space="0" w:color="auto"/>
            </w:tcBorders>
            <w:shd w:val="clear" w:color="auto" w:fill="auto"/>
            <w:noWrap/>
            <w:vAlign w:val="bottom"/>
            <w:hideMark/>
          </w:tcPr>
          <w:p w14:paraId="460BE64F" w14:textId="77777777" w:rsidR="00D10335" w:rsidRPr="00D10335" w:rsidRDefault="00D10335" w:rsidP="00D10335">
            <w:pPr>
              <w:spacing w:line="240" w:lineRule="auto"/>
              <w:contextualSpacing w:val="0"/>
              <w:jc w:val="right"/>
              <w:rPr>
                <w:rFonts w:ascii="Calibri" w:eastAsia="Times New Roman" w:hAnsi="Calibri"/>
                <w:color w:val="000000"/>
                <w:lang w:eastAsia="es-CO"/>
              </w:rPr>
            </w:pPr>
            <w:r w:rsidRPr="00D10335">
              <w:rPr>
                <w:rFonts w:ascii="Calibri" w:eastAsia="Times New Roman" w:hAnsi="Calibri"/>
                <w:color w:val="000000"/>
                <w:lang w:eastAsia="es-CO"/>
              </w:rPr>
              <w:t>87,59</w:t>
            </w:r>
          </w:p>
        </w:tc>
        <w:tc>
          <w:tcPr>
            <w:tcW w:w="1720" w:type="dxa"/>
            <w:tcBorders>
              <w:top w:val="nil"/>
              <w:left w:val="nil"/>
              <w:bottom w:val="single" w:sz="4" w:space="0" w:color="auto"/>
              <w:right w:val="single" w:sz="8" w:space="0" w:color="auto"/>
            </w:tcBorders>
            <w:shd w:val="clear" w:color="auto" w:fill="auto"/>
            <w:noWrap/>
            <w:vAlign w:val="bottom"/>
            <w:hideMark/>
          </w:tcPr>
          <w:p w14:paraId="518F2D4E" w14:textId="77777777" w:rsidR="00D10335" w:rsidRPr="00D10335" w:rsidRDefault="00D10335" w:rsidP="00D10335">
            <w:pPr>
              <w:spacing w:line="240" w:lineRule="auto"/>
              <w:contextualSpacing w:val="0"/>
              <w:jc w:val="right"/>
              <w:rPr>
                <w:rFonts w:ascii="Calibri" w:eastAsia="Times New Roman" w:hAnsi="Calibri"/>
                <w:color w:val="000000"/>
                <w:lang w:eastAsia="es-CO"/>
              </w:rPr>
            </w:pPr>
            <w:r w:rsidRPr="00D10335">
              <w:rPr>
                <w:rFonts w:ascii="Calibri" w:eastAsia="Times New Roman" w:hAnsi="Calibri"/>
                <w:color w:val="000000"/>
                <w:lang w:eastAsia="es-CO"/>
              </w:rPr>
              <w:t>132,63</w:t>
            </w:r>
          </w:p>
        </w:tc>
      </w:tr>
      <w:tr w:rsidR="00D10335" w:rsidRPr="00D10335" w14:paraId="7F18802B"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682B665F" w14:textId="0DF0A16E" w:rsidR="00D10335" w:rsidRPr="00D10335" w:rsidRDefault="00B03DBF" w:rsidP="00D10335">
            <w:pPr>
              <w:spacing w:line="240" w:lineRule="auto"/>
              <w:contextualSpacing w:val="0"/>
              <w:jc w:val="left"/>
              <w:rPr>
                <w:rFonts w:ascii="Calibri" w:eastAsia="Times New Roman" w:hAnsi="Calibri"/>
                <w:color w:val="000000"/>
                <w:lang w:eastAsia="es-CO"/>
              </w:rPr>
            </w:pPr>
            <w:r w:rsidRPr="00D10335">
              <w:rPr>
                <w:rFonts w:ascii="Calibri" w:eastAsia="Times New Roman" w:hAnsi="Calibri"/>
                <w:color w:val="000000"/>
                <w:lang w:eastAsia="es-CO"/>
              </w:rPr>
              <w:t>RIO SAN BARTOLO</w:t>
            </w:r>
          </w:p>
        </w:tc>
        <w:tc>
          <w:tcPr>
            <w:tcW w:w="2200" w:type="dxa"/>
            <w:tcBorders>
              <w:top w:val="nil"/>
              <w:left w:val="nil"/>
              <w:bottom w:val="single" w:sz="4" w:space="0" w:color="auto"/>
              <w:right w:val="single" w:sz="4" w:space="0" w:color="auto"/>
            </w:tcBorders>
            <w:shd w:val="clear" w:color="auto" w:fill="auto"/>
            <w:noWrap/>
            <w:vAlign w:val="bottom"/>
            <w:hideMark/>
          </w:tcPr>
          <w:p w14:paraId="640335BB" w14:textId="77777777" w:rsidR="00D10335" w:rsidRPr="00D10335" w:rsidRDefault="00D10335" w:rsidP="00D10335">
            <w:pPr>
              <w:spacing w:line="240" w:lineRule="auto"/>
              <w:contextualSpacing w:val="0"/>
              <w:jc w:val="right"/>
              <w:rPr>
                <w:rFonts w:ascii="Calibri" w:eastAsia="Times New Roman" w:hAnsi="Calibri"/>
                <w:color w:val="000000"/>
                <w:lang w:eastAsia="es-CO"/>
              </w:rPr>
            </w:pPr>
            <w:r w:rsidRPr="00D10335">
              <w:rPr>
                <w:rFonts w:ascii="Calibri" w:eastAsia="Times New Roman" w:hAnsi="Calibri"/>
                <w:color w:val="000000"/>
                <w:lang w:eastAsia="es-CO"/>
              </w:rPr>
              <w:t>1,88</w:t>
            </w:r>
          </w:p>
        </w:tc>
        <w:tc>
          <w:tcPr>
            <w:tcW w:w="1720" w:type="dxa"/>
            <w:tcBorders>
              <w:top w:val="nil"/>
              <w:left w:val="nil"/>
              <w:bottom w:val="single" w:sz="4" w:space="0" w:color="auto"/>
              <w:right w:val="single" w:sz="8" w:space="0" w:color="auto"/>
            </w:tcBorders>
            <w:shd w:val="clear" w:color="auto" w:fill="auto"/>
            <w:noWrap/>
            <w:vAlign w:val="bottom"/>
            <w:hideMark/>
          </w:tcPr>
          <w:p w14:paraId="6A31445C" w14:textId="77777777" w:rsidR="00D10335" w:rsidRPr="00D10335" w:rsidRDefault="00D10335" w:rsidP="00D10335">
            <w:pPr>
              <w:spacing w:line="240" w:lineRule="auto"/>
              <w:contextualSpacing w:val="0"/>
              <w:jc w:val="right"/>
              <w:rPr>
                <w:rFonts w:ascii="Calibri" w:eastAsia="Times New Roman" w:hAnsi="Calibri"/>
                <w:color w:val="000000"/>
                <w:lang w:eastAsia="es-CO"/>
              </w:rPr>
            </w:pPr>
            <w:r w:rsidRPr="00D10335">
              <w:rPr>
                <w:rFonts w:ascii="Calibri" w:eastAsia="Times New Roman" w:hAnsi="Calibri"/>
                <w:color w:val="000000"/>
                <w:lang w:eastAsia="es-CO"/>
              </w:rPr>
              <w:t>4,32</w:t>
            </w:r>
          </w:p>
        </w:tc>
      </w:tr>
      <w:tr w:rsidR="00D10335" w:rsidRPr="00D10335" w14:paraId="233AD8DF" w14:textId="77777777" w:rsidTr="00D10335">
        <w:trPr>
          <w:trHeight w:val="265"/>
          <w:jc w:val="center"/>
        </w:trPr>
        <w:tc>
          <w:tcPr>
            <w:tcW w:w="3260" w:type="dxa"/>
            <w:tcBorders>
              <w:top w:val="nil"/>
              <w:left w:val="single" w:sz="8" w:space="0" w:color="auto"/>
              <w:bottom w:val="single" w:sz="4" w:space="0" w:color="auto"/>
              <w:right w:val="single" w:sz="4" w:space="0" w:color="auto"/>
            </w:tcBorders>
            <w:shd w:val="clear" w:color="auto" w:fill="auto"/>
            <w:vAlign w:val="bottom"/>
            <w:hideMark/>
          </w:tcPr>
          <w:p w14:paraId="69F9F066" w14:textId="007A6201" w:rsidR="00D10335" w:rsidRPr="00D10335" w:rsidRDefault="00B03DBF" w:rsidP="00D10335">
            <w:pPr>
              <w:spacing w:line="240" w:lineRule="auto"/>
              <w:contextualSpacing w:val="0"/>
              <w:jc w:val="left"/>
              <w:rPr>
                <w:rFonts w:eastAsia="Times New Roman"/>
                <w:color w:val="000000"/>
                <w:lang w:eastAsia="es-CO"/>
              </w:rPr>
            </w:pPr>
            <w:r w:rsidRPr="00D10335">
              <w:rPr>
                <w:rFonts w:eastAsia="Times New Roman"/>
                <w:color w:val="000000"/>
                <w:lang w:eastAsia="es-CO"/>
              </w:rPr>
              <w:t>PLANTA DE ASFALTO Y CONCRETO</w:t>
            </w:r>
          </w:p>
        </w:tc>
        <w:tc>
          <w:tcPr>
            <w:tcW w:w="2200" w:type="dxa"/>
            <w:tcBorders>
              <w:top w:val="nil"/>
              <w:left w:val="nil"/>
              <w:bottom w:val="single" w:sz="4" w:space="0" w:color="auto"/>
              <w:right w:val="single" w:sz="4" w:space="0" w:color="auto"/>
            </w:tcBorders>
            <w:shd w:val="clear" w:color="auto" w:fill="auto"/>
            <w:noWrap/>
            <w:vAlign w:val="bottom"/>
            <w:hideMark/>
          </w:tcPr>
          <w:p w14:paraId="34885FC8" w14:textId="77777777" w:rsidR="00D10335" w:rsidRPr="00D10335" w:rsidRDefault="00D10335" w:rsidP="00D10335">
            <w:pPr>
              <w:spacing w:line="240" w:lineRule="auto"/>
              <w:contextualSpacing w:val="0"/>
              <w:jc w:val="right"/>
              <w:rPr>
                <w:rFonts w:ascii="Calibri" w:eastAsia="Times New Roman" w:hAnsi="Calibri"/>
                <w:color w:val="000000"/>
                <w:lang w:eastAsia="es-CO"/>
              </w:rPr>
            </w:pPr>
            <w:r w:rsidRPr="00D10335">
              <w:rPr>
                <w:rFonts w:ascii="Calibri" w:eastAsia="Times New Roman" w:hAnsi="Calibri"/>
                <w:color w:val="000000"/>
                <w:lang w:eastAsia="es-CO"/>
              </w:rPr>
              <w:t>12,80</w:t>
            </w:r>
          </w:p>
        </w:tc>
        <w:tc>
          <w:tcPr>
            <w:tcW w:w="1720" w:type="dxa"/>
            <w:tcBorders>
              <w:top w:val="nil"/>
              <w:left w:val="nil"/>
              <w:bottom w:val="single" w:sz="4" w:space="0" w:color="auto"/>
              <w:right w:val="single" w:sz="8" w:space="0" w:color="auto"/>
            </w:tcBorders>
            <w:shd w:val="clear" w:color="auto" w:fill="auto"/>
            <w:noWrap/>
            <w:vAlign w:val="bottom"/>
            <w:hideMark/>
          </w:tcPr>
          <w:p w14:paraId="6ECF569E" w14:textId="77777777" w:rsidR="00D10335" w:rsidRPr="00D10335" w:rsidRDefault="00D10335" w:rsidP="00D10335">
            <w:pPr>
              <w:spacing w:line="240" w:lineRule="auto"/>
              <w:contextualSpacing w:val="0"/>
              <w:jc w:val="right"/>
              <w:rPr>
                <w:rFonts w:ascii="Calibri" w:eastAsia="Times New Roman" w:hAnsi="Calibri"/>
                <w:color w:val="000000"/>
                <w:lang w:eastAsia="es-CO"/>
              </w:rPr>
            </w:pPr>
            <w:r w:rsidRPr="00D10335">
              <w:rPr>
                <w:rFonts w:ascii="Calibri" w:eastAsia="Times New Roman" w:hAnsi="Calibri"/>
                <w:color w:val="000000"/>
                <w:lang w:eastAsia="es-CO"/>
              </w:rPr>
              <w:t>22,41</w:t>
            </w:r>
          </w:p>
        </w:tc>
      </w:tr>
      <w:tr w:rsidR="00D10335" w:rsidRPr="00D10335" w14:paraId="52B39B61" w14:textId="77777777" w:rsidTr="00D10335">
        <w:trPr>
          <w:trHeight w:val="300"/>
          <w:jc w:val="center"/>
        </w:trPr>
        <w:tc>
          <w:tcPr>
            <w:tcW w:w="3260" w:type="dxa"/>
            <w:tcBorders>
              <w:top w:val="nil"/>
              <w:left w:val="single" w:sz="8" w:space="0" w:color="auto"/>
              <w:bottom w:val="single" w:sz="4" w:space="0" w:color="auto"/>
              <w:right w:val="single" w:sz="4" w:space="0" w:color="auto"/>
            </w:tcBorders>
            <w:shd w:val="clear" w:color="auto" w:fill="auto"/>
            <w:noWrap/>
            <w:vAlign w:val="bottom"/>
            <w:hideMark/>
          </w:tcPr>
          <w:p w14:paraId="239EA507" w14:textId="2D84E78B" w:rsidR="00D10335" w:rsidRPr="00D10335" w:rsidRDefault="00B03DBF" w:rsidP="00D10335">
            <w:pPr>
              <w:spacing w:line="240" w:lineRule="auto"/>
              <w:contextualSpacing w:val="0"/>
              <w:jc w:val="left"/>
              <w:rPr>
                <w:rFonts w:eastAsia="Times New Roman"/>
                <w:color w:val="000000"/>
                <w:lang w:eastAsia="es-CO"/>
              </w:rPr>
            </w:pPr>
            <w:r w:rsidRPr="00D10335">
              <w:rPr>
                <w:rFonts w:eastAsia="Times New Roman"/>
                <w:color w:val="000000"/>
                <w:lang w:eastAsia="es-CO"/>
              </w:rPr>
              <w:t>ZODMES</w:t>
            </w:r>
          </w:p>
        </w:tc>
        <w:tc>
          <w:tcPr>
            <w:tcW w:w="2200" w:type="dxa"/>
            <w:tcBorders>
              <w:top w:val="nil"/>
              <w:left w:val="nil"/>
              <w:bottom w:val="nil"/>
              <w:right w:val="nil"/>
            </w:tcBorders>
            <w:shd w:val="clear" w:color="auto" w:fill="auto"/>
            <w:noWrap/>
            <w:vAlign w:val="bottom"/>
            <w:hideMark/>
          </w:tcPr>
          <w:p w14:paraId="182DB1FF" w14:textId="77777777" w:rsidR="00D10335" w:rsidRPr="00D10335" w:rsidRDefault="00D10335" w:rsidP="00D10335">
            <w:pPr>
              <w:spacing w:line="240" w:lineRule="auto"/>
              <w:contextualSpacing w:val="0"/>
              <w:jc w:val="right"/>
              <w:rPr>
                <w:rFonts w:ascii="Calibri" w:eastAsia="Times New Roman" w:hAnsi="Calibri"/>
                <w:color w:val="000000"/>
                <w:lang w:eastAsia="es-CO"/>
              </w:rPr>
            </w:pPr>
            <w:r w:rsidRPr="00D10335">
              <w:rPr>
                <w:rFonts w:ascii="Calibri" w:eastAsia="Times New Roman" w:hAnsi="Calibri"/>
                <w:color w:val="000000"/>
                <w:lang w:eastAsia="es-CO"/>
              </w:rPr>
              <w:t>456,86</w:t>
            </w:r>
          </w:p>
        </w:tc>
        <w:tc>
          <w:tcPr>
            <w:tcW w:w="1720" w:type="dxa"/>
            <w:tcBorders>
              <w:top w:val="nil"/>
              <w:left w:val="single" w:sz="4" w:space="0" w:color="auto"/>
              <w:bottom w:val="single" w:sz="4" w:space="0" w:color="auto"/>
              <w:right w:val="single" w:sz="8" w:space="0" w:color="auto"/>
            </w:tcBorders>
            <w:shd w:val="clear" w:color="auto" w:fill="auto"/>
            <w:noWrap/>
            <w:vAlign w:val="bottom"/>
            <w:hideMark/>
          </w:tcPr>
          <w:p w14:paraId="2C123CCF" w14:textId="77777777" w:rsidR="00D10335" w:rsidRPr="00D10335" w:rsidRDefault="00D10335" w:rsidP="00D10335">
            <w:pPr>
              <w:spacing w:line="240" w:lineRule="auto"/>
              <w:contextualSpacing w:val="0"/>
              <w:jc w:val="right"/>
              <w:rPr>
                <w:rFonts w:eastAsia="Times New Roman"/>
                <w:color w:val="000000"/>
                <w:lang w:eastAsia="es-CO"/>
              </w:rPr>
            </w:pPr>
            <w:r w:rsidRPr="00D10335">
              <w:rPr>
                <w:rFonts w:eastAsia="Times New Roman"/>
                <w:color w:val="000000"/>
                <w:lang w:eastAsia="es-CO"/>
              </w:rPr>
              <w:t>614,18</w:t>
            </w:r>
          </w:p>
        </w:tc>
      </w:tr>
      <w:tr w:rsidR="00D10335" w:rsidRPr="00D10335" w14:paraId="5BC423BE" w14:textId="77777777" w:rsidTr="00D10335">
        <w:trPr>
          <w:trHeight w:val="600"/>
          <w:jc w:val="center"/>
        </w:trPr>
        <w:tc>
          <w:tcPr>
            <w:tcW w:w="3260" w:type="dxa"/>
            <w:tcBorders>
              <w:top w:val="nil"/>
              <w:left w:val="single" w:sz="8" w:space="0" w:color="auto"/>
              <w:bottom w:val="single" w:sz="8" w:space="0" w:color="auto"/>
              <w:right w:val="single" w:sz="4" w:space="0" w:color="auto"/>
            </w:tcBorders>
            <w:shd w:val="clear" w:color="auto" w:fill="auto"/>
            <w:vAlign w:val="bottom"/>
            <w:hideMark/>
          </w:tcPr>
          <w:p w14:paraId="4F5CAB55" w14:textId="77777777" w:rsidR="00D10335" w:rsidRPr="00D10335" w:rsidRDefault="00D10335" w:rsidP="00D10335">
            <w:pPr>
              <w:spacing w:line="240" w:lineRule="auto"/>
              <w:contextualSpacing w:val="0"/>
              <w:jc w:val="left"/>
              <w:rPr>
                <w:rFonts w:eastAsia="Times New Roman"/>
                <w:color w:val="000000"/>
                <w:lang w:eastAsia="es-CO"/>
              </w:rPr>
            </w:pPr>
            <w:r w:rsidRPr="00D10335">
              <w:rPr>
                <w:rFonts w:eastAsia="Times New Roman"/>
                <w:color w:val="000000"/>
                <w:lang w:eastAsia="es-CO"/>
              </w:rPr>
              <w:t>VOLUMEN ESTIMADO PARA ABSCISAS  K49 AL K54</w:t>
            </w:r>
          </w:p>
        </w:tc>
        <w:tc>
          <w:tcPr>
            <w:tcW w:w="2200" w:type="dxa"/>
            <w:tcBorders>
              <w:top w:val="single" w:sz="4" w:space="0" w:color="auto"/>
              <w:left w:val="nil"/>
              <w:bottom w:val="single" w:sz="8" w:space="0" w:color="auto"/>
              <w:right w:val="single" w:sz="4" w:space="0" w:color="auto"/>
            </w:tcBorders>
            <w:shd w:val="clear" w:color="auto" w:fill="auto"/>
            <w:noWrap/>
            <w:vAlign w:val="bottom"/>
            <w:hideMark/>
          </w:tcPr>
          <w:p w14:paraId="3125C694" w14:textId="77777777" w:rsidR="00D10335" w:rsidRPr="00D10335" w:rsidRDefault="00D10335" w:rsidP="00D10335">
            <w:pPr>
              <w:spacing w:line="240" w:lineRule="auto"/>
              <w:contextualSpacing w:val="0"/>
              <w:jc w:val="right"/>
              <w:rPr>
                <w:rFonts w:eastAsia="Times New Roman"/>
                <w:color w:val="000000"/>
                <w:lang w:eastAsia="es-CO"/>
              </w:rPr>
            </w:pPr>
            <w:r w:rsidRPr="00D10335">
              <w:rPr>
                <w:rFonts w:eastAsia="Times New Roman"/>
                <w:color w:val="000000"/>
                <w:lang w:eastAsia="es-CO"/>
              </w:rPr>
              <w:t>5,84</w:t>
            </w:r>
          </w:p>
        </w:tc>
        <w:tc>
          <w:tcPr>
            <w:tcW w:w="1720" w:type="dxa"/>
            <w:tcBorders>
              <w:top w:val="nil"/>
              <w:left w:val="nil"/>
              <w:bottom w:val="single" w:sz="8" w:space="0" w:color="auto"/>
              <w:right w:val="single" w:sz="8" w:space="0" w:color="auto"/>
            </w:tcBorders>
            <w:shd w:val="clear" w:color="auto" w:fill="auto"/>
            <w:noWrap/>
            <w:vAlign w:val="bottom"/>
            <w:hideMark/>
          </w:tcPr>
          <w:p w14:paraId="113FE86C" w14:textId="77777777" w:rsidR="00D10335" w:rsidRPr="00D10335" w:rsidRDefault="00D10335" w:rsidP="00D10335">
            <w:pPr>
              <w:spacing w:line="240" w:lineRule="auto"/>
              <w:contextualSpacing w:val="0"/>
              <w:jc w:val="right"/>
              <w:rPr>
                <w:rFonts w:eastAsia="Times New Roman"/>
                <w:color w:val="000000"/>
                <w:lang w:eastAsia="es-CO"/>
              </w:rPr>
            </w:pPr>
            <w:r w:rsidRPr="00D10335">
              <w:rPr>
                <w:rFonts w:eastAsia="Times New Roman"/>
                <w:color w:val="000000"/>
                <w:lang w:eastAsia="es-CO"/>
              </w:rPr>
              <w:t>7,90</w:t>
            </w:r>
          </w:p>
        </w:tc>
      </w:tr>
      <w:tr w:rsidR="00D10335" w:rsidRPr="00D10335" w14:paraId="51FC29F7" w14:textId="77777777" w:rsidTr="00D10335">
        <w:trPr>
          <w:trHeight w:val="315"/>
          <w:jc w:val="center"/>
        </w:trPr>
        <w:tc>
          <w:tcPr>
            <w:tcW w:w="3260" w:type="dxa"/>
            <w:tcBorders>
              <w:top w:val="nil"/>
              <w:left w:val="single" w:sz="8" w:space="0" w:color="auto"/>
              <w:bottom w:val="single" w:sz="8" w:space="0" w:color="auto"/>
              <w:right w:val="single" w:sz="8" w:space="0" w:color="auto"/>
            </w:tcBorders>
            <w:shd w:val="clear" w:color="000000" w:fill="BFBFBF"/>
            <w:noWrap/>
            <w:vAlign w:val="bottom"/>
            <w:hideMark/>
          </w:tcPr>
          <w:p w14:paraId="0E9C05D2" w14:textId="5F3B22E0" w:rsidR="00D10335" w:rsidRPr="00D10335" w:rsidRDefault="00D10335" w:rsidP="00D10335">
            <w:pPr>
              <w:spacing w:line="240" w:lineRule="auto"/>
              <w:contextualSpacing w:val="0"/>
              <w:jc w:val="left"/>
              <w:rPr>
                <w:rFonts w:ascii="Calibri" w:eastAsia="Times New Roman" w:hAnsi="Calibri"/>
                <w:b/>
                <w:bCs/>
                <w:color w:val="000000"/>
                <w:lang w:eastAsia="es-CO"/>
              </w:rPr>
            </w:pPr>
            <w:r>
              <w:rPr>
                <w:rFonts w:ascii="Calibri" w:eastAsia="Times New Roman" w:hAnsi="Calibri"/>
                <w:b/>
                <w:bCs/>
                <w:color w:val="000000"/>
                <w:lang w:eastAsia="es-CO"/>
              </w:rPr>
              <w:t>TOTAL</w:t>
            </w:r>
          </w:p>
        </w:tc>
        <w:tc>
          <w:tcPr>
            <w:tcW w:w="2200" w:type="dxa"/>
            <w:tcBorders>
              <w:top w:val="nil"/>
              <w:left w:val="nil"/>
              <w:bottom w:val="single" w:sz="8" w:space="0" w:color="auto"/>
              <w:right w:val="single" w:sz="8" w:space="0" w:color="auto"/>
            </w:tcBorders>
            <w:shd w:val="clear" w:color="000000" w:fill="BFBFBF"/>
            <w:noWrap/>
            <w:vAlign w:val="bottom"/>
            <w:hideMark/>
          </w:tcPr>
          <w:p w14:paraId="1297FBF2" w14:textId="77777777" w:rsidR="00D10335" w:rsidRPr="00D10335" w:rsidRDefault="00D10335" w:rsidP="00D10335">
            <w:pPr>
              <w:spacing w:line="240" w:lineRule="auto"/>
              <w:contextualSpacing w:val="0"/>
              <w:jc w:val="right"/>
              <w:rPr>
                <w:rFonts w:ascii="Calibri" w:eastAsia="Times New Roman" w:hAnsi="Calibri"/>
                <w:b/>
                <w:bCs/>
                <w:color w:val="000000"/>
                <w:lang w:eastAsia="es-CO"/>
              </w:rPr>
            </w:pPr>
            <w:r w:rsidRPr="00D10335">
              <w:rPr>
                <w:rFonts w:ascii="Calibri" w:eastAsia="Times New Roman" w:hAnsi="Calibri"/>
                <w:b/>
                <w:bCs/>
                <w:color w:val="000000"/>
                <w:lang w:eastAsia="es-CO"/>
              </w:rPr>
              <w:t>3782,78</w:t>
            </w:r>
          </w:p>
        </w:tc>
        <w:tc>
          <w:tcPr>
            <w:tcW w:w="1720" w:type="dxa"/>
            <w:tcBorders>
              <w:top w:val="nil"/>
              <w:left w:val="nil"/>
              <w:bottom w:val="single" w:sz="8" w:space="0" w:color="auto"/>
              <w:right w:val="single" w:sz="8" w:space="0" w:color="auto"/>
            </w:tcBorders>
            <w:shd w:val="clear" w:color="000000" w:fill="BFBFBF"/>
            <w:noWrap/>
            <w:vAlign w:val="bottom"/>
            <w:hideMark/>
          </w:tcPr>
          <w:p w14:paraId="6BA91E4C" w14:textId="77777777" w:rsidR="00D10335" w:rsidRPr="00D10335" w:rsidRDefault="00D10335" w:rsidP="00D10335">
            <w:pPr>
              <w:spacing w:line="240" w:lineRule="auto"/>
              <w:contextualSpacing w:val="0"/>
              <w:jc w:val="right"/>
              <w:rPr>
                <w:rFonts w:ascii="Calibri" w:eastAsia="Times New Roman" w:hAnsi="Calibri"/>
                <w:b/>
                <w:bCs/>
                <w:color w:val="000000"/>
                <w:lang w:eastAsia="es-CO"/>
              </w:rPr>
            </w:pPr>
            <w:r w:rsidRPr="00D10335">
              <w:rPr>
                <w:rFonts w:ascii="Calibri" w:eastAsia="Times New Roman" w:hAnsi="Calibri"/>
                <w:b/>
                <w:bCs/>
                <w:color w:val="000000"/>
                <w:lang w:eastAsia="es-CO"/>
              </w:rPr>
              <w:t>5018,89</w:t>
            </w:r>
          </w:p>
        </w:tc>
      </w:tr>
    </w:tbl>
    <w:p w14:paraId="7F1E6929" w14:textId="77777777" w:rsidR="001F5F42" w:rsidRDefault="001F5F42" w:rsidP="001F5F42">
      <w:pPr>
        <w:pStyle w:val="Notas"/>
      </w:pPr>
      <w:r w:rsidRPr="00B05D99">
        <w:t>Fuente: Autopista Río Magdalena S.A.S, 2015</w:t>
      </w:r>
    </w:p>
    <w:p w14:paraId="4CB53ABC" w14:textId="77777777" w:rsidR="001F5F42" w:rsidRPr="00FC4021" w:rsidRDefault="001F5F42" w:rsidP="001F5F42"/>
    <w:p w14:paraId="606F51B1" w14:textId="77777777" w:rsidR="00547B35" w:rsidRPr="00B05D99" w:rsidRDefault="00547B35" w:rsidP="00547B35"/>
    <w:p w14:paraId="299DEE43" w14:textId="77777777" w:rsidR="00547B35" w:rsidRPr="00B05D99" w:rsidRDefault="00547B35" w:rsidP="00547B35">
      <w:pPr>
        <w:pStyle w:val="Ttulo3"/>
        <w:numPr>
          <w:ilvl w:val="2"/>
          <w:numId w:val="14"/>
        </w:numPr>
      </w:pPr>
      <w:bookmarkStart w:id="251" w:name="_Toc437542162"/>
      <w:bookmarkStart w:id="252" w:name="_Toc444087388"/>
      <w:bookmarkStart w:id="253" w:name="_Toc453150852"/>
      <w:r w:rsidRPr="00B05D99">
        <w:t>Destinación de los productos forestales</w:t>
      </w:r>
      <w:bookmarkEnd w:id="251"/>
      <w:bookmarkEnd w:id="252"/>
      <w:bookmarkEnd w:id="253"/>
    </w:p>
    <w:p w14:paraId="2ACA3697" w14:textId="77777777" w:rsidR="00547B35" w:rsidRPr="00B05D99" w:rsidRDefault="00547B35" w:rsidP="00547B35"/>
    <w:p w14:paraId="2A9D05D0" w14:textId="77777777" w:rsidR="00547B35" w:rsidRPr="00B05D99" w:rsidRDefault="00547B35" w:rsidP="00547B35">
      <w:r w:rsidRPr="00B05D99">
        <w:t>El aprovechamiento forestal se realizará a tala rasa, se trozará la madera y se dispondrán en pilas, conservando un orden por tamaño. Los productos del aprovechamiento podrán ser utilizados en las obras de construcción o actividades de compensación del proyecto.</w:t>
      </w:r>
    </w:p>
    <w:p w14:paraId="64F4D6ED" w14:textId="77777777" w:rsidR="00547B35" w:rsidRPr="00B05D99" w:rsidRDefault="00547B35" w:rsidP="00547B35"/>
    <w:p w14:paraId="1FE61E30" w14:textId="77777777" w:rsidR="00547B35" w:rsidRPr="00B05D99" w:rsidRDefault="00547B35" w:rsidP="00547B35">
      <w:r w:rsidRPr="00B05D99">
        <w:t xml:space="preserve">La madera que no sea usada en las actividades del proyecto será entregada a la comunidad o entidades del área de influencia del proyecto con el fin de reducir la presión sobre los </w:t>
      </w:r>
      <w:r w:rsidRPr="00B05D99">
        <w:lastRenderedPageBreak/>
        <w:t>ecosistemas naturales debido a procesos de extracción de postes o madera. Para la entrega de la madera a la comunidad o entidades del área de influencia se deberá realizar una previa solicitud al concesionario y para su movilización se deberá obtener el respectivo salvoconducto con la corporación autónoma regional de competencia en el territorio.</w:t>
      </w:r>
    </w:p>
    <w:p w14:paraId="5A20D3FA" w14:textId="77777777" w:rsidR="00547B35" w:rsidRPr="00B05D99" w:rsidRDefault="00547B35" w:rsidP="00547B35"/>
    <w:p w14:paraId="38711508" w14:textId="77777777" w:rsidR="00547B35" w:rsidRPr="00B05D99" w:rsidRDefault="00547B35" w:rsidP="00547B35">
      <w:pPr>
        <w:pStyle w:val="Ttulo3"/>
        <w:numPr>
          <w:ilvl w:val="2"/>
          <w:numId w:val="14"/>
        </w:numPr>
      </w:pPr>
      <w:bookmarkStart w:id="254" w:name="_Toc437542163"/>
      <w:bookmarkStart w:id="255" w:name="_Toc444087389"/>
      <w:bookmarkStart w:id="256" w:name="_Toc453150853"/>
      <w:r w:rsidRPr="00B05D99">
        <w:t>Aprovechamiento forestal de especies con algún grado de restricción</w:t>
      </w:r>
      <w:bookmarkEnd w:id="254"/>
      <w:bookmarkEnd w:id="255"/>
      <w:bookmarkEnd w:id="256"/>
    </w:p>
    <w:p w14:paraId="6540AD5E" w14:textId="77777777" w:rsidR="00547B35" w:rsidRPr="00B05D99" w:rsidRDefault="00547B35" w:rsidP="005B722D"/>
    <w:p w14:paraId="7D47EAB4" w14:textId="2D2F5893" w:rsidR="00547B35" w:rsidRPr="00B05D99" w:rsidRDefault="00547B35" w:rsidP="005B722D">
      <w:pPr>
        <w:rPr>
          <w:bCs/>
        </w:rPr>
      </w:pPr>
      <w:r w:rsidRPr="00B05D99">
        <w:t xml:space="preserve">Una vez identificadas las especies presentes en el área de intervención del proyecto, se realizó la revisión de fuentes de información secundaria para determinar su estado de conservación según los criterios de la Resolución 192 de 2014, UICN, CITES, vedas nacionales (definidas por el Ministerio de Ambiente y Desarrollo Sostenible - MADS) y vedas regionales (Definidas por la </w:t>
      </w:r>
      <w:r w:rsidRPr="00B05D99">
        <w:rPr>
          <w:lang w:val="es-ES"/>
        </w:rPr>
        <w:t>Corporación Autónoma Regional del Centro de Antioquia - CORANTIOQUIA)</w:t>
      </w:r>
      <w:r w:rsidRPr="00B05D99">
        <w:t xml:space="preserve">. En </w:t>
      </w:r>
      <w:r w:rsidRPr="00B05D99">
        <w:fldChar w:fldCharType="begin"/>
      </w:r>
      <w:r w:rsidRPr="00B05D99">
        <w:instrText xml:space="preserve"> REF _Ref430179352 \h  \* MERGEFORMAT </w:instrText>
      </w:r>
      <w:r w:rsidRPr="00B05D99">
        <w:fldChar w:fldCharType="separate"/>
      </w:r>
      <w:r w:rsidR="00144241" w:rsidRPr="00144241">
        <w:rPr>
          <w:bCs/>
        </w:rPr>
        <w:t xml:space="preserve">Tabla </w:t>
      </w:r>
      <w:r w:rsidR="00144241" w:rsidRPr="00144241">
        <w:rPr>
          <w:bCs/>
          <w:noProof/>
        </w:rPr>
        <w:t>7</w:t>
      </w:r>
      <w:r w:rsidR="00144241" w:rsidRPr="00144241">
        <w:rPr>
          <w:bCs/>
          <w:noProof/>
        </w:rPr>
        <w:noBreakHyphen/>
        <w:t>31</w:t>
      </w:r>
      <w:r w:rsidRPr="00B05D99">
        <w:fldChar w:fldCharType="end"/>
      </w:r>
      <w:r w:rsidRPr="00B05D99">
        <w:t xml:space="preserve"> se presentan las especies que se encuentran amenazadas y/o en veda para el </w:t>
      </w:r>
      <w:r w:rsidRPr="00B05D99">
        <w:rPr>
          <w:bCs/>
        </w:rPr>
        <w:t>proyecto de construcción de la vía remedios – Alto de Dolores.</w:t>
      </w:r>
    </w:p>
    <w:p w14:paraId="4B03E963" w14:textId="77777777" w:rsidR="00547B35" w:rsidRPr="00B05D99" w:rsidRDefault="00547B35" w:rsidP="005B722D"/>
    <w:p w14:paraId="701D4750" w14:textId="195C76C0" w:rsidR="00547B35" w:rsidRPr="00B05D99" w:rsidRDefault="00547B35" w:rsidP="00547B35">
      <w:pPr>
        <w:pStyle w:val="Tablas"/>
      </w:pPr>
      <w:bookmarkStart w:id="257" w:name="_Ref430179352"/>
      <w:bookmarkStart w:id="258" w:name="_Toc437542272"/>
      <w:bookmarkStart w:id="259" w:name="_Toc430950593"/>
      <w:bookmarkStart w:id="260" w:name="_Toc444087430"/>
      <w:bookmarkStart w:id="261" w:name="_Toc452575529"/>
      <w:r w:rsidRPr="00B05D99">
        <w:t xml:space="preserve">Tabla </w:t>
      </w:r>
      <w:fldSimple w:instr=" STYLEREF 1 \s ">
        <w:r w:rsidR="00144241">
          <w:rPr>
            <w:noProof/>
          </w:rPr>
          <w:t>7</w:t>
        </w:r>
      </w:fldSimple>
      <w:r w:rsidR="00F15F0F">
        <w:noBreakHyphen/>
      </w:r>
      <w:fldSimple w:instr=" SEQ Tabla \* ARABIC \s 1 ">
        <w:r w:rsidR="00144241">
          <w:rPr>
            <w:noProof/>
          </w:rPr>
          <w:t>31</w:t>
        </w:r>
      </w:fldSimple>
      <w:bookmarkEnd w:id="257"/>
      <w:bookmarkEnd w:id="258"/>
      <w:bookmarkEnd w:id="259"/>
      <w:r w:rsidRPr="00B05D99">
        <w:tab/>
        <w:t>Aprovechamiento forestal de especies restricción</w:t>
      </w:r>
      <w:bookmarkEnd w:id="260"/>
      <w:bookmarkEnd w:id="261"/>
    </w:p>
    <w:tbl>
      <w:tblPr>
        <w:tblStyle w:val="Gminis"/>
        <w:tblW w:w="8036" w:type="dxa"/>
        <w:tblLook w:val="04A0" w:firstRow="1" w:lastRow="0" w:firstColumn="1" w:lastColumn="0" w:noHBand="0" w:noVBand="1"/>
      </w:tblPr>
      <w:tblGrid>
        <w:gridCol w:w="1247"/>
        <w:gridCol w:w="1428"/>
        <w:gridCol w:w="1223"/>
        <w:gridCol w:w="1063"/>
        <w:gridCol w:w="528"/>
        <w:gridCol w:w="529"/>
        <w:gridCol w:w="917"/>
        <w:gridCol w:w="519"/>
        <w:gridCol w:w="582"/>
      </w:tblGrid>
      <w:tr w:rsidR="00547B35" w:rsidRPr="00F57011" w14:paraId="484AA3F5" w14:textId="77777777" w:rsidTr="00331923">
        <w:trPr>
          <w:cnfStyle w:val="100000000000" w:firstRow="1" w:lastRow="0" w:firstColumn="0" w:lastColumn="0" w:oddVBand="0" w:evenVBand="0" w:oddHBand="0" w:evenHBand="0" w:firstRowFirstColumn="0" w:firstRowLastColumn="0" w:lastRowFirstColumn="0" w:lastRowLastColumn="0"/>
          <w:trHeight w:val="284"/>
          <w:tblHeader/>
        </w:trPr>
        <w:tc>
          <w:tcPr>
            <w:cnfStyle w:val="001000000100" w:firstRow="0" w:lastRow="0" w:firstColumn="1" w:lastColumn="0" w:oddVBand="0" w:evenVBand="0" w:oddHBand="0" w:evenHBand="0" w:firstRowFirstColumn="1" w:firstRowLastColumn="0" w:lastRowFirstColumn="0" w:lastRowLastColumn="0"/>
            <w:tcW w:w="1231" w:type="dxa"/>
            <w:vMerge w:val="restart"/>
            <w:tcBorders>
              <w:top w:val="none" w:sz="0" w:space="0" w:color="auto"/>
              <w:left w:val="none" w:sz="0" w:space="0" w:color="auto"/>
              <w:bottom w:val="none" w:sz="0" w:space="0" w:color="auto"/>
            </w:tcBorders>
            <w:vAlign w:val="center"/>
            <w:hideMark/>
          </w:tcPr>
          <w:p w14:paraId="2E45CBCA"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t>Nombre común</w:t>
            </w:r>
          </w:p>
        </w:tc>
        <w:tc>
          <w:tcPr>
            <w:tcW w:w="1434" w:type="dxa"/>
            <w:vMerge w:val="restart"/>
            <w:tcBorders>
              <w:bottom w:val="none" w:sz="0" w:space="0" w:color="auto"/>
            </w:tcBorders>
            <w:vAlign w:val="center"/>
            <w:hideMark/>
          </w:tcPr>
          <w:p w14:paraId="46A7C472" w14:textId="77777777" w:rsidR="00547B35" w:rsidRPr="00F57011" w:rsidRDefault="00547B35" w:rsidP="002B577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val="es-ES" w:eastAsia="es-ES"/>
              </w:rPr>
            </w:pPr>
            <w:r w:rsidRPr="00F57011">
              <w:rPr>
                <w:rFonts w:asciiTheme="majorHAnsi" w:hAnsiTheme="majorHAnsi"/>
                <w:sz w:val="20"/>
                <w:szCs w:val="20"/>
                <w:lang w:eastAsia="es-ES"/>
              </w:rPr>
              <w:t>Nombre científico</w:t>
            </w:r>
          </w:p>
        </w:tc>
        <w:tc>
          <w:tcPr>
            <w:tcW w:w="1124" w:type="dxa"/>
            <w:vMerge w:val="restart"/>
            <w:tcBorders>
              <w:bottom w:val="none" w:sz="0" w:space="0" w:color="auto"/>
            </w:tcBorders>
            <w:vAlign w:val="center"/>
          </w:tcPr>
          <w:p w14:paraId="2D282EDE" w14:textId="77777777" w:rsidR="00547B35" w:rsidRPr="00F57011" w:rsidRDefault="00547B35" w:rsidP="002B577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val="es-ES" w:eastAsia="es-ES"/>
              </w:rPr>
            </w:pPr>
            <w:r w:rsidRPr="00F57011">
              <w:rPr>
                <w:rFonts w:asciiTheme="majorHAnsi" w:hAnsiTheme="majorHAnsi"/>
                <w:sz w:val="20"/>
                <w:szCs w:val="20"/>
                <w:lang w:eastAsia="es-ES"/>
              </w:rPr>
              <w:t>No. Individuos</w:t>
            </w:r>
          </w:p>
        </w:tc>
        <w:tc>
          <w:tcPr>
            <w:tcW w:w="980" w:type="dxa"/>
            <w:vMerge w:val="restart"/>
            <w:tcBorders>
              <w:bottom w:val="none" w:sz="0" w:space="0" w:color="auto"/>
            </w:tcBorders>
            <w:vAlign w:val="center"/>
          </w:tcPr>
          <w:p w14:paraId="799AD23D" w14:textId="77777777" w:rsidR="00547B35" w:rsidRPr="00F57011" w:rsidRDefault="00547B35" w:rsidP="002B577B">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val="es-ES" w:eastAsia="es-ES"/>
              </w:rPr>
            </w:pPr>
            <w:r w:rsidRPr="00F57011">
              <w:rPr>
                <w:rFonts w:asciiTheme="majorHAnsi" w:hAnsiTheme="majorHAnsi"/>
                <w:sz w:val="20"/>
                <w:szCs w:val="20"/>
                <w:lang w:eastAsia="es-ES"/>
              </w:rPr>
              <w:t>Volumen total (m</w:t>
            </w:r>
            <w:r w:rsidRPr="00F57011">
              <w:rPr>
                <w:rFonts w:asciiTheme="majorHAnsi" w:hAnsiTheme="majorHAnsi"/>
                <w:sz w:val="20"/>
                <w:szCs w:val="20"/>
                <w:vertAlign w:val="superscript"/>
                <w:lang w:eastAsia="es-ES"/>
              </w:rPr>
              <w:t>3</w:t>
            </w:r>
            <w:r w:rsidRPr="00F57011">
              <w:rPr>
                <w:rFonts w:asciiTheme="majorHAnsi" w:hAnsiTheme="majorHAnsi"/>
                <w:sz w:val="20"/>
                <w:szCs w:val="20"/>
                <w:lang w:eastAsia="es-ES"/>
              </w:rPr>
              <w:t>)</w:t>
            </w:r>
          </w:p>
        </w:tc>
        <w:tc>
          <w:tcPr>
            <w:tcW w:w="1976" w:type="dxa"/>
            <w:gridSpan w:val="3"/>
            <w:tcBorders>
              <w:bottom w:val="none" w:sz="0" w:space="0" w:color="auto"/>
            </w:tcBorders>
          </w:tcPr>
          <w:p w14:paraId="438054F6" w14:textId="77777777" w:rsidR="00547B35" w:rsidRPr="00F57011" w:rsidRDefault="00547B35" w:rsidP="002B577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sz w:val="20"/>
                <w:szCs w:val="20"/>
                <w:lang w:eastAsia="es-ES"/>
              </w:rPr>
            </w:pPr>
            <w:r w:rsidRPr="00F57011">
              <w:rPr>
                <w:rFonts w:asciiTheme="majorHAnsi" w:eastAsia="Times New Roman" w:hAnsiTheme="majorHAnsi"/>
                <w:bCs/>
                <w:color w:val="000000"/>
                <w:sz w:val="20"/>
                <w:szCs w:val="20"/>
                <w:lang w:val="es-ES" w:eastAsia="es-ES"/>
              </w:rPr>
              <w:t>Estado de Conservación</w:t>
            </w:r>
          </w:p>
        </w:tc>
        <w:tc>
          <w:tcPr>
            <w:tcW w:w="1291" w:type="dxa"/>
            <w:gridSpan w:val="2"/>
            <w:tcBorders>
              <w:bottom w:val="none" w:sz="0" w:space="0" w:color="auto"/>
              <w:right w:val="none" w:sz="0" w:space="0" w:color="auto"/>
            </w:tcBorders>
            <w:vAlign w:val="center"/>
          </w:tcPr>
          <w:p w14:paraId="2D48434D" w14:textId="77777777" w:rsidR="00547B35" w:rsidRPr="00F57011" w:rsidRDefault="00547B35" w:rsidP="002B577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eastAsia="Times New Roman" w:hAnsiTheme="majorHAnsi"/>
                <w:bCs/>
                <w:color w:val="000000"/>
                <w:sz w:val="20"/>
                <w:szCs w:val="20"/>
                <w:lang w:val="es-ES" w:eastAsia="es-ES"/>
              </w:rPr>
              <w:t>VEDA</w:t>
            </w:r>
          </w:p>
        </w:tc>
      </w:tr>
      <w:tr w:rsidR="00547B35" w:rsidRPr="00F57011" w14:paraId="6ABCD516" w14:textId="77777777" w:rsidTr="00331923">
        <w:trPr>
          <w:cnfStyle w:val="100000000000" w:firstRow="1" w:lastRow="0" w:firstColumn="0" w:lastColumn="0" w:oddVBand="0" w:evenVBand="0" w:oddHBand="0" w:evenHBand="0" w:firstRowFirstColumn="0" w:firstRowLastColumn="0" w:lastRowFirstColumn="0" w:lastRowLastColumn="0"/>
          <w:cantSplit/>
          <w:trHeight w:val="1682"/>
          <w:tblHeader/>
        </w:trPr>
        <w:tc>
          <w:tcPr>
            <w:cnfStyle w:val="001000000100" w:firstRow="0" w:lastRow="0" w:firstColumn="1" w:lastColumn="0" w:oddVBand="0" w:evenVBand="0" w:oddHBand="0" w:evenHBand="0" w:firstRowFirstColumn="1" w:firstRowLastColumn="0" w:lastRowFirstColumn="0" w:lastRowLastColumn="0"/>
            <w:tcW w:w="1231" w:type="dxa"/>
            <w:vMerge/>
            <w:tcBorders>
              <w:top w:val="none" w:sz="0" w:space="0" w:color="auto"/>
              <w:left w:val="none" w:sz="0" w:space="0" w:color="auto"/>
              <w:bottom w:val="none" w:sz="0" w:space="0" w:color="auto"/>
            </w:tcBorders>
            <w:shd w:val="clear" w:color="auto" w:fill="auto"/>
            <w:vAlign w:val="center"/>
          </w:tcPr>
          <w:p w14:paraId="7280D6AD" w14:textId="77777777" w:rsidR="00547B35" w:rsidRPr="00F57011" w:rsidRDefault="00547B35" w:rsidP="002B577B">
            <w:pPr>
              <w:jc w:val="center"/>
              <w:rPr>
                <w:rFonts w:asciiTheme="majorHAnsi" w:hAnsiTheme="majorHAnsi"/>
                <w:sz w:val="20"/>
                <w:szCs w:val="20"/>
                <w:lang w:eastAsia="es-ES"/>
              </w:rPr>
            </w:pPr>
          </w:p>
        </w:tc>
        <w:tc>
          <w:tcPr>
            <w:tcW w:w="1434" w:type="dxa"/>
            <w:vMerge/>
            <w:tcBorders>
              <w:bottom w:val="none" w:sz="0" w:space="0" w:color="auto"/>
            </w:tcBorders>
            <w:shd w:val="clear" w:color="auto" w:fill="auto"/>
            <w:vAlign w:val="center"/>
          </w:tcPr>
          <w:p w14:paraId="53B8A188" w14:textId="77777777" w:rsidR="00547B35" w:rsidRPr="00F57011" w:rsidRDefault="00547B35" w:rsidP="002B577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1124" w:type="dxa"/>
            <w:vMerge/>
            <w:tcBorders>
              <w:bottom w:val="none" w:sz="0" w:space="0" w:color="auto"/>
            </w:tcBorders>
            <w:shd w:val="clear" w:color="auto" w:fill="auto"/>
            <w:vAlign w:val="center"/>
          </w:tcPr>
          <w:p w14:paraId="6D19D3D1" w14:textId="77777777" w:rsidR="00547B35" w:rsidRPr="00F57011" w:rsidRDefault="00547B35" w:rsidP="002B577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980" w:type="dxa"/>
            <w:vMerge/>
            <w:tcBorders>
              <w:bottom w:val="none" w:sz="0" w:space="0" w:color="auto"/>
            </w:tcBorders>
            <w:shd w:val="clear" w:color="auto" w:fill="auto"/>
            <w:vAlign w:val="center"/>
          </w:tcPr>
          <w:p w14:paraId="12DFEAF8" w14:textId="77777777" w:rsidR="00547B35" w:rsidRPr="00F57011" w:rsidRDefault="00547B35" w:rsidP="002B577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561" w:type="dxa"/>
            <w:tcBorders>
              <w:bottom w:val="none" w:sz="0" w:space="0" w:color="auto"/>
            </w:tcBorders>
            <w:shd w:val="clear" w:color="auto" w:fill="BFBFBF" w:themeFill="background1" w:themeFillShade="BF"/>
            <w:textDirection w:val="tbRl"/>
            <w:vAlign w:val="center"/>
          </w:tcPr>
          <w:p w14:paraId="3345F141" w14:textId="77777777" w:rsidR="00547B35" w:rsidRPr="00F57011" w:rsidRDefault="00547B35" w:rsidP="002B577B">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Res. 0192</w:t>
            </w:r>
          </w:p>
        </w:tc>
        <w:tc>
          <w:tcPr>
            <w:tcW w:w="564" w:type="dxa"/>
            <w:tcBorders>
              <w:bottom w:val="none" w:sz="0" w:space="0" w:color="auto"/>
            </w:tcBorders>
            <w:shd w:val="clear" w:color="auto" w:fill="BFBFBF" w:themeFill="background1" w:themeFillShade="BF"/>
            <w:textDirection w:val="tbRl"/>
            <w:vAlign w:val="center"/>
          </w:tcPr>
          <w:p w14:paraId="1D451731" w14:textId="77777777" w:rsidR="00547B35" w:rsidRPr="00F57011" w:rsidRDefault="00547B35" w:rsidP="002B577B">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UICN</w:t>
            </w:r>
          </w:p>
        </w:tc>
        <w:tc>
          <w:tcPr>
            <w:tcW w:w="851" w:type="dxa"/>
            <w:tcBorders>
              <w:bottom w:val="none" w:sz="0" w:space="0" w:color="auto"/>
            </w:tcBorders>
            <w:shd w:val="clear" w:color="auto" w:fill="BFBFBF" w:themeFill="background1" w:themeFillShade="BF"/>
            <w:textDirection w:val="tbRl"/>
            <w:vAlign w:val="center"/>
          </w:tcPr>
          <w:p w14:paraId="7E977EB3" w14:textId="77777777" w:rsidR="00547B35" w:rsidRPr="00F57011" w:rsidRDefault="00547B35" w:rsidP="002B577B">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CITES</w:t>
            </w:r>
          </w:p>
        </w:tc>
        <w:tc>
          <w:tcPr>
            <w:tcW w:w="492" w:type="dxa"/>
            <w:tcBorders>
              <w:bottom w:val="none" w:sz="0" w:space="0" w:color="auto"/>
            </w:tcBorders>
            <w:shd w:val="clear" w:color="auto" w:fill="BFBFBF" w:themeFill="background1" w:themeFillShade="BF"/>
            <w:textDirection w:val="tbRl"/>
          </w:tcPr>
          <w:p w14:paraId="14E4994F" w14:textId="77777777" w:rsidR="00547B35" w:rsidRPr="00F57011" w:rsidRDefault="00547B35" w:rsidP="002B577B">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NACIONAL</w:t>
            </w:r>
          </w:p>
        </w:tc>
        <w:tc>
          <w:tcPr>
            <w:tcW w:w="799" w:type="dxa"/>
            <w:tcBorders>
              <w:bottom w:val="none" w:sz="0" w:space="0" w:color="auto"/>
              <w:right w:val="none" w:sz="0" w:space="0" w:color="auto"/>
            </w:tcBorders>
            <w:shd w:val="clear" w:color="auto" w:fill="BFBFBF" w:themeFill="background1" w:themeFillShade="BF"/>
            <w:textDirection w:val="tbRl"/>
            <w:vAlign w:val="center"/>
          </w:tcPr>
          <w:p w14:paraId="20DA1DFA" w14:textId="77777777" w:rsidR="00547B35" w:rsidRPr="00F57011" w:rsidRDefault="00547B35" w:rsidP="002B577B">
            <w:pPr>
              <w:ind w:left="113" w:right="113"/>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CORANTOQUIA</w:t>
            </w:r>
          </w:p>
        </w:tc>
      </w:tr>
      <w:tr w:rsidR="00547B35" w:rsidRPr="00F57011" w14:paraId="64E36A3E"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hideMark/>
          </w:tcPr>
          <w:p w14:paraId="6947A1F4"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t>Abarco</w:t>
            </w:r>
          </w:p>
        </w:tc>
        <w:tc>
          <w:tcPr>
            <w:tcW w:w="1434" w:type="dxa"/>
            <w:vAlign w:val="center"/>
            <w:hideMark/>
          </w:tcPr>
          <w:p w14:paraId="7C1CFC3B"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val="es-ES" w:eastAsia="es-ES"/>
              </w:rPr>
            </w:pPr>
            <w:r w:rsidRPr="00F57011">
              <w:rPr>
                <w:rFonts w:asciiTheme="majorHAnsi" w:hAnsiTheme="majorHAnsi"/>
                <w:i/>
                <w:iCs/>
                <w:sz w:val="20"/>
                <w:szCs w:val="20"/>
                <w:lang w:eastAsia="es-ES"/>
              </w:rPr>
              <w:t xml:space="preserve">Caryriana pyriformis </w:t>
            </w:r>
          </w:p>
        </w:tc>
        <w:tc>
          <w:tcPr>
            <w:tcW w:w="1124" w:type="dxa"/>
            <w:vAlign w:val="bottom"/>
          </w:tcPr>
          <w:p w14:paraId="7F056787"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14</w:t>
            </w:r>
          </w:p>
        </w:tc>
        <w:tc>
          <w:tcPr>
            <w:tcW w:w="980" w:type="dxa"/>
            <w:vAlign w:val="bottom"/>
          </w:tcPr>
          <w:p w14:paraId="0D61AF3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2,20</w:t>
            </w:r>
          </w:p>
        </w:tc>
        <w:tc>
          <w:tcPr>
            <w:tcW w:w="561" w:type="dxa"/>
            <w:vAlign w:val="center"/>
          </w:tcPr>
          <w:p w14:paraId="778C811C"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CR</w:t>
            </w:r>
          </w:p>
        </w:tc>
        <w:tc>
          <w:tcPr>
            <w:tcW w:w="564" w:type="dxa"/>
            <w:vAlign w:val="center"/>
          </w:tcPr>
          <w:p w14:paraId="64421A16"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Vu</w:t>
            </w:r>
          </w:p>
        </w:tc>
        <w:tc>
          <w:tcPr>
            <w:tcW w:w="851" w:type="dxa"/>
            <w:vAlign w:val="center"/>
          </w:tcPr>
          <w:p w14:paraId="56EFB534"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492" w:type="dxa"/>
          </w:tcPr>
          <w:p w14:paraId="4507655B"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47C82940"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U y A</w:t>
            </w:r>
          </w:p>
        </w:tc>
      </w:tr>
      <w:tr w:rsidR="00547B35" w:rsidRPr="00F57011" w14:paraId="434AB614"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hideMark/>
          </w:tcPr>
          <w:p w14:paraId="036FBF3E"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t>Cedro rosado</w:t>
            </w:r>
          </w:p>
        </w:tc>
        <w:tc>
          <w:tcPr>
            <w:tcW w:w="1434" w:type="dxa"/>
            <w:vAlign w:val="center"/>
            <w:hideMark/>
          </w:tcPr>
          <w:p w14:paraId="71086485"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val="es-ES" w:eastAsia="es-ES"/>
              </w:rPr>
            </w:pPr>
            <w:r w:rsidRPr="00F57011">
              <w:rPr>
                <w:rFonts w:asciiTheme="majorHAnsi" w:hAnsiTheme="majorHAnsi"/>
                <w:i/>
                <w:iCs/>
                <w:sz w:val="20"/>
                <w:szCs w:val="20"/>
                <w:lang w:eastAsia="es-ES"/>
              </w:rPr>
              <w:t>Cedrela odorata</w:t>
            </w:r>
          </w:p>
        </w:tc>
        <w:tc>
          <w:tcPr>
            <w:tcW w:w="1124" w:type="dxa"/>
            <w:vAlign w:val="bottom"/>
          </w:tcPr>
          <w:p w14:paraId="6A052897"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415</w:t>
            </w:r>
          </w:p>
        </w:tc>
        <w:tc>
          <w:tcPr>
            <w:tcW w:w="980" w:type="dxa"/>
            <w:vAlign w:val="bottom"/>
          </w:tcPr>
          <w:p w14:paraId="62F326CF"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196,30</w:t>
            </w:r>
          </w:p>
        </w:tc>
        <w:tc>
          <w:tcPr>
            <w:tcW w:w="561" w:type="dxa"/>
            <w:vAlign w:val="center"/>
          </w:tcPr>
          <w:p w14:paraId="2524BA01"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EN</w:t>
            </w:r>
          </w:p>
        </w:tc>
        <w:tc>
          <w:tcPr>
            <w:tcW w:w="564" w:type="dxa"/>
            <w:vAlign w:val="center"/>
          </w:tcPr>
          <w:p w14:paraId="0D0073EF"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P</w:t>
            </w:r>
          </w:p>
        </w:tc>
        <w:tc>
          <w:tcPr>
            <w:tcW w:w="851" w:type="dxa"/>
            <w:vAlign w:val="center"/>
          </w:tcPr>
          <w:p w14:paraId="656C5ACF"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Apen.III</w:t>
            </w:r>
          </w:p>
        </w:tc>
        <w:tc>
          <w:tcPr>
            <w:tcW w:w="492" w:type="dxa"/>
          </w:tcPr>
          <w:p w14:paraId="08E49FE1"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45D624B3"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r>
      <w:tr w:rsidR="00547B35" w:rsidRPr="00F57011" w14:paraId="144D0F03"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hideMark/>
          </w:tcPr>
          <w:p w14:paraId="2437E8F2"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t>Palma corozo</w:t>
            </w:r>
          </w:p>
        </w:tc>
        <w:tc>
          <w:tcPr>
            <w:tcW w:w="1434" w:type="dxa"/>
            <w:vAlign w:val="center"/>
            <w:hideMark/>
          </w:tcPr>
          <w:p w14:paraId="0FF050E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val="es-ES" w:eastAsia="es-ES"/>
              </w:rPr>
            </w:pPr>
            <w:r w:rsidRPr="00F57011">
              <w:rPr>
                <w:rFonts w:asciiTheme="majorHAnsi" w:hAnsiTheme="majorHAnsi"/>
                <w:i/>
                <w:iCs/>
                <w:sz w:val="20"/>
                <w:szCs w:val="20"/>
                <w:lang w:eastAsia="es-ES"/>
              </w:rPr>
              <w:t>Aiphanes horrida</w:t>
            </w:r>
          </w:p>
        </w:tc>
        <w:tc>
          <w:tcPr>
            <w:tcW w:w="1124" w:type="dxa"/>
            <w:vAlign w:val="bottom"/>
          </w:tcPr>
          <w:p w14:paraId="115D52BE"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23</w:t>
            </w:r>
          </w:p>
        </w:tc>
        <w:tc>
          <w:tcPr>
            <w:tcW w:w="980" w:type="dxa"/>
            <w:vAlign w:val="bottom"/>
          </w:tcPr>
          <w:p w14:paraId="443BF0CE"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3,77</w:t>
            </w:r>
          </w:p>
        </w:tc>
        <w:tc>
          <w:tcPr>
            <w:tcW w:w="561" w:type="dxa"/>
            <w:vAlign w:val="center"/>
          </w:tcPr>
          <w:p w14:paraId="4A91E800"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564" w:type="dxa"/>
            <w:vAlign w:val="center"/>
          </w:tcPr>
          <w:p w14:paraId="5A7E27AF"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Vu</w:t>
            </w:r>
          </w:p>
        </w:tc>
        <w:tc>
          <w:tcPr>
            <w:tcW w:w="851" w:type="dxa"/>
            <w:vAlign w:val="center"/>
          </w:tcPr>
          <w:p w14:paraId="34C53CB1"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492" w:type="dxa"/>
          </w:tcPr>
          <w:p w14:paraId="0DB61D28"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1E894C9E"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r>
      <w:tr w:rsidR="00547B35" w:rsidRPr="00F57011" w14:paraId="56D68407"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hideMark/>
          </w:tcPr>
          <w:p w14:paraId="6B458FBF"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t>Palma maquenque</w:t>
            </w:r>
          </w:p>
        </w:tc>
        <w:tc>
          <w:tcPr>
            <w:tcW w:w="1434" w:type="dxa"/>
            <w:vAlign w:val="center"/>
            <w:hideMark/>
          </w:tcPr>
          <w:p w14:paraId="66A8924A"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val="es-ES" w:eastAsia="es-ES"/>
              </w:rPr>
            </w:pPr>
            <w:r w:rsidRPr="00F57011">
              <w:rPr>
                <w:rFonts w:asciiTheme="majorHAnsi" w:hAnsiTheme="majorHAnsi"/>
                <w:i/>
                <w:iCs/>
                <w:sz w:val="20"/>
                <w:szCs w:val="20"/>
                <w:lang w:eastAsia="es-ES"/>
              </w:rPr>
              <w:t xml:space="preserve">Wettinia microcarpa </w:t>
            </w:r>
          </w:p>
        </w:tc>
        <w:tc>
          <w:tcPr>
            <w:tcW w:w="1124" w:type="dxa"/>
            <w:vAlign w:val="bottom"/>
          </w:tcPr>
          <w:p w14:paraId="6C00FD1E"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16</w:t>
            </w:r>
          </w:p>
        </w:tc>
        <w:tc>
          <w:tcPr>
            <w:tcW w:w="980" w:type="dxa"/>
            <w:vAlign w:val="bottom"/>
          </w:tcPr>
          <w:p w14:paraId="7CFB58B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2,11</w:t>
            </w:r>
          </w:p>
        </w:tc>
        <w:tc>
          <w:tcPr>
            <w:tcW w:w="561" w:type="dxa"/>
            <w:vAlign w:val="center"/>
          </w:tcPr>
          <w:p w14:paraId="518839C7"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Vu</w:t>
            </w:r>
          </w:p>
        </w:tc>
        <w:tc>
          <w:tcPr>
            <w:tcW w:w="564" w:type="dxa"/>
            <w:vAlign w:val="center"/>
          </w:tcPr>
          <w:p w14:paraId="721D6F84"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Vu</w:t>
            </w:r>
          </w:p>
        </w:tc>
        <w:tc>
          <w:tcPr>
            <w:tcW w:w="851" w:type="dxa"/>
            <w:vAlign w:val="center"/>
          </w:tcPr>
          <w:p w14:paraId="6E4C0E31"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492" w:type="dxa"/>
          </w:tcPr>
          <w:p w14:paraId="76C955B9"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24EA9803"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r>
      <w:tr w:rsidR="00547B35" w:rsidRPr="00F57011" w14:paraId="1EC53B4E"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hideMark/>
          </w:tcPr>
          <w:p w14:paraId="7E93F1AE"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t>Palma coco</w:t>
            </w:r>
          </w:p>
        </w:tc>
        <w:tc>
          <w:tcPr>
            <w:tcW w:w="1434" w:type="dxa"/>
            <w:vAlign w:val="center"/>
            <w:hideMark/>
          </w:tcPr>
          <w:p w14:paraId="0CABAB0E"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val="es-ES" w:eastAsia="es-ES"/>
              </w:rPr>
            </w:pPr>
            <w:r w:rsidRPr="00F57011">
              <w:rPr>
                <w:rFonts w:asciiTheme="majorHAnsi" w:hAnsiTheme="majorHAnsi"/>
                <w:i/>
                <w:iCs/>
                <w:sz w:val="20"/>
                <w:szCs w:val="20"/>
                <w:lang w:eastAsia="es-ES"/>
              </w:rPr>
              <w:t>Cocus nucifera</w:t>
            </w:r>
          </w:p>
        </w:tc>
        <w:tc>
          <w:tcPr>
            <w:tcW w:w="1124" w:type="dxa"/>
            <w:vAlign w:val="bottom"/>
          </w:tcPr>
          <w:p w14:paraId="30CE01E4"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9</w:t>
            </w:r>
          </w:p>
        </w:tc>
        <w:tc>
          <w:tcPr>
            <w:tcW w:w="980" w:type="dxa"/>
            <w:vAlign w:val="bottom"/>
          </w:tcPr>
          <w:p w14:paraId="6A2B5E71"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2,84</w:t>
            </w:r>
          </w:p>
        </w:tc>
        <w:tc>
          <w:tcPr>
            <w:tcW w:w="561" w:type="dxa"/>
            <w:vAlign w:val="center"/>
          </w:tcPr>
          <w:p w14:paraId="1CD3145B"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564" w:type="dxa"/>
            <w:vAlign w:val="center"/>
          </w:tcPr>
          <w:p w14:paraId="68C0B1D6"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Vu</w:t>
            </w:r>
          </w:p>
        </w:tc>
        <w:tc>
          <w:tcPr>
            <w:tcW w:w="851" w:type="dxa"/>
            <w:vAlign w:val="center"/>
          </w:tcPr>
          <w:p w14:paraId="43734339"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492" w:type="dxa"/>
          </w:tcPr>
          <w:p w14:paraId="37E6AB70"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274BB757"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r>
      <w:tr w:rsidR="00547B35" w:rsidRPr="00F57011" w14:paraId="0321979C"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hideMark/>
          </w:tcPr>
          <w:p w14:paraId="0F80E9BE"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t>Coco cristal</w:t>
            </w:r>
          </w:p>
        </w:tc>
        <w:tc>
          <w:tcPr>
            <w:tcW w:w="1434" w:type="dxa"/>
            <w:vAlign w:val="center"/>
            <w:hideMark/>
          </w:tcPr>
          <w:p w14:paraId="5F93DFA9"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val="es-ES" w:eastAsia="es-ES"/>
              </w:rPr>
            </w:pPr>
            <w:r w:rsidRPr="00F57011">
              <w:rPr>
                <w:rFonts w:asciiTheme="majorHAnsi" w:hAnsiTheme="majorHAnsi"/>
                <w:i/>
                <w:iCs/>
                <w:sz w:val="20"/>
                <w:szCs w:val="20"/>
                <w:lang w:val="es-ES" w:eastAsia="es-ES"/>
              </w:rPr>
              <w:t xml:space="preserve">Lecythis tuyrana </w:t>
            </w:r>
          </w:p>
        </w:tc>
        <w:tc>
          <w:tcPr>
            <w:tcW w:w="1124" w:type="dxa"/>
            <w:vAlign w:val="bottom"/>
          </w:tcPr>
          <w:p w14:paraId="46F834BB"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1</w:t>
            </w:r>
          </w:p>
        </w:tc>
        <w:tc>
          <w:tcPr>
            <w:tcW w:w="980" w:type="dxa"/>
            <w:vAlign w:val="bottom"/>
          </w:tcPr>
          <w:p w14:paraId="3B0BB7B6"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0,34</w:t>
            </w:r>
          </w:p>
        </w:tc>
        <w:tc>
          <w:tcPr>
            <w:tcW w:w="561" w:type="dxa"/>
            <w:vAlign w:val="center"/>
          </w:tcPr>
          <w:p w14:paraId="4B93896C"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Vu</w:t>
            </w:r>
          </w:p>
        </w:tc>
        <w:tc>
          <w:tcPr>
            <w:tcW w:w="564" w:type="dxa"/>
            <w:vAlign w:val="center"/>
          </w:tcPr>
          <w:p w14:paraId="760BD8EF"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Vu</w:t>
            </w:r>
          </w:p>
        </w:tc>
        <w:tc>
          <w:tcPr>
            <w:tcW w:w="851" w:type="dxa"/>
            <w:vAlign w:val="center"/>
          </w:tcPr>
          <w:p w14:paraId="3F8E4DD3"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492" w:type="dxa"/>
          </w:tcPr>
          <w:p w14:paraId="514C5B03"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794C673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r>
      <w:tr w:rsidR="00547B35" w:rsidRPr="00F57011" w14:paraId="51197652"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hideMark/>
          </w:tcPr>
          <w:p w14:paraId="3AC1E64F"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t>Palma macana</w:t>
            </w:r>
          </w:p>
        </w:tc>
        <w:tc>
          <w:tcPr>
            <w:tcW w:w="1434" w:type="dxa"/>
            <w:vAlign w:val="center"/>
            <w:hideMark/>
          </w:tcPr>
          <w:p w14:paraId="3BAD25B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val="es-ES" w:eastAsia="es-ES"/>
              </w:rPr>
            </w:pPr>
            <w:r w:rsidRPr="00F57011">
              <w:rPr>
                <w:rFonts w:asciiTheme="majorHAnsi" w:hAnsiTheme="majorHAnsi"/>
                <w:i/>
                <w:iCs/>
                <w:sz w:val="20"/>
                <w:szCs w:val="20"/>
                <w:lang w:eastAsia="es-ES"/>
              </w:rPr>
              <w:t>Wettinia Kalbreyeri</w:t>
            </w:r>
          </w:p>
        </w:tc>
        <w:tc>
          <w:tcPr>
            <w:tcW w:w="1124" w:type="dxa"/>
            <w:vAlign w:val="bottom"/>
          </w:tcPr>
          <w:p w14:paraId="7C8DA79C"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27</w:t>
            </w:r>
          </w:p>
        </w:tc>
        <w:tc>
          <w:tcPr>
            <w:tcW w:w="980" w:type="dxa"/>
            <w:vAlign w:val="bottom"/>
          </w:tcPr>
          <w:p w14:paraId="616417B6"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5,89</w:t>
            </w:r>
          </w:p>
        </w:tc>
        <w:tc>
          <w:tcPr>
            <w:tcW w:w="561" w:type="dxa"/>
            <w:vAlign w:val="center"/>
          </w:tcPr>
          <w:p w14:paraId="57EE8DB0"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564" w:type="dxa"/>
            <w:vAlign w:val="center"/>
          </w:tcPr>
          <w:p w14:paraId="75BE7A57"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851" w:type="dxa"/>
            <w:vAlign w:val="center"/>
          </w:tcPr>
          <w:p w14:paraId="276860E8"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492" w:type="dxa"/>
          </w:tcPr>
          <w:p w14:paraId="6A5A5D26"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27B475D7"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U y A</w:t>
            </w:r>
          </w:p>
        </w:tc>
      </w:tr>
      <w:tr w:rsidR="00547B35" w:rsidRPr="00F57011" w14:paraId="6E13B8A7"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hideMark/>
          </w:tcPr>
          <w:p w14:paraId="58DD10FD"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t>Chicalá</w:t>
            </w:r>
          </w:p>
        </w:tc>
        <w:tc>
          <w:tcPr>
            <w:tcW w:w="1434" w:type="dxa"/>
            <w:vAlign w:val="center"/>
            <w:hideMark/>
          </w:tcPr>
          <w:p w14:paraId="33E194A6"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val="es-ES" w:eastAsia="es-ES"/>
              </w:rPr>
            </w:pPr>
            <w:r w:rsidRPr="00F57011">
              <w:rPr>
                <w:rFonts w:asciiTheme="majorHAnsi" w:hAnsiTheme="majorHAnsi"/>
                <w:i/>
                <w:iCs/>
                <w:sz w:val="20"/>
                <w:szCs w:val="20"/>
                <w:lang w:eastAsia="es-ES"/>
              </w:rPr>
              <w:t>Tabebuia chrysantha</w:t>
            </w:r>
          </w:p>
        </w:tc>
        <w:tc>
          <w:tcPr>
            <w:tcW w:w="1124" w:type="dxa"/>
            <w:vAlign w:val="bottom"/>
          </w:tcPr>
          <w:p w14:paraId="70107CDE"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33</w:t>
            </w:r>
          </w:p>
        </w:tc>
        <w:tc>
          <w:tcPr>
            <w:tcW w:w="980" w:type="dxa"/>
            <w:vAlign w:val="bottom"/>
          </w:tcPr>
          <w:p w14:paraId="43934550"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11,58</w:t>
            </w:r>
          </w:p>
        </w:tc>
        <w:tc>
          <w:tcPr>
            <w:tcW w:w="561" w:type="dxa"/>
            <w:vAlign w:val="center"/>
          </w:tcPr>
          <w:p w14:paraId="03D6E0D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564" w:type="dxa"/>
            <w:vAlign w:val="center"/>
          </w:tcPr>
          <w:p w14:paraId="657D26BF"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851" w:type="dxa"/>
            <w:vAlign w:val="center"/>
          </w:tcPr>
          <w:p w14:paraId="0D444A87"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492" w:type="dxa"/>
          </w:tcPr>
          <w:p w14:paraId="0FEBC80E"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63667E9A"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U y A</w:t>
            </w:r>
          </w:p>
        </w:tc>
      </w:tr>
      <w:tr w:rsidR="00547B35" w:rsidRPr="00F57011" w14:paraId="311E527A"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hideMark/>
          </w:tcPr>
          <w:p w14:paraId="059FCF4A"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t>Caguí</w:t>
            </w:r>
          </w:p>
        </w:tc>
        <w:tc>
          <w:tcPr>
            <w:tcW w:w="1434" w:type="dxa"/>
            <w:vAlign w:val="center"/>
            <w:hideMark/>
          </w:tcPr>
          <w:p w14:paraId="5EDFFDA8"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val="es-ES" w:eastAsia="es-ES"/>
              </w:rPr>
            </w:pPr>
            <w:r w:rsidRPr="00F57011">
              <w:rPr>
                <w:rFonts w:asciiTheme="majorHAnsi" w:hAnsiTheme="majorHAnsi"/>
                <w:i/>
                <w:iCs/>
                <w:sz w:val="20"/>
                <w:szCs w:val="20"/>
                <w:lang w:eastAsia="es-ES"/>
              </w:rPr>
              <w:t>Caryocar glabrum</w:t>
            </w:r>
          </w:p>
        </w:tc>
        <w:tc>
          <w:tcPr>
            <w:tcW w:w="1124" w:type="dxa"/>
            <w:vAlign w:val="bottom"/>
          </w:tcPr>
          <w:p w14:paraId="52130393"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11</w:t>
            </w:r>
          </w:p>
        </w:tc>
        <w:tc>
          <w:tcPr>
            <w:tcW w:w="980" w:type="dxa"/>
            <w:vAlign w:val="bottom"/>
          </w:tcPr>
          <w:p w14:paraId="3E7D0DAC"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3,17</w:t>
            </w:r>
          </w:p>
        </w:tc>
        <w:tc>
          <w:tcPr>
            <w:tcW w:w="561" w:type="dxa"/>
            <w:vAlign w:val="center"/>
          </w:tcPr>
          <w:p w14:paraId="5E824F35"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564" w:type="dxa"/>
            <w:vAlign w:val="center"/>
          </w:tcPr>
          <w:p w14:paraId="48258848"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851" w:type="dxa"/>
            <w:vAlign w:val="center"/>
          </w:tcPr>
          <w:p w14:paraId="62EA1EC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492" w:type="dxa"/>
          </w:tcPr>
          <w:p w14:paraId="4AAC86D9"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57BE0DA5"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U y A</w:t>
            </w:r>
          </w:p>
        </w:tc>
      </w:tr>
      <w:tr w:rsidR="00547B35" w:rsidRPr="00F57011" w14:paraId="489F1A68"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hideMark/>
          </w:tcPr>
          <w:p w14:paraId="734EDC7F"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lastRenderedPageBreak/>
              <w:t>Algarrobo</w:t>
            </w:r>
          </w:p>
        </w:tc>
        <w:tc>
          <w:tcPr>
            <w:tcW w:w="1434" w:type="dxa"/>
            <w:vAlign w:val="center"/>
            <w:hideMark/>
          </w:tcPr>
          <w:p w14:paraId="336DED99"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val="es-ES" w:eastAsia="es-ES"/>
              </w:rPr>
            </w:pPr>
            <w:r w:rsidRPr="00F57011">
              <w:rPr>
                <w:rFonts w:asciiTheme="majorHAnsi" w:hAnsiTheme="majorHAnsi"/>
                <w:i/>
                <w:iCs/>
                <w:sz w:val="20"/>
                <w:szCs w:val="20"/>
                <w:lang w:eastAsia="es-ES"/>
              </w:rPr>
              <w:t>Hymenea courbaril</w:t>
            </w:r>
          </w:p>
        </w:tc>
        <w:tc>
          <w:tcPr>
            <w:tcW w:w="1124" w:type="dxa"/>
            <w:vAlign w:val="bottom"/>
          </w:tcPr>
          <w:p w14:paraId="1B40CAFE"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6</w:t>
            </w:r>
          </w:p>
        </w:tc>
        <w:tc>
          <w:tcPr>
            <w:tcW w:w="980" w:type="dxa"/>
            <w:vAlign w:val="bottom"/>
          </w:tcPr>
          <w:p w14:paraId="1FB845E5"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1,67</w:t>
            </w:r>
          </w:p>
        </w:tc>
        <w:tc>
          <w:tcPr>
            <w:tcW w:w="561" w:type="dxa"/>
            <w:vAlign w:val="center"/>
          </w:tcPr>
          <w:p w14:paraId="7B5E30F0"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564" w:type="dxa"/>
            <w:vAlign w:val="center"/>
          </w:tcPr>
          <w:p w14:paraId="678863B7"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851" w:type="dxa"/>
            <w:vAlign w:val="center"/>
          </w:tcPr>
          <w:p w14:paraId="76665F7C"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492" w:type="dxa"/>
          </w:tcPr>
          <w:p w14:paraId="506A097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0EFADA8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U y A</w:t>
            </w:r>
          </w:p>
        </w:tc>
      </w:tr>
      <w:tr w:rsidR="00547B35" w:rsidRPr="00F57011" w14:paraId="4E4163DF"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hideMark/>
          </w:tcPr>
          <w:p w14:paraId="1AC4D0B0" w14:textId="77777777" w:rsidR="00547B35" w:rsidRPr="00F57011" w:rsidRDefault="00547B35" w:rsidP="002B577B">
            <w:pPr>
              <w:jc w:val="center"/>
              <w:rPr>
                <w:rFonts w:asciiTheme="majorHAnsi" w:hAnsiTheme="majorHAnsi"/>
                <w:sz w:val="20"/>
                <w:szCs w:val="20"/>
                <w:lang w:val="es-ES" w:eastAsia="es-ES"/>
              </w:rPr>
            </w:pPr>
            <w:r w:rsidRPr="00F57011">
              <w:rPr>
                <w:rFonts w:asciiTheme="majorHAnsi" w:hAnsiTheme="majorHAnsi"/>
                <w:sz w:val="20"/>
                <w:szCs w:val="20"/>
                <w:lang w:eastAsia="es-ES"/>
              </w:rPr>
              <w:t>Chanul</w:t>
            </w:r>
          </w:p>
        </w:tc>
        <w:tc>
          <w:tcPr>
            <w:tcW w:w="1434" w:type="dxa"/>
            <w:vAlign w:val="center"/>
            <w:hideMark/>
          </w:tcPr>
          <w:p w14:paraId="0B86BFAA"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val="es-ES" w:eastAsia="es-ES"/>
              </w:rPr>
            </w:pPr>
            <w:r w:rsidRPr="00F57011">
              <w:rPr>
                <w:rFonts w:asciiTheme="majorHAnsi" w:hAnsiTheme="majorHAnsi"/>
                <w:i/>
                <w:iCs/>
                <w:sz w:val="20"/>
                <w:szCs w:val="20"/>
                <w:lang w:eastAsia="es-ES"/>
              </w:rPr>
              <w:t>Humiriastrum colombianum</w:t>
            </w:r>
          </w:p>
        </w:tc>
        <w:tc>
          <w:tcPr>
            <w:tcW w:w="1124" w:type="dxa"/>
            <w:vAlign w:val="bottom"/>
          </w:tcPr>
          <w:p w14:paraId="4B739A6C"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2</w:t>
            </w:r>
          </w:p>
        </w:tc>
        <w:tc>
          <w:tcPr>
            <w:tcW w:w="980" w:type="dxa"/>
            <w:vAlign w:val="bottom"/>
          </w:tcPr>
          <w:p w14:paraId="2CF80DE2"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0,91</w:t>
            </w:r>
          </w:p>
        </w:tc>
        <w:tc>
          <w:tcPr>
            <w:tcW w:w="561" w:type="dxa"/>
            <w:vAlign w:val="center"/>
          </w:tcPr>
          <w:p w14:paraId="4339591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564" w:type="dxa"/>
            <w:vAlign w:val="center"/>
          </w:tcPr>
          <w:p w14:paraId="0A1C885A"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851" w:type="dxa"/>
            <w:vAlign w:val="center"/>
          </w:tcPr>
          <w:p w14:paraId="03A79DDF"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492" w:type="dxa"/>
          </w:tcPr>
          <w:p w14:paraId="506017D4"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117EF31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sz w:val="20"/>
                <w:szCs w:val="20"/>
                <w:lang w:eastAsia="es-ES"/>
              </w:rPr>
              <w:t>U y A</w:t>
            </w:r>
          </w:p>
        </w:tc>
      </w:tr>
      <w:tr w:rsidR="00547B35" w:rsidRPr="00F57011" w14:paraId="55382A9A" w14:textId="77777777" w:rsidTr="002B577B">
        <w:trPr>
          <w:trHeight w:val="284"/>
        </w:trPr>
        <w:tc>
          <w:tcPr>
            <w:cnfStyle w:val="001000000000" w:firstRow="0" w:lastRow="0" w:firstColumn="1" w:lastColumn="0" w:oddVBand="0" w:evenVBand="0" w:oddHBand="0" w:evenHBand="0" w:firstRowFirstColumn="0" w:firstRowLastColumn="0" w:lastRowFirstColumn="0" w:lastRowLastColumn="0"/>
            <w:tcW w:w="1231" w:type="dxa"/>
            <w:tcBorders>
              <w:left w:val="none" w:sz="0" w:space="0" w:color="auto"/>
            </w:tcBorders>
            <w:vAlign w:val="center"/>
          </w:tcPr>
          <w:p w14:paraId="3DA12EAA" w14:textId="77777777" w:rsidR="00547B35" w:rsidRPr="00F57011" w:rsidRDefault="00547B35" w:rsidP="002B577B">
            <w:pPr>
              <w:jc w:val="center"/>
              <w:rPr>
                <w:rFonts w:asciiTheme="majorHAnsi" w:hAnsiTheme="majorHAnsi"/>
                <w:sz w:val="20"/>
                <w:szCs w:val="20"/>
                <w:lang w:eastAsia="es-ES"/>
              </w:rPr>
            </w:pPr>
          </w:p>
        </w:tc>
        <w:tc>
          <w:tcPr>
            <w:tcW w:w="1434" w:type="dxa"/>
            <w:vAlign w:val="center"/>
          </w:tcPr>
          <w:p w14:paraId="6B8802A0"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sz w:val="20"/>
                <w:szCs w:val="20"/>
                <w:lang w:eastAsia="es-ES"/>
              </w:rPr>
            </w:pPr>
            <w:r w:rsidRPr="00F57011">
              <w:rPr>
                <w:rFonts w:asciiTheme="majorHAnsi" w:hAnsiTheme="majorHAnsi"/>
                <w:sz w:val="20"/>
                <w:szCs w:val="20"/>
                <w:lang w:eastAsia="es-ES"/>
              </w:rPr>
              <w:t>Total</w:t>
            </w:r>
          </w:p>
        </w:tc>
        <w:tc>
          <w:tcPr>
            <w:tcW w:w="1124" w:type="dxa"/>
            <w:vAlign w:val="bottom"/>
          </w:tcPr>
          <w:p w14:paraId="5BD9B048"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557</w:t>
            </w:r>
          </w:p>
        </w:tc>
        <w:tc>
          <w:tcPr>
            <w:tcW w:w="980" w:type="dxa"/>
            <w:vAlign w:val="bottom"/>
          </w:tcPr>
          <w:p w14:paraId="494C933F"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r w:rsidRPr="00F57011">
              <w:rPr>
                <w:rFonts w:asciiTheme="majorHAnsi" w:hAnsiTheme="majorHAnsi"/>
                <w:color w:val="000000"/>
                <w:sz w:val="20"/>
                <w:szCs w:val="20"/>
              </w:rPr>
              <w:t>230,78</w:t>
            </w:r>
          </w:p>
        </w:tc>
        <w:tc>
          <w:tcPr>
            <w:tcW w:w="561" w:type="dxa"/>
            <w:vAlign w:val="center"/>
          </w:tcPr>
          <w:p w14:paraId="19B9B09B"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564" w:type="dxa"/>
            <w:vAlign w:val="center"/>
          </w:tcPr>
          <w:p w14:paraId="03B8E030"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851" w:type="dxa"/>
            <w:vAlign w:val="center"/>
          </w:tcPr>
          <w:p w14:paraId="667D358D"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492" w:type="dxa"/>
          </w:tcPr>
          <w:p w14:paraId="6C7C5130"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c>
          <w:tcPr>
            <w:tcW w:w="799" w:type="dxa"/>
            <w:vAlign w:val="center"/>
          </w:tcPr>
          <w:p w14:paraId="78439F03" w14:textId="77777777" w:rsidR="00547B35" w:rsidRPr="00F57011" w:rsidRDefault="00547B35" w:rsidP="002B577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es-ES"/>
              </w:rPr>
            </w:pPr>
          </w:p>
        </w:tc>
      </w:tr>
    </w:tbl>
    <w:p w14:paraId="66C7412A" w14:textId="77777777" w:rsidR="00547B35" w:rsidRPr="00B05D99" w:rsidRDefault="00547B35" w:rsidP="00547B35">
      <w:pPr>
        <w:pStyle w:val="Notas"/>
      </w:pPr>
      <w:r w:rsidRPr="00B05D99">
        <w:t xml:space="preserve">Fuente: Autopista Río Magdalena S.A.S, 2015 </w:t>
      </w:r>
    </w:p>
    <w:p w14:paraId="051BE5B1" w14:textId="77777777" w:rsidR="00547B35" w:rsidRPr="00B05D99" w:rsidRDefault="00547B35" w:rsidP="00547B35">
      <w:pPr>
        <w:rPr>
          <w:sz w:val="18"/>
          <w:szCs w:val="18"/>
        </w:rPr>
      </w:pPr>
      <w:r w:rsidRPr="00B05D99">
        <w:rPr>
          <w:sz w:val="18"/>
          <w:szCs w:val="18"/>
        </w:rPr>
        <w:t>EN: en peligro</w:t>
      </w:r>
    </w:p>
    <w:p w14:paraId="1A476D54" w14:textId="77777777" w:rsidR="00547B35" w:rsidRPr="00B05D99" w:rsidRDefault="00547B35" w:rsidP="00547B35">
      <w:pPr>
        <w:rPr>
          <w:sz w:val="18"/>
          <w:szCs w:val="18"/>
        </w:rPr>
      </w:pPr>
      <w:r w:rsidRPr="00B05D99">
        <w:rPr>
          <w:sz w:val="18"/>
          <w:szCs w:val="18"/>
        </w:rPr>
        <w:t>CR: En peligro critico</w:t>
      </w:r>
    </w:p>
    <w:p w14:paraId="4139E191" w14:textId="77777777" w:rsidR="00547B35" w:rsidRPr="00B05D99" w:rsidRDefault="00547B35" w:rsidP="00547B35">
      <w:pPr>
        <w:rPr>
          <w:sz w:val="18"/>
          <w:szCs w:val="18"/>
        </w:rPr>
      </w:pPr>
      <w:r w:rsidRPr="00B05D99">
        <w:rPr>
          <w:sz w:val="18"/>
          <w:szCs w:val="18"/>
        </w:rPr>
        <w:t>U y A: Uso y aprovechamiento (Veda)</w:t>
      </w:r>
    </w:p>
    <w:p w14:paraId="648F5E67" w14:textId="77777777" w:rsidR="00547B35" w:rsidRPr="00B05D99" w:rsidRDefault="00547B35" w:rsidP="00547B35">
      <w:pPr>
        <w:rPr>
          <w:sz w:val="18"/>
          <w:szCs w:val="18"/>
        </w:rPr>
      </w:pPr>
      <w:r w:rsidRPr="00B05D99">
        <w:rPr>
          <w:sz w:val="18"/>
          <w:szCs w:val="18"/>
        </w:rPr>
        <w:t xml:space="preserve">P: Peligro </w:t>
      </w:r>
    </w:p>
    <w:p w14:paraId="6B257061" w14:textId="77777777" w:rsidR="00547B35" w:rsidRPr="00B05D99" w:rsidRDefault="00547B35" w:rsidP="00547B35">
      <w:pPr>
        <w:rPr>
          <w:sz w:val="18"/>
          <w:szCs w:val="18"/>
        </w:rPr>
      </w:pPr>
      <w:r w:rsidRPr="00B05D99">
        <w:rPr>
          <w:sz w:val="18"/>
          <w:szCs w:val="18"/>
        </w:rPr>
        <w:t>VU: Vulnerable</w:t>
      </w:r>
    </w:p>
    <w:p w14:paraId="165526B6" w14:textId="77777777" w:rsidR="00547B35" w:rsidRPr="00B05D99" w:rsidRDefault="00547B35" w:rsidP="00547B35">
      <w:pPr>
        <w:rPr>
          <w:sz w:val="18"/>
          <w:szCs w:val="18"/>
        </w:rPr>
      </w:pPr>
      <w:r w:rsidRPr="00B05D99">
        <w:rPr>
          <w:sz w:val="18"/>
          <w:szCs w:val="18"/>
        </w:rPr>
        <w:t>NT: Casi amenazado</w:t>
      </w:r>
    </w:p>
    <w:p w14:paraId="5BBAD621" w14:textId="77777777" w:rsidR="00547B35" w:rsidRPr="00B05D99" w:rsidRDefault="00547B35" w:rsidP="00547B35">
      <w:pPr>
        <w:rPr>
          <w:sz w:val="18"/>
          <w:szCs w:val="18"/>
        </w:rPr>
      </w:pPr>
      <w:r w:rsidRPr="00B05D99">
        <w:rPr>
          <w:sz w:val="18"/>
          <w:szCs w:val="18"/>
        </w:rPr>
        <w:t xml:space="preserve">ApenIII: sp solicitadas en inclusión que ya reglamenta el comercio de dicha sp y necesita la cooperación de otros países para evitar la explotación. </w:t>
      </w:r>
    </w:p>
    <w:p w14:paraId="29B58ACE" w14:textId="77777777" w:rsidR="00547B35" w:rsidRPr="00B05D99" w:rsidRDefault="00547B35" w:rsidP="00547B35">
      <w:pPr>
        <w:rPr>
          <w:sz w:val="18"/>
          <w:szCs w:val="18"/>
        </w:rPr>
      </w:pPr>
    </w:p>
    <w:p w14:paraId="349ABA02" w14:textId="00A64A84" w:rsidR="00547B35" w:rsidRPr="00B05D99" w:rsidRDefault="00547B35" w:rsidP="00547B35">
      <w:pPr>
        <w:contextualSpacing w:val="0"/>
        <w:rPr>
          <w:rFonts w:asciiTheme="majorHAnsi" w:hAnsiTheme="majorHAnsi"/>
        </w:rPr>
      </w:pPr>
      <w:r w:rsidRPr="00B05D99">
        <w:rPr>
          <w:rFonts w:asciiTheme="majorHAnsi" w:eastAsia="Times New Roman" w:hAnsiTheme="majorHAnsi" w:cstheme="majorHAnsi"/>
          <w:color w:val="000000"/>
          <w:lang w:eastAsia="es-CO"/>
        </w:rPr>
        <w:t xml:space="preserve">En el área de intervención del proyecto se encontraron </w:t>
      </w:r>
      <w:r w:rsidR="007B2B46">
        <w:rPr>
          <w:rFonts w:asciiTheme="majorHAnsi" w:eastAsia="Times New Roman" w:hAnsiTheme="majorHAnsi" w:cstheme="majorHAnsi"/>
          <w:color w:val="000000"/>
          <w:lang w:eastAsia="es-CO"/>
        </w:rPr>
        <w:t>140</w:t>
      </w:r>
      <w:r w:rsidRPr="00B05D99">
        <w:rPr>
          <w:rFonts w:asciiTheme="majorHAnsi" w:eastAsia="Times New Roman" w:hAnsiTheme="majorHAnsi" w:cstheme="majorHAnsi"/>
          <w:color w:val="000000"/>
          <w:lang w:eastAsia="es-CO"/>
        </w:rPr>
        <w:t xml:space="preserve"> individuos de Palma boba (</w:t>
      </w:r>
      <w:r w:rsidRPr="00B05D99">
        <w:rPr>
          <w:rFonts w:asciiTheme="majorHAnsi" w:eastAsia="Times New Roman" w:hAnsiTheme="majorHAnsi" w:cstheme="majorHAnsi"/>
          <w:i/>
          <w:color w:val="000000"/>
          <w:lang w:eastAsia="es-CO"/>
        </w:rPr>
        <w:t>Cyathea caracasana</w:t>
      </w:r>
      <w:r w:rsidRPr="00B05D99">
        <w:rPr>
          <w:rFonts w:asciiTheme="majorHAnsi" w:eastAsia="Times New Roman" w:hAnsiTheme="majorHAnsi" w:cstheme="majorHAnsi"/>
          <w:color w:val="000000"/>
          <w:lang w:eastAsia="es-CO"/>
        </w:rPr>
        <w:t xml:space="preserve">), la cual se encuentra en veda </w:t>
      </w:r>
      <w:r w:rsidRPr="00B05D99">
        <w:rPr>
          <w:rFonts w:asciiTheme="majorHAnsi" w:hAnsiTheme="majorHAnsi"/>
          <w:spacing w:val="-1"/>
        </w:rPr>
        <w:t>de manera permanente en todo el territorio nacional mediante la Resolución 0801 de 1977 del INDERENA</w:t>
      </w:r>
      <w:r w:rsidRPr="00B05D99">
        <w:rPr>
          <w:rFonts w:asciiTheme="majorHAnsi" w:eastAsia="Times New Roman" w:hAnsiTheme="majorHAnsi" w:cstheme="majorHAnsi"/>
          <w:color w:val="000000"/>
          <w:lang w:eastAsia="es-CO"/>
        </w:rPr>
        <w:t>, para lo cual es importante aclarar que éste trámite se lleva a cabo ante el Ministerio de Ambiente y Desarrollo Sostenible (MADS). De igual manera, para las</w:t>
      </w:r>
      <w:r w:rsidRPr="00B05D99">
        <w:t xml:space="preserve"> especies forestales que están catalogadas en veda regional para la </w:t>
      </w:r>
      <w:r w:rsidRPr="00B05D99">
        <w:rPr>
          <w:rFonts w:cs="Cambria"/>
          <w:lang w:val="es-ES" w:eastAsia="es-CO"/>
        </w:rPr>
        <w:t>Corporación Autónoma Regional del Centro de Antioquia (CORANTIOQUIA)</w:t>
      </w:r>
      <w:r w:rsidRPr="00B05D99">
        <w:t xml:space="preserve"> mediante la </w:t>
      </w:r>
      <w:r w:rsidRPr="00B05D99">
        <w:rPr>
          <w:rFonts w:cs="Cambria"/>
          <w:lang w:val="es-ES" w:eastAsia="es-CO"/>
        </w:rPr>
        <w:t xml:space="preserve">Resolución </w:t>
      </w:r>
      <w:r w:rsidRPr="00B05D99">
        <w:t xml:space="preserve">10194 del 10 de abril de 2008, el trámite se lleva a cabo ante CORANTIOQUIA </w:t>
      </w:r>
      <w:r w:rsidRPr="00B05D99">
        <w:rPr>
          <w:rFonts w:asciiTheme="majorHAnsi" w:eastAsia="Times New Roman" w:hAnsiTheme="majorHAnsi" w:cstheme="majorHAnsi"/>
          <w:color w:val="000000"/>
          <w:lang w:eastAsia="es-CO"/>
        </w:rPr>
        <w:t xml:space="preserve">(Ver </w:t>
      </w:r>
      <w:r w:rsidRPr="00103128">
        <w:rPr>
          <w:rFonts w:asciiTheme="majorHAnsi" w:eastAsia="Times New Roman" w:hAnsiTheme="majorHAnsi" w:cstheme="majorHAnsi"/>
          <w:color w:val="000000"/>
          <w:lang w:eastAsia="es-CO"/>
        </w:rPr>
        <w:t>Anexo 7.3 Solicitud levantamiento veda).</w:t>
      </w:r>
    </w:p>
    <w:p w14:paraId="2EDEA8E8" w14:textId="77777777" w:rsidR="00547B35" w:rsidRPr="00B05D99" w:rsidRDefault="00547B35" w:rsidP="00547B35">
      <w:pPr>
        <w:contextualSpacing w:val="0"/>
        <w:rPr>
          <w:rFonts w:asciiTheme="majorHAnsi" w:eastAsia="Times New Roman" w:hAnsiTheme="majorHAnsi" w:cstheme="majorHAnsi"/>
          <w:color w:val="000000"/>
          <w:lang w:eastAsia="es-CO"/>
        </w:rPr>
      </w:pPr>
    </w:p>
    <w:p w14:paraId="2F029F61" w14:textId="77777777" w:rsidR="00547B35" w:rsidRPr="00B05D99" w:rsidRDefault="00547B35" w:rsidP="00547B35">
      <w:r w:rsidRPr="00B05D99">
        <w:t xml:space="preserve">Es importante aclarar que, las especies forestales amenazadas y/o en veda identificadas en la tabla anterior para el área de intervención del proyecto, se determinaron a través del inventario forestal al 100%, por lo tanto, difieren de las presentadas en el capítulo </w:t>
      </w:r>
      <w:r w:rsidRPr="00103128">
        <w:t>5 (Tabla 5.33),</w:t>
      </w:r>
      <w:r w:rsidRPr="00B05D99">
        <w:t xml:space="preserve"> las cuales se determinaron a través de parcelas de caracterización para el área de influencia biótica.</w:t>
      </w:r>
    </w:p>
    <w:p w14:paraId="3E832F3B" w14:textId="1FBABD7E" w:rsidR="00547B35" w:rsidRDefault="00547B35" w:rsidP="00547B35">
      <w:pPr>
        <w:spacing w:line="240" w:lineRule="auto"/>
        <w:contextualSpacing w:val="0"/>
        <w:jc w:val="left"/>
      </w:pPr>
    </w:p>
    <w:p w14:paraId="0020D003" w14:textId="77777777" w:rsidR="005B722D" w:rsidRDefault="005B722D" w:rsidP="005B722D">
      <w:pPr>
        <w:pStyle w:val="Ttulo2"/>
        <w:numPr>
          <w:ilvl w:val="1"/>
          <w:numId w:val="28"/>
        </w:numPr>
        <w:shd w:val="clear" w:color="auto" w:fill="FFFFFF" w:themeFill="background1"/>
      </w:pPr>
      <w:bookmarkStart w:id="262" w:name="_Toc453150854"/>
      <w:r>
        <w:t>Emisiones Atmosféricas</w:t>
      </w:r>
      <w:bookmarkEnd w:id="262"/>
    </w:p>
    <w:bookmarkEnd w:id="180"/>
    <w:p w14:paraId="53EEE882" w14:textId="77777777" w:rsidR="009467DF" w:rsidRPr="00B05D99" w:rsidRDefault="009467DF" w:rsidP="00662178"/>
    <w:p w14:paraId="0F5A9773" w14:textId="0E8E49C3" w:rsidR="009467DF" w:rsidRPr="00B05D99" w:rsidRDefault="009467DF" w:rsidP="00662178">
      <w:pPr>
        <w:rPr>
          <w:lang w:val="es-ES" w:eastAsia="es-CO"/>
        </w:rPr>
      </w:pPr>
      <w:r w:rsidRPr="00B05D99">
        <w:rPr>
          <w:lang w:val="es-ES" w:eastAsia="es-CO"/>
        </w:rPr>
        <w:t xml:space="preserve">Con la construcción del proyecto “Construcción de la </w:t>
      </w:r>
      <w:r w:rsidR="0088249A" w:rsidRPr="00B05D99">
        <w:rPr>
          <w:lang w:val="es-ES" w:eastAsia="es-CO"/>
        </w:rPr>
        <w:t>vía</w:t>
      </w:r>
      <w:r w:rsidRPr="00B05D99">
        <w:rPr>
          <w:lang w:val="es-ES" w:eastAsia="es-CO"/>
        </w:rPr>
        <w:t xml:space="preserve"> Remedios- Alto de Dolores” se aumentará el tráfico de vehículos pesados, por lo que se espera un incremento en el tránsito de vehículos y maquinaria propia del proyecto.</w:t>
      </w:r>
    </w:p>
    <w:p w14:paraId="3517FC8C" w14:textId="77777777" w:rsidR="00F1312D" w:rsidRPr="00B05D99" w:rsidRDefault="00F1312D" w:rsidP="00662178">
      <w:pPr>
        <w:rPr>
          <w:lang w:val="es-ES" w:eastAsia="es-CO"/>
        </w:rPr>
      </w:pPr>
    </w:p>
    <w:p w14:paraId="7FFD666B" w14:textId="029B37A5" w:rsidR="009467DF" w:rsidRPr="00B05D99" w:rsidRDefault="009467DF" w:rsidP="00662178">
      <w:pPr>
        <w:rPr>
          <w:lang w:val="es-ES" w:eastAsia="es-CO"/>
        </w:rPr>
      </w:pPr>
      <w:r w:rsidRPr="00B05D99">
        <w:rPr>
          <w:lang w:val="es-ES" w:eastAsia="es-CO"/>
        </w:rPr>
        <w:lastRenderedPageBreak/>
        <w:t xml:space="preserve">Debido a la operación de las plantas de asfalto y concreto </w:t>
      </w:r>
      <w:r w:rsidRPr="00B05D99">
        <w:t xml:space="preserve">se realiza el modelo de dispersióne contaminantes, con el fin de identificar el impacto generado por la infraestructura del proyectada en el área.  </w:t>
      </w:r>
    </w:p>
    <w:p w14:paraId="374F15BA" w14:textId="33BD2CA7" w:rsidR="009467DF" w:rsidRDefault="009467DF" w:rsidP="00662178"/>
    <w:p w14:paraId="37AB2D86" w14:textId="00FFDB04" w:rsidR="009872CC" w:rsidRPr="007658D5" w:rsidRDefault="009872CC" w:rsidP="009872CC">
      <w:pPr>
        <w:rPr>
          <w:rFonts w:asciiTheme="majorHAnsi" w:hAnsiTheme="majorHAnsi"/>
        </w:rPr>
      </w:pPr>
      <w:r w:rsidRPr="007658D5">
        <w:rPr>
          <w:rFonts w:asciiTheme="majorHAnsi" w:hAnsiTheme="majorHAnsi"/>
        </w:rPr>
        <w:t>Teniendo en cuenta las fuentes de emisión identificadas en el Capítulo 5</w:t>
      </w:r>
      <w:r>
        <w:rPr>
          <w:rFonts w:asciiTheme="majorHAnsi" w:hAnsiTheme="majorHAnsi"/>
        </w:rPr>
        <w:t xml:space="preserve"> y la descripción de las plantas de concreto y asfalto en el Capítulo 3</w:t>
      </w:r>
      <w:r w:rsidRPr="007658D5">
        <w:rPr>
          <w:rFonts w:asciiTheme="majorHAnsi" w:hAnsiTheme="majorHAnsi"/>
        </w:rPr>
        <w:t xml:space="preserve"> del presente documento y la infraestructura proyectadas para el desarrollo del proyecto “Construcción </w:t>
      </w:r>
      <w:r>
        <w:rPr>
          <w:rFonts w:asciiTheme="majorHAnsi" w:hAnsiTheme="majorHAnsi"/>
        </w:rPr>
        <w:t xml:space="preserve">de la vía Remedios – Alto de </w:t>
      </w:r>
      <w:r w:rsidR="0010228B">
        <w:rPr>
          <w:rFonts w:asciiTheme="majorHAnsi" w:hAnsiTheme="majorHAnsi"/>
        </w:rPr>
        <w:t>Dolores</w:t>
      </w:r>
      <w:r w:rsidR="0010228B" w:rsidRPr="007658D5">
        <w:rPr>
          <w:rFonts w:asciiTheme="majorHAnsi" w:hAnsiTheme="majorHAnsi"/>
        </w:rPr>
        <w:t>“</w:t>
      </w:r>
      <w:r w:rsidR="0010228B">
        <w:rPr>
          <w:rFonts w:asciiTheme="majorHAnsi" w:hAnsiTheme="majorHAnsi"/>
        </w:rPr>
        <w:t xml:space="preserve"> se</w:t>
      </w:r>
      <w:r w:rsidRPr="007658D5">
        <w:rPr>
          <w:rFonts w:asciiTheme="majorHAnsi" w:hAnsiTheme="majorHAnsi"/>
        </w:rPr>
        <w:t xml:space="preserve"> realiza el modelo de dispersión y contaminantes, con el fin de identificar el impacto generado por la infraestructura del proyectada en el área.</w:t>
      </w:r>
    </w:p>
    <w:p w14:paraId="3CFE2D12" w14:textId="77777777" w:rsidR="009872CC" w:rsidRPr="007658D5" w:rsidRDefault="009872CC" w:rsidP="009872CC">
      <w:pPr>
        <w:rPr>
          <w:rFonts w:asciiTheme="majorHAnsi" w:hAnsiTheme="majorHAnsi"/>
        </w:rPr>
      </w:pPr>
    </w:p>
    <w:p w14:paraId="7E13D8A3" w14:textId="43D0A02E" w:rsidR="009872CC" w:rsidRPr="007658D5" w:rsidRDefault="009872CC" w:rsidP="009872CC">
      <w:pPr>
        <w:rPr>
          <w:rFonts w:asciiTheme="majorHAnsi" w:hAnsiTheme="majorHAnsi"/>
        </w:rPr>
      </w:pPr>
      <w:r w:rsidRPr="007658D5">
        <w:rPr>
          <w:rFonts w:asciiTheme="majorHAnsi" w:hAnsiTheme="majorHAnsi"/>
        </w:rPr>
        <w:t>A continuación se presentan los resultados del modelo de dispersión de contaminantes para la evaluación de impacto ambiental del componente atmosférico asociado al proyecto, desarrollado con el fin de realizar una predicción a nivel de inmisión de los aportes de las fuentes a la calidad del aire para los contaminantes PST, PM10, NO2 y SO2, como resultado de las emisiones que se generan por el movimiento de materiales, cargue, descargue y producci</w:t>
      </w:r>
      <w:r>
        <w:rPr>
          <w:rFonts w:asciiTheme="majorHAnsi" w:hAnsiTheme="majorHAnsi"/>
        </w:rPr>
        <w:t>ón de asfalto, esto se real</w:t>
      </w:r>
      <w:r w:rsidRPr="007658D5">
        <w:rPr>
          <w:rFonts w:asciiTheme="majorHAnsi" w:hAnsiTheme="majorHAnsi"/>
        </w:rPr>
        <w:t>izó mediante el modelo de dispersión AERMOD.</w:t>
      </w:r>
    </w:p>
    <w:p w14:paraId="3131548C" w14:textId="1B3AB2BD" w:rsidR="00331923" w:rsidRDefault="00331923">
      <w:pPr>
        <w:spacing w:line="240" w:lineRule="auto"/>
        <w:contextualSpacing w:val="0"/>
        <w:jc w:val="left"/>
      </w:pPr>
    </w:p>
    <w:p w14:paraId="75246F32" w14:textId="03863089" w:rsidR="009872CC" w:rsidRPr="00B05D99" w:rsidRDefault="009872CC" w:rsidP="009872CC">
      <w:pPr>
        <w:pStyle w:val="Ttulo3"/>
      </w:pPr>
      <w:bookmarkStart w:id="263" w:name="_Toc453150855"/>
      <w:r w:rsidRPr="00B05D99">
        <w:t>7.6.1</w:t>
      </w:r>
      <w:r w:rsidRPr="00B05D99">
        <w:tab/>
      </w:r>
      <w:r>
        <w:t>Normatividad Calidad de Aire</w:t>
      </w:r>
      <w:bookmarkEnd w:id="263"/>
      <w:r w:rsidRPr="00B05D99">
        <w:t xml:space="preserve"> </w:t>
      </w:r>
    </w:p>
    <w:p w14:paraId="21173BFB" w14:textId="117DCB84" w:rsidR="009872CC" w:rsidRDefault="009872CC" w:rsidP="009872CC"/>
    <w:p w14:paraId="226961B5" w14:textId="77777777" w:rsidR="009872CC" w:rsidRPr="005B5EA4" w:rsidRDefault="009872CC" w:rsidP="009872CC">
      <w:bookmarkStart w:id="264" w:name="_Toc274388897"/>
      <w:bookmarkStart w:id="265" w:name="_Toc306089059"/>
      <w:bookmarkStart w:id="266" w:name="_Toc325717179"/>
      <w:r w:rsidRPr="005B5EA4">
        <w:t xml:space="preserve">La Resolución 610 de 2010 del Ministerio de Ambiente y Desarrollo Sostenible (MADS, antiguo MAVDT) establece la norma de calidad del aire o nivel de inmisión para todo el territorio nacional en condiciones de referencia, en esta se presentan los niveles máximos permisibles de contaminantes en la atmósfera; los procedimientos para la medición de la calidad del aire, los programas de reducción de la contaminación del aire y los niveles de prevención, alerta y emergencia y las medidas generales para su mitigación, norma aplicable a todo el territorio nacional. </w:t>
      </w:r>
    </w:p>
    <w:p w14:paraId="3FD614BA" w14:textId="77777777" w:rsidR="009872CC" w:rsidRPr="005B5EA4" w:rsidRDefault="009872CC" w:rsidP="009872CC"/>
    <w:p w14:paraId="12E5F159" w14:textId="2B48311A" w:rsidR="009872CC" w:rsidRPr="005B5EA4" w:rsidRDefault="009872CC" w:rsidP="009872CC">
      <w:r w:rsidRPr="005B5EA4">
        <w:t xml:space="preserve">En el Artículo 2 de la Resolución 610 de 2010 se establecen los niveles máximos permisibles en condiciones de referencia para contaminantes criterio, el </w:t>
      </w:r>
      <w:r>
        <w:fldChar w:fldCharType="begin"/>
      </w:r>
      <w:r>
        <w:instrText xml:space="preserve"> REF _Ref443732607 \h </w:instrText>
      </w:r>
      <w:r>
        <w:fldChar w:fldCharType="separate"/>
      </w:r>
      <w:r w:rsidR="00144241">
        <w:t xml:space="preserve">Tabla </w:t>
      </w:r>
      <w:r w:rsidR="00144241">
        <w:rPr>
          <w:noProof/>
        </w:rPr>
        <w:t>7</w:t>
      </w:r>
      <w:r w:rsidR="00144241">
        <w:noBreakHyphen/>
      </w:r>
      <w:r w:rsidR="00144241">
        <w:rPr>
          <w:noProof/>
        </w:rPr>
        <w:t>32</w:t>
      </w:r>
      <w:r>
        <w:fldChar w:fldCharType="end"/>
      </w:r>
      <w:r w:rsidRPr="005B5EA4">
        <w:t xml:space="preserve"> presenta dichos niveles. Los niveles máximos se calculan con el promedio geométrico para PST y aritmético para los demás contaminantes.</w:t>
      </w:r>
    </w:p>
    <w:p w14:paraId="1A68ABA4" w14:textId="77777777" w:rsidR="009872CC" w:rsidRPr="005B5EA4" w:rsidRDefault="009872CC" w:rsidP="009872CC">
      <w:pPr>
        <w:jc w:val="left"/>
      </w:pPr>
    </w:p>
    <w:p w14:paraId="3C8D70EB" w14:textId="5A3C0FED" w:rsidR="009872CC" w:rsidRPr="005B5EA4" w:rsidRDefault="009872CC" w:rsidP="009872CC">
      <w:pPr>
        <w:pStyle w:val="Descripcin"/>
        <w:keepNext/>
        <w:jc w:val="center"/>
      </w:pPr>
      <w:bookmarkStart w:id="267" w:name="_Ref443732607"/>
      <w:bookmarkStart w:id="268" w:name="_Toc444688533"/>
      <w:bookmarkStart w:id="269" w:name="_Toc452575530"/>
      <w:r>
        <w:t xml:space="preserve">Tabla </w:t>
      </w:r>
      <w:fldSimple w:instr=" STYLEREF 1 \s ">
        <w:r w:rsidR="00144241">
          <w:rPr>
            <w:noProof/>
          </w:rPr>
          <w:t>7</w:t>
        </w:r>
      </w:fldSimple>
      <w:r w:rsidR="00F15F0F">
        <w:noBreakHyphen/>
      </w:r>
      <w:fldSimple w:instr=" SEQ Tabla \* ARABIC \s 1 ">
        <w:r w:rsidR="00144241">
          <w:rPr>
            <w:noProof/>
          </w:rPr>
          <w:t>32</w:t>
        </w:r>
      </w:fldSimple>
      <w:bookmarkEnd w:id="267"/>
      <w:r>
        <w:tab/>
      </w:r>
      <w:r w:rsidRPr="005B5EA4">
        <w:t>Niveles máximos permisibles para contaminantes criterio</w:t>
      </w:r>
      <w:bookmarkEnd w:id="268"/>
      <w:bookmarkEnd w:id="269"/>
    </w:p>
    <w:tbl>
      <w:tblPr>
        <w:tblW w:w="5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87"/>
        <w:gridCol w:w="2277"/>
        <w:gridCol w:w="1725"/>
      </w:tblGrid>
      <w:tr w:rsidR="009872CC" w:rsidRPr="005B5EA4" w14:paraId="4DAE3EA2" w14:textId="77777777" w:rsidTr="005B722D">
        <w:trPr>
          <w:trHeight w:val="680"/>
          <w:tblHeader/>
          <w:jc w:val="center"/>
        </w:trPr>
        <w:tc>
          <w:tcPr>
            <w:tcW w:w="1587" w:type="dxa"/>
            <w:shd w:val="clear" w:color="auto" w:fill="A6A6A6" w:themeFill="background1" w:themeFillShade="A6"/>
            <w:vAlign w:val="center"/>
          </w:tcPr>
          <w:p w14:paraId="1931C602" w14:textId="77777777" w:rsidR="009872CC" w:rsidRPr="005B5EA4" w:rsidRDefault="009872CC" w:rsidP="009872CC">
            <w:pPr>
              <w:jc w:val="center"/>
              <w:rPr>
                <w:b/>
                <w:sz w:val="20"/>
                <w:szCs w:val="20"/>
              </w:rPr>
            </w:pPr>
            <w:r w:rsidRPr="005B5EA4">
              <w:rPr>
                <w:b/>
                <w:sz w:val="20"/>
                <w:szCs w:val="20"/>
              </w:rPr>
              <w:t>Contaminante</w:t>
            </w:r>
          </w:p>
        </w:tc>
        <w:tc>
          <w:tcPr>
            <w:tcW w:w="0" w:type="auto"/>
            <w:shd w:val="clear" w:color="auto" w:fill="A6A6A6" w:themeFill="background1" w:themeFillShade="A6"/>
            <w:vAlign w:val="center"/>
          </w:tcPr>
          <w:p w14:paraId="2585FE04" w14:textId="77777777" w:rsidR="009872CC" w:rsidRPr="005B5EA4" w:rsidRDefault="009872CC" w:rsidP="009872CC">
            <w:pPr>
              <w:jc w:val="center"/>
              <w:rPr>
                <w:b/>
                <w:sz w:val="20"/>
                <w:szCs w:val="20"/>
              </w:rPr>
            </w:pPr>
            <w:r w:rsidRPr="005B5EA4">
              <w:rPr>
                <w:b/>
                <w:sz w:val="20"/>
                <w:szCs w:val="20"/>
              </w:rPr>
              <w:t>Nivel máximo permisible (µg/m</w:t>
            </w:r>
            <w:r w:rsidRPr="005B5EA4">
              <w:rPr>
                <w:b/>
                <w:sz w:val="20"/>
                <w:szCs w:val="20"/>
                <w:vertAlign w:val="superscript"/>
              </w:rPr>
              <w:t>3</w:t>
            </w:r>
            <w:r w:rsidRPr="005B5EA4">
              <w:rPr>
                <w:b/>
                <w:sz w:val="20"/>
                <w:szCs w:val="20"/>
              </w:rPr>
              <w:t>)</w:t>
            </w:r>
          </w:p>
        </w:tc>
        <w:tc>
          <w:tcPr>
            <w:tcW w:w="0" w:type="auto"/>
            <w:shd w:val="clear" w:color="auto" w:fill="A6A6A6" w:themeFill="background1" w:themeFillShade="A6"/>
            <w:vAlign w:val="center"/>
          </w:tcPr>
          <w:p w14:paraId="206E9747" w14:textId="77777777" w:rsidR="009872CC" w:rsidRPr="005B5EA4" w:rsidRDefault="009872CC" w:rsidP="009872CC">
            <w:pPr>
              <w:jc w:val="center"/>
              <w:rPr>
                <w:b/>
                <w:sz w:val="20"/>
                <w:szCs w:val="20"/>
              </w:rPr>
            </w:pPr>
            <w:r w:rsidRPr="005B5EA4">
              <w:rPr>
                <w:b/>
                <w:sz w:val="20"/>
                <w:szCs w:val="20"/>
              </w:rPr>
              <w:t>Tiempo de exposición</w:t>
            </w:r>
          </w:p>
        </w:tc>
      </w:tr>
      <w:tr w:rsidR="009872CC" w:rsidRPr="005B5EA4" w14:paraId="4A8FEBEA" w14:textId="77777777" w:rsidTr="009872CC">
        <w:trPr>
          <w:trHeight w:val="340"/>
          <w:jc w:val="center"/>
        </w:trPr>
        <w:tc>
          <w:tcPr>
            <w:tcW w:w="1587" w:type="dxa"/>
            <w:vMerge w:val="restart"/>
            <w:shd w:val="clear" w:color="auto" w:fill="auto"/>
            <w:vAlign w:val="center"/>
          </w:tcPr>
          <w:p w14:paraId="30A59D67" w14:textId="77777777" w:rsidR="009872CC" w:rsidRPr="005B5EA4" w:rsidRDefault="009872CC" w:rsidP="009872CC">
            <w:pPr>
              <w:jc w:val="center"/>
              <w:rPr>
                <w:sz w:val="20"/>
                <w:szCs w:val="20"/>
              </w:rPr>
            </w:pPr>
            <w:r w:rsidRPr="005B5EA4">
              <w:rPr>
                <w:sz w:val="20"/>
                <w:szCs w:val="20"/>
              </w:rPr>
              <w:t>PST</w:t>
            </w:r>
          </w:p>
        </w:tc>
        <w:tc>
          <w:tcPr>
            <w:tcW w:w="0" w:type="auto"/>
            <w:shd w:val="clear" w:color="auto" w:fill="auto"/>
            <w:vAlign w:val="center"/>
          </w:tcPr>
          <w:p w14:paraId="5C943602" w14:textId="77777777" w:rsidR="009872CC" w:rsidRPr="005B5EA4" w:rsidRDefault="009872CC" w:rsidP="009872CC">
            <w:pPr>
              <w:jc w:val="center"/>
              <w:rPr>
                <w:sz w:val="20"/>
                <w:szCs w:val="20"/>
              </w:rPr>
            </w:pPr>
            <w:r w:rsidRPr="005B5EA4">
              <w:rPr>
                <w:sz w:val="20"/>
                <w:szCs w:val="20"/>
              </w:rPr>
              <w:t>100</w:t>
            </w:r>
          </w:p>
        </w:tc>
        <w:tc>
          <w:tcPr>
            <w:tcW w:w="0" w:type="auto"/>
            <w:shd w:val="clear" w:color="auto" w:fill="auto"/>
            <w:vAlign w:val="center"/>
          </w:tcPr>
          <w:p w14:paraId="3CE8D068" w14:textId="77777777" w:rsidR="009872CC" w:rsidRPr="005B5EA4" w:rsidRDefault="009872CC" w:rsidP="009872CC">
            <w:pPr>
              <w:jc w:val="center"/>
              <w:rPr>
                <w:sz w:val="20"/>
                <w:szCs w:val="20"/>
              </w:rPr>
            </w:pPr>
            <w:r w:rsidRPr="005B5EA4">
              <w:rPr>
                <w:sz w:val="20"/>
                <w:szCs w:val="20"/>
              </w:rPr>
              <w:t>Anual</w:t>
            </w:r>
          </w:p>
        </w:tc>
      </w:tr>
      <w:tr w:rsidR="009872CC" w:rsidRPr="005B5EA4" w14:paraId="4BDFB676" w14:textId="77777777" w:rsidTr="009872CC">
        <w:trPr>
          <w:trHeight w:val="340"/>
          <w:jc w:val="center"/>
        </w:trPr>
        <w:tc>
          <w:tcPr>
            <w:tcW w:w="1587" w:type="dxa"/>
            <w:vMerge/>
            <w:shd w:val="clear" w:color="auto" w:fill="auto"/>
            <w:vAlign w:val="center"/>
          </w:tcPr>
          <w:p w14:paraId="0E5A4A73" w14:textId="77777777" w:rsidR="009872CC" w:rsidRPr="005B5EA4" w:rsidRDefault="009872CC" w:rsidP="009872CC">
            <w:pPr>
              <w:jc w:val="center"/>
              <w:rPr>
                <w:sz w:val="20"/>
                <w:szCs w:val="20"/>
              </w:rPr>
            </w:pPr>
          </w:p>
        </w:tc>
        <w:tc>
          <w:tcPr>
            <w:tcW w:w="0" w:type="auto"/>
            <w:shd w:val="clear" w:color="auto" w:fill="auto"/>
            <w:vAlign w:val="center"/>
          </w:tcPr>
          <w:p w14:paraId="38E6DA78" w14:textId="77777777" w:rsidR="009872CC" w:rsidRPr="005B5EA4" w:rsidRDefault="009872CC" w:rsidP="009872CC">
            <w:pPr>
              <w:jc w:val="center"/>
              <w:rPr>
                <w:sz w:val="20"/>
                <w:szCs w:val="20"/>
              </w:rPr>
            </w:pPr>
            <w:r w:rsidRPr="005B5EA4">
              <w:rPr>
                <w:sz w:val="20"/>
                <w:szCs w:val="20"/>
              </w:rPr>
              <w:t>300</w:t>
            </w:r>
          </w:p>
        </w:tc>
        <w:tc>
          <w:tcPr>
            <w:tcW w:w="0" w:type="auto"/>
            <w:shd w:val="clear" w:color="auto" w:fill="auto"/>
            <w:vAlign w:val="center"/>
          </w:tcPr>
          <w:p w14:paraId="0B580C62" w14:textId="77777777" w:rsidR="009872CC" w:rsidRPr="005B5EA4" w:rsidRDefault="009872CC" w:rsidP="009872CC">
            <w:pPr>
              <w:jc w:val="center"/>
              <w:rPr>
                <w:sz w:val="20"/>
                <w:szCs w:val="20"/>
              </w:rPr>
            </w:pPr>
            <w:r w:rsidRPr="005B5EA4">
              <w:rPr>
                <w:sz w:val="20"/>
                <w:szCs w:val="20"/>
              </w:rPr>
              <w:t>24 horas</w:t>
            </w:r>
          </w:p>
        </w:tc>
      </w:tr>
      <w:tr w:rsidR="009872CC" w:rsidRPr="005B5EA4" w14:paraId="6A1F9A97" w14:textId="77777777" w:rsidTr="009872CC">
        <w:trPr>
          <w:trHeight w:val="340"/>
          <w:jc w:val="center"/>
        </w:trPr>
        <w:tc>
          <w:tcPr>
            <w:tcW w:w="1587" w:type="dxa"/>
            <w:vMerge w:val="restart"/>
            <w:shd w:val="clear" w:color="auto" w:fill="auto"/>
            <w:vAlign w:val="center"/>
          </w:tcPr>
          <w:p w14:paraId="6067A2CF" w14:textId="77777777" w:rsidR="009872CC" w:rsidRPr="005B5EA4" w:rsidRDefault="009872CC" w:rsidP="009872CC">
            <w:pPr>
              <w:jc w:val="center"/>
              <w:rPr>
                <w:sz w:val="20"/>
                <w:szCs w:val="20"/>
              </w:rPr>
            </w:pPr>
            <w:r w:rsidRPr="005B5EA4">
              <w:rPr>
                <w:sz w:val="20"/>
                <w:szCs w:val="20"/>
              </w:rPr>
              <w:t>PM10</w:t>
            </w:r>
          </w:p>
        </w:tc>
        <w:tc>
          <w:tcPr>
            <w:tcW w:w="0" w:type="auto"/>
            <w:shd w:val="clear" w:color="auto" w:fill="auto"/>
            <w:vAlign w:val="center"/>
          </w:tcPr>
          <w:p w14:paraId="02DDC628" w14:textId="77777777" w:rsidR="009872CC" w:rsidRPr="005B5EA4" w:rsidRDefault="009872CC" w:rsidP="009872CC">
            <w:pPr>
              <w:jc w:val="center"/>
              <w:rPr>
                <w:sz w:val="20"/>
                <w:szCs w:val="20"/>
              </w:rPr>
            </w:pPr>
            <w:r w:rsidRPr="005B5EA4">
              <w:rPr>
                <w:sz w:val="20"/>
                <w:szCs w:val="20"/>
              </w:rPr>
              <w:t>50</w:t>
            </w:r>
          </w:p>
        </w:tc>
        <w:tc>
          <w:tcPr>
            <w:tcW w:w="0" w:type="auto"/>
            <w:shd w:val="clear" w:color="auto" w:fill="auto"/>
            <w:vAlign w:val="center"/>
          </w:tcPr>
          <w:p w14:paraId="11078FAD" w14:textId="77777777" w:rsidR="009872CC" w:rsidRPr="005B5EA4" w:rsidRDefault="009872CC" w:rsidP="009872CC">
            <w:pPr>
              <w:jc w:val="center"/>
              <w:rPr>
                <w:sz w:val="20"/>
                <w:szCs w:val="20"/>
              </w:rPr>
            </w:pPr>
            <w:r w:rsidRPr="005B5EA4">
              <w:rPr>
                <w:sz w:val="20"/>
                <w:szCs w:val="20"/>
              </w:rPr>
              <w:t>Anual</w:t>
            </w:r>
          </w:p>
        </w:tc>
      </w:tr>
      <w:tr w:rsidR="009872CC" w:rsidRPr="005B5EA4" w14:paraId="4BB7C380" w14:textId="77777777" w:rsidTr="009872CC">
        <w:trPr>
          <w:trHeight w:val="340"/>
          <w:jc w:val="center"/>
        </w:trPr>
        <w:tc>
          <w:tcPr>
            <w:tcW w:w="1587" w:type="dxa"/>
            <w:vMerge/>
            <w:shd w:val="clear" w:color="auto" w:fill="auto"/>
            <w:vAlign w:val="center"/>
          </w:tcPr>
          <w:p w14:paraId="597A9348" w14:textId="77777777" w:rsidR="009872CC" w:rsidRPr="005B5EA4" w:rsidRDefault="009872CC" w:rsidP="009872CC">
            <w:pPr>
              <w:jc w:val="center"/>
              <w:rPr>
                <w:sz w:val="20"/>
                <w:szCs w:val="20"/>
              </w:rPr>
            </w:pPr>
          </w:p>
        </w:tc>
        <w:tc>
          <w:tcPr>
            <w:tcW w:w="0" w:type="auto"/>
            <w:shd w:val="clear" w:color="auto" w:fill="auto"/>
            <w:vAlign w:val="center"/>
          </w:tcPr>
          <w:p w14:paraId="4E7117BC" w14:textId="77777777" w:rsidR="009872CC" w:rsidRPr="005B5EA4" w:rsidRDefault="009872CC" w:rsidP="009872CC">
            <w:pPr>
              <w:jc w:val="center"/>
              <w:rPr>
                <w:sz w:val="20"/>
                <w:szCs w:val="20"/>
              </w:rPr>
            </w:pPr>
            <w:r w:rsidRPr="005B5EA4">
              <w:rPr>
                <w:sz w:val="20"/>
                <w:szCs w:val="20"/>
              </w:rPr>
              <w:t>100</w:t>
            </w:r>
          </w:p>
        </w:tc>
        <w:tc>
          <w:tcPr>
            <w:tcW w:w="0" w:type="auto"/>
            <w:shd w:val="clear" w:color="auto" w:fill="auto"/>
            <w:vAlign w:val="center"/>
          </w:tcPr>
          <w:p w14:paraId="63A85452" w14:textId="77777777" w:rsidR="009872CC" w:rsidRPr="005B5EA4" w:rsidRDefault="009872CC" w:rsidP="009872CC">
            <w:pPr>
              <w:jc w:val="center"/>
              <w:rPr>
                <w:sz w:val="20"/>
                <w:szCs w:val="20"/>
              </w:rPr>
            </w:pPr>
            <w:r w:rsidRPr="005B5EA4">
              <w:rPr>
                <w:sz w:val="20"/>
                <w:szCs w:val="20"/>
              </w:rPr>
              <w:t>24 horas</w:t>
            </w:r>
          </w:p>
        </w:tc>
      </w:tr>
      <w:tr w:rsidR="009872CC" w:rsidRPr="005B5EA4" w14:paraId="540EE568" w14:textId="77777777" w:rsidTr="009872CC">
        <w:trPr>
          <w:trHeight w:val="340"/>
          <w:jc w:val="center"/>
        </w:trPr>
        <w:tc>
          <w:tcPr>
            <w:tcW w:w="1587" w:type="dxa"/>
            <w:vMerge w:val="restart"/>
            <w:shd w:val="clear" w:color="auto" w:fill="auto"/>
            <w:vAlign w:val="center"/>
          </w:tcPr>
          <w:p w14:paraId="63D3ED0D" w14:textId="77777777" w:rsidR="009872CC" w:rsidRPr="005B5EA4" w:rsidRDefault="009872CC" w:rsidP="009872CC">
            <w:pPr>
              <w:jc w:val="center"/>
              <w:rPr>
                <w:sz w:val="20"/>
                <w:szCs w:val="20"/>
              </w:rPr>
            </w:pPr>
            <w:r w:rsidRPr="005B5EA4">
              <w:rPr>
                <w:sz w:val="20"/>
                <w:szCs w:val="20"/>
              </w:rPr>
              <w:lastRenderedPageBreak/>
              <w:t>SO</w:t>
            </w:r>
            <w:r w:rsidRPr="005B5EA4">
              <w:rPr>
                <w:sz w:val="20"/>
                <w:szCs w:val="20"/>
                <w:vertAlign w:val="subscript"/>
              </w:rPr>
              <w:t>2</w:t>
            </w:r>
          </w:p>
        </w:tc>
        <w:tc>
          <w:tcPr>
            <w:tcW w:w="0" w:type="auto"/>
            <w:shd w:val="clear" w:color="auto" w:fill="auto"/>
            <w:vAlign w:val="center"/>
          </w:tcPr>
          <w:p w14:paraId="5439E69C" w14:textId="77777777" w:rsidR="009872CC" w:rsidRPr="005B5EA4" w:rsidRDefault="009872CC" w:rsidP="009872CC">
            <w:pPr>
              <w:jc w:val="center"/>
              <w:rPr>
                <w:sz w:val="20"/>
                <w:szCs w:val="20"/>
              </w:rPr>
            </w:pPr>
            <w:r w:rsidRPr="005B5EA4">
              <w:rPr>
                <w:sz w:val="20"/>
                <w:szCs w:val="20"/>
              </w:rPr>
              <w:t>80</w:t>
            </w:r>
          </w:p>
        </w:tc>
        <w:tc>
          <w:tcPr>
            <w:tcW w:w="0" w:type="auto"/>
            <w:shd w:val="clear" w:color="auto" w:fill="auto"/>
            <w:vAlign w:val="center"/>
          </w:tcPr>
          <w:p w14:paraId="4C50D52C" w14:textId="77777777" w:rsidR="009872CC" w:rsidRPr="005B5EA4" w:rsidRDefault="009872CC" w:rsidP="009872CC">
            <w:pPr>
              <w:jc w:val="center"/>
              <w:rPr>
                <w:sz w:val="20"/>
                <w:szCs w:val="20"/>
              </w:rPr>
            </w:pPr>
            <w:r w:rsidRPr="005B5EA4">
              <w:rPr>
                <w:sz w:val="20"/>
                <w:szCs w:val="20"/>
              </w:rPr>
              <w:t>Anual</w:t>
            </w:r>
          </w:p>
        </w:tc>
      </w:tr>
      <w:tr w:rsidR="009872CC" w:rsidRPr="005B5EA4" w14:paraId="2EF1F579" w14:textId="77777777" w:rsidTr="009872CC">
        <w:trPr>
          <w:trHeight w:val="340"/>
          <w:jc w:val="center"/>
        </w:trPr>
        <w:tc>
          <w:tcPr>
            <w:tcW w:w="1587" w:type="dxa"/>
            <w:vMerge/>
            <w:shd w:val="clear" w:color="auto" w:fill="auto"/>
            <w:vAlign w:val="center"/>
          </w:tcPr>
          <w:p w14:paraId="5A839A40" w14:textId="77777777" w:rsidR="009872CC" w:rsidRPr="005B5EA4" w:rsidRDefault="009872CC" w:rsidP="009872CC">
            <w:pPr>
              <w:jc w:val="center"/>
              <w:rPr>
                <w:sz w:val="20"/>
                <w:szCs w:val="20"/>
              </w:rPr>
            </w:pPr>
          </w:p>
        </w:tc>
        <w:tc>
          <w:tcPr>
            <w:tcW w:w="0" w:type="auto"/>
            <w:shd w:val="clear" w:color="auto" w:fill="auto"/>
            <w:vAlign w:val="center"/>
          </w:tcPr>
          <w:p w14:paraId="05C1706E" w14:textId="77777777" w:rsidR="009872CC" w:rsidRPr="005B5EA4" w:rsidRDefault="009872CC" w:rsidP="009872CC">
            <w:pPr>
              <w:jc w:val="center"/>
              <w:rPr>
                <w:sz w:val="20"/>
                <w:szCs w:val="20"/>
              </w:rPr>
            </w:pPr>
            <w:r w:rsidRPr="005B5EA4">
              <w:rPr>
                <w:sz w:val="20"/>
                <w:szCs w:val="20"/>
              </w:rPr>
              <w:t>250</w:t>
            </w:r>
          </w:p>
        </w:tc>
        <w:tc>
          <w:tcPr>
            <w:tcW w:w="0" w:type="auto"/>
            <w:shd w:val="clear" w:color="auto" w:fill="auto"/>
            <w:vAlign w:val="center"/>
          </w:tcPr>
          <w:p w14:paraId="6902E401" w14:textId="77777777" w:rsidR="009872CC" w:rsidRPr="005B5EA4" w:rsidRDefault="009872CC" w:rsidP="009872CC">
            <w:pPr>
              <w:jc w:val="center"/>
              <w:rPr>
                <w:sz w:val="20"/>
                <w:szCs w:val="20"/>
              </w:rPr>
            </w:pPr>
            <w:r w:rsidRPr="005B5EA4">
              <w:rPr>
                <w:sz w:val="20"/>
                <w:szCs w:val="20"/>
              </w:rPr>
              <w:t>24 horas</w:t>
            </w:r>
          </w:p>
        </w:tc>
      </w:tr>
      <w:tr w:rsidR="009872CC" w:rsidRPr="005B5EA4" w14:paraId="3F9900FC" w14:textId="77777777" w:rsidTr="009872CC">
        <w:trPr>
          <w:trHeight w:val="340"/>
          <w:jc w:val="center"/>
        </w:trPr>
        <w:tc>
          <w:tcPr>
            <w:tcW w:w="1587" w:type="dxa"/>
            <w:vMerge/>
            <w:shd w:val="clear" w:color="auto" w:fill="auto"/>
            <w:vAlign w:val="center"/>
          </w:tcPr>
          <w:p w14:paraId="1362E725" w14:textId="77777777" w:rsidR="009872CC" w:rsidRPr="005B5EA4" w:rsidRDefault="009872CC" w:rsidP="009872CC">
            <w:pPr>
              <w:jc w:val="center"/>
              <w:rPr>
                <w:sz w:val="20"/>
                <w:szCs w:val="20"/>
              </w:rPr>
            </w:pPr>
          </w:p>
        </w:tc>
        <w:tc>
          <w:tcPr>
            <w:tcW w:w="0" w:type="auto"/>
            <w:shd w:val="clear" w:color="auto" w:fill="auto"/>
            <w:vAlign w:val="center"/>
          </w:tcPr>
          <w:p w14:paraId="544A3528" w14:textId="77777777" w:rsidR="009872CC" w:rsidRPr="005B5EA4" w:rsidRDefault="009872CC" w:rsidP="009872CC">
            <w:pPr>
              <w:jc w:val="center"/>
              <w:rPr>
                <w:sz w:val="20"/>
                <w:szCs w:val="20"/>
              </w:rPr>
            </w:pPr>
            <w:r w:rsidRPr="005B5EA4">
              <w:rPr>
                <w:sz w:val="20"/>
                <w:szCs w:val="20"/>
              </w:rPr>
              <w:t>750</w:t>
            </w:r>
          </w:p>
        </w:tc>
        <w:tc>
          <w:tcPr>
            <w:tcW w:w="0" w:type="auto"/>
            <w:shd w:val="clear" w:color="auto" w:fill="auto"/>
            <w:vAlign w:val="center"/>
          </w:tcPr>
          <w:p w14:paraId="3DE61AA5" w14:textId="77777777" w:rsidR="009872CC" w:rsidRPr="005B5EA4" w:rsidRDefault="009872CC" w:rsidP="009872CC">
            <w:pPr>
              <w:jc w:val="center"/>
              <w:rPr>
                <w:sz w:val="20"/>
                <w:szCs w:val="20"/>
              </w:rPr>
            </w:pPr>
            <w:r w:rsidRPr="005B5EA4">
              <w:rPr>
                <w:sz w:val="20"/>
                <w:szCs w:val="20"/>
              </w:rPr>
              <w:t>3 horas</w:t>
            </w:r>
          </w:p>
        </w:tc>
      </w:tr>
      <w:tr w:rsidR="009872CC" w:rsidRPr="005B5EA4" w14:paraId="5262873C" w14:textId="77777777" w:rsidTr="009872CC">
        <w:trPr>
          <w:trHeight w:val="340"/>
          <w:jc w:val="center"/>
        </w:trPr>
        <w:tc>
          <w:tcPr>
            <w:tcW w:w="1587" w:type="dxa"/>
            <w:vMerge w:val="restart"/>
            <w:shd w:val="clear" w:color="auto" w:fill="auto"/>
            <w:vAlign w:val="center"/>
          </w:tcPr>
          <w:p w14:paraId="6BC7A39A" w14:textId="77777777" w:rsidR="009872CC" w:rsidRPr="005B5EA4" w:rsidRDefault="009872CC" w:rsidP="009872CC">
            <w:pPr>
              <w:jc w:val="center"/>
              <w:rPr>
                <w:sz w:val="20"/>
                <w:szCs w:val="20"/>
              </w:rPr>
            </w:pPr>
            <w:r w:rsidRPr="005B5EA4">
              <w:rPr>
                <w:sz w:val="20"/>
                <w:szCs w:val="20"/>
              </w:rPr>
              <w:t>NO</w:t>
            </w:r>
            <w:r w:rsidRPr="005B5EA4">
              <w:rPr>
                <w:sz w:val="20"/>
                <w:szCs w:val="20"/>
                <w:vertAlign w:val="subscript"/>
              </w:rPr>
              <w:t>2</w:t>
            </w:r>
          </w:p>
        </w:tc>
        <w:tc>
          <w:tcPr>
            <w:tcW w:w="0" w:type="auto"/>
            <w:shd w:val="clear" w:color="auto" w:fill="auto"/>
            <w:vAlign w:val="center"/>
          </w:tcPr>
          <w:p w14:paraId="64DC45E7" w14:textId="77777777" w:rsidR="009872CC" w:rsidRPr="005B5EA4" w:rsidRDefault="009872CC" w:rsidP="009872CC">
            <w:pPr>
              <w:jc w:val="center"/>
              <w:rPr>
                <w:sz w:val="20"/>
                <w:szCs w:val="20"/>
              </w:rPr>
            </w:pPr>
            <w:r w:rsidRPr="005B5EA4">
              <w:rPr>
                <w:sz w:val="20"/>
                <w:szCs w:val="20"/>
              </w:rPr>
              <w:t>100</w:t>
            </w:r>
          </w:p>
        </w:tc>
        <w:tc>
          <w:tcPr>
            <w:tcW w:w="0" w:type="auto"/>
            <w:shd w:val="clear" w:color="auto" w:fill="auto"/>
            <w:vAlign w:val="center"/>
          </w:tcPr>
          <w:p w14:paraId="71728B9A" w14:textId="77777777" w:rsidR="009872CC" w:rsidRPr="005B5EA4" w:rsidRDefault="009872CC" w:rsidP="009872CC">
            <w:pPr>
              <w:jc w:val="center"/>
              <w:rPr>
                <w:sz w:val="20"/>
                <w:szCs w:val="20"/>
              </w:rPr>
            </w:pPr>
            <w:r w:rsidRPr="005B5EA4">
              <w:rPr>
                <w:sz w:val="20"/>
                <w:szCs w:val="20"/>
              </w:rPr>
              <w:t>Anual</w:t>
            </w:r>
          </w:p>
        </w:tc>
      </w:tr>
      <w:tr w:rsidR="009872CC" w:rsidRPr="005B5EA4" w14:paraId="75DCF70C" w14:textId="77777777" w:rsidTr="009872CC">
        <w:trPr>
          <w:trHeight w:val="340"/>
          <w:jc w:val="center"/>
        </w:trPr>
        <w:tc>
          <w:tcPr>
            <w:tcW w:w="1587" w:type="dxa"/>
            <w:vMerge/>
            <w:shd w:val="clear" w:color="auto" w:fill="auto"/>
            <w:vAlign w:val="center"/>
          </w:tcPr>
          <w:p w14:paraId="28EADF0B" w14:textId="77777777" w:rsidR="009872CC" w:rsidRPr="005B5EA4" w:rsidRDefault="009872CC" w:rsidP="009872CC">
            <w:pPr>
              <w:jc w:val="center"/>
              <w:rPr>
                <w:sz w:val="20"/>
                <w:szCs w:val="20"/>
              </w:rPr>
            </w:pPr>
          </w:p>
        </w:tc>
        <w:tc>
          <w:tcPr>
            <w:tcW w:w="0" w:type="auto"/>
            <w:shd w:val="clear" w:color="auto" w:fill="auto"/>
            <w:vAlign w:val="center"/>
          </w:tcPr>
          <w:p w14:paraId="557B5F18" w14:textId="77777777" w:rsidR="009872CC" w:rsidRPr="005B5EA4" w:rsidRDefault="009872CC" w:rsidP="009872CC">
            <w:pPr>
              <w:jc w:val="center"/>
              <w:rPr>
                <w:sz w:val="20"/>
                <w:szCs w:val="20"/>
              </w:rPr>
            </w:pPr>
            <w:r w:rsidRPr="005B5EA4">
              <w:rPr>
                <w:sz w:val="20"/>
                <w:szCs w:val="20"/>
              </w:rPr>
              <w:t>150</w:t>
            </w:r>
          </w:p>
        </w:tc>
        <w:tc>
          <w:tcPr>
            <w:tcW w:w="0" w:type="auto"/>
            <w:shd w:val="clear" w:color="auto" w:fill="auto"/>
            <w:vAlign w:val="center"/>
          </w:tcPr>
          <w:p w14:paraId="78FBFB19" w14:textId="77777777" w:rsidR="009872CC" w:rsidRPr="005B5EA4" w:rsidRDefault="009872CC" w:rsidP="009872CC">
            <w:pPr>
              <w:jc w:val="center"/>
              <w:rPr>
                <w:sz w:val="20"/>
                <w:szCs w:val="20"/>
              </w:rPr>
            </w:pPr>
            <w:r w:rsidRPr="005B5EA4">
              <w:rPr>
                <w:sz w:val="20"/>
                <w:szCs w:val="20"/>
              </w:rPr>
              <w:t>24 horas</w:t>
            </w:r>
          </w:p>
        </w:tc>
      </w:tr>
      <w:tr w:rsidR="009872CC" w:rsidRPr="005B5EA4" w14:paraId="78FB0F5B" w14:textId="77777777" w:rsidTr="009872CC">
        <w:trPr>
          <w:trHeight w:val="340"/>
          <w:jc w:val="center"/>
        </w:trPr>
        <w:tc>
          <w:tcPr>
            <w:tcW w:w="1587" w:type="dxa"/>
            <w:vMerge/>
            <w:shd w:val="clear" w:color="auto" w:fill="auto"/>
            <w:vAlign w:val="center"/>
          </w:tcPr>
          <w:p w14:paraId="38FE8910" w14:textId="77777777" w:rsidR="009872CC" w:rsidRPr="005B5EA4" w:rsidRDefault="009872CC" w:rsidP="009872CC">
            <w:pPr>
              <w:jc w:val="center"/>
              <w:rPr>
                <w:sz w:val="20"/>
                <w:szCs w:val="20"/>
              </w:rPr>
            </w:pPr>
          </w:p>
        </w:tc>
        <w:tc>
          <w:tcPr>
            <w:tcW w:w="0" w:type="auto"/>
            <w:shd w:val="clear" w:color="auto" w:fill="auto"/>
            <w:vAlign w:val="center"/>
          </w:tcPr>
          <w:p w14:paraId="17DCEE7A" w14:textId="77777777" w:rsidR="009872CC" w:rsidRPr="005B5EA4" w:rsidRDefault="009872CC" w:rsidP="009872CC">
            <w:pPr>
              <w:jc w:val="center"/>
              <w:rPr>
                <w:sz w:val="20"/>
                <w:szCs w:val="20"/>
              </w:rPr>
            </w:pPr>
            <w:r w:rsidRPr="005B5EA4">
              <w:rPr>
                <w:sz w:val="20"/>
                <w:szCs w:val="20"/>
              </w:rPr>
              <w:t>200</w:t>
            </w:r>
          </w:p>
        </w:tc>
        <w:tc>
          <w:tcPr>
            <w:tcW w:w="0" w:type="auto"/>
            <w:shd w:val="clear" w:color="auto" w:fill="auto"/>
            <w:vAlign w:val="center"/>
          </w:tcPr>
          <w:p w14:paraId="11B572A0" w14:textId="77777777" w:rsidR="009872CC" w:rsidRPr="005B5EA4" w:rsidRDefault="009872CC" w:rsidP="009872CC">
            <w:pPr>
              <w:jc w:val="center"/>
              <w:rPr>
                <w:sz w:val="20"/>
                <w:szCs w:val="20"/>
              </w:rPr>
            </w:pPr>
            <w:r w:rsidRPr="005B5EA4">
              <w:rPr>
                <w:sz w:val="20"/>
                <w:szCs w:val="20"/>
              </w:rPr>
              <w:t>1 hora</w:t>
            </w:r>
          </w:p>
        </w:tc>
      </w:tr>
    </w:tbl>
    <w:p w14:paraId="52890ED8" w14:textId="77777777" w:rsidR="009872CC" w:rsidRPr="005B5EA4" w:rsidRDefault="009872CC" w:rsidP="009872CC">
      <w:pPr>
        <w:pStyle w:val="Notas"/>
      </w:pPr>
      <w:r w:rsidRPr="005B5EA4">
        <w:t>Nota: µg/m</w:t>
      </w:r>
      <w:r w:rsidRPr="005B5EA4">
        <w:rPr>
          <w:vertAlign w:val="superscript"/>
        </w:rPr>
        <w:t>3</w:t>
      </w:r>
      <w:r w:rsidRPr="005B5EA4">
        <w:t xml:space="preserve"> a las condiciones de 298.15 K y 101.325 kPa (25 °C y 760 mmHg).</w:t>
      </w:r>
    </w:p>
    <w:p w14:paraId="6F0B46D0" w14:textId="77777777" w:rsidR="009872CC" w:rsidRPr="005B5EA4" w:rsidRDefault="009872CC" w:rsidP="009872CC">
      <w:pPr>
        <w:pStyle w:val="Notas"/>
      </w:pPr>
      <w:r w:rsidRPr="005B5EA4">
        <w:t>Fuente: Tabla 1. Artículo 2. Resolución 610 de 2010 – MAVDT.</w:t>
      </w:r>
    </w:p>
    <w:p w14:paraId="1EA88B4E" w14:textId="77777777" w:rsidR="009872CC" w:rsidRPr="005B5EA4" w:rsidRDefault="009872CC" w:rsidP="009872CC"/>
    <w:bookmarkEnd w:id="264"/>
    <w:bookmarkEnd w:id="265"/>
    <w:bookmarkEnd w:id="266"/>
    <w:p w14:paraId="42F4FEFC" w14:textId="6278791C" w:rsidR="009872CC" w:rsidRPr="005B5EA4" w:rsidRDefault="009872CC" w:rsidP="009872CC">
      <w:r w:rsidRPr="005B5EA4">
        <w:t xml:space="preserve">De todos los modelos actualmente disponibles son pocos los reconocidos por instituciones de prestigio y relevancia internacional. Por ejemplo, la Agencia de Protección Ambiental de los Estados Unidos de Norteamérica (EPA, por sus siglas en inglés) muestra preferencia y recomienda ampliamente el uso del modelo gaussiano AERMOD para describir la dispersión de fuentes fijas, área, volumen, etc. </w:t>
      </w:r>
      <w:sdt>
        <w:sdtPr>
          <w:id w:val="-1857414992"/>
          <w:citation/>
        </w:sdtPr>
        <w:sdtContent>
          <w:r w:rsidRPr="005B5EA4">
            <w:fldChar w:fldCharType="begin"/>
          </w:r>
          <w:r w:rsidRPr="005B5EA4">
            <w:instrText xml:space="preserve"> CITATION USE98 \l 9226 </w:instrText>
          </w:r>
          <w:r w:rsidRPr="005B5EA4">
            <w:fldChar w:fldCharType="separate"/>
          </w:r>
          <w:r w:rsidR="00144241">
            <w:rPr>
              <w:noProof/>
            </w:rPr>
            <w:t>(US EPA, 1998)</w:t>
          </w:r>
          <w:r w:rsidRPr="005B5EA4">
            <w:fldChar w:fldCharType="end"/>
          </w:r>
        </w:sdtContent>
      </w:sdt>
      <w:r w:rsidRPr="005B5EA4">
        <w:t>, así como la Autoridad Ambiental en Colombia.</w:t>
      </w:r>
    </w:p>
    <w:p w14:paraId="4BE6E69B" w14:textId="196302EC" w:rsidR="00331923" w:rsidRDefault="00331923">
      <w:pPr>
        <w:spacing w:line="240" w:lineRule="auto"/>
        <w:contextualSpacing w:val="0"/>
        <w:jc w:val="left"/>
      </w:pPr>
    </w:p>
    <w:p w14:paraId="0F5B3E10" w14:textId="37308FE3" w:rsidR="009872CC" w:rsidRDefault="009872CC" w:rsidP="00E41307">
      <w:pPr>
        <w:pStyle w:val="Ttulo3"/>
        <w:numPr>
          <w:ilvl w:val="2"/>
          <w:numId w:val="28"/>
        </w:numPr>
      </w:pPr>
      <w:bookmarkStart w:id="270" w:name="_Toc393456245"/>
      <w:bookmarkStart w:id="271" w:name="_Toc443052345"/>
      <w:bookmarkStart w:id="272" w:name="_Toc444688482"/>
      <w:bookmarkStart w:id="273" w:name="_Toc453150856"/>
      <w:r w:rsidRPr="005B5EA4">
        <w:t>Descripción del modelo AERMOD</w:t>
      </w:r>
      <w:bookmarkEnd w:id="270"/>
      <w:bookmarkEnd w:id="271"/>
      <w:bookmarkEnd w:id="272"/>
      <w:bookmarkEnd w:id="273"/>
    </w:p>
    <w:p w14:paraId="5D0CC145" w14:textId="77777777" w:rsidR="009872CC" w:rsidRPr="009872CC" w:rsidRDefault="009872CC" w:rsidP="009872CC"/>
    <w:p w14:paraId="7FADF5E6" w14:textId="772B69DC" w:rsidR="009872CC" w:rsidRPr="005B5EA4" w:rsidRDefault="009872CC" w:rsidP="009872CC">
      <w:r w:rsidRPr="005B5EA4">
        <w:t xml:space="preserve">AERMOD (American Meteorology Society – E.P.A. Regulatory Model) es un modelo desarrollado por la Agencia de Protección Ambiental de los Estados Unidos. Es un modelo de pluma de estado estacionario que asume que las concentraciones en todas las distancias están gobernadas por la meteorología promedio de una hora </w:t>
      </w:r>
      <w:sdt>
        <w:sdtPr>
          <w:id w:val="843598283"/>
          <w:citation/>
        </w:sdtPr>
        <w:sdtContent>
          <w:r w:rsidRPr="005B5EA4">
            <w:fldChar w:fldCharType="begin"/>
          </w:r>
          <w:r w:rsidRPr="005B5EA4">
            <w:instrText xml:space="preserve"> CITATION USE98 \l 9226 </w:instrText>
          </w:r>
          <w:r w:rsidRPr="005B5EA4">
            <w:fldChar w:fldCharType="separate"/>
          </w:r>
          <w:r w:rsidR="00144241">
            <w:rPr>
              <w:noProof/>
            </w:rPr>
            <w:t>(US EPA, 1998)</w:t>
          </w:r>
          <w:r w:rsidRPr="005B5EA4">
            <w:fldChar w:fldCharType="end"/>
          </w:r>
        </w:sdtContent>
      </w:sdt>
      <w:r w:rsidRPr="005B5EA4">
        <w:t xml:space="preserve">. En la </w:t>
      </w:r>
      <w:r w:rsidRPr="005B5EA4">
        <w:fldChar w:fldCharType="begin"/>
      </w:r>
      <w:r w:rsidRPr="005B5EA4">
        <w:instrText xml:space="preserve"> REF _Ref442090731 \h  \* MERGEFORMAT </w:instrText>
      </w:r>
      <w:r w:rsidRPr="005B5EA4">
        <w:fldChar w:fldCharType="separate"/>
      </w:r>
      <w:r w:rsidR="00144241" w:rsidRPr="005B5EA4">
        <w:t xml:space="preserve">Figura </w:t>
      </w:r>
      <w:r w:rsidR="00144241">
        <w:rPr>
          <w:noProof/>
        </w:rPr>
        <w:t>7</w:t>
      </w:r>
      <w:r w:rsidR="00144241" w:rsidRPr="005B5EA4">
        <w:rPr>
          <w:noProof/>
        </w:rPr>
        <w:t>.</w:t>
      </w:r>
      <w:r w:rsidR="00144241">
        <w:rPr>
          <w:noProof/>
        </w:rPr>
        <w:t>25</w:t>
      </w:r>
      <w:r w:rsidRPr="005B5EA4">
        <w:fldChar w:fldCharType="end"/>
      </w:r>
      <w:r w:rsidRPr="005B5EA4">
        <w:t xml:space="preserve"> se muestra el diagrama de flujo para el procesamiento de información en el modelo de dispersión AERMOD. Este consiste de un módulo principal (AERMOD) y dos preprocesadores (AERMET y AERMAP).</w:t>
      </w:r>
    </w:p>
    <w:p w14:paraId="4FBF7D41" w14:textId="77777777" w:rsidR="009872CC" w:rsidRPr="005B5EA4" w:rsidRDefault="009872CC" w:rsidP="009872CC"/>
    <w:p w14:paraId="0034F478" w14:textId="77777777" w:rsidR="009872CC" w:rsidRPr="005B5EA4" w:rsidRDefault="009872CC" w:rsidP="009872CC">
      <w:pPr>
        <w:keepNext/>
        <w:jc w:val="center"/>
      </w:pPr>
      <w:r w:rsidRPr="005B5EA4">
        <w:rPr>
          <w:noProof/>
          <w:lang w:eastAsia="es-CO"/>
        </w:rPr>
        <w:lastRenderedPageBreak/>
        <w:drawing>
          <wp:inline distT="0" distB="0" distL="0" distR="0" wp14:anchorId="761FADFF" wp14:editId="386301FA">
            <wp:extent cx="4436375" cy="2880000"/>
            <wp:effectExtent l="19050" t="19050" r="21590" b="1587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36375" cy="2880000"/>
                    </a:xfrm>
                    <a:prstGeom prst="rect">
                      <a:avLst/>
                    </a:prstGeom>
                    <a:noFill/>
                    <a:ln w="3175">
                      <a:solidFill>
                        <a:schemeClr val="tx1">
                          <a:lumMod val="75000"/>
                          <a:lumOff val="25000"/>
                        </a:schemeClr>
                      </a:solidFill>
                    </a:ln>
                  </pic:spPr>
                </pic:pic>
              </a:graphicData>
            </a:graphic>
          </wp:inline>
        </w:drawing>
      </w:r>
    </w:p>
    <w:p w14:paraId="0A934882" w14:textId="3D2ACE82" w:rsidR="009872CC" w:rsidRPr="005B5EA4" w:rsidRDefault="009872CC" w:rsidP="009872CC">
      <w:pPr>
        <w:pStyle w:val="Tablas"/>
      </w:pPr>
      <w:bookmarkStart w:id="274" w:name="_Ref442090731"/>
      <w:bookmarkStart w:id="275" w:name="_Toc393456347"/>
      <w:bookmarkStart w:id="276" w:name="_Toc443052409"/>
      <w:bookmarkStart w:id="277" w:name="_Toc444688651"/>
      <w:bookmarkStart w:id="278" w:name="_Toc445387814"/>
      <w:r w:rsidRPr="005B5EA4">
        <w:t xml:space="preserve">Figura </w:t>
      </w:r>
      <w:fldSimple w:instr=" STYLEREF 1 \s ">
        <w:r w:rsidR="00144241">
          <w:rPr>
            <w:noProof/>
          </w:rPr>
          <w:t>7</w:t>
        </w:r>
      </w:fldSimple>
      <w:r w:rsidRPr="005B5EA4">
        <w:t>.</w:t>
      </w:r>
      <w:fldSimple w:instr=" SEQ Figura \* ARABIC \s 1 ">
        <w:r w:rsidR="00144241">
          <w:rPr>
            <w:noProof/>
          </w:rPr>
          <w:t>25</w:t>
        </w:r>
      </w:fldSimple>
      <w:bookmarkEnd w:id="274"/>
      <w:r>
        <w:rPr>
          <w:noProof/>
        </w:rPr>
        <w:tab/>
      </w:r>
      <w:r w:rsidRPr="005B5EA4">
        <w:t>Esquema del sistema de modelación AERMOD</w:t>
      </w:r>
      <w:bookmarkEnd w:id="275"/>
      <w:bookmarkEnd w:id="276"/>
      <w:bookmarkEnd w:id="277"/>
      <w:bookmarkEnd w:id="278"/>
    </w:p>
    <w:p w14:paraId="4F515D72" w14:textId="4878A90B" w:rsidR="009872CC" w:rsidRPr="005B5EA4" w:rsidRDefault="009872CC" w:rsidP="009872CC">
      <w:pPr>
        <w:pStyle w:val="Notas"/>
      </w:pPr>
      <w:r w:rsidRPr="005B5EA4">
        <w:t xml:space="preserve">Fuente: </w:t>
      </w:r>
      <w:sdt>
        <w:sdtPr>
          <w:id w:val="1582560154"/>
          <w:citation/>
        </w:sdtPr>
        <w:sdtContent>
          <w:r w:rsidRPr="005B5EA4">
            <w:fldChar w:fldCharType="begin"/>
          </w:r>
          <w:r w:rsidRPr="005B5EA4">
            <w:instrText xml:space="preserve"> CITATION Cab08 \l 9226 </w:instrText>
          </w:r>
          <w:r w:rsidRPr="005B5EA4">
            <w:fldChar w:fldCharType="separate"/>
          </w:r>
          <w:r w:rsidR="00144241">
            <w:rPr>
              <w:noProof/>
            </w:rPr>
            <w:t>(Cabrera Vivas, 2008)</w:t>
          </w:r>
          <w:r w:rsidRPr="005B5EA4">
            <w:fldChar w:fldCharType="end"/>
          </w:r>
        </w:sdtContent>
      </w:sdt>
    </w:p>
    <w:p w14:paraId="7F7ACBCC" w14:textId="77777777" w:rsidR="009872CC" w:rsidRPr="005B5EA4" w:rsidRDefault="009872CC" w:rsidP="009872CC"/>
    <w:p w14:paraId="24E94985" w14:textId="5CE51166" w:rsidR="009872CC" w:rsidRPr="005B5EA4" w:rsidRDefault="009872CC" w:rsidP="009872CC">
      <w:r w:rsidRPr="005B5EA4">
        <w:t xml:space="preserve">AERMET usa mediciones meteorológicas representativas del dominio de modelación para calcular parámetros de la capa límite </w:t>
      </w:r>
      <w:sdt>
        <w:sdtPr>
          <w:id w:val="-1017462128"/>
          <w:citation/>
        </w:sdtPr>
        <w:sdtContent>
          <w:r w:rsidRPr="005B5EA4">
            <w:fldChar w:fldCharType="begin"/>
          </w:r>
          <w:r w:rsidRPr="005B5EA4">
            <w:instrText xml:space="preserve"> CITATION Cap03 \l 9226 </w:instrText>
          </w:r>
          <w:r w:rsidRPr="005B5EA4">
            <w:fldChar w:fldCharType="separate"/>
          </w:r>
          <w:r w:rsidR="00144241">
            <w:rPr>
              <w:noProof/>
            </w:rPr>
            <w:t>(Caputo, Giménez, &amp; Schlamp, 2003)</w:t>
          </w:r>
          <w:r w:rsidRPr="005B5EA4">
            <w:fldChar w:fldCharType="end"/>
          </w:r>
        </w:sdtContent>
      </w:sdt>
      <w:r w:rsidRPr="005B5EA4">
        <w:t xml:space="preserve">. La INTERFASE interna de AERMOD usa estos parámetros calculados para generar perfiles de viento, temperatura y turbulencia </w:t>
      </w:r>
      <w:sdt>
        <w:sdtPr>
          <w:id w:val="1978412263"/>
          <w:citation/>
        </w:sdtPr>
        <w:sdtContent>
          <w:r w:rsidRPr="005B5EA4">
            <w:fldChar w:fldCharType="begin"/>
          </w:r>
          <w:r w:rsidRPr="005B5EA4">
            <w:instrText xml:space="preserve"> CITATION USE98 \l 9226 </w:instrText>
          </w:r>
          <w:r w:rsidRPr="005B5EA4">
            <w:fldChar w:fldCharType="separate"/>
          </w:r>
          <w:r w:rsidR="00144241">
            <w:rPr>
              <w:noProof/>
            </w:rPr>
            <w:t>(US EPA, 1998)</w:t>
          </w:r>
          <w:r w:rsidRPr="005B5EA4">
            <w:fldChar w:fldCharType="end"/>
          </w:r>
        </w:sdtContent>
      </w:sdt>
      <w:r w:rsidRPr="005B5EA4">
        <w:t xml:space="preserve">. La profundidad de la capa límite y la dispersión de los contaminantes dentro de ésta, están influenciadas a escala local por las características superficiales: rugosidad, albedo y radio de Bowen. Estas variables de superficie, junto con observaciones meteorológicas básicas (velocidad de viento, dirección de viento, temperatura y cobertura de nubes) son datos requeridos por AERMET para calcular los siguientes parámetros de la capa límite planetaria (PBL, por sus siglas en inglés) </w:t>
      </w:r>
      <w:sdt>
        <w:sdtPr>
          <w:id w:val="1418519273"/>
          <w:citation/>
        </w:sdtPr>
        <w:sdtContent>
          <w:r w:rsidRPr="005B5EA4">
            <w:fldChar w:fldCharType="begin"/>
          </w:r>
          <w:r w:rsidRPr="005B5EA4">
            <w:instrText xml:space="preserve"> CITATION USE04 \l 9226 </w:instrText>
          </w:r>
          <w:r w:rsidRPr="005B5EA4">
            <w:fldChar w:fldCharType="separate"/>
          </w:r>
          <w:r w:rsidR="00144241">
            <w:rPr>
              <w:noProof/>
            </w:rPr>
            <w:t>(US EPA, 2004)</w:t>
          </w:r>
          <w:r w:rsidRPr="005B5EA4">
            <w:fldChar w:fldCharType="end"/>
          </w:r>
        </w:sdtContent>
      </w:sdt>
      <w:r w:rsidRPr="005B5EA4">
        <w:t>:</w:t>
      </w:r>
    </w:p>
    <w:p w14:paraId="24B64943" w14:textId="77777777" w:rsidR="009872CC" w:rsidRPr="005B5EA4" w:rsidRDefault="009872CC" w:rsidP="009872CC"/>
    <w:p w14:paraId="00254FEF" w14:textId="77777777" w:rsidR="009872CC" w:rsidRPr="005B5EA4" w:rsidRDefault="009872CC" w:rsidP="00E41307">
      <w:pPr>
        <w:pStyle w:val="Prrafodelista"/>
        <w:numPr>
          <w:ilvl w:val="0"/>
          <w:numId w:val="30"/>
        </w:numPr>
        <w:spacing w:line="240" w:lineRule="auto"/>
      </w:pPr>
      <w:r w:rsidRPr="005B5EA4">
        <w:t>Velocidad de fricción, u*</w:t>
      </w:r>
    </w:p>
    <w:p w14:paraId="327826F7" w14:textId="77777777" w:rsidR="009872CC" w:rsidRPr="005B5EA4" w:rsidRDefault="009872CC" w:rsidP="00E41307">
      <w:pPr>
        <w:pStyle w:val="Prrafodelista"/>
        <w:numPr>
          <w:ilvl w:val="0"/>
          <w:numId w:val="30"/>
        </w:numPr>
        <w:spacing w:line="240" w:lineRule="auto"/>
      </w:pPr>
      <w:r w:rsidRPr="005B5EA4">
        <w:t>Longitud de Monin-Obukhov, L</w:t>
      </w:r>
    </w:p>
    <w:p w14:paraId="467BB2D7" w14:textId="77777777" w:rsidR="009872CC" w:rsidRPr="005B5EA4" w:rsidRDefault="009872CC" w:rsidP="00E41307">
      <w:pPr>
        <w:pStyle w:val="Prrafodelista"/>
        <w:numPr>
          <w:ilvl w:val="0"/>
          <w:numId w:val="30"/>
        </w:numPr>
        <w:spacing w:line="240" w:lineRule="auto"/>
      </w:pPr>
      <w:r w:rsidRPr="005B5EA4">
        <w:t>Escala de velocidad convectiva, w*</w:t>
      </w:r>
    </w:p>
    <w:p w14:paraId="1288B38E" w14:textId="77777777" w:rsidR="009872CC" w:rsidRPr="005B5EA4" w:rsidRDefault="009872CC" w:rsidP="00E41307">
      <w:pPr>
        <w:pStyle w:val="Prrafodelista"/>
        <w:numPr>
          <w:ilvl w:val="0"/>
          <w:numId w:val="30"/>
        </w:numPr>
        <w:spacing w:line="240" w:lineRule="auto"/>
      </w:pPr>
      <w:r w:rsidRPr="005B5EA4">
        <w:t>Escala de temperatura, θ*</w:t>
      </w:r>
    </w:p>
    <w:p w14:paraId="215D1313" w14:textId="77777777" w:rsidR="009872CC" w:rsidRPr="005B5EA4" w:rsidRDefault="009872CC" w:rsidP="00E41307">
      <w:pPr>
        <w:pStyle w:val="Prrafodelista"/>
        <w:numPr>
          <w:ilvl w:val="0"/>
          <w:numId w:val="30"/>
        </w:numPr>
        <w:spacing w:line="240" w:lineRule="auto"/>
      </w:pPr>
      <w:r w:rsidRPr="005B5EA4">
        <w:t>Altura de la capa de mezcla convectiva (zic) y mecánica (zim)</w:t>
      </w:r>
    </w:p>
    <w:p w14:paraId="0AB17422" w14:textId="77777777" w:rsidR="009872CC" w:rsidRPr="005B5EA4" w:rsidRDefault="009872CC" w:rsidP="00E41307">
      <w:pPr>
        <w:pStyle w:val="Prrafodelista"/>
        <w:numPr>
          <w:ilvl w:val="0"/>
          <w:numId w:val="30"/>
        </w:numPr>
        <w:spacing w:line="240" w:lineRule="auto"/>
      </w:pPr>
      <w:r w:rsidRPr="005B5EA4">
        <w:t>Flujo de calor superficial, H</w:t>
      </w:r>
    </w:p>
    <w:p w14:paraId="54C0E09E" w14:textId="77777777" w:rsidR="009872CC" w:rsidRPr="005B5EA4" w:rsidRDefault="009872CC" w:rsidP="009872CC"/>
    <w:p w14:paraId="0675E3F2" w14:textId="13BCC45A" w:rsidR="009872CC" w:rsidRPr="005B5EA4" w:rsidRDefault="009872CC" w:rsidP="009872CC">
      <w:r w:rsidRPr="005B5EA4">
        <w:t xml:space="preserve">La estabilidad de la PBL está dada por el signo de H (convectivo para H &gt; 0 y estable para H &lt; 0). El preprocesador de terreno AERMAP emplea la información topográfica para calcular la influencia del terreno en la dispersión, obteniendo una mejor valoración del escalamiento de altura del terreno en la concentración del material dispersado </w:t>
      </w:r>
      <w:sdt>
        <w:sdtPr>
          <w:id w:val="-647368269"/>
          <w:citation/>
        </w:sdtPr>
        <w:sdtContent>
          <w:r w:rsidRPr="005B5EA4">
            <w:fldChar w:fldCharType="begin"/>
          </w:r>
          <w:r w:rsidRPr="005B5EA4">
            <w:instrText xml:space="preserve"> CITATION Cap03 \l 9226 </w:instrText>
          </w:r>
          <w:r w:rsidRPr="005B5EA4">
            <w:fldChar w:fldCharType="separate"/>
          </w:r>
          <w:r w:rsidR="00144241">
            <w:rPr>
              <w:noProof/>
            </w:rPr>
            <w:t>(Caputo, Giménez, &amp; Schlamp, 2003)</w:t>
          </w:r>
          <w:r w:rsidRPr="005B5EA4">
            <w:fldChar w:fldCharType="end"/>
          </w:r>
        </w:sdtContent>
      </w:sdt>
      <w:r w:rsidRPr="005B5EA4">
        <w:t xml:space="preserve">. AERMAP también es usado para crear el mallado y las elevaciones de los receptores. Para cada receptor, el preprocesador AERMAP pasa la siguiente información hacia AERMOD: </w:t>
      </w:r>
      <w:r w:rsidRPr="005B5EA4">
        <w:lastRenderedPageBreak/>
        <w:t xml:space="preserve">ubicación del receptor (xr, yr), altura sobre el nivel promedio del mar (zr) y la escala de altura del terreno para un receptor específico (hc) </w:t>
      </w:r>
      <w:sdt>
        <w:sdtPr>
          <w:id w:val="-1016618704"/>
          <w:citation/>
        </w:sdtPr>
        <w:sdtContent>
          <w:r w:rsidRPr="005B5EA4">
            <w:fldChar w:fldCharType="begin"/>
          </w:r>
          <w:r w:rsidRPr="005B5EA4">
            <w:instrText xml:space="preserve"> CITATION USE98 \l 9226 </w:instrText>
          </w:r>
          <w:r w:rsidRPr="005B5EA4">
            <w:fldChar w:fldCharType="separate"/>
          </w:r>
          <w:r w:rsidR="00144241">
            <w:rPr>
              <w:noProof/>
            </w:rPr>
            <w:t>(US EPA, 1998)</w:t>
          </w:r>
          <w:r w:rsidRPr="005B5EA4">
            <w:fldChar w:fldCharType="end"/>
          </w:r>
        </w:sdtContent>
      </w:sdt>
      <w:r w:rsidRPr="005B5EA4">
        <w:t>.</w:t>
      </w:r>
    </w:p>
    <w:p w14:paraId="73B66685" w14:textId="77777777" w:rsidR="009872CC" w:rsidRPr="005B5EA4" w:rsidRDefault="009872CC" w:rsidP="009872CC"/>
    <w:p w14:paraId="3787F194" w14:textId="77777777" w:rsidR="009872CC" w:rsidRPr="005B5EA4" w:rsidRDefault="009872CC" w:rsidP="009872CC">
      <w:r w:rsidRPr="005B5EA4">
        <w:t xml:space="preserve">Para terreno complejo, AERMOD incorpora el concepto de la línea divisora de corriente para condiciones establemente estratificadas. Dependiendo del caso, la pluma es modelada combinando dos posibles casos: pluma de estado horizontal y/o pluma de estado topográfico. En terreno plano los dos estados son equivalentes, pero cuando se incorpora el concepto de la línea divisora de corriente en terreno elevado, la concentración total es calculada como la suma ponderada de las concentraciones asociadas a estos dos estados de la pluma (U.S EPA, 1998). La ponderación de los dos estados depende de: </w:t>
      </w:r>
    </w:p>
    <w:p w14:paraId="754B9EF1" w14:textId="77777777" w:rsidR="009872CC" w:rsidRPr="005B5EA4" w:rsidRDefault="009872CC" w:rsidP="009872CC"/>
    <w:p w14:paraId="711D7E21" w14:textId="77777777" w:rsidR="009872CC" w:rsidRPr="005B5EA4" w:rsidRDefault="009872CC" w:rsidP="00E41307">
      <w:pPr>
        <w:pStyle w:val="Prrafodelista"/>
        <w:numPr>
          <w:ilvl w:val="0"/>
          <w:numId w:val="31"/>
        </w:numPr>
        <w:spacing w:line="240" w:lineRule="auto"/>
      </w:pPr>
      <w:r w:rsidRPr="005B5EA4">
        <w:t xml:space="preserve">El grado de estabilidad atmosférica </w:t>
      </w:r>
    </w:p>
    <w:p w14:paraId="137CBE7D" w14:textId="77777777" w:rsidR="009872CC" w:rsidRPr="005B5EA4" w:rsidRDefault="009872CC" w:rsidP="00E41307">
      <w:pPr>
        <w:pStyle w:val="Prrafodelista"/>
        <w:numPr>
          <w:ilvl w:val="0"/>
          <w:numId w:val="31"/>
        </w:numPr>
        <w:spacing w:line="240" w:lineRule="auto"/>
      </w:pPr>
      <w:r w:rsidRPr="005B5EA4">
        <w:t xml:space="preserve">La velocidad de viento </w:t>
      </w:r>
    </w:p>
    <w:p w14:paraId="33A476AF" w14:textId="77777777" w:rsidR="009872CC" w:rsidRPr="005B5EA4" w:rsidRDefault="009872CC" w:rsidP="00E41307">
      <w:pPr>
        <w:pStyle w:val="Prrafodelista"/>
        <w:numPr>
          <w:ilvl w:val="0"/>
          <w:numId w:val="31"/>
        </w:numPr>
        <w:spacing w:line="240" w:lineRule="auto"/>
      </w:pPr>
      <w:r w:rsidRPr="005B5EA4">
        <w:t>La altura de la pluma con respecto al terreno.</w:t>
      </w:r>
    </w:p>
    <w:p w14:paraId="4769F708" w14:textId="77777777" w:rsidR="009872CC" w:rsidRPr="005B5EA4" w:rsidRDefault="009872CC" w:rsidP="009872CC"/>
    <w:p w14:paraId="4736D77B" w14:textId="7B179CD4" w:rsidR="009872CC" w:rsidRPr="005B5EA4" w:rsidRDefault="009872CC" w:rsidP="009872CC">
      <w:r w:rsidRPr="005B5EA4">
        <w:t xml:space="preserve">AERMOD caracteriza la capa límite planetaria (PBL) por medio de un “escalamiento” de la capa de mezcla. Para ello, AERMOD construye perfiles verticales de velocidad de viento, dirección de viento, turbulencia y temperatura, basados en mediciones de campo y extrapolaciones. Sólo se requiere de una medición en superficie de la velocidad de viento (medido entre 7zo y 100 m, donde zo es la rugosidad superficial). AERMOD también requiere de datos de cobertura de nubes, al igual que de un radiosondeo en la mañana para calcular la altura de mezcla convectiva a lo largo del día. Las características de superficie (rugosidad superficial, radio de Bowen y albedo) son también entradas requeridas para construir los perfiles de “analogía” de los parámetros de la PBL </w:t>
      </w:r>
      <w:sdt>
        <w:sdtPr>
          <w:id w:val="-1350569527"/>
          <w:citation/>
        </w:sdtPr>
        <w:sdtContent>
          <w:r w:rsidRPr="005B5EA4">
            <w:fldChar w:fldCharType="begin"/>
          </w:r>
          <w:r w:rsidRPr="005B5EA4">
            <w:instrText xml:space="preserve"> CITATION USE98 \l 9226 </w:instrText>
          </w:r>
          <w:r w:rsidRPr="005B5EA4">
            <w:fldChar w:fldCharType="separate"/>
          </w:r>
          <w:r w:rsidR="00144241">
            <w:rPr>
              <w:noProof/>
            </w:rPr>
            <w:t>(US EPA, 1998)</w:t>
          </w:r>
          <w:r w:rsidRPr="005B5EA4">
            <w:fldChar w:fldCharType="end"/>
          </w:r>
        </w:sdtContent>
      </w:sdt>
      <w:r w:rsidRPr="005B5EA4">
        <w:t>. Cabe mencionar también que si no se cuenta con alguno de estos parámetros, el preprocesador AERMET los estima.</w:t>
      </w:r>
    </w:p>
    <w:p w14:paraId="1DF560E7" w14:textId="77777777" w:rsidR="009872CC" w:rsidRPr="005B5EA4" w:rsidRDefault="009872CC" w:rsidP="009872CC"/>
    <w:p w14:paraId="699341E0" w14:textId="768005E5" w:rsidR="009872CC" w:rsidRPr="005B5EA4" w:rsidRDefault="00D05096" w:rsidP="00D05096">
      <w:pPr>
        <w:pStyle w:val="Ttulo4"/>
        <w:numPr>
          <w:ilvl w:val="0"/>
          <w:numId w:val="0"/>
        </w:numPr>
        <w:ind w:left="720" w:hanging="360"/>
      </w:pPr>
      <w:bookmarkStart w:id="279" w:name="_Toc275869754"/>
      <w:bookmarkStart w:id="280" w:name="_Toc276902927"/>
      <w:bookmarkStart w:id="281" w:name="_Toc296063020"/>
      <w:bookmarkStart w:id="282" w:name="_Toc326649401"/>
      <w:bookmarkStart w:id="283" w:name="_Toc351048206"/>
      <w:bookmarkStart w:id="284" w:name="_Toc393456246"/>
      <w:bookmarkStart w:id="285" w:name="_Toc443052346"/>
      <w:bookmarkStart w:id="286" w:name="_Toc444688483"/>
      <w:r>
        <w:t>7.6.2.1</w:t>
      </w:r>
      <w:r w:rsidR="009872CC">
        <w:tab/>
      </w:r>
      <w:r w:rsidR="009872CC" w:rsidRPr="005B5EA4">
        <w:t>Variables meteorológicas de entrada</w:t>
      </w:r>
      <w:bookmarkEnd w:id="279"/>
      <w:bookmarkEnd w:id="280"/>
      <w:bookmarkEnd w:id="281"/>
      <w:bookmarkEnd w:id="282"/>
      <w:r w:rsidR="009872CC" w:rsidRPr="005B5EA4">
        <w:t xml:space="preserve"> del modelo AERMOD</w:t>
      </w:r>
      <w:bookmarkEnd w:id="283"/>
      <w:bookmarkEnd w:id="284"/>
      <w:bookmarkEnd w:id="285"/>
      <w:bookmarkEnd w:id="286"/>
    </w:p>
    <w:p w14:paraId="14852BCF" w14:textId="77777777" w:rsidR="009872CC" w:rsidRDefault="009872CC" w:rsidP="009872CC"/>
    <w:p w14:paraId="515324E9" w14:textId="49FA6EF9" w:rsidR="009872CC" w:rsidRPr="005B5EA4" w:rsidRDefault="009872CC" w:rsidP="009872CC">
      <w:r w:rsidRPr="005B5EA4">
        <w:t xml:space="preserve">El </w:t>
      </w:r>
      <w:r w:rsidRPr="005B5EA4">
        <w:fldChar w:fldCharType="begin"/>
      </w:r>
      <w:r w:rsidRPr="005B5EA4">
        <w:instrText xml:space="preserve"> REF _Ref443738607 \h  \* MERGEFORMAT </w:instrText>
      </w:r>
      <w:r w:rsidRPr="005B5EA4">
        <w:fldChar w:fldCharType="separate"/>
      </w:r>
      <w:r w:rsidR="00144241">
        <w:t>Tabla 7</w:t>
      </w:r>
      <w:r w:rsidR="00144241">
        <w:noBreakHyphen/>
        <w:t>33</w:t>
      </w:r>
      <w:r w:rsidRPr="005B5EA4">
        <w:fldChar w:fldCharType="end"/>
      </w:r>
      <w:r w:rsidRPr="005B5EA4">
        <w:t xml:space="preserve"> presenta las variables meteorológicas que puede requerir AERMOD dependiendo de las opciones seleccionadas.</w:t>
      </w:r>
      <w:bookmarkStart w:id="287" w:name="_Ref270681142"/>
      <w:bookmarkStart w:id="288" w:name="_Toc272533831"/>
      <w:bookmarkStart w:id="289" w:name="_Toc275869779"/>
      <w:bookmarkStart w:id="290" w:name="_Toc276902952"/>
    </w:p>
    <w:p w14:paraId="7DBBE61E" w14:textId="77777777" w:rsidR="009872CC" w:rsidRPr="005B5EA4" w:rsidRDefault="009872CC" w:rsidP="009872CC"/>
    <w:p w14:paraId="2C78072F" w14:textId="77777777" w:rsidR="009872CC" w:rsidRPr="005B5EA4" w:rsidRDefault="009872CC" w:rsidP="009872CC">
      <w:r w:rsidRPr="005B5EA4">
        <w:t>Debido a que en el país no existen los equipos para obtener todos los parámetros meteorológicos necesarios, y en algunas zonas no se cuenta con información meteorológica de superficie que permita la parametrización de la capa de mezcla planetaria, se hace uso del modelo de simulación a meso-escala de última generación WRF (Weather Research and Forecasting) el cual es usado junto con otros modelos en el país por el IDEAM para la predicción meteorológica. La resolución temporal de los parámetros evaluados está dada por las condiciones topográficas y uso del suelo de la zona.</w:t>
      </w:r>
    </w:p>
    <w:p w14:paraId="5594E3DE" w14:textId="647A31B8" w:rsidR="005B722D" w:rsidRDefault="005B722D">
      <w:pPr>
        <w:spacing w:line="240" w:lineRule="auto"/>
        <w:contextualSpacing w:val="0"/>
        <w:jc w:val="left"/>
      </w:pPr>
      <w:r>
        <w:br w:type="page"/>
      </w:r>
    </w:p>
    <w:p w14:paraId="3ED24F56" w14:textId="77777777" w:rsidR="0010228B" w:rsidRDefault="0010228B">
      <w:pPr>
        <w:spacing w:line="240" w:lineRule="auto"/>
        <w:contextualSpacing w:val="0"/>
        <w:jc w:val="left"/>
      </w:pPr>
    </w:p>
    <w:p w14:paraId="7EA30D16" w14:textId="3949C668" w:rsidR="009872CC" w:rsidRPr="005B5EA4" w:rsidRDefault="009872CC" w:rsidP="00D05096">
      <w:pPr>
        <w:pStyle w:val="Tablas"/>
      </w:pPr>
      <w:bookmarkStart w:id="291" w:name="_Ref443738607"/>
      <w:bookmarkStart w:id="292" w:name="_Toc444688534"/>
      <w:bookmarkStart w:id="293" w:name="_Toc452575531"/>
      <w:bookmarkEnd w:id="287"/>
      <w:bookmarkEnd w:id="288"/>
      <w:bookmarkEnd w:id="289"/>
      <w:bookmarkEnd w:id="290"/>
      <w:r>
        <w:t xml:space="preserve">Tabla </w:t>
      </w:r>
      <w:fldSimple w:instr=" STYLEREF 1 \s ">
        <w:r w:rsidR="00144241">
          <w:rPr>
            <w:noProof/>
          </w:rPr>
          <w:t>7</w:t>
        </w:r>
      </w:fldSimple>
      <w:r w:rsidR="00F15F0F">
        <w:noBreakHyphen/>
      </w:r>
      <w:fldSimple w:instr=" SEQ Tabla \* ARABIC \s 1 ">
        <w:r w:rsidR="00144241">
          <w:rPr>
            <w:noProof/>
          </w:rPr>
          <w:t>33</w:t>
        </w:r>
      </w:fldSimple>
      <w:bookmarkEnd w:id="291"/>
      <w:r>
        <w:tab/>
      </w:r>
      <w:r w:rsidRPr="005B5EA4">
        <w:t>Parámetros Modelo AERMOD</w:t>
      </w:r>
      <w:bookmarkEnd w:id="292"/>
      <w:bookmarkEnd w:id="293"/>
    </w:p>
    <w:tbl>
      <w:tblPr>
        <w:tblStyle w:val="Gminis"/>
        <w:tblW w:w="4175" w:type="pct"/>
        <w:tblLook w:val="04A0" w:firstRow="1" w:lastRow="0" w:firstColumn="1" w:lastColumn="0" w:noHBand="0" w:noVBand="1"/>
      </w:tblPr>
      <w:tblGrid>
        <w:gridCol w:w="503"/>
        <w:gridCol w:w="1557"/>
        <w:gridCol w:w="1100"/>
        <w:gridCol w:w="4220"/>
      </w:tblGrid>
      <w:tr w:rsidR="009872CC" w:rsidRPr="0010228B" w14:paraId="18FDE99E" w14:textId="77777777" w:rsidTr="0010228B">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100" w:firstRow="0" w:lastRow="0" w:firstColumn="1" w:lastColumn="0" w:oddVBand="0" w:evenVBand="0" w:oddHBand="0" w:evenHBand="0" w:firstRowFirstColumn="1" w:firstRowLastColumn="0" w:lastRowFirstColumn="0" w:lastRowLastColumn="0"/>
            <w:tcW w:w="1396" w:type="pct"/>
            <w:gridSpan w:val="2"/>
            <w:noWrap/>
            <w:hideMark/>
          </w:tcPr>
          <w:p w14:paraId="503A00C6" w14:textId="77777777" w:rsidR="009872CC" w:rsidRPr="0010228B" w:rsidRDefault="009872CC" w:rsidP="009872CC">
            <w:pPr>
              <w:jc w:val="center"/>
              <w:rPr>
                <w:b w:val="0"/>
                <w:sz w:val="20"/>
                <w:szCs w:val="20"/>
              </w:rPr>
            </w:pPr>
            <w:r w:rsidRPr="0010228B">
              <w:rPr>
                <w:b w:val="0"/>
                <w:sz w:val="20"/>
                <w:szCs w:val="20"/>
              </w:rPr>
              <w:t>Tipo</w:t>
            </w:r>
          </w:p>
        </w:tc>
        <w:tc>
          <w:tcPr>
            <w:tcW w:w="745" w:type="pct"/>
            <w:noWrap/>
            <w:hideMark/>
          </w:tcPr>
          <w:p w14:paraId="5C3C8877" w14:textId="77777777" w:rsidR="009872CC" w:rsidRPr="0010228B" w:rsidRDefault="009872CC" w:rsidP="009872CC">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10228B">
              <w:rPr>
                <w:b w:val="0"/>
                <w:sz w:val="20"/>
                <w:szCs w:val="20"/>
              </w:rPr>
              <w:t>Símbolo</w:t>
            </w:r>
          </w:p>
        </w:tc>
        <w:tc>
          <w:tcPr>
            <w:tcW w:w="2859" w:type="pct"/>
            <w:noWrap/>
            <w:hideMark/>
          </w:tcPr>
          <w:p w14:paraId="194C2396" w14:textId="77777777" w:rsidR="009872CC" w:rsidRPr="0010228B" w:rsidRDefault="009872CC" w:rsidP="009872CC">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10228B">
              <w:rPr>
                <w:b w:val="0"/>
                <w:sz w:val="20"/>
                <w:szCs w:val="20"/>
              </w:rPr>
              <w:t>Descripción</w:t>
            </w:r>
          </w:p>
        </w:tc>
      </w:tr>
      <w:tr w:rsidR="009872CC" w:rsidRPr="0010228B" w14:paraId="24B02E0C"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1396" w:type="pct"/>
            <w:gridSpan w:val="2"/>
            <w:vMerge w:val="restart"/>
            <w:noWrap/>
            <w:hideMark/>
          </w:tcPr>
          <w:p w14:paraId="5FF807BF" w14:textId="77777777" w:rsidR="009872CC" w:rsidRPr="0010228B" w:rsidRDefault="009872CC" w:rsidP="009872CC">
            <w:pPr>
              <w:jc w:val="center"/>
              <w:rPr>
                <w:sz w:val="20"/>
                <w:szCs w:val="20"/>
              </w:rPr>
            </w:pPr>
            <w:r w:rsidRPr="0010228B">
              <w:rPr>
                <w:sz w:val="20"/>
                <w:szCs w:val="20"/>
              </w:rPr>
              <w:t>Terreno</w:t>
            </w:r>
          </w:p>
        </w:tc>
        <w:tc>
          <w:tcPr>
            <w:tcW w:w="745" w:type="pct"/>
            <w:noWrap/>
            <w:hideMark/>
          </w:tcPr>
          <w:p w14:paraId="494E10D0"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ED</w:t>
            </w:r>
          </w:p>
        </w:tc>
        <w:tc>
          <w:tcPr>
            <w:tcW w:w="2859" w:type="pct"/>
            <w:noWrap/>
            <w:hideMark/>
          </w:tcPr>
          <w:p w14:paraId="52E7E104"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Elevación digital</w:t>
            </w:r>
          </w:p>
        </w:tc>
      </w:tr>
      <w:tr w:rsidR="009872CC" w:rsidRPr="0010228B" w14:paraId="67A0ABDB"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1396" w:type="pct"/>
            <w:gridSpan w:val="2"/>
            <w:vMerge/>
            <w:hideMark/>
          </w:tcPr>
          <w:p w14:paraId="15E342CD" w14:textId="77777777" w:rsidR="009872CC" w:rsidRPr="0010228B" w:rsidRDefault="009872CC" w:rsidP="009872CC">
            <w:pPr>
              <w:jc w:val="center"/>
              <w:rPr>
                <w:sz w:val="20"/>
                <w:szCs w:val="20"/>
              </w:rPr>
            </w:pPr>
          </w:p>
        </w:tc>
        <w:tc>
          <w:tcPr>
            <w:tcW w:w="745" w:type="pct"/>
            <w:noWrap/>
            <w:hideMark/>
          </w:tcPr>
          <w:p w14:paraId="4A866E0A"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US</w:t>
            </w:r>
          </w:p>
        </w:tc>
        <w:tc>
          <w:tcPr>
            <w:tcW w:w="2859" w:type="pct"/>
            <w:noWrap/>
            <w:hideMark/>
          </w:tcPr>
          <w:p w14:paraId="22385EFC"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Uso de suelos</w:t>
            </w:r>
          </w:p>
        </w:tc>
      </w:tr>
      <w:tr w:rsidR="009872CC" w:rsidRPr="0010228B" w14:paraId="5841DC6A"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val="restart"/>
            <w:noWrap/>
            <w:textDirection w:val="btLr"/>
            <w:hideMark/>
          </w:tcPr>
          <w:p w14:paraId="19EDE73F" w14:textId="77777777" w:rsidR="009872CC" w:rsidRPr="0010228B" w:rsidRDefault="009872CC" w:rsidP="009872CC">
            <w:pPr>
              <w:jc w:val="center"/>
              <w:rPr>
                <w:sz w:val="20"/>
                <w:szCs w:val="20"/>
              </w:rPr>
            </w:pPr>
            <w:r w:rsidRPr="0010228B">
              <w:rPr>
                <w:sz w:val="20"/>
                <w:szCs w:val="20"/>
              </w:rPr>
              <w:t>Meteorología</w:t>
            </w:r>
          </w:p>
        </w:tc>
        <w:tc>
          <w:tcPr>
            <w:tcW w:w="1055" w:type="pct"/>
            <w:vMerge w:val="restart"/>
            <w:noWrap/>
            <w:hideMark/>
          </w:tcPr>
          <w:p w14:paraId="56CD2AEF"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Parámetros</w:t>
            </w:r>
          </w:p>
          <w:p w14:paraId="17F504DE"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meteorológicos</w:t>
            </w:r>
          </w:p>
        </w:tc>
        <w:tc>
          <w:tcPr>
            <w:tcW w:w="745" w:type="pct"/>
            <w:noWrap/>
            <w:hideMark/>
          </w:tcPr>
          <w:p w14:paraId="2DC87DA9"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v</w:t>
            </w:r>
          </w:p>
        </w:tc>
        <w:tc>
          <w:tcPr>
            <w:tcW w:w="2859" w:type="pct"/>
            <w:noWrap/>
            <w:hideMark/>
          </w:tcPr>
          <w:p w14:paraId="7F897B08"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Velocidad del viento</w:t>
            </w:r>
          </w:p>
        </w:tc>
      </w:tr>
      <w:tr w:rsidR="009872CC" w:rsidRPr="0010228B" w14:paraId="2440A730"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71B1A7BF" w14:textId="77777777" w:rsidR="009872CC" w:rsidRPr="0010228B" w:rsidRDefault="009872CC" w:rsidP="009872CC">
            <w:pPr>
              <w:jc w:val="center"/>
              <w:rPr>
                <w:sz w:val="20"/>
                <w:szCs w:val="20"/>
              </w:rPr>
            </w:pPr>
          </w:p>
        </w:tc>
        <w:tc>
          <w:tcPr>
            <w:tcW w:w="1055" w:type="pct"/>
            <w:vMerge/>
            <w:hideMark/>
          </w:tcPr>
          <w:p w14:paraId="477D310A"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28CF20C7"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T</w:t>
            </w:r>
          </w:p>
        </w:tc>
        <w:tc>
          <w:tcPr>
            <w:tcW w:w="2859" w:type="pct"/>
            <w:noWrap/>
            <w:hideMark/>
          </w:tcPr>
          <w:p w14:paraId="2D294B76"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Temperatura ambiente</w:t>
            </w:r>
          </w:p>
        </w:tc>
      </w:tr>
      <w:tr w:rsidR="009872CC" w:rsidRPr="0010228B" w14:paraId="74A6562C"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5F5AB48D" w14:textId="77777777" w:rsidR="009872CC" w:rsidRPr="0010228B" w:rsidRDefault="009872CC" w:rsidP="009872CC">
            <w:pPr>
              <w:jc w:val="center"/>
              <w:rPr>
                <w:sz w:val="20"/>
                <w:szCs w:val="20"/>
              </w:rPr>
            </w:pPr>
          </w:p>
        </w:tc>
        <w:tc>
          <w:tcPr>
            <w:tcW w:w="1055" w:type="pct"/>
            <w:vMerge/>
            <w:hideMark/>
          </w:tcPr>
          <w:p w14:paraId="35CD7671"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26459223"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Dv</w:t>
            </w:r>
          </w:p>
        </w:tc>
        <w:tc>
          <w:tcPr>
            <w:tcW w:w="2859" w:type="pct"/>
            <w:noWrap/>
            <w:hideMark/>
          </w:tcPr>
          <w:p w14:paraId="56040E52"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Dirección del viento</w:t>
            </w:r>
          </w:p>
        </w:tc>
      </w:tr>
      <w:tr w:rsidR="009872CC" w:rsidRPr="0010228B" w14:paraId="3D7D6EB0"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2C44D5E3" w14:textId="77777777" w:rsidR="009872CC" w:rsidRPr="0010228B" w:rsidRDefault="009872CC" w:rsidP="009872CC">
            <w:pPr>
              <w:jc w:val="center"/>
              <w:rPr>
                <w:sz w:val="20"/>
                <w:szCs w:val="20"/>
              </w:rPr>
            </w:pPr>
          </w:p>
        </w:tc>
        <w:tc>
          <w:tcPr>
            <w:tcW w:w="1055" w:type="pct"/>
            <w:vMerge/>
            <w:hideMark/>
          </w:tcPr>
          <w:p w14:paraId="67CE41B3"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6EBB60DE"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EA</w:t>
            </w:r>
          </w:p>
        </w:tc>
        <w:tc>
          <w:tcPr>
            <w:tcW w:w="2859" w:type="pct"/>
            <w:noWrap/>
            <w:hideMark/>
          </w:tcPr>
          <w:p w14:paraId="2580139F"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Estabilidad Atmosférica</w:t>
            </w:r>
          </w:p>
        </w:tc>
      </w:tr>
      <w:tr w:rsidR="009872CC" w:rsidRPr="0010228B" w14:paraId="044B60EB"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100C2B0F" w14:textId="77777777" w:rsidR="009872CC" w:rsidRPr="0010228B" w:rsidRDefault="009872CC" w:rsidP="009872CC">
            <w:pPr>
              <w:jc w:val="center"/>
              <w:rPr>
                <w:sz w:val="20"/>
                <w:szCs w:val="20"/>
              </w:rPr>
            </w:pPr>
          </w:p>
        </w:tc>
        <w:tc>
          <w:tcPr>
            <w:tcW w:w="1055" w:type="pct"/>
            <w:vMerge/>
            <w:hideMark/>
          </w:tcPr>
          <w:p w14:paraId="3DDC9F1D"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53D0EC02"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Hrur</w:t>
            </w:r>
          </w:p>
        </w:tc>
        <w:tc>
          <w:tcPr>
            <w:tcW w:w="2859" w:type="pct"/>
            <w:noWrap/>
            <w:hideMark/>
          </w:tcPr>
          <w:p w14:paraId="10FAE5B7"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Altura de capa de mezcla rural</w:t>
            </w:r>
          </w:p>
        </w:tc>
      </w:tr>
      <w:tr w:rsidR="009872CC" w:rsidRPr="0010228B" w14:paraId="1F257EE5"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5AD1DD21" w14:textId="77777777" w:rsidR="009872CC" w:rsidRPr="0010228B" w:rsidRDefault="009872CC" w:rsidP="009872CC">
            <w:pPr>
              <w:jc w:val="center"/>
              <w:rPr>
                <w:sz w:val="20"/>
                <w:szCs w:val="20"/>
              </w:rPr>
            </w:pPr>
          </w:p>
        </w:tc>
        <w:tc>
          <w:tcPr>
            <w:tcW w:w="1055" w:type="pct"/>
            <w:vMerge/>
            <w:hideMark/>
          </w:tcPr>
          <w:p w14:paraId="401D18F3"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3752F393"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Hurb</w:t>
            </w:r>
          </w:p>
        </w:tc>
        <w:tc>
          <w:tcPr>
            <w:tcW w:w="2859" w:type="pct"/>
            <w:noWrap/>
            <w:hideMark/>
          </w:tcPr>
          <w:p w14:paraId="04572B51"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Altura de capa de mezcla urbana</w:t>
            </w:r>
          </w:p>
        </w:tc>
      </w:tr>
      <w:tr w:rsidR="009872CC" w:rsidRPr="0010228B" w14:paraId="5DD78686"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7C81E111" w14:textId="77777777" w:rsidR="009872CC" w:rsidRPr="0010228B" w:rsidRDefault="009872CC" w:rsidP="009872CC">
            <w:pPr>
              <w:jc w:val="center"/>
              <w:rPr>
                <w:sz w:val="20"/>
                <w:szCs w:val="20"/>
              </w:rPr>
            </w:pPr>
          </w:p>
        </w:tc>
        <w:tc>
          <w:tcPr>
            <w:tcW w:w="1055" w:type="pct"/>
            <w:vMerge/>
            <w:hideMark/>
          </w:tcPr>
          <w:p w14:paraId="1DA44D20"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432F9985"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f v</w:t>
            </w:r>
          </w:p>
        </w:tc>
        <w:tc>
          <w:tcPr>
            <w:tcW w:w="2859" w:type="pct"/>
            <w:noWrap/>
            <w:hideMark/>
          </w:tcPr>
          <w:p w14:paraId="14215571"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Velocidad de fricción</w:t>
            </w:r>
          </w:p>
        </w:tc>
      </w:tr>
      <w:tr w:rsidR="009872CC" w:rsidRPr="0010228B" w14:paraId="7F34513D"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30509E8B" w14:textId="77777777" w:rsidR="009872CC" w:rsidRPr="0010228B" w:rsidRDefault="009872CC" w:rsidP="009872CC">
            <w:pPr>
              <w:jc w:val="center"/>
              <w:rPr>
                <w:sz w:val="20"/>
                <w:szCs w:val="20"/>
              </w:rPr>
            </w:pPr>
          </w:p>
        </w:tc>
        <w:tc>
          <w:tcPr>
            <w:tcW w:w="1055" w:type="pct"/>
            <w:vMerge/>
            <w:hideMark/>
          </w:tcPr>
          <w:p w14:paraId="1FDF0880"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4A55CD59"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LMO</w:t>
            </w:r>
          </w:p>
        </w:tc>
        <w:tc>
          <w:tcPr>
            <w:tcW w:w="2859" w:type="pct"/>
            <w:noWrap/>
            <w:hideMark/>
          </w:tcPr>
          <w:p w14:paraId="58B3A7AC"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Longitud de Monin Obhukov</w:t>
            </w:r>
          </w:p>
        </w:tc>
      </w:tr>
      <w:tr w:rsidR="009872CC" w:rsidRPr="0010228B" w14:paraId="285B9AA8"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151D969C" w14:textId="77777777" w:rsidR="009872CC" w:rsidRPr="0010228B" w:rsidRDefault="009872CC" w:rsidP="009872CC">
            <w:pPr>
              <w:jc w:val="center"/>
              <w:rPr>
                <w:sz w:val="20"/>
                <w:szCs w:val="20"/>
              </w:rPr>
            </w:pPr>
          </w:p>
        </w:tc>
        <w:tc>
          <w:tcPr>
            <w:tcW w:w="1055" w:type="pct"/>
            <w:vMerge/>
            <w:hideMark/>
          </w:tcPr>
          <w:p w14:paraId="2B27A57B"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2B042C1D"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R</w:t>
            </w:r>
          </w:p>
        </w:tc>
        <w:tc>
          <w:tcPr>
            <w:tcW w:w="2859" w:type="pct"/>
            <w:noWrap/>
            <w:hideMark/>
          </w:tcPr>
          <w:p w14:paraId="5A1D1280"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Rugosidad</w:t>
            </w:r>
          </w:p>
        </w:tc>
      </w:tr>
      <w:tr w:rsidR="009872CC" w:rsidRPr="0010228B" w14:paraId="6C135629"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5D48F6EC" w14:textId="77777777" w:rsidR="009872CC" w:rsidRPr="0010228B" w:rsidRDefault="009872CC" w:rsidP="009872CC">
            <w:pPr>
              <w:jc w:val="center"/>
              <w:rPr>
                <w:sz w:val="20"/>
                <w:szCs w:val="20"/>
              </w:rPr>
            </w:pPr>
          </w:p>
        </w:tc>
        <w:tc>
          <w:tcPr>
            <w:tcW w:w="1055" w:type="pct"/>
            <w:vMerge/>
            <w:hideMark/>
          </w:tcPr>
          <w:p w14:paraId="5335980C"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4A16D5CE"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Pc</w:t>
            </w:r>
          </w:p>
        </w:tc>
        <w:tc>
          <w:tcPr>
            <w:tcW w:w="2859" w:type="pct"/>
            <w:noWrap/>
            <w:hideMark/>
          </w:tcPr>
          <w:p w14:paraId="69152AAE"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Código de Precipitación</w:t>
            </w:r>
          </w:p>
        </w:tc>
      </w:tr>
      <w:tr w:rsidR="009872CC" w:rsidRPr="0010228B" w14:paraId="6A067D33"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3CDD53E3" w14:textId="77777777" w:rsidR="009872CC" w:rsidRPr="0010228B" w:rsidRDefault="009872CC" w:rsidP="009872CC">
            <w:pPr>
              <w:jc w:val="center"/>
              <w:rPr>
                <w:sz w:val="20"/>
                <w:szCs w:val="20"/>
              </w:rPr>
            </w:pPr>
          </w:p>
        </w:tc>
        <w:tc>
          <w:tcPr>
            <w:tcW w:w="1055" w:type="pct"/>
            <w:vMerge/>
            <w:hideMark/>
          </w:tcPr>
          <w:p w14:paraId="11E80203"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0CA1D8B4"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Pr</w:t>
            </w:r>
          </w:p>
        </w:tc>
        <w:tc>
          <w:tcPr>
            <w:tcW w:w="2859" w:type="pct"/>
            <w:noWrap/>
            <w:hideMark/>
          </w:tcPr>
          <w:p w14:paraId="380319ED"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Tasa de Precipitación</w:t>
            </w:r>
          </w:p>
        </w:tc>
      </w:tr>
      <w:tr w:rsidR="009872CC" w:rsidRPr="0010228B" w14:paraId="0F966B61"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15FE0125" w14:textId="77777777" w:rsidR="009872CC" w:rsidRPr="0010228B" w:rsidRDefault="009872CC" w:rsidP="009872CC">
            <w:pPr>
              <w:jc w:val="center"/>
              <w:rPr>
                <w:sz w:val="20"/>
                <w:szCs w:val="20"/>
              </w:rPr>
            </w:pPr>
          </w:p>
        </w:tc>
        <w:tc>
          <w:tcPr>
            <w:tcW w:w="1055" w:type="pct"/>
            <w:vMerge/>
            <w:hideMark/>
          </w:tcPr>
          <w:p w14:paraId="4C7EA655"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31BFE611"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FC</w:t>
            </w:r>
          </w:p>
        </w:tc>
        <w:tc>
          <w:tcPr>
            <w:tcW w:w="2859" w:type="pct"/>
            <w:noWrap/>
            <w:hideMark/>
          </w:tcPr>
          <w:p w14:paraId="29E9F630"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Flujo de Calor Sensible</w:t>
            </w:r>
          </w:p>
        </w:tc>
      </w:tr>
      <w:tr w:rsidR="009872CC" w:rsidRPr="0010228B" w14:paraId="415CE11E"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18A216D9" w14:textId="77777777" w:rsidR="009872CC" w:rsidRPr="0010228B" w:rsidRDefault="009872CC" w:rsidP="009872CC">
            <w:pPr>
              <w:jc w:val="center"/>
              <w:rPr>
                <w:sz w:val="20"/>
                <w:szCs w:val="20"/>
              </w:rPr>
            </w:pPr>
          </w:p>
        </w:tc>
        <w:tc>
          <w:tcPr>
            <w:tcW w:w="1055" w:type="pct"/>
            <w:vMerge/>
            <w:hideMark/>
          </w:tcPr>
          <w:p w14:paraId="1D533590"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1C3A87AB"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EV</w:t>
            </w:r>
          </w:p>
        </w:tc>
        <w:tc>
          <w:tcPr>
            <w:tcW w:w="2859" w:type="pct"/>
            <w:noWrap/>
            <w:hideMark/>
          </w:tcPr>
          <w:p w14:paraId="0C7360FF"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Escala de velocidad convectiva</w:t>
            </w:r>
          </w:p>
        </w:tc>
      </w:tr>
      <w:tr w:rsidR="009872CC" w:rsidRPr="0010228B" w14:paraId="14089A22"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23350482" w14:textId="77777777" w:rsidR="009872CC" w:rsidRPr="0010228B" w:rsidRDefault="009872CC" w:rsidP="009872CC">
            <w:pPr>
              <w:jc w:val="center"/>
              <w:rPr>
                <w:sz w:val="20"/>
                <w:szCs w:val="20"/>
              </w:rPr>
            </w:pPr>
          </w:p>
        </w:tc>
        <w:tc>
          <w:tcPr>
            <w:tcW w:w="1055" w:type="pct"/>
            <w:vMerge/>
            <w:hideMark/>
          </w:tcPr>
          <w:p w14:paraId="43FAA314"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014F046C"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B</w:t>
            </w:r>
          </w:p>
        </w:tc>
        <w:tc>
          <w:tcPr>
            <w:tcW w:w="2859" w:type="pct"/>
            <w:noWrap/>
            <w:hideMark/>
          </w:tcPr>
          <w:p w14:paraId="4F6941A8"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Parámetro de Bowen</w:t>
            </w:r>
          </w:p>
        </w:tc>
      </w:tr>
      <w:tr w:rsidR="009872CC" w:rsidRPr="0010228B" w14:paraId="74782C12"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290DCFF6" w14:textId="77777777" w:rsidR="009872CC" w:rsidRPr="0010228B" w:rsidRDefault="009872CC" w:rsidP="009872CC">
            <w:pPr>
              <w:jc w:val="center"/>
              <w:rPr>
                <w:sz w:val="20"/>
                <w:szCs w:val="20"/>
              </w:rPr>
            </w:pPr>
          </w:p>
        </w:tc>
        <w:tc>
          <w:tcPr>
            <w:tcW w:w="1055" w:type="pct"/>
            <w:vMerge/>
            <w:hideMark/>
          </w:tcPr>
          <w:p w14:paraId="11EFE065"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3A8035DE"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A</w:t>
            </w:r>
          </w:p>
        </w:tc>
        <w:tc>
          <w:tcPr>
            <w:tcW w:w="2859" w:type="pct"/>
            <w:noWrap/>
            <w:hideMark/>
          </w:tcPr>
          <w:p w14:paraId="639F61CF"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Albedo de medio día</w:t>
            </w:r>
          </w:p>
        </w:tc>
      </w:tr>
      <w:tr w:rsidR="009872CC" w:rsidRPr="0010228B" w14:paraId="036D303F"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413FA1A1" w14:textId="77777777" w:rsidR="009872CC" w:rsidRPr="0010228B" w:rsidRDefault="009872CC" w:rsidP="009872CC">
            <w:pPr>
              <w:jc w:val="center"/>
              <w:rPr>
                <w:sz w:val="20"/>
                <w:szCs w:val="20"/>
              </w:rPr>
            </w:pPr>
          </w:p>
        </w:tc>
        <w:tc>
          <w:tcPr>
            <w:tcW w:w="1055" w:type="pct"/>
            <w:vMerge w:val="restart"/>
            <w:noWrap/>
            <w:hideMark/>
          </w:tcPr>
          <w:p w14:paraId="41287754"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Radio sondeo</w:t>
            </w:r>
          </w:p>
        </w:tc>
        <w:tc>
          <w:tcPr>
            <w:tcW w:w="745" w:type="pct"/>
            <w:noWrap/>
            <w:hideMark/>
          </w:tcPr>
          <w:p w14:paraId="4876A330"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PRE</w:t>
            </w:r>
          </w:p>
        </w:tc>
        <w:tc>
          <w:tcPr>
            <w:tcW w:w="2859" w:type="pct"/>
            <w:noWrap/>
            <w:hideMark/>
          </w:tcPr>
          <w:p w14:paraId="0A5F41D5"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Presión</w:t>
            </w:r>
          </w:p>
        </w:tc>
      </w:tr>
      <w:tr w:rsidR="009872CC" w:rsidRPr="0010228B" w14:paraId="3560B041"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0EE08647" w14:textId="77777777" w:rsidR="009872CC" w:rsidRPr="0010228B" w:rsidRDefault="009872CC" w:rsidP="009872CC">
            <w:pPr>
              <w:jc w:val="center"/>
              <w:rPr>
                <w:sz w:val="20"/>
                <w:szCs w:val="20"/>
              </w:rPr>
            </w:pPr>
          </w:p>
        </w:tc>
        <w:tc>
          <w:tcPr>
            <w:tcW w:w="1055" w:type="pct"/>
            <w:vMerge/>
            <w:hideMark/>
          </w:tcPr>
          <w:p w14:paraId="568C1DC5"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585EEF73"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DIFTRC</w:t>
            </w:r>
          </w:p>
        </w:tc>
        <w:tc>
          <w:tcPr>
            <w:tcW w:w="2859" w:type="pct"/>
            <w:noWrap/>
            <w:hideMark/>
          </w:tcPr>
          <w:p w14:paraId="4D14E34C"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Diferencia con la temperatura de rocío</w:t>
            </w:r>
          </w:p>
        </w:tc>
      </w:tr>
      <w:tr w:rsidR="009872CC" w:rsidRPr="0010228B" w14:paraId="4F32D4B5"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595678B1" w14:textId="77777777" w:rsidR="009872CC" w:rsidRPr="0010228B" w:rsidRDefault="009872CC" w:rsidP="009872CC">
            <w:pPr>
              <w:jc w:val="center"/>
              <w:rPr>
                <w:sz w:val="20"/>
                <w:szCs w:val="20"/>
              </w:rPr>
            </w:pPr>
          </w:p>
        </w:tc>
        <w:tc>
          <w:tcPr>
            <w:tcW w:w="1055" w:type="pct"/>
            <w:vMerge/>
            <w:hideMark/>
          </w:tcPr>
          <w:p w14:paraId="6560F84A"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54220E7E"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ALT</w:t>
            </w:r>
          </w:p>
        </w:tc>
        <w:tc>
          <w:tcPr>
            <w:tcW w:w="2859" w:type="pct"/>
            <w:noWrap/>
            <w:hideMark/>
          </w:tcPr>
          <w:p w14:paraId="3992C8EC"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Altura sondeo</w:t>
            </w:r>
          </w:p>
        </w:tc>
      </w:tr>
      <w:tr w:rsidR="009872CC" w:rsidRPr="0010228B" w14:paraId="52A2FECF"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6C170ED3" w14:textId="77777777" w:rsidR="009872CC" w:rsidRPr="0010228B" w:rsidRDefault="009872CC" w:rsidP="009872CC">
            <w:pPr>
              <w:jc w:val="center"/>
              <w:rPr>
                <w:sz w:val="20"/>
                <w:szCs w:val="20"/>
              </w:rPr>
            </w:pPr>
          </w:p>
        </w:tc>
        <w:tc>
          <w:tcPr>
            <w:tcW w:w="1055" w:type="pct"/>
            <w:vMerge w:val="restart"/>
            <w:noWrap/>
            <w:hideMark/>
          </w:tcPr>
          <w:p w14:paraId="4BA0A425"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EMA</w:t>
            </w:r>
          </w:p>
        </w:tc>
        <w:tc>
          <w:tcPr>
            <w:tcW w:w="745" w:type="pct"/>
            <w:noWrap/>
            <w:hideMark/>
          </w:tcPr>
          <w:p w14:paraId="6CC60411"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WSMDir</w:t>
            </w:r>
          </w:p>
        </w:tc>
        <w:tc>
          <w:tcPr>
            <w:tcW w:w="2859" w:type="pct"/>
            <w:noWrap/>
            <w:hideMark/>
          </w:tcPr>
          <w:p w14:paraId="0396FE36"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Dirección del viento más alto</w:t>
            </w:r>
          </w:p>
        </w:tc>
      </w:tr>
      <w:tr w:rsidR="009872CC" w:rsidRPr="0010228B" w14:paraId="53B8A30D"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521636F2" w14:textId="77777777" w:rsidR="009872CC" w:rsidRPr="0010228B" w:rsidRDefault="009872CC" w:rsidP="009872CC">
            <w:pPr>
              <w:jc w:val="center"/>
              <w:rPr>
                <w:sz w:val="20"/>
                <w:szCs w:val="20"/>
              </w:rPr>
            </w:pPr>
          </w:p>
        </w:tc>
        <w:tc>
          <w:tcPr>
            <w:tcW w:w="1055" w:type="pct"/>
            <w:vMerge/>
            <w:hideMark/>
          </w:tcPr>
          <w:p w14:paraId="3946C366"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6AC2DF97"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WSMK</w:t>
            </w:r>
          </w:p>
        </w:tc>
        <w:tc>
          <w:tcPr>
            <w:tcW w:w="2859" w:type="pct"/>
            <w:noWrap/>
            <w:hideMark/>
          </w:tcPr>
          <w:p w14:paraId="5108A542"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Velocidad del viento más alto</w:t>
            </w:r>
          </w:p>
        </w:tc>
      </w:tr>
      <w:tr w:rsidR="009872CC" w:rsidRPr="0010228B" w14:paraId="7C0E402E"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6D540DE6" w14:textId="77777777" w:rsidR="009872CC" w:rsidRPr="0010228B" w:rsidRDefault="009872CC" w:rsidP="009872CC">
            <w:pPr>
              <w:jc w:val="center"/>
              <w:rPr>
                <w:sz w:val="20"/>
                <w:szCs w:val="20"/>
              </w:rPr>
            </w:pPr>
          </w:p>
        </w:tc>
        <w:tc>
          <w:tcPr>
            <w:tcW w:w="1055" w:type="pct"/>
            <w:vMerge/>
            <w:hideMark/>
          </w:tcPr>
          <w:p w14:paraId="4CA62B23"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1DD1BDDA"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AvgRh</w:t>
            </w:r>
          </w:p>
        </w:tc>
        <w:tc>
          <w:tcPr>
            <w:tcW w:w="2859" w:type="pct"/>
            <w:noWrap/>
            <w:hideMark/>
          </w:tcPr>
          <w:p w14:paraId="126D0966"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Humedad relativa promedio</w:t>
            </w:r>
          </w:p>
        </w:tc>
      </w:tr>
      <w:tr w:rsidR="009872CC" w:rsidRPr="0010228B" w14:paraId="29EDCB99"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49C11268" w14:textId="77777777" w:rsidR="009872CC" w:rsidRPr="0010228B" w:rsidRDefault="009872CC" w:rsidP="009872CC">
            <w:pPr>
              <w:jc w:val="center"/>
              <w:rPr>
                <w:sz w:val="20"/>
                <w:szCs w:val="20"/>
              </w:rPr>
            </w:pPr>
          </w:p>
        </w:tc>
        <w:tc>
          <w:tcPr>
            <w:tcW w:w="1055" w:type="pct"/>
            <w:vMerge/>
            <w:hideMark/>
          </w:tcPr>
          <w:p w14:paraId="0EEBF6A0"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0D611F9C"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AvgSR</w:t>
            </w:r>
          </w:p>
        </w:tc>
        <w:tc>
          <w:tcPr>
            <w:tcW w:w="2859" w:type="pct"/>
            <w:noWrap/>
            <w:hideMark/>
          </w:tcPr>
          <w:p w14:paraId="62066216"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Radiación solar</w:t>
            </w:r>
          </w:p>
        </w:tc>
      </w:tr>
      <w:tr w:rsidR="009872CC" w:rsidRPr="0010228B" w14:paraId="25D40182"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22A86BC0" w14:textId="77777777" w:rsidR="009872CC" w:rsidRPr="0010228B" w:rsidRDefault="009872CC" w:rsidP="009872CC">
            <w:pPr>
              <w:jc w:val="center"/>
              <w:rPr>
                <w:sz w:val="20"/>
                <w:szCs w:val="20"/>
              </w:rPr>
            </w:pPr>
          </w:p>
        </w:tc>
        <w:tc>
          <w:tcPr>
            <w:tcW w:w="1055" w:type="pct"/>
            <w:vMerge w:val="restart"/>
            <w:noWrap/>
            <w:hideMark/>
          </w:tcPr>
          <w:p w14:paraId="323A5CF3"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Observatorio</w:t>
            </w:r>
          </w:p>
        </w:tc>
        <w:tc>
          <w:tcPr>
            <w:tcW w:w="745" w:type="pct"/>
            <w:noWrap/>
            <w:hideMark/>
          </w:tcPr>
          <w:p w14:paraId="040C9299"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PRE24</w:t>
            </w:r>
          </w:p>
        </w:tc>
        <w:tc>
          <w:tcPr>
            <w:tcW w:w="2859" w:type="pct"/>
            <w:noWrap/>
            <w:hideMark/>
          </w:tcPr>
          <w:p w14:paraId="7160B386"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Precipitación en las últimas 24 horas</w:t>
            </w:r>
          </w:p>
        </w:tc>
      </w:tr>
      <w:tr w:rsidR="009872CC" w:rsidRPr="0010228B" w14:paraId="76D49588"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514AAC5F" w14:textId="77777777" w:rsidR="009872CC" w:rsidRPr="0010228B" w:rsidRDefault="009872CC" w:rsidP="009872CC">
            <w:pPr>
              <w:jc w:val="center"/>
              <w:rPr>
                <w:sz w:val="20"/>
                <w:szCs w:val="20"/>
              </w:rPr>
            </w:pPr>
          </w:p>
        </w:tc>
        <w:tc>
          <w:tcPr>
            <w:tcW w:w="1055" w:type="pct"/>
            <w:vMerge/>
            <w:hideMark/>
          </w:tcPr>
          <w:p w14:paraId="38C391AD"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41B87988"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PRELAMP</w:t>
            </w:r>
          </w:p>
        </w:tc>
        <w:tc>
          <w:tcPr>
            <w:tcW w:w="2859" w:type="pct"/>
            <w:noWrap/>
            <w:hideMark/>
          </w:tcPr>
          <w:p w14:paraId="5D1B2E85"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Precipitación en el periodo</w:t>
            </w:r>
          </w:p>
        </w:tc>
      </w:tr>
      <w:tr w:rsidR="009872CC" w:rsidRPr="0010228B" w14:paraId="17244B41"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54796DDA" w14:textId="77777777" w:rsidR="009872CC" w:rsidRPr="0010228B" w:rsidRDefault="009872CC" w:rsidP="009872CC">
            <w:pPr>
              <w:jc w:val="center"/>
              <w:rPr>
                <w:sz w:val="20"/>
                <w:szCs w:val="20"/>
              </w:rPr>
            </w:pPr>
          </w:p>
        </w:tc>
        <w:tc>
          <w:tcPr>
            <w:tcW w:w="1055" w:type="pct"/>
            <w:vMerge/>
            <w:hideMark/>
          </w:tcPr>
          <w:p w14:paraId="51783051"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0AE27164"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PRETPO</w:t>
            </w:r>
          </w:p>
        </w:tc>
        <w:tc>
          <w:tcPr>
            <w:tcW w:w="2859" w:type="pct"/>
            <w:noWrap/>
            <w:hideMark/>
          </w:tcPr>
          <w:p w14:paraId="2C24B443"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Periodo de muestreo para precipitación</w:t>
            </w:r>
          </w:p>
        </w:tc>
      </w:tr>
      <w:tr w:rsidR="009872CC" w:rsidRPr="0010228B" w14:paraId="449946C1"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6667B914" w14:textId="77777777" w:rsidR="009872CC" w:rsidRPr="0010228B" w:rsidRDefault="009872CC" w:rsidP="009872CC">
            <w:pPr>
              <w:jc w:val="center"/>
              <w:rPr>
                <w:sz w:val="20"/>
                <w:szCs w:val="20"/>
              </w:rPr>
            </w:pPr>
          </w:p>
        </w:tc>
        <w:tc>
          <w:tcPr>
            <w:tcW w:w="1055" w:type="pct"/>
            <w:vMerge/>
            <w:hideMark/>
          </w:tcPr>
          <w:p w14:paraId="34342482"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4F696CD0"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TEMMAX</w:t>
            </w:r>
          </w:p>
        </w:tc>
        <w:tc>
          <w:tcPr>
            <w:tcW w:w="2859" w:type="pct"/>
            <w:noWrap/>
            <w:hideMark/>
          </w:tcPr>
          <w:p w14:paraId="1A803C62"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Temperatura máxima</w:t>
            </w:r>
          </w:p>
        </w:tc>
      </w:tr>
      <w:tr w:rsidR="009872CC" w:rsidRPr="0010228B" w14:paraId="4F91D0F4"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473C3B12" w14:textId="77777777" w:rsidR="009872CC" w:rsidRPr="0010228B" w:rsidRDefault="009872CC" w:rsidP="009872CC">
            <w:pPr>
              <w:jc w:val="center"/>
              <w:rPr>
                <w:sz w:val="20"/>
                <w:szCs w:val="20"/>
              </w:rPr>
            </w:pPr>
          </w:p>
        </w:tc>
        <w:tc>
          <w:tcPr>
            <w:tcW w:w="1055" w:type="pct"/>
            <w:vMerge/>
            <w:hideMark/>
          </w:tcPr>
          <w:p w14:paraId="6CB2FD06"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29A1C711"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TEMAMB</w:t>
            </w:r>
          </w:p>
        </w:tc>
        <w:tc>
          <w:tcPr>
            <w:tcW w:w="2859" w:type="pct"/>
            <w:noWrap/>
            <w:hideMark/>
          </w:tcPr>
          <w:p w14:paraId="3E5EA2A1"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Temperatura ambiente</w:t>
            </w:r>
          </w:p>
        </w:tc>
      </w:tr>
      <w:tr w:rsidR="009872CC" w:rsidRPr="0010228B" w14:paraId="0A6973FC"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280A1202" w14:textId="77777777" w:rsidR="009872CC" w:rsidRPr="0010228B" w:rsidRDefault="009872CC" w:rsidP="009872CC">
            <w:pPr>
              <w:jc w:val="center"/>
              <w:rPr>
                <w:sz w:val="20"/>
                <w:szCs w:val="20"/>
              </w:rPr>
            </w:pPr>
          </w:p>
        </w:tc>
        <w:tc>
          <w:tcPr>
            <w:tcW w:w="1055" w:type="pct"/>
            <w:vMerge/>
            <w:hideMark/>
          </w:tcPr>
          <w:p w14:paraId="2561A9C0"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2EB9E81E"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TEMMIN</w:t>
            </w:r>
          </w:p>
        </w:tc>
        <w:tc>
          <w:tcPr>
            <w:tcW w:w="2859" w:type="pct"/>
            <w:noWrap/>
            <w:hideMark/>
          </w:tcPr>
          <w:p w14:paraId="2D0A97AC"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Temperatura mínima</w:t>
            </w:r>
          </w:p>
        </w:tc>
      </w:tr>
      <w:tr w:rsidR="009872CC" w:rsidRPr="0010228B" w14:paraId="25D87804"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0A933D80" w14:textId="77777777" w:rsidR="009872CC" w:rsidRPr="0010228B" w:rsidRDefault="009872CC" w:rsidP="009872CC">
            <w:pPr>
              <w:jc w:val="center"/>
              <w:rPr>
                <w:sz w:val="20"/>
                <w:szCs w:val="20"/>
              </w:rPr>
            </w:pPr>
          </w:p>
        </w:tc>
        <w:tc>
          <w:tcPr>
            <w:tcW w:w="1055" w:type="pct"/>
            <w:vMerge/>
            <w:hideMark/>
          </w:tcPr>
          <w:p w14:paraId="4DAB1EC2"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38C7C85A"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TEMROC</w:t>
            </w:r>
          </w:p>
        </w:tc>
        <w:tc>
          <w:tcPr>
            <w:tcW w:w="2859" w:type="pct"/>
            <w:noWrap/>
            <w:hideMark/>
          </w:tcPr>
          <w:p w14:paraId="635DF04C"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Temperatura de rocío</w:t>
            </w:r>
          </w:p>
        </w:tc>
      </w:tr>
      <w:tr w:rsidR="009872CC" w:rsidRPr="0010228B" w14:paraId="2B2649EE"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7C80F436" w14:textId="77777777" w:rsidR="009872CC" w:rsidRPr="0010228B" w:rsidRDefault="009872CC" w:rsidP="009872CC">
            <w:pPr>
              <w:jc w:val="center"/>
              <w:rPr>
                <w:sz w:val="20"/>
                <w:szCs w:val="20"/>
              </w:rPr>
            </w:pPr>
          </w:p>
        </w:tc>
        <w:tc>
          <w:tcPr>
            <w:tcW w:w="1055" w:type="pct"/>
            <w:vMerge/>
            <w:hideMark/>
          </w:tcPr>
          <w:p w14:paraId="7A25B5BF"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13BA6397"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PRSMAR</w:t>
            </w:r>
          </w:p>
        </w:tc>
        <w:tc>
          <w:tcPr>
            <w:tcW w:w="2859" w:type="pct"/>
            <w:noWrap/>
            <w:hideMark/>
          </w:tcPr>
          <w:p w14:paraId="708B4D6D"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Presión al nivel del mar</w:t>
            </w:r>
          </w:p>
        </w:tc>
      </w:tr>
      <w:tr w:rsidR="009872CC" w:rsidRPr="0010228B" w14:paraId="15DEFA65"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76EF08B3" w14:textId="77777777" w:rsidR="009872CC" w:rsidRPr="0010228B" w:rsidRDefault="009872CC" w:rsidP="009872CC">
            <w:pPr>
              <w:jc w:val="center"/>
              <w:rPr>
                <w:sz w:val="20"/>
                <w:szCs w:val="20"/>
              </w:rPr>
            </w:pPr>
          </w:p>
        </w:tc>
        <w:tc>
          <w:tcPr>
            <w:tcW w:w="1055" w:type="pct"/>
            <w:vMerge/>
            <w:hideMark/>
          </w:tcPr>
          <w:p w14:paraId="4B2DA1AE"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30A0645B"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NUBOCT</w:t>
            </w:r>
          </w:p>
        </w:tc>
        <w:tc>
          <w:tcPr>
            <w:tcW w:w="2859" w:type="pct"/>
            <w:noWrap/>
            <w:hideMark/>
          </w:tcPr>
          <w:p w14:paraId="1436D03A"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Nubosidad (Octas)</w:t>
            </w:r>
          </w:p>
        </w:tc>
      </w:tr>
      <w:tr w:rsidR="009872CC" w:rsidRPr="0010228B" w14:paraId="2AAB8D51" w14:textId="77777777" w:rsidTr="0010228B">
        <w:trPr>
          <w:trHeight w:val="323"/>
        </w:trPr>
        <w:tc>
          <w:tcPr>
            <w:cnfStyle w:val="001000000000" w:firstRow="0" w:lastRow="0" w:firstColumn="1" w:lastColumn="0" w:oddVBand="0" w:evenVBand="0" w:oddHBand="0" w:evenHBand="0" w:firstRowFirstColumn="0" w:firstRowLastColumn="0" w:lastRowFirstColumn="0" w:lastRowLastColumn="0"/>
            <w:tcW w:w="341" w:type="pct"/>
            <w:vMerge/>
            <w:hideMark/>
          </w:tcPr>
          <w:p w14:paraId="2638A672" w14:textId="77777777" w:rsidR="009872CC" w:rsidRPr="0010228B" w:rsidRDefault="009872CC" w:rsidP="009872CC">
            <w:pPr>
              <w:jc w:val="center"/>
              <w:rPr>
                <w:sz w:val="20"/>
                <w:szCs w:val="20"/>
              </w:rPr>
            </w:pPr>
          </w:p>
        </w:tc>
        <w:tc>
          <w:tcPr>
            <w:tcW w:w="1055" w:type="pct"/>
            <w:vMerge/>
            <w:hideMark/>
          </w:tcPr>
          <w:p w14:paraId="66562E44"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45" w:type="pct"/>
            <w:noWrap/>
            <w:hideMark/>
          </w:tcPr>
          <w:p w14:paraId="1339D227" w14:textId="77777777" w:rsidR="009872CC" w:rsidRPr="0010228B" w:rsidRDefault="009872CC" w:rsidP="009872CC">
            <w:pPr>
              <w:jc w:val="center"/>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NUBBAJ</w:t>
            </w:r>
          </w:p>
        </w:tc>
        <w:tc>
          <w:tcPr>
            <w:tcW w:w="2859" w:type="pct"/>
            <w:noWrap/>
            <w:hideMark/>
          </w:tcPr>
          <w:p w14:paraId="2C3FE7C7" w14:textId="77777777" w:rsidR="009872CC" w:rsidRPr="0010228B" w:rsidRDefault="009872CC" w:rsidP="009872CC">
            <w:pPr>
              <w:jc w:val="left"/>
              <w:cnfStyle w:val="000000000000" w:firstRow="0" w:lastRow="0" w:firstColumn="0" w:lastColumn="0" w:oddVBand="0" w:evenVBand="0" w:oddHBand="0" w:evenHBand="0" w:firstRowFirstColumn="0" w:firstRowLastColumn="0" w:lastRowFirstColumn="0" w:lastRowLastColumn="0"/>
              <w:rPr>
                <w:sz w:val="20"/>
                <w:szCs w:val="20"/>
              </w:rPr>
            </w:pPr>
            <w:r w:rsidRPr="0010228B">
              <w:rPr>
                <w:sz w:val="20"/>
                <w:szCs w:val="20"/>
              </w:rPr>
              <w:t>Altura de las nubes más bajas</w:t>
            </w:r>
          </w:p>
        </w:tc>
      </w:tr>
    </w:tbl>
    <w:p w14:paraId="125935F8" w14:textId="0D4C9B41" w:rsidR="009872CC" w:rsidRPr="005B5EA4" w:rsidRDefault="009872CC" w:rsidP="00D05096">
      <w:pPr>
        <w:pStyle w:val="Notas"/>
      </w:pPr>
      <w:r w:rsidRPr="005B5EA4">
        <w:t xml:space="preserve">Fuente: </w:t>
      </w:r>
      <w:sdt>
        <w:sdtPr>
          <w:id w:val="1387839772"/>
          <w:citation/>
        </w:sdtPr>
        <w:sdtContent>
          <w:r w:rsidRPr="005B5EA4">
            <w:fldChar w:fldCharType="begin"/>
          </w:r>
          <w:r w:rsidRPr="005B5EA4">
            <w:instrText xml:space="preserve"> CITATION ITE08 \l 9226 </w:instrText>
          </w:r>
          <w:r w:rsidRPr="005B5EA4">
            <w:fldChar w:fldCharType="separate"/>
          </w:r>
          <w:r w:rsidR="00144241">
            <w:rPr>
              <w:noProof/>
            </w:rPr>
            <w:t>(ITESM-MADS, 2008)</w:t>
          </w:r>
          <w:r w:rsidRPr="005B5EA4">
            <w:fldChar w:fldCharType="end"/>
          </w:r>
        </w:sdtContent>
      </w:sdt>
    </w:p>
    <w:p w14:paraId="77742751" w14:textId="77777777" w:rsidR="00D05096" w:rsidRDefault="00D05096" w:rsidP="009872CC"/>
    <w:p w14:paraId="037820E5" w14:textId="3B90CE17" w:rsidR="009872CC" w:rsidRPr="005B5EA4" w:rsidRDefault="009872CC" w:rsidP="009872CC">
      <w:r w:rsidRPr="005B5EA4">
        <w:t xml:space="preserve">El esfuerzo por desarrollar WRF comenzó en la última parte de la década de 1990 y fue una asociación de colaboración principalmente entre el Centro Nacional de Investigación Atmosférica (NCAR), la Administración Nacional Oceánica y Atmosférica (representado por los Centros Nacionales de Predicción Ambiental (NCEP) y los (entonces) Previsión Laboratorio de Sistemas (FSL)), la Fuerza Aérea Agencia meteorológica (AFWA), el Laboratorio de Investigación Naval, la Universidad de Oklahoma, y la Administración Federal de Aviación (FAA) de los Estados Unidos de Norteamérica </w:t>
      </w:r>
      <w:sdt>
        <w:sdtPr>
          <w:id w:val="132611255"/>
          <w:citation/>
        </w:sdtPr>
        <w:sdtContent>
          <w:r w:rsidRPr="005B5EA4">
            <w:fldChar w:fldCharType="begin"/>
          </w:r>
          <w:r w:rsidRPr="005B5EA4">
            <w:instrText xml:space="preserve"> CITATION Ska08 \l 9226 </w:instrText>
          </w:r>
          <w:r w:rsidRPr="005B5EA4">
            <w:fldChar w:fldCharType="separate"/>
          </w:r>
          <w:r w:rsidR="00144241">
            <w:rPr>
              <w:noProof/>
            </w:rPr>
            <w:t>(Skamarock, y otros, 2008)</w:t>
          </w:r>
          <w:r w:rsidRPr="005B5EA4">
            <w:fldChar w:fldCharType="end"/>
          </w:r>
        </w:sdtContent>
      </w:sdt>
      <w:r w:rsidRPr="005B5EA4">
        <w:t xml:space="preserve">. WRF permite a los investigadores la capacidad de producir simulaciones que reflejan tanto los datos reales (observaciones, análisis) o idealizadas de condiciones atmosféricas. WRF ofrece la previsión operativa y una plataforma flexible y eficiente computacionalmente, al tiempo que ofrece avances en la física, avances numéricos, y la asimilación de los datos aportados por los desarrolladores de la comunidad de muchas investigaciones. El modelo WRF se encuentra actualmente en uso operacional en NCEP, AFWA y otros centros. Los componentes principales del sistema WRF son mostrados en la </w:t>
      </w:r>
      <w:r w:rsidRPr="005B5EA4">
        <w:fldChar w:fldCharType="begin"/>
      </w:r>
      <w:r w:rsidRPr="005B5EA4">
        <w:instrText xml:space="preserve"> REF _Ref394139883 \h  \* MERGEFORMAT </w:instrText>
      </w:r>
      <w:r w:rsidRPr="005B5EA4">
        <w:fldChar w:fldCharType="separate"/>
      </w:r>
      <w:r w:rsidR="00144241" w:rsidRPr="005B5EA4">
        <w:t xml:space="preserve">Figura </w:t>
      </w:r>
      <w:r w:rsidR="00144241">
        <w:rPr>
          <w:noProof/>
        </w:rPr>
        <w:t>7</w:t>
      </w:r>
      <w:r w:rsidR="00144241" w:rsidRPr="005B5EA4">
        <w:rPr>
          <w:noProof/>
        </w:rPr>
        <w:t>.</w:t>
      </w:r>
      <w:r w:rsidR="00144241">
        <w:rPr>
          <w:noProof/>
        </w:rPr>
        <w:t>26</w:t>
      </w:r>
      <w:r w:rsidRPr="005B5EA4">
        <w:fldChar w:fldCharType="end"/>
      </w:r>
      <w:r w:rsidRPr="005B5EA4">
        <w:t>.</w:t>
      </w:r>
      <w:sdt>
        <w:sdtPr>
          <w:id w:val="528917722"/>
          <w:citation/>
        </w:sdtPr>
        <w:sdtContent>
          <w:r w:rsidRPr="005B5EA4">
            <w:fldChar w:fldCharType="begin"/>
          </w:r>
          <w:r w:rsidRPr="005B5EA4">
            <w:instrText xml:space="preserve"> CITATION Ska08 \l 9226 </w:instrText>
          </w:r>
          <w:r w:rsidRPr="005B5EA4">
            <w:fldChar w:fldCharType="separate"/>
          </w:r>
          <w:r w:rsidR="00144241">
            <w:rPr>
              <w:noProof/>
            </w:rPr>
            <w:t xml:space="preserve"> (Skamarock, y otros, 2008)</w:t>
          </w:r>
          <w:r w:rsidRPr="005B5EA4">
            <w:fldChar w:fldCharType="end"/>
          </w:r>
        </w:sdtContent>
      </w:sdt>
    </w:p>
    <w:p w14:paraId="3292B4B4" w14:textId="77777777" w:rsidR="009872CC" w:rsidRPr="005B5EA4" w:rsidRDefault="009872CC" w:rsidP="009872CC"/>
    <w:p w14:paraId="412B2A1E" w14:textId="7A9B362D" w:rsidR="009872CC" w:rsidRPr="005B5EA4" w:rsidRDefault="009872CC" w:rsidP="009872CC">
      <w:r w:rsidRPr="005B5EA4">
        <w:t xml:space="preserve">El algoritmo WSF (WRF Software Framework) provee la estructura que ubica o acomoda los códigos de la dinámica, los paquetes físicos que se interconectan con los códigos, programas para inicialización, WRF-Var, y WRF Chem. WRF cuenta con dos códigos de dinámica. ARW (Advanced Research WRF) originalmente conocido como Eurelian mass o Código “em” que fue desarrollado en NCEP y NMM (Nonhydrostatic Mesoscale Model) código desarrollado por NCEP. </w:t>
      </w:r>
      <w:sdt>
        <w:sdtPr>
          <w:id w:val="-499036483"/>
          <w:citation/>
        </w:sdtPr>
        <w:sdtContent>
          <w:r w:rsidRPr="005B5EA4">
            <w:fldChar w:fldCharType="begin"/>
          </w:r>
          <w:r w:rsidRPr="005B5EA4">
            <w:instrText xml:space="preserve"> CITATION Ska08 \l 9226 </w:instrText>
          </w:r>
          <w:r w:rsidRPr="005B5EA4">
            <w:fldChar w:fldCharType="separate"/>
          </w:r>
          <w:r w:rsidR="00144241">
            <w:rPr>
              <w:noProof/>
            </w:rPr>
            <w:t>(Skamarock, y otros, 2008)</w:t>
          </w:r>
          <w:r w:rsidRPr="005B5EA4">
            <w:fldChar w:fldCharType="end"/>
          </w:r>
        </w:sdtContent>
      </w:sdt>
      <w:r w:rsidRPr="005B5EA4">
        <w:t>. Las salidas de este modelo meteorológico pueden ser usadas para construir los archivos de entrada de AERMET en formatos .SAM y UA, el archivo SAM contiene las observaciones de superficie, datos como radiación, cobertura de nubes, temperatura de bulbo húmedo, punto de rocío, humedad relativa, presión barométrica, velocidad y dirección del viento, altura de las nubes y precipitación entre otros; por otra parte el archivo UA contiene información de perfiles de presión barométrica, temperatura y punto de rocío entre otros para diferentes alturas, valores con los cuales AERMET puede determinar la altura de capa de mezcla en horas de la mañana.</w:t>
      </w:r>
      <w:sdt>
        <w:sdtPr>
          <w:id w:val="1826240035"/>
          <w:citation/>
        </w:sdtPr>
        <w:sdtContent>
          <w:r w:rsidRPr="005B5EA4">
            <w:fldChar w:fldCharType="begin"/>
          </w:r>
          <w:r w:rsidRPr="005B5EA4">
            <w:instrText xml:space="preserve"> CITATION Ska08 \l 9226 </w:instrText>
          </w:r>
          <w:r w:rsidRPr="005B5EA4">
            <w:fldChar w:fldCharType="separate"/>
          </w:r>
          <w:r w:rsidR="00144241">
            <w:rPr>
              <w:noProof/>
            </w:rPr>
            <w:t xml:space="preserve"> (Skamarock, y otros, 2008)</w:t>
          </w:r>
          <w:r w:rsidRPr="005B5EA4">
            <w:fldChar w:fldCharType="end"/>
          </w:r>
        </w:sdtContent>
      </w:sdt>
    </w:p>
    <w:p w14:paraId="2FFB9ABD" w14:textId="77777777" w:rsidR="009872CC" w:rsidRPr="005B5EA4" w:rsidRDefault="009872CC" w:rsidP="009872CC"/>
    <w:p w14:paraId="626C1655" w14:textId="77777777" w:rsidR="009872CC" w:rsidRPr="005B5EA4" w:rsidRDefault="009872CC" w:rsidP="009872CC">
      <w:pPr>
        <w:pStyle w:val="ProyectoUMNG"/>
        <w:keepNext/>
        <w:jc w:val="center"/>
      </w:pPr>
      <w:r w:rsidRPr="005B5EA4">
        <w:rPr>
          <w:noProof/>
        </w:rPr>
        <w:lastRenderedPageBreak/>
        <w:drawing>
          <wp:inline distT="0" distB="0" distL="0" distR="0" wp14:anchorId="494FB4DA" wp14:editId="11D9F1A7">
            <wp:extent cx="4856726" cy="2520000"/>
            <wp:effectExtent l="19050" t="19050" r="20320" b="139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4856726" cy="2520000"/>
                    </a:xfrm>
                    <a:prstGeom prst="rect">
                      <a:avLst/>
                    </a:prstGeom>
                    <a:ln>
                      <a:solidFill>
                        <a:schemeClr val="tx1">
                          <a:lumMod val="75000"/>
                          <a:lumOff val="25000"/>
                        </a:schemeClr>
                      </a:solidFill>
                    </a:ln>
                    <a:extLst>
                      <a:ext uri="{53640926-AAD7-44D8-BBD7-CCE9431645EC}">
                        <a14:shadowObscured xmlns:a14="http://schemas.microsoft.com/office/drawing/2010/main"/>
                      </a:ext>
                    </a:extLst>
                  </pic:spPr>
                </pic:pic>
              </a:graphicData>
            </a:graphic>
          </wp:inline>
        </w:drawing>
      </w:r>
    </w:p>
    <w:p w14:paraId="67A19444" w14:textId="0C276F79" w:rsidR="009872CC" w:rsidRPr="005B5EA4" w:rsidRDefault="009872CC" w:rsidP="00D05096">
      <w:pPr>
        <w:pStyle w:val="Tablas"/>
      </w:pPr>
      <w:bookmarkStart w:id="294" w:name="_Ref394139883"/>
      <w:bookmarkStart w:id="295" w:name="_Toc395523030"/>
      <w:bookmarkStart w:id="296" w:name="_Toc443052410"/>
      <w:bookmarkStart w:id="297" w:name="_Toc444688652"/>
      <w:bookmarkStart w:id="298" w:name="_Toc445387815"/>
      <w:r w:rsidRPr="005B5EA4">
        <w:t xml:space="preserve">Figura </w:t>
      </w:r>
      <w:fldSimple w:instr=" STYLEREF 1 \s ">
        <w:r w:rsidR="00144241">
          <w:rPr>
            <w:noProof/>
          </w:rPr>
          <w:t>7</w:t>
        </w:r>
      </w:fldSimple>
      <w:r w:rsidRPr="005B5EA4">
        <w:t>.</w:t>
      </w:r>
      <w:fldSimple w:instr=" SEQ Figura \* ARABIC \s 1 ">
        <w:r w:rsidR="00144241">
          <w:rPr>
            <w:noProof/>
          </w:rPr>
          <w:t>26</w:t>
        </w:r>
      </w:fldSimple>
      <w:bookmarkEnd w:id="294"/>
      <w:r w:rsidR="00D05096">
        <w:rPr>
          <w:noProof/>
        </w:rPr>
        <w:tab/>
      </w:r>
      <w:r w:rsidRPr="005B5EA4">
        <w:t>Componentes del sistema WRF</w:t>
      </w:r>
      <w:bookmarkEnd w:id="295"/>
      <w:bookmarkEnd w:id="296"/>
      <w:bookmarkEnd w:id="297"/>
      <w:bookmarkEnd w:id="298"/>
    </w:p>
    <w:p w14:paraId="3CC1E94B" w14:textId="6491B2B0" w:rsidR="009872CC" w:rsidRPr="005B5EA4" w:rsidRDefault="009872CC" w:rsidP="00D05096">
      <w:pPr>
        <w:pStyle w:val="Notas"/>
      </w:pPr>
      <w:r w:rsidRPr="005B5EA4">
        <w:t xml:space="preserve">Fuente: </w:t>
      </w:r>
      <w:sdt>
        <w:sdtPr>
          <w:id w:val="-607961377"/>
          <w:citation/>
        </w:sdtPr>
        <w:sdtContent>
          <w:r w:rsidRPr="005B5EA4">
            <w:fldChar w:fldCharType="begin"/>
          </w:r>
          <w:r w:rsidRPr="005B5EA4">
            <w:instrText xml:space="preserve"> CITATION Ska08 \l 9226 </w:instrText>
          </w:r>
          <w:r w:rsidRPr="005B5EA4">
            <w:fldChar w:fldCharType="separate"/>
          </w:r>
          <w:r w:rsidR="00144241">
            <w:rPr>
              <w:noProof/>
            </w:rPr>
            <w:t>(Skamarock, y otros, 2008)</w:t>
          </w:r>
          <w:r w:rsidRPr="005B5EA4">
            <w:fldChar w:fldCharType="end"/>
          </w:r>
        </w:sdtContent>
      </w:sdt>
    </w:p>
    <w:p w14:paraId="0087B483" w14:textId="113EB662" w:rsidR="009872CC" w:rsidRDefault="009872CC" w:rsidP="009872CC"/>
    <w:p w14:paraId="2DE78427" w14:textId="6C58B440" w:rsidR="00D05096" w:rsidRDefault="00D05096" w:rsidP="00D05096">
      <w:pPr>
        <w:pStyle w:val="Ttulo3"/>
      </w:pPr>
      <w:bookmarkStart w:id="299" w:name="_Toc453150857"/>
      <w:r>
        <w:t>7.6.3</w:t>
      </w:r>
      <w:r>
        <w:tab/>
        <w:t>Análisis meteorológico</w:t>
      </w:r>
      <w:bookmarkEnd w:id="299"/>
    </w:p>
    <w:p w14:paraId="52BC2AA4" w14:textId="7EE182F4" w:rsidR="00D05096" w:rsidRDefault="00D05096" w:rsidP="009872CC"/>
    <w:p w14:paraId="049A8C31" w14:textId="77777777" w:rsidR="00D05096" w:rsidRPr="005B5EA4" w:rsidRDefault="00D05096" w:rsidP="00D05096">
      <w:r w:rsidRPr="005B5EA4">
        <w:t>Por ser AERMOD un modelo refinado es necesario contar con información meteorológica detallada hora a hora para los siguientes parámetros: dirección</w:t>
      </w:r>
      <w:r w:rsidRPr="005B5EA4">
        <w:rPr>
          <w:rStyle w:val="Refdenotaalpie"/>
        </w:rPr>
        <w:footnoteReference w:id="2"/>
      </w:r>
      <w:r w:rsidRPr="005B5EA4">
        <w:t xml:space="preserve"> y velocidad del viento, temperatura ambiente, estabilidad y altura de mezcla mecánica y conectiva (calculada a partir de radiosondeo o algún otro tipo de estación meteorológica de altitud).</w:t>
      </w:r>
    </w:p>
    <w:p w14:paraId="3800F48A" w14:textId="77777777" w:rsidR="00D05096" w:rsidRPr="005B5EA4" w:rsidRDefault="00D05096" w:rsidP="00D05096"/>
    <w:p w14:paraId="17B22994" w14:textId="77777777" w:rsidR="00D05096" w:rsidRPr="005B5EA4" w:rsidRDefault="00D05096" w:rsidP="00D05096">
      <w:pPr>
        <w:rPr>
          <w:rFonts w:cs="Calibri"/>
        </w:rPr>
      </w:pPr>
      <w:r w:rsidRPr="005B5EA4">
        <w:t>Los datos meteorológicos para el año 2014 fueron obtenidos del modelo de simulación a meso-escala de última generación WRF (Weather Research and Forecasting) usado junto con otros modelos en el país por el IDEAM para la predicción meteorológica. La resolución temporal de los parámetros evaluados está dada por las condiciones topográficas y uso del suelo de la zona</w:t>
      </w:r>
      <w:r w:rsidRPr="005B5EA4">
        <w:rPr>
          <w:rFonts w:cs="Calibri"/>
        </w:rPr>
        <w:t>.</w:t>
      </w:r>
    </w:p>
    <w:p w14:paraId="28F1C545" w14:textId="77777777" w:rsidR="00D05096" w:rsidRPr="005B5EA4" w:rsidRDefault="00D05096" w:rsidP="00D05096"/>
    <w:p w14:paraId="5E29ABE0" w14:textId="5A749CCA" w:rsidR="00D05096" w:rsidRDefault="00D05096" w:rsidP="00D05096">
      <w:r w:rsidRPr="005B5EA4">
        <w:t xml:space="preserve">Dadas las limitaciones de AERMOD al suponer que la dirección del viento durante la hora se mantiene indefinidamente, sin límite en la de distancia, la EPA ha recomendado este modelo para distancias inferiores a 50 km </w:t>
      </w:r>
      <w:sdt>
        <w:sdtPr>
          <w:id w:val="-1405368010"/>
          <w:citation/>
        </w:sdtPr>
        <w:sdtContent>
          <w:r w:rsidRPr="005B5EA4">
            <w:fldChar w:fldCharType="begin"/>
          </w:r>
          <w:r w:rsidRPr="005B5EA4">
            <w:instrText xml:space="preserve"> CITATION USE12 \l 9226 </w:instrText>
          </w:r>
          <w:r w:rsidRPr="005B5EA4">
            <w:fldChar w:fldCharType="separate"/>
          </w:r>
          <w:r w:rsidR="00144241">
            <w:rPr>
              <w:noProof/>
            </w:rPr>
            <w:t>(US EPA, 2012)</w:t>
          </w:r>
          <w:r w:rsidRPr="005B5EA4">
            <w:fldChar w:fldCharType="end"/>
          </w:r>
        </w:sdtContent>
      </w:sdt>
      <w:r w:rsidRPr="005B5EA4">
        <w:t>, dado que la longitud de la vía supera esta distancia, se incluyeron dos puntos de meteorología para realizar el modelo con dos mallas diferentes que permitan una mayor representatividad en la zona.</w:t>
      </w:r>
    </w:p>
    <w:p w14:paraId="063DD561" w14:textId="6EB75671" w:rsidR="0010228B" w:rsidRDefault="0010228B">
      <w:pPr>
        <w:spacing w:line="240" w:lineRule="auto"/>
        <w:contextualSpacing w:val="0"/>
        <w:jc w:val="left"/>
      </w:pPr>
      <w:r>
        <w:br w:type="page"/>
      </w:r>
    </w:p>
    <w:p w14:paraId="7FB398F9" w14:textId="5ED32520" w:rsidR="00D05096" w:rsidRDefault="00D05096" w:rsidP="00E41307">
      <w:pPr>
        <w:pStyle w:val="Ttulo4"/>
        <w:numPr>
          <w:ilvl w:val="3"/>
          <w:numId w:val="48"/>
        </w:numPr>
      </w:pPr>
      <w:bookmarkStart w:id="300" w:name="_Toc443919952"/>
      <w:bookmarkStart w:id="301" w:name="_Toc444623093"/>
      <w:bookmarkStart w:id="302" w:name="_Toc444688496"/>
      <w:r w:rsidRPr="005B5EA4">
        <w:lastRenderedPageBreak/>
        <w:t>Meteorología del punto 1 (Remedios)</w:t>
      </w:r>
      <w:bookmarkEnd w:id="300"/>
      <w:bookmarkEnd w:id="301"/>
      <w:bookmarkEnd w:id="302"/>
    </w:p>
    <w:p w14:paraId="6E6B88DD" w14:textId="77777777" w:rsidR="00173801" w:rsidRPr="00173801" w:rsidRDefault="00173801" w:rsidP="00173801"/>
    <w:p w14:paraId="2800782D" w14:textId="77777777" w:rsidR="00D05096" w:rsidRPr="005B5EA4" w:rsidRDefault="00D05096" w:rsidP="00D05096">
      <w:r w:rsidRPr="005B5EA4">
        <w:t>El punto 1 se ubica en la parte Norte de la vía en la coordenada 6.96N y 74.73 W aproximadamente 9 km al sur de la población de Remedios a la mitad del camino ascensional hacia la parte alta de la vía, por su parte el punto 2 se ubica en la coordenada 6.68 N y 74.80 W aproximadamente 5 km al oriente de la población de Yalí, el objeto de dividir este modelo en dos mallas y dos meteorologías es obtener mejor representación de las condiciones de mezcla en la zona debido a las diferencias de alturas y la topografía de la zona.</w:t>
      </w:r>
    </w:p>
    <w:p w14:paraId="350F2998" w14:textId="77777777" w:rsidR="00D05096" w:rsidRPr="005B5EA4" w:rsidRDefault="00D05096" w:rsidP="00D05096"/>
    <w:p w14:paraId="21BB7E7E" w14:textId="19E89B15" w:rsidR="00D05096" w:rsidRDefault="00D05096" w:rsidP="00173801">
      <w:pPr>
        <w:pStyle w:val="Ttulo5"/>
      </w:pPr>
      <w:bookmarkStart w:id="303" w:name="_Toc444623094"/>
      <w:bookmarkStart w:id="304" w:name="_Toc444688497"/>
      <w:r w:rsidRPr="005B5EA4">
        <w:t>Temperatura</w:t>
      </w:r>
      <w:bookmarkEnd w:id="303"/>
      <w:bookmarkEnd w:id="304"/>
    </w:p>
    <w:p w14:paraId="0B92337F" w14:textId="77777777" w:rsidR="00173801" w:rsidRPr="00173801" w:rsidRDefault="00173801" w:rsidP="00173801"/>
    <w:p w14:paraId="30F06C2F" w14:textId="49E59162" w:rsidR="00D05096" w:rsidRDefault="00D05096" w:rsidP="00D05096">
      <w:r w:rsidRPr="005B5EA4">
        <w:t>La</w:t>
      </w:r>
      <w:r w:rsidR="00173801">
        <w:t xml:space="preserve"> </w:t>
      </w:r>
      <w:r w:rsidR="00173801">
        <w:fldChar w:fldCharType="begin"/>
      </w:r>
      <w:r w:rsidR="00173801">
        <w:instrText xml:space="preserve"> REF _Ref445382108 \h </w:instrText>
      </w:r>
      <w:r w:rsidR="00173801">
        <w:fldChar w:fldCharType="separate"/>
      </w:r>
      <w:r w:rsidR="00144241" w:rsidRPr="005B5EA4">
        <w:t xml:space="preserve">Figura </w:t>
      </w:r>
      <w:r w:rsidR="00144241">
        <w:rPr>
          <w:noProof/>
        </w:rPr>
        <w:t>7</w:t>
      </w:r>
      <w:r w:rsidR="00144241" w:rsidRPr="005B5EA4">
        <w:t>.</w:t>
      </w:r>
      <w:r w:rsidR="00144241">
        <w:rPr>
          <w:noProof/>
        </w:rPr>
        <w:t>27</w:t>
      </w:r>
      <w:r w:rsidR="00173801">
        <w:fldChar w:fldCharType="end"/>
      </w:r>
      <w:r w:rsidRPr="005B5EA4">
        <w:t xml:space="preserve"> presenta la temperatura promedio multi-horaria mes a mes. En esta, las tonalidades más oscuras representan los promedios más altos y las tonalidades claras los promedios más bajos. Se puede evidenciar que las horas con promedios de temperatura más altas se encuentran en los meses a mediados del año, que en todos los meses se inicia un aumento de temperatura desde las 7 de la mañana con máximos cerca de las 3 de la tarde y descensos de temperatura desde las 5 y 6 de la tarde.</w:t>
      </w:r>
    </w:p>
    <w:p w14:paraId="0D7A084C" w14:textId="77777777" w:rsidR="00173801" w:rsidRPr="005B5EA4" w:rsidRDefault="00173801" w:rsidP="00D05096"/>
    <w:p w14:paraId="12731AB3" w14:textId="77777777" w:rsidR="00D05096" w:rsidRPr="005B5EA4" w:rsidRDefault="00D05096" w:rsidP="00D05096">
      <w:pPr>
        <w:jc w:val="center"/>
      </w:pPr>
      <w:r w:rsidRPr="005B5EA4">
        <w:rPr>
          <w:noProof/>
          <w:lang w:eastAsia="es-CO"/>
        </w:rPr>
        <w:drawing>
          <wp:inline distT="0" distB="0" distL="0" distR="0" wp14:anchorId="762407A0" wp14:editId="5F4583C1">
            <wp:extent cx="5267325" cy="1876425"/>
            <wp:effectExtent l="0" t="0" r="952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67325" cy="1876425"/>
                    </a:xfrm>
                    <a:prstGeom prst="rect">
                      <a:avLst/>
                    </a:prstGeom>
                    <a:noFill/>
                    <a:ln>
                      <a:noFill/>
                    </a:ln>
                  </pic:spPr>
                </pic:pic>
              </a:graphicData>
            </a:graphic>
          </wp:inline>
        </w:drawing>
      </w:r>
    </w:p>
    <w:p w14:paraId="64D3ED69" w14:textId="0F5716F5" w:rsidR="00D05096" w:rsidRPr="005B5EA4" w:rsidRDefault="00D05096" w:rsidP="00173801">
      <w:pPr>
        <w:pStyle w:val="Tablas"/>
      </w:pPr>
      <w:bookmarkStart w:id="305" w:name="_Ref445382108"/>
      <w:bookmarkStart w:id="306" w:name="_Toc444623137"/>
      <w:bookmarkStart w:id="307" w:name="_Toc444688658"/>
      <w:bookmarkStart w:id="308" w:name="_Toc445387816"/>
      <w:r w:rsidRPr="005B5EA4">
        <w:t xml:space="preserve">Figura </w:t>
      </w:r>
      <w:fldSimple w:instr=" STYLEREF 1 \s ">
        <w:r w:rsidR="00144241">
          <w:rPr>
            <w:noProof/>
          </w:rPr>
          <w:t>7</w:t>
        </w:r>
      </w:fldSimple>
      <w:r w:rsidRPr="005B5EA4">
        <w:t>.</w:t>
      </w:r>
      <w:fldSimple w:instr=" SEQ Figura \* ARABIC \s 1 ">
        <w:r w:rsidR="00144241">
          <w:rPr>
            <w:noProof/>
          </w:rPr>
          <w:t>27</w:t>
        </w:r>
      </w:fldSimple>
      <w:bookmarkEnd w:id="305"/>
      <w:r w:rsidR="00173801">
        <w:tab/>
      </w:r>
      <w:r w:rsidRPr="005B5EA4">
        <w:t>Temperatura promedio multi-horaria por mes – Remedios</w:t>
      </w:r>
      <w:bookmarkEnd w:id="306"/>
      <w:bookmarkEnd w:id="307"/>
      <w:bookmarkEnd w:id="308"/>
      <w:r w:rsidRPr="005B5EA4">
        <w:t xml:space="preserve"> </w:t>
      </w:r>
    </w:p>
    <w:p w14:paraId="3147D1AD" w14:textId="77777777" w:rsidR="00D05096" w:rsidRPr="005B5EA4" w:rsidRDefault="00D05096" w:rsidP="00173801">
      <w:pPr>
        <w:pStyle w:val="Notas"/>
      </w:pPr>
      <w:bookmarkStart w:id="309" w:name="_Toc444623095"/>
      <w:r w:rsidRPr="005B5EA4">
        <w:t>Fuente: eQual Consultoría y Servicios Ambientales S.A.S., 2016</w:t>
      </w:r>
    </w:p>
    <w:p w14:paraId="2B43AF58" w14:textId="77777777" w:rsidR="00D05096" w:rsidRPr="005B5EA4" w:rsidRDefault="00D05096" w:rsidP="00D05096">
      <w:pPr>
        <w:jc w:val="center"/>
        <w:rPr>
          <w:sz w:val="20"/>
        </w:rPr>
      </w:pPr>
    </w:p>
    <w:p w14:paraId="5EAA801C" w14:textId="3E030EB8" w:rsidR="00D05096" w:rsidRDefault="00D05096" w:rsidP="00173801">
      <w:pPr>
        <w:pStyle w:val="Ttulo5"/>
      </w:pPr>
      <w:bookmarkStart w:id="310" w:name="_Toc444688498"/>
      <w:r w:rsidRPr="005B5EA4">
        <w:t>Velocidad y dirección del viento</w:t>
      </w:r>
      <w:bookmarkEnd w:id="309"/>
      <w:bookmarkEnd w:id="310"/>
      <w:r w:rsidRPr="005B5EA4">
        <w:t xml:space="preserve"> </w:t>
      </w:r>
    </w:p>
    <w:p w14:paraId="16588BD4" w14:textId="77777777" w:rsidR="00173801" w:rsidRPr="00173801" w:rsidRDefault="00173801" w:rsidP="00173801"/>
    <w:p w14:paraId="4E019467" w14:textId="2086801B" w:rsidR="00D05096" w:rsidRPr="005B5EA4" w:rsidRDefault="00D05096" w:rsidP="00D05096">
      <w:r w:rsidRPr="005B5EA4">
        <w:t xml:space="preserve">En la </w:t>
      </w:r>
      <w:r w:rsidR="00173801">
        <w:fldChar w:fldCharType="begin"/>
      </w:r>
      <w:r w:rsidR="00173801">
        <w:instrText xml:space="preserve"> REF _Ref445382225 \h </w:instrText>
      </w:r>
      <w:r w:rsidR="00173801">
        <w:fldChar w:fldCharType="separate"/>
      </w:r>
      <w:r w:rsidR="00144241" w:rsidRPr="005B5EA4">
        <w:t xml:space="preserve">Figura </w:t>
      </w:r>
      <w:r w:rsidR="00144241">
        <w:rPr>
          <w:noProof/>
        </w:rPr>
        <w:t>7</w:t>
      </w:r>
      <w:r w:rsidR="00144241" w:rsidRPr="005B5EA4">
        <w:t>.</w:t>
      </w:r>
      <w:r w:rsidR="00144241">
        <w:rPr>
          <w:noProof/>
        </w:rPr>
        <w:t>28</w:t>
      </w:r>
      <w:r w:rsidR="00173801">
        <w:fldChar w:fldCharType="end"/>
      </w:r>
      <w:r w:rsidRPr="005B5EA4">
        <w:t xml:space="preserve"> se presenta la magnitud de la velocidad del viento promedio multi-horaria mes a mes, las tonalidades más oscuras representan los promedios más altos y las tonalidades claras los promedios más bajos, las mayores velocidades de los vientos se presentan en horas del mediodía y finales de la tarde, también se identifican velocidades del viento superiores a 4 m/s en horas de la madrugada en el mes de febrero.</w:t>
      </w:r>
    </w:p>
    <w:p w14:paraId="2DA71247" w14:textId="77777777" w:rsidR="00D05096" w:rsidRPr="005B5EA4" w:rsidRDefault="00D05096" w:rsidP="00D05096"/>
    <w:p w14:paraId="7D7505FB" w14:textId="77777777" w:rsidR="00D05096" w:rsidRPr="005B5EA4" w:rsidRDefault="00D05096" w:rsidP="00D05096">
      <w:pPr>
        <w:jc w:val="center"/>
      </w:pPr>
      <w:r w:rsidRPr="005B5EA4">
        <w:rPr>
          <w:noProof/>
          <w:lang w:eastAsia="es-CO"/>
        </w:rPr>
        <w:lastRenderedPageBreak/>
        <w:drawing>
          <wp:inline distT="0" distB="0" distL="0" distR="0" wp14:anchorId="08DC72FC" wp14:editId="0C33E84B">
            <wp:extent cx="5267325" cy="1876425"/>
            <wp:effectExtent l="0" t="0" r="952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7325" cy="1876425"/>
                    </a:xfrm>
                    <a:prstGeom prst="rect">
                      <a:avLst/>
                    </a:prstGeom>
                    <a:noFill/>
                    <a:ln>
                      <a:noFill/>
                    </a:ln>
                  </pic:spPr>
                </pic:pic>
              </a:graphicData>
            </a:graphic>
          </wp:inline>
        </w:drawing>
      </w:r>
    </w:p>
    <w:p w14:paraId="0D73665F" w14:textId="7C7F7DF5" w:rsidR="00D05096" w:rsidRPr="005B5EA4" w:rsidRDefault="00D05096" w:rsidP="00173801">
      <w:pPr>
        <w:pStyle w:val="Tablas"/>
      </w:pPr>
      <w:bookmarkStart w:id="311" w:name="_Ref445382225"/>
      <w:bookmarkStart w:id="312" w:name="_Toc444623138"/>
      <w:bookmarkStart w:id="313" w:name="_Toc444688659"/>
      <w:bookmarkStart w:id="314" w:name="_Toc445387817"/>
      <w:r w:rsidRPr="005B5EA4">
        <w:t xml:space="preserve">Figura </w:t>
      </w:r>
      <w:fldSimple w:instr=" STYLEREF 1 \s ">
        <w:r w:rsidR="00144241">
          <w:rPr>
            <w:noProof/>
          </w:rPr>
          <w:t>7</w:t>
        </w:r>
      </w:fldSimple>
      <w:r w:rsidRPr="005B5EA4">
        <w:t>.</w:t>
      </w:r>
      <w:fldSimple w:instr=" SEQ Figura \* ARABIC \s 1 ">
        <w:r w:rsidR="00144241">
          <w:rPr>
            <w:noProof/>
          </w:rPr>
          <w:t>28</w:t>
        </w:r>
      </w:fldSimple>
      <w:bookmarkEnd w:id="311"/>
      <w:r w:rsidR="00173801">
        <w:tab/>
      </w:r>
      <w:r w:rsidRPr="005B5EA4">
        <w:t>Velocidad del viento promedio multi-horaria por mes – Remedios</w:t>
      </w:r>
      <w:bookmarkEnd w:id="312"/>
      <w:bookmarkEnd w:id="313"/>
      <w:bookmarkEnd w:id="314"/>
    </w:p>
    <w:p w14:paraId="1F2B0B7A" w14:textId="77777777" w:rsidR="00D05096" w:rsidRPr="005B5EA4" w:rsidRDefault="00D05096" w:rsidP="00173801">
      <w:pPr>
        <w:pStyle w:val="Notas"/>
      </w:pPr>
      <w:r w:rsidRPr="005B5EA4">
        <w:t>Fuente: eQual Consultoría y Servicios Ambientales S.A.S., 2016</w:t>
      </w:r>
    </w:p>
    <w:p w14:paraId="51640D4D" w14:textId="77777777" w:rsidR="00D05096" w:rsidRPr="005B5EA4" w:rsidRDefault="00D05096" w:rsidP="00D05096"/>
    <w:p w14:paraId="065F35D7" w14:textId="1A5ED0D5" w:rsidR="00D05096" w:rsidRPr="005B5EA4" w:rsidRDefault="00D05096" w:rsidP="00D05096">
      <w:r w:rsidRPr="005B5EA4">
        <w:t xml:space="preserve">La dirección del viento es un parámetro definitivo en la dispersión, la </w:t>
      </w:r>
      <w:r w:rsidR="0010228B">
        <w:fldChar w:fldCharType="begin"/>
      </w:r>
      <w:r w:rsidR="0010228B">
        <w:instrText xml:space="preserve"> REF _Ref445386050 \h </w:instrText>
      </w:r>
      <w:r w:rsidR="0010228B">
        <w:fldChar w:fldCharType="separate"/>
      </w:r>
      <w:r w:rsidR="00144241" w:rsidRPr="005B5EA4">
        <w:t xml:space="preserve">Figura </w:t>
      </w:r>
      <w:r w:rsidR="00144241">
        <w:rPr>
          <w:noProof/>
        </w:rPr>
        <w:t>7</w:t>
      </w:r>
      <w:r w:rsidR="00144241" w:rsidRPr="005B5EA4">
        <w:t>.</w:t>
      </w:r>
      <w:r w:rsidR="00144241">
        <w:rPr>
          <w:noProof/>
        </w:rPr>
        <w:t>29</w:t>
      </w:r>
      <w:r w:rsidR="0010228B">
        <w:fldChar w:fldCharType="end"/>
      </w:r>
      <w:r w:rsidR="0010228B">
        <w:t xml:space="preserve"> </w:t>
      </w:r>
      <w:r w:rsidRPr="005B5EA4">
        <w:t>presenta la rosa de vientos incluyendo todos los datos del año sobre el punto de grilla de modelación WRF el cual se encuentra localizado cerca de la mitad de la unidad funcional 1.</w:t>
      </w:r>
    </w:p>
    <w:p w14:paraId="0DA13E0B" w14:textId="77777777" w:rsidR="00D05096" w:rsidRPr="005B5EA4" w:rsidRDefault="00D05096" w:rsidP="00D05096"/>
    <w:p w14:paraId="7DD5E3AA" w14:textId="77777777" w:rsidR="00D05096" w:rsidRPr="005B5EA4" w:rsidRDefault="00D05096" w:rsidP="00D05096">
      <w:r w:rsidRPr="005B5EA4">
        <w:t>La rosa muestra que los vientos provienen de diferentes direcciones pero la mayor de estas se presenta con velocidades bajas desde el Noroeste (NW) con velocidades que no superan los 5.7 m/s.</w:t>
      </w:r>
    </w:p>
    <w:p w14:paraId="118BEF64" w14:textId="77777777" w:rsidR="00D05096" w:rsidRPr="005B5EA4" w:rsidRDefault="00D05096" w:rsidP="00D05096">
      <w:pPr>
        <w:rPr>
          <w:noProof/>
          <w:lang w:eastAsia="es-CO"/>
        </w:rPr>
      </w:pPr>
    </w:p>
    <w:p w14:paraId="406B81E8" w14:textId="77777777" w:rsidR="00D05096" w:rsidRPr="005B5EA4" w:rsidRDefault="00D05096" w:rsidP="00D05096">
      <w:pPr>
        <w:jc w:val="center"/>
      </w:pPr>
      <w:r w:rsidRPr="005B5EA4">
        <w:rPr>
          <w:noProof/>
          <w:lang w:eastAsia="es-CO"/>
        </w:rPr>
        <w:drawing>
          <wp:inline distT="0" distB="0" distL="0" distR="0" wp14:anchorId="3E63484F" wp14:editId="01D9C7FC">
            <wp:extent cx="5612130" cy="3296668"/>
            <wp:effectExtent l="0" t="0" r="762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2130" cy="3296668"/>
                    </a:xfrm>
                    <a:prstGeom prst="rect">
                      <a:avLst/>
                    </a:prstGeom>
                    <a:noFill/>
                    <a:ln>
                      <a:noFill/>
                    </a:ln>
                  </pic:spPr>
                </pic:pic>
              </a:graphicData>
            </a:graphic>
          </wp:inline>
        </w:drawing>
      </w:r>
    </w:p>
    <w:p w14:paraId="77636C0E" w14:textId="57F3CCE1" w:rsidR="00D05096" w:rsidRPr="005B5EA4" w:rsidRDefault="00D05096" w:rsidP="00173801">
      <w:pPr>
        <w:pStyle w:val="Descripcin"/>
        <w:jc w:val="center"/>
      </w:pPr>
      <w:bookmarkStart w:id="315" w:name="_Ref445386050"/>
      <w:bookmarkStart w:id="316" w:name="_Toc444623139"/>
      <w:bookmarkStart w:id="317" w:name="_Toc444688660"/>
      <w:bookmarkStart w:id="318" w:name="_Toc445387818"/>
      <w:r w:rsidRPr="005B5EA4">
        <w:t xml:space="preserve">Figura </w:t>
      </w:r>
      <w:fldSimple w:instr=" STYLEREF 1 \s ">
        <w:r w:rsidR="00144241">
          <w:rPr>
            <w:noProof/>
          </w:rPr>
          <w:t>7</w:t>
        </w:r>
      </w:fldSimple>
      <w:r w:rsidRPr="005B5EA4">
        <w:t>.</w:t>
      </w:r>
      <w:fldSimple w:instr=" SEQ Figura \* ARABIC \s 1 ">
        <w:r w:rsidR="00144241">
          <w:rPr>
            <w:noProof/>
          </w:rPr>
          <w:t>29</w:t>
        </w:r>
      </w:fldSimple>
      <w:bookmarkEnd w:id="315"/>
      <w:r w:rsidR="00173801">
        <w:tab/>
      </w:r>
      <w:r w:rsidRPr="005B5EA4">
        <w:t>Rosa de vientos Anual – Remedios</w:t>
      </w:r>
      <w:bookmarkEnd w:id="316"/>
      <w:bookmarkEnd w:id="317"/>
      <w:bookmarkEnd w:id="318"/>
    </w:p>
    <w:p w14:paraId="3C355FEE" w14:textId="48DD845A" w:rsidR="00D05096" w:rsidRPr="005B5EA4" w:rsidRDefault="00D05096" w:rsidP="00173801">
      <w:pPr>
        <w:pStyle w:val="Notas"/>
      </w:pPr>
      <w:r w:rsidRPr="005B5EA4">
        <w:t xml:space="preserve">Fuente: Google Earth 2016 modificada </w:t>
      </w:r>
      <w:sdt>
        <w:sdtPr>
          <w:id w:val="861711226"/>
          <w:citation/>
        </w:sdtPr>
        <w:sdtContent>
          <w:r w:rsidRPr="005B5EA4">
            <w:fldChar w:fldCharType="begin"/>
          </w:r>
          <w:r w:rsidRPr="005B5EA4">
            <w:instrText xml:space="preserve"> CITATION Lak11 \l 9226 </w:instrText>
          </w:r>
          <w:r w:rsidRPr="005B5EA4">
            <w:fldChar w:fldCharType="separate"/>
          </w:r>
          <w:r w:rsidR="00144241">
            <w:rPr>
              <w:noProof/>
            </w:rPr>
            <w:t>(Lakes Enviromental Software, 1988-2011)</w:t>
          </w:r>
          <w:r w:rsidRPr="005B5EA4">
            <w:fldChar w:fldCharType="end"/>
          </w:r>
        </w:sdtContent>
      </w:sdt>
    </w:p>
    <w:p w14:paraId="66ADF743" w14:textId="77777777" w:rsidR="00D05096" w:rsidRPr="005B5EA4" w:rsidRDefault="00D05096" w:rsidP="00D05096">
      <w:pPr>
        <w:rPr>
          <w:noProof/>
          <w:lang w:eastAsia="es-CO"/>
        </w:rPr>
      </w:pPr>
    </w:p>
    <w:p w14:paraId="3AF3C252" w14:textId="7DF05572" w:rsidR="00D05096" w:rsidRPr="005B5EA4" w:rsidRDefault="00D05096" w:rsidP="00D05096">
      <w:r w:rsidRPr="005B5EA4">
        <w:t xml:space="preserve">El </w:t>
      </w:r>
      <w:r w:rsidR="0010228B">
        <w:fldChar w:fldCharType="begin"/>
      </w:r>
      <w:r w:rsidR="0010228B">
        <w:instrText xml:space="preserve"> REF _Ref445386068 \h </w:instrText>
      </w:r>
      <w:r w:rsidR="0010228B">
        <w:fldChar w:fldCharType="separate"/>
      </w:r>
      <w:r w:rsidR="00144241">
        <w:t xml:space="preserve">Tabla </w:t>
      </w:r>
      <w:r w:rsidR="00144241">
        <w:rPr>
          <w:noProof/>
        </w:rPr>
        <w:t>7</w:t>
      </w:r>
      <w:r w:rsidR="00144241">
        <w:noBreakHyphen/>
      </w:r>
      <w:r w:rsidR="00144241">
        <w:rPr>
          <w:noProof/>
        </w:rPr>
        <w:t>34</w:t>
      </w:r>
      <w:r w:rsidR="0010228B">
        <w:fldChar w:fldCharType="end"/>
      </w:r>
      <w:r w:rsidRPr="005B5EA4">
        <w:t xml:space="preserve"> presenta una parte de la escala de Beaufort que puede ayudar a dimensionar los valores de velocidad del viento presentados en la </w:t>
      </w:r>
      <w:r w:rsidR="0010228B">
        <w:fldChar w:fldCharType="begin"/>
      </w:r>
      <w:r w:rsidR="0010228B">
        <w:instrText xml:space="preserve"> REF _Ref445386098 \h </w:instrText>
      </w:r>
      <w:r w:rsidR="0010228B">
        <w:fldChar w:fldCharType="separate"/>
      </w:r>
      <w:r w:rsidR="00144241" w:rsidRPr="005B5EA4">
        <w:t xml:space="preserve">Figura </w:t>
      </w:r>
      <w:r w:rsidR="00144241">
        <w:rPr>
          <w:noProof/>
        </w:rPr>
        <w:t>7</w:t>
      </w:r>
      <w:r w:rsidR="00144241" w:rsidRPr="005B5EA4">
        <w:t>.</w:t>
      </w:r>
      <w:r w:rsidR="00144241">
        <w:rPr>
          <w:noProof/>
        </w:rPr>
        <w:t>30</w:t>
      </w:r>
      <w:r w:rsidR="0010228B">
        <w:fldChar w:fldCharType="end"/>
      </w:r>
      <w:r w:rsidRPr="005B5EA4">
        <w:t>.</w:t>
      </w:r>
    </w:p>
    <w:p w14:paraId="34729CBB" w14:textId="77777777" w:rsidR="00D05096" w:rsidRPr="005B5EA4" w:rsidRDefault="00D05096" w:rsidP="00D05096"/>
    <w:p w14:paraId="2BF37CB7" w14:textId="3A654B2F" w:rsidR="00D05096" w:rsidRPr="005B5EA4" w:rsidRDefault="00173801" w:rsidP="00173801">
      <w:pPr>
        <w:pStyle w:val="Tablas"/>
      </w:pPr>
      <w:bookmarkStart w:id="319" w:name="_Ref445386068"/>
      <w:bookmarkStart w:id="320" w:name="_Toc444623207"/>
      <w:bookmarkStart w:id="321" w:name="_Toc444688548"/>
      <w:bookmarkStart w:id="322" w:name="_Toc452575532"/>
      <w:r>
        <w:t xml:space="preserve">Tabla </w:t>
      </w:r>
      <w:fldSimple w:instr=" STYLEREF 1 \s ">
        <w:r w:rsidR="00144241">
          <w:rPr>
            <w:noProof/>
          </w:rPr>
          <w:t>7</w:t>
        </w:r>
      </w:fldSimple>
      <w:r w:rsidR="00F15F0F">
        <w:noBreakHyphen/>
      </w:r>
      <w:fldSimple w:instr=" SEQ Tabla \* ARABIC \s 1 ">
        <w:r w:rsidR="00144241">
          <w:rPr>
            <w:noProof/>
          </w:rPr>
          <w:t>34</w:t>
        </w:r>
      </w:fldSimple>
      <w:bookmarkEnd w:id="319"/>
      <w:r>
        <w:tab/>
      </w:r>
      <w:r w:rsidR="00D05096" w:rsidRPr="005B5EA4">
        <w:t>Escala de velocidad del viento de Beaufort</w:t>
      </w:r>
      <w:bookmarkEnd w:id="320"/>
      <w:bookmarkEnd w:id="321"/>
      <w:bookmarkEnd w:id="322"/>
    </w:p>
    <w:tbl>
      <w:tblPr>
        <w:tblStyle w:val="Gminis"/>
        <w:tblW w:w="0" w:type="auto"/>
        <w:tblLook w:val="04A0" w:firstRow="1" w:lastRow="0" w:firstColumn="1" w:lastColumn="0" w:noHBand="0" w:noVBand="1"/>
      </w:tblPr>
      <w:tblGrid>
        <w:gridCol w:w="1590"/>
        <w:gridCol w:w="1472"/>
        <w:gridCol w:w="1472"/>
        <w:gridCol w:w="3116"/>
      </w:tblGrid>
      <w:tr w:rsidR="00D05096" w:rsidRPr="005B5EA4" w14:paraId="46BDF91B" w14:textId="77777777" w:rsidTr="00173801">
        <w:trPr>
          <w:cnfStyle w:val="100000000000" w:firstRow="1" w:lastRow="0" w:firstColumn="0" w:lastColumn="0" w:oddVBand="0" w:evenVBand="0" w:oddHBand="0" w:evenHBand="0" w:firstRowFirstColumn="0" w:firstRowLastColumn="0" w:lastRowFirstColumn="0" w:lastRowLastColumn="0"/>
          <w:trHeight w:val="454"/>
        </w:trPr>
        <w:tc>
          <w:tcPr>
            <w:cnfStyle w:val="001000000100" w:firstRow="0" w:lastRow="0" w:firstColumn="1" w:lastColumn="0" w:oddVBand="0" w:evenVBand="0" w:oddHBand="0" w:evenHBand="0" w:firstRowFirstColumn="1" w:firstRowLastColumn="0" w:lastRowFirstColumn="0" w:lastRowLastColumn="0"/>
            <w:tcW w:w="1590" w:type="dxa"/>
          </w:tcPr>
          <w:p w14:paraId="37043699" w14:textId="77777777" w:rsidR="00D05096" w:rsidRPr="005B5EA4" w:rsidRDefault="00D05096" w:rsidP="00454FCD">
            <w:pPr>
              <w:jc w:val="center"/>
              <w:rPr>
                <w:b w:val="0"/>
                <w:sz w:val="20"/>
                <w:szCs w:val="20"/>
              </w:rPr>
            </w:pPr>
            <w:r w:rsidRPr="005B5EA4">
              <w:rPr>
                <w:b w:val="0"/>
                <w:sz w:val="20"/>
                <w:szCs w:val="20"/>
              </w:rPr>
              <w:t>Denominación</w:t>
            </w:r>
          </w:p>
        </w:tc>
        <w:tc>
          <w:tcPr>
            <w:tcW w:w="1472" w:type="dxa"/>
          </w:tcPr>
          <w:p w14:paraId="37AF5550" w14:textId="77777777" w:rsidR="00D05096" w:rsidRPr="005B5EA4" w:rsidRDefault="00D05096" w:rsidP="00454FCD">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B5EA4">
              <w:rPr>
                <w:b w:val="0"/>
                <w:sz w:val="20"/>
                <w:szCs w:val="20"/>
              </w:rPr>
              <w:t>Velocidad del</w:t>
            </w:r>
          </w:p>
          <w:p w14:paraId="5C68ADB6" w14:textId="77777777" w:rsidR="00D05096" w:rsidRPr="005B5EA4" w:rsidRDefault="00D05096" w:rsidP="00454FCD">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B5EA4">
              <w:rPr>
                <w:b w:val="0"/>
                <w:sz w:val="20"/>
                <w:szCs w:val="20"/>
              </w:rPr>
              <w:t>viento (mph)</w:t>
            </w:r>
          </w:p>
        </w:tc>
        <w:tc>
          <w:tcPr>
            <w:tcW w:w="1472" w:type="dxa"/>
          </w:tcPr>
          <w:p w14:paraId="36DCFC2E" w14:textId="77777777" w:rsidR="00D05096" w:rsidRPr="005B5EA4" w:rsidRDefault="00D05096" w:rsidP="00454FCD">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B5EA4">
              <w:rPr>
                <w:b w:val="0"/>
                <w:sz w:val="20"/>
                <w:szCs w:val="20"/>
              </w:rPr>
              <w:t>Velocidad del</w:t>
            </w:r>
          </w:p>
          <w:p w14:paraId="56C33B1D" w14:textId="77777777" w:rsidR="00D05096" w:rsidRPr="005B5EA4" w:rsidRDefault="00D05096" w:rsidP="00454FCD">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B5EA4">
              <w:rPr>
                <w:b w:val="0"/>
                <w:sz w:val="20"/>
                <w:szCs w:val="20"/>
              </w:rPr>
              <w:t>viento (m/s)</w:t>
            </w:r>
          </w:p>
        </w:tc>
        <w:tc>
          <w:tcPr>
            <w:tcW w:w="3116" w:type="dxa"/>
          </w:tcPr>
          <w:p w14:paraId="1ABFAF8A" w14:textId="77777777" w:rsidR="00D05096" w:rsidRPr="005B5EA4" w:rsidRDefault="00D05096" w:rsidP="00454FCD">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5B5EA4">
              <w:rPr>
                <w:b w:val="0"/>
                <w:sz w:val="20"/>
                <w:szCs w:val="20"/>
              </w:rPr>
              <w:t>Condiciones en tierra</w:t>
            </w:r>
          </w:p>
        </w:tc>
      </w:tr>
      <w:tr w:rsidR="00D05096" w:rsidRPr="005B5EA4" w14:paraId="3292B5FE" w14:textId="77777777" w:rsidTr="00173801">
        <w:trPr>
          <w:trHeight w:val="454"/>
        </w:trPr>
        <w:tc>
          <w:tcPr>
            <w:cnfStyle w:val="001000000000" w:firstRow="0" w:lastRow="0" w:firstColumn="1" w:lastColumn="0" w:oddVBand="0" w:evenVBand="0" w:oddHBand="0" w:evenHBand="0" w:firstRowFirstColumn="0" w:firstRowLastColumn="0" w:lastRowFirstColumn="0" w:lastRowLastColumn="0"/>
            <w:tcW w:w="1590" w:type="dxa"/>
          </w:tcPr>
          <w:p w14:paraId="010A4E97" w14:textId="77777777" w:rsidR="00D05096" w:rsidRPr="005B5EA4" w:rsidRDefault="00D05096" w:rsidP="00454FCD">
            <w:pPr>
              <w:jc w:val="left"/>
              <w:rPr>
                <w:sz w:val="20"/>
                <w:szCs w:val="20"/>
              </w:rPr>
            </w:pPr>
            <w:r w:rsidRPr="005B5EA4">
              <w:rPr>
                <w:sz w:val="20"/>
                <w:szCs w:val="20"/>
              </w:rPr>
              <w:t>Calma</w:t>
            </w:r>
          </w:p>
        </w:tc>
        <w:tc>
          <w:tcPr>
            <w:tcW w:w="1472" w:type="dxa"/>
          </w:tcPr>
          <w:p w14:paraId="037598CD" w14:textId="77777777" w:rsidR="00D05096" w:rsidRPr="005B5EA4" w:rsidRDefault="00D05096" w:rsidP="00454FCD">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0-1</w:t>
            </w:r>
          </w:p>
        </w:tc>
        <w:tc>
          <w:tcPr>
            <w:tcW w:w="1472" w:type="dxa"/>
          </w:tcPr>
          <w:p w14:paraId="5173AED0" w14:textId="77777777" w:rsidR="00D05096" w:rsidRPr="005B5EA4" w:rsidRDefault="00D05096" w:rsidP="00454FCD">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0-0,45</w:t>
            </w:r>
          </w:p>
        </w:tc>
        <w:tc>
          <w:tcPr>
            <w:tcW w:w="3116" w:type="dxa"/>
          </w:tcPr>
          <w:p w14:paraId="5E064BB1" w14:textId="77777777" w:rsidR="00D05096" w:rsidRPr="005B5EA4" w:rsidRDefault="00D05096" w:rsidP="00454FCD">
            <w:pPr>
              <w:jc w:val="left"/>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El humo asciende verticalmente</w:t>
            </w:r>
          </w:p>
        </w:tc>
      </w:tr>
      <w:tr w:rsidR="00D05096" w:rsidRPr="005B5EA4" w14:paraId="6C456FCB" w14:textId="77777777" w:rsidTr="00173801">
        <w:trPr>
          <w:trHeight w:val="454"/>
        </w:trPr>
        <w:tc>
          <w:tcPr>
            <w:cnfStyle w:val="001000000000" w:firstRow="0" w:lastRow="0" w:firstColumn="1" w:lastColumn="0" w:oddVBand="0" w:evenVBand="0" w:oddHBand="0" w:evenHBand="0" w:firstRowFirstColumn="0" w:firstRowLastColumn="0" w:lastRowFirstColumn="0" w:lastRowLastColumn="0"/>
            <w:tcW w:w="1590" w:type="dxa"/>
          </w:tcPr>
          <w:p w14:paraId="415CB24E" w14:textId="77777777" w:rsidR="00D05096" w:rsidRPr="005B5EA4" w:rsidRDefault="00D05096" w:rsidP="00454FCD">
            <w:pPr>
              <w:jc w:val="left"/>
              <w:rPr>
                <w:sz w:val="20"/>
                <w:szCs w:val="20"/>
              </w:rPr>
            </w:pPr>
            <w:r w:rsidRPr="005B5EA4">
              <w:rPr>
                <w:sz w:val="20"/>
                <w:szCs w:val="20"/>
              </w:rPr>
              <w:t>Ventolina</w:t>
            </w:r>
          </w:p>
        </w:tc>
        <w:tc>
          <w:tcPr>
            <w:tcW w:w="1472" w:type="dxa"/>
          </w:tcPr>
          <w:p w14:paraId="1C313CCB" w14:textId="77777777" w:rsidR="00D05096" w:rsidRPr="005B5EA4" w:rsidRDefault="00D05096" w:rsidP="00454FCD">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1-3</w:t>
            </w:r>
          </w:p>
        </w:tc>
        <w:tc>
          <w:tcPr>
            <w:tcW w:w="1472" w:type="dxa"/>
          </w:tcPr>
          <w:p w14:paraId="27F60526" w14:textId="77777777" w:rsidR="00D05096" w:rsidRPr="005B5EA4" w:rsidRDefault="00D05096" w:rsidP="00454FCD">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0,45-1,34</w:t>
            </w:r>
          </w:p>
        </w:tc>
        <w:tc>
          <w:tcPr>
            <w:tcW w:w="3116" w:type="dxa"/>
          </w:tcPr>
          <w:p w14:paraId="24304EA2" w14:textId="77777777" w:rsidR="00D05096" w:rsidRPr="005B5EA4" w:rsidRDefault="00D05096" w:rsidP="00454FCD">
            <w:pPr>
              <w:jc w:val="left"/>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El humo indica la dirección del viento</w:t>
            </w:r>
          </w:p>
        </w:tc>
      </w:tr>
      <w:tr w:rsidR="00D05096" w:rsidRPr="005B5EA4" w14:paraId="3BFB7EE2" w14:textId="77777777" w:rsidTr="00173801">
        <w:trPr>
          <w:trHeight w:val="454"/>
        </w:trPr>
        <w:tc>
          <w:tcPr>
            <w:cnfStyle w:val="001000000000" w:firstRow="0" w:lastRow="0" w:firstColumn="1" w:lastColumn="0" w:oddVBand="0" w:evenVBand="0" w:oddHBand="0" w:evenHBand="0" w:firstRowFirstColumn="0" w:firstRowLastColumn="0" w:lastRowFirstColumn="0" w:lastRowLastColumn="0"/>
            <w:tcW w:w="1590" w:type="dxa"/>
          </w:tcPr>
          <w:p w14:paraId="3EDEC1DF" w14:textId="77777777" w:rsidR="00D05096" w:rsidRPr="005B5EA4" w:rsidRDefault="00D05096" w:rsidP="00454FCD">
            <w:pPr>
              <w:jc w:val="left"/>
              <w:rPr>
                <w:sz w:val="20"/>
                <w:szCs w:val="20"/>
              </w:rPr>
            </w:pPr>
            <w:r w:rsidRPr="005B5EA4">
              <w:rPr>
                <w:sz w:val="20"/>
                <w:szCs w:val="20"/>
              </w:rPr>
              <w:t>Brisa suave</w:t>
            </w:r>
          </w:p>
        </w:tc>
        <w:tc>
          <w:tcPr>
            <w:tcW w:w="1472" w:type="dxa"/>
          </w:tcPr>
          <w:p w14:paraId="02C05D0F" w14:textId="77777777" w:rsidR="00D05096" w:rsidRPr="005B5EA4" w:rsidRDefault="00D05096" w:rsidP="00454FCD">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4-7</w:t>
            </w:r>
          </w:p>
        </w:tc>
        <w:tc>
          <w:tcPr>
            <w:tcW w:w="1472" w:type="dxa"/>
          </w:tcPr>
          <w:p w14:paraId="28BEC225" w14:textId="77777777" w:rsidR="00D05096" w:rsidRPr="005B5EA4" w:rsidRDefault="00D05096" w:rsidP="00454FCD">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1,34-3,13</w:t>
            </w:r>
          </w:p>
        </w:tc>
        <w:tc>
          <w:tcPr>
            <w:tcW w:w="3116" w:type="dxa"/>
          </w:tcPr>
          <w:p w14:paraId="392ADA0A" w14:textId="77777777" w:rsidR="00D05096" w:rsidRPr="005B5EA4" w:rsidRDefault="00D05096" w:rsidP="00454FCD">
            <w:pPr>
              <w:jc w:val="left"/>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Se caen las hojas de los árboles, empiezan a moverse los molinos de los campos</w:t>
            </w:r>
          </w:p>
        </w:tc>
      </w:tr>
      <w:tr w:rsidR="00D05096" w:rsidRPr="005B5EA4" w14:paraId="21CB07D2" w14:textId="77777777" w:rsidTr="00173801">
        <w:trPr>
          <w:trHeight w:val="454"/>
        </w:trPr>
        <w:tc>
          <w:tcPr>
            <w:cnfStyle w:val="001000000000" w:firstRow="0" w:lastRow="0" w:firstColumn="1" w:lastColumn="0" w:oddVBand="0" w:evenVBand="0" w:oddHBand="0" w:evenHBand="0" w:firstRowFirstColumn="0" w:firstRowLastColumn="0" w:lastRowFirstColumn="0" w:lastRowLastColumn="0"/>
            <w:tcW w:w="1590" w:type="dxa"/>
          </w:tcPr>
          <w:p w14:paraId="3A3F885B" w14:textId="77777777" w:rsidR="00D05096" w:rsidRPr="005B5EA4" w:rsidRDefault="00D05096" w:rsidP="00454FCD">
            <w:pPr>
              <w:jc w:val="left"/>
              <w:rPr>
                <w:sz w:val="20"/>
                <w:szCs w:val="20"/>
              </w:rPr>
            </w:pPr>
            <w:r w:rsidRPr="005B5EA4">
              <w:rPr>
                <w:sz w:val="20"/>
                <w:szCs w:val="20"/>
              </w:rPr>
              <w:t>Brisa Leve</w:t>
            </w:r>
          </w:p>
        </w:tc>
        <w:tc>
          <w:tcPr>
            <w:tcW w:w="1472" w:type="dxa"/>
          </w:tcPr>
          <w:p w14:paraId="325EE63F" w14:textId="77777777" w:rsidR="00D05096" w:rsidRPr="005B5EA4" w:rsidRDefault="00D05096" w:rsidP="00454FCD">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8-12</w:t>
            </w:r>
          </w:p>
        </w:tc>
        <w:tc>
          <w:tcPr>
            <w:tcW w:w="1472" w:type="dxa"/>
          </w:tcPr>
          <w:p w14:paraId="7DB3DAE5" w14:textId="77777777" w:rsidR="00D05096" w:rsidRPr="005B5EA4" w:rsidRDefault="00D05096" w:rsidP="00454FCD">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3,13-5,36</w:t>
            </w:r>
          </w:p>
        </w:tc>
        <w:tc>
          <w:tcPr>
            <w:tcW w:w="3116" w:type="dxa"/>
          </w:tcPr>
          <w:p w14:paraId="77E1857D" w14:textId="77777777" w:rsidR="00D05096" w:rsidRPr="005B5EA4" w:rsidRDefault="00D05096" w:rsidP="00454FCD">
            <w:pPr>
              <w:jc w:val="left"/>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Se agitan las hojas, ondulan las banderas</w:t>
            </w:r>
          </w:p>
        </w:tc>
      </w:tr>
      <w:tr w:rsidR="00D05096" w:rsidRPr="005B5EA4" w14:paraId="20600BB6" w14:textId="77777777" w:rsidTr="00173801">
        <w:trPr>
          <w:trHeight w:val="454"/>
        </w:trPr>
        <w:tc>
          <w:tcPr>
            <w:cnfStyle w:val="001000000000" w:firstRow="0" w:lastRow="0" w:firstColumn="1" w:lastColumn="0" w:oddVBand="0" w:evenVBand="0" w:oddHBand="0" w:evenHBand="0" w:firstRowFirstColumn="0" w:firstRowLastColumn="0" w:lastRowFirstColumn="0" w:lastRowLastColumn="0"/>
            <w:tcW w:w="1590" w:type="dxa"/>
          </w:tcPr>
          <w:p w14:paraId="04F7BD10" w14:textId="77777777" w:rsidR="00D05096" w:rsidRPr="005B5EA4" w:rsidRDefault="00D05096" w:rsidP="00454FCD">
            <w:pPr>
              <w:jc w:val="left"/>
              <w:rPr>
                <w:sz w:val="20"/>
                <w:szCs w:val="20"/>
              </w:rPr>
            </w:pPr>
            <w:r w:rsidRPr="005B5EA4">
              <w:rPr>
                <w:sz w:val="20"/>
                <w:szCs w:val="20"/>
              </w:rPr>
              <w:t>Brisa Moderada</w:t>
            </w:r>
          </w:p>
        </w:tc>
        <w:tc>
          <w:tcPr>
            <w:tcW w:w="1472" w:type="dxa"/>
          </w:tcPr>
          <w:p w14:paraId="2F1CC403" w14:textId="77777777" w:rsidR="00D05096" w:rsidRPr="005B5EA4" w:rsidRDefault="00D05096" w:rsidP="00454FCD">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13-19</w:t>
            </w:r>
          </w:p>
        </w:tc>
        <w:tc>
          <w:tcPr>
            <w:tcW w:w="1472" w:type="dxa"/>
          </w:tcPr>
          <w:p w14:paraId="7D987F94" w14:textId="77777777" w:rsidR="00D05096" w:rsidRPr="005B5EA4" w:rsidRDefault="00D05096" w:rsidP="00454FCD">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5,36-8,49</w:t>
            </w:r>
          </w:p>
        </w:tc>
        <w:tc>
          <w:tcPr>
            <w:tcW w:w="3116" w:type="dxa"/>
          </w:tcPr>
          <w:p w14:paraId="5E633E76" w14:textId="77777777" w:rsidR="00D05096" w:rsidRPr="005B5EA4" w:rsidRDefault="00D05096" w:rsidP="00454FCD">
            <w:pPr>
              <w:jc w:val="left"/>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Se levanta polvo y papeles, se agitan las copas de los árboles</w:t>
            </w:r>
          </w:p>
        </w:tc>
      </w:tr>
    </w:tbl>
    <w:p w14:paraId="1FAE0C9A" w14:textId="244C18FB" w:rsidR="00D05096" w:rsidRPr="005B5EA4" w:rsidRDefault="00D05096" w:rsidP="00173801">
      <w:pPr>
        <w:pStyle w:val="Notas"/>
      </w:pPr>
      <w:r w:rsidRPr="005B5EA4">
        <w:t xml:space="preserve">Fuente: </w:t>
      </w:r>
      <w:sdt>
        <w:sdtPr>
          <w:id w:val="-1013446702"/>
          <w:citation/>
        </w:sdtPr>
        <w:sdtContent>
          <w:r w:rsidRPr="005B5EA4">
            <w:fldChar w:fldCharType="begin"/>
          </w:r>
          <w:r w:rsidRPr="005B5EA4">
            <w:instrText xml:space="preserve"> CITATION NOO15 \l 9226 </w:instrText>
          </w:r>
          <w:r w:rsidRPr="005B5EA4">
            <w:fldChar w:fldCharType="separate"/>
          </w:r>
          <w:r w:rsidR="00144241">
            <w:rPr>
              <w:noProof/>
            </w:rPr>
            <w:t>(NOOA, 2015)</w:t>
          </w:r>
          <w:r w:rsidRPr="005B5EA4">
            <w:fldChar w:fldCharType="end"/>
          </w:r>
        </w:sdtContent>
      </w:sdt>
    </w:p>
    <w:p w14:paraId="73262E5C" w14:textId="77777777" w:rsidR="00D05096" w:rsidRPr="005B5EA4" w:rsidRDefault="00D05096" w:rsidP="00D05096"/>
    <w:p w14:paraId="1ACD6507" w14:textId="77777777" w:rsidR="00D05096" w:rsidRPr="005B5EA4" w:rsidRDefault="00D05096" w:rsidP="00D05096">
      <w:r w:rsidRPr="005B5EA4">
        <w:t xml:space="preserve">El viento, en regiones llanas, puede ser definido como el desplazamiento prácticamente horizontal del aire. La dispersión de contaminantes en la atmósfera, está influenciada significativamente por la variabilidad de la dirección del viento. Si la dirección del viento es constante, la misma área estará continuamente expuesta a niveles relativamente altos de contaminación. </w:t>
      </w:r>
    </w:p>
    <w:p w14:paraId="54A97CB5" w14:textId="47F82C94" w:rsidR="00D05096" w:rsidRPr="005B5EA4" w:rsidRDefault="00D05096" w:rsidP="00D05096">
      <w:r w:rsidRPr="005B5EA4">
        <w:t xml:space="preserve">Por otra parte, cuando la dirección del viento es cambiante, los contaminantes serán dispersados sobre un área mayor y las concentraciones resultarán relativamente menores </w:t>
      </w:r>
      <w:sdt>
        <w:sdtPr>
          <w:id w:val="1273360713"/>
          <w:citation/>
        </w:sdtPr>
        <w:sdtContent>
          <w:r w:rsidRPr="005B5EA4">
            <w:fldChar w:fldCharType="begin"/>
          </w:r>
          <w:r w:rsidRPr="005B5EA4">
            <w:instrText xml:space="preserve"> CITATION Ven12 \l 9226 </w:instrText>
          </w:r>
          <w:r w:rsidRPr="005B5EA4">
            <w:fldChar w:fldCharType="separate"/>
          </w:r>
          <w:r w:rsidR="00144241">
            <w:rPr>
              <w:noProof/>
            </w:rPr>
            <w:t>(Venegas &amp; Mazzeo, 2012)</w:t>
          </w:r>
          <w:r w:rsidRPr="005B5EA4">
            <w:fldChar w:fldCharType="end"/>
          </w:r>
        </w:sdtContent>
      </w:sdt>
      <w:r w:rsidRPr="005B5EA4">
        <w:t xml:space="preserve">. </w:t>
      </w:r>
    </w:p>
    <w:p w14:paraId="05220A51" w14:textId="77777777" w:rsidR="00D05096" w:rsidRPr="005B5EA4" w:rsidRDefault="00D05096" w:rsidP="00D05096"/>
    <w:p w14:paraId="05F281BF" w14:textId="658D854E" w:rsidR="00D05096" w:rsidRPr="005B5EA4" w:rsidRDefault="00D05096" w:rsidP="00D05096">
      <w:r w:rsidRPr="005B5EA4">
        <w:t>El viento también desempeña un papel significativo en el transporte y dilución de los contaminantes. Cuando su velocidad aumenta, mayor es el volumen de aire que se desplaza por unidad de tiempo, por la zona donde está localizada una fuente de emisión de contaminantes. En consecuencia la concentración disminuye si la emisión es constante. La velocidad del viento afecta el tiempo de recorrido de los contaminantes entre la fuente y los receptores</w:t>
      </w:r>
      <w:sdt>
        <w:sdtPr>
          <w:id w:val="-154226132"/>
          <w:citation/>
        </w:sdtPr>
        <w:sdtContent>
          <w:r w:rsidRPr="005B5EA4">
            <w:fldChar w:fldCharType="begin"/>
          </w:r>
          <w:r w:rsidRPr="005B5EA4">
            <w:instrText xml:space="preserve"> CITATION Ven12 \l 9226 </w:instrText>
          </w:r>
          <w:r w:rsidRPr="005B5EA4">
            <w:fldChar w:fldCharType="separate"/>
          </w:r>
          <w:r w:rsidR="00144241">
            <w:rPr>
              <w:noProof/>
            </w:rPr>
            <w:t xml:space="preserve"> (Venegas &amp; Mazzeo, 2012)</w:t>
          </w:r>
          <w:r w:rsidRPr="005B5EA4">
            <w:fldChar w:fldCharType="end"/>
          </w:r>
        </w:sdtContent>
      </w:sdt>
      <w:r w:rsidRPr="005B5EA4">
        <w:t xml:space="preserve">. </w:t>
      </w:r>
    </w:p>
    <w:p w14:paraId="43683854" w14:textId="77777777" w:rsidR="00D05096" w:rsidRPr="005B5EA4" w:rsidRDefault="00D05096" w:rsidP="00D05096"/>
    <w:p w14:paraId="1045D459" w14:textId="330C315C" w:rsidR="00D05096" w:rsidRPr="005B5EA4" w:rsidRDefault="00D05096" w:rsidP="00D05096">
      <w:r w:rsidRPr="005B5EA4">
        <w:t xml:space="preserve">Cuando los contaminantes son emitidos desde las fuentes, con impulso vertical y calor, la elevación de los mismos también está afectada por la velocidad del viento. Generalmente, es aceptado que cuanto mayor es la intensidad del viento, menor será la concentración de contaminantes en el aire. Esta relación se verifica, generalmente, cuando la fuente está ubicada a nivel del suelo. Sin embargo, las concentraciones máximas a nivel del suelo de contaminantes emitidos desde chimeneas con empuje térmico e impulso vertical, pueden no verificar esta </w:t>
      </w:r>
      <w:r w:rsidRPr="005B5EA4">
        <w:lastRenderedPageBreak/>
        <w:t xml:space="preserve">“relación inversa” con la velocidad del viento </w:t>
      </w:r>
      <w:sdt>
        <w:sdtPr>
          <w:id w:val="-1644502919"/>
          <w:citation/>
        </w:sdtPr>
        <w:sdtContent>
          <w:r w:rsidRPr="005B5EA4">
            <w:fldChar w:fldCharType="begin"/>
          </w:r>
          <w:r w:rsidRPr="005B5EA4">
            <w:instrText xml:space="preserve"> CITATION Ven12 \l 9226 </w:instrText>
          </w:r>
          <w:r w:rsidRPr="005B5EA4">
            <w:fldChar w:fldCharType="separate"/>
          </w:r>
          <w:r w:rsidR="00144241">
            <w:rPr>
              <w:noProof/>
            </w:rPr>
            <w:t>(Venegas &amp; Mazzeo, 2012)</w:t>
          </w:r>
          <w:r w:rsidRPr="005B5EA4">
            <w:fldChar w:fldCharType="end"/>
          </w:r>
        </w:sdtContent>
      </w:sdt>
      <w:r w:rsidRPr="005B5EA4">
        <w:t xml:space="preserve">. A continuación se presenta la variabilidad horaria de la dirección y velocidad de vientos a través de dos matrices. </w:t>
      </w:r>
    </w:p>
    <w:p w14:paraId="507139D4" w14:textId="5197D8AA" w:rsidR="00D05096" w:rsidRPr="005B5EA4" w:rsidRDefault="00D05096" w:rsidP="00D05096">
      <w:r w:rsidRPr="005B5EA4">
        <w:t xml:space="preserve">En la </w:t>
      </w:r>
      <w:r w:rsidRPr="005B5EA4">
        <w:rPr>
          <w:b/>
        </w:rPr>
        <w:t>primera</w:t>
      </w:r>
      <w:r w:rsidRPr="005B5EA4">
        <w:t xml:space="preserve"> matriz, se presenta la dirección promedio del viento en grados para cada hora del día (1 am; 2 am; 3 am, etc.) de cada mes durante el periodo de interés, el color de la celda está determinado por la dirección de la que proviene el viento según los colores de la </w:t>
      </w:r>
      <w:r w:rsidR="0010228B">
        <w:fldChar w:fldCharType="begin"/>
      </w:r>
      <w:r w:rsidR="0010228B">
        <w:instrText xml:space="preserve"> REF _Ref445386098 \h </w:instrText>
      </w:r>
      <w:r w:rsidR="0010228B">
        <w:fldChar w:fldCharType="separate"/>
      </w:r>
      <w:r w:rsidR="00144241" w:rsidRPr="005B5EA4">
        <w:t xml:space="preserve">Figura </w:t>
      </w:r>
      <w:r w:rsidR="00144241">
        <w:rPr>
          <w:noProof/>
        </w:rPr>
        <w:t>7</w:t>
      </w:r>
      <w:r w:rsidR="00144241" w:rsidRPr="005B5EA4">
        <w:t>.</w:t>
      </w:r>
      <w:r w:rsidR="00144241">
        <w:rPr>
          <w:noProof/>
        </w:rPr>
        <w:t>30</w:t>
      </w:r>
      <w:r w:rsidR="0010228B">
        <w:fldChar w:fldCharType="end"/>
      </w:r>
      <w:r w:rsidRPr="005B5EA4">
        <w:t>.</w:t>
      </w:r>
    </w:p>
    <w:p w14:paraId="22C45DD2" w14:textId="77777777" w:rsidR="00D05096" w:rsidRPr="005B5EA4" w:rsidRDefault="00D05096" w:rsidP="00D05096"/>
    <w:p w14:paraId="62501907" w14:textId="77777777" w:rsidR="00D05096" w:rsidRPr="005B5EA4" w:rsidRDefault="00D05096" w:rsidP="00D05096">
      <w:pPr>
        <w:jc w:val="center"/>
      </w:pPr>
      <w:r w:rsidRPr="005B5EA4">
        <w:rPr>
          <w:noProof/>
          <w:lang w:eastAsia="es-CO"/>
        </w:rPr>
        <w:drawing>
          <wp:inline distT="0" distB="0" distL="0" distR="0" wp14:anchorId="1AD9B463" wp14:editId="2CEA0965">
            <wp:extent cx="1800000" cy="1800000"/>
            <wp:effectExtent l="0" t="0" r="0" b="0"/>
            <wp:docPr id="2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reccion del Viento.jpg"/>
                    <pic:cNvPicPr preferRelativeResize="0"/>
                  </pic:nvPicPr>
                  <pic:blipFill>
                    <a:blip r:embed="rId59"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a:ln>
                      <a:noFill/>
                    </a:ln>
                  </pic:spPr>
                </pic:pic>
              </a:graphicData>
            </a:graphic>
          </wp:inline>
        </w:drawing>
      </w:r>
      <w:r w:rsidRPr="005B5EA4">
        <w:rPr>
          <w:noProof/>
          <w:lang w:eastAsia="es-CO"/>
        </w:rPr>
        <w:drawing>
          <wp:inline distT="0" distB="0" distL="0" distR="0" wp14:anchorId="2977207D" wp14:editId="5A26291C">
            <wp:extent cx="1760400" cy="1800000"/>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60400" cy="1800000"/>
                    </a:xfrm>
                    <a:prstGeom prst="rect">
                      <a:avLst/>
                    </a:prstGeom>
                    <a:noFill/>
                    <a:ln>
                      <a:noFill/>
                    </a:ln>
                  </pic:spPr>
                </pic:pic>
              </a:graphicData>
            </a:graphic>
          </wp:inline>
        </w:drawing>
      </w:r>
    </w:p>
    <w:p w14:paraId="35DD1648" w14:textId="182DD74E" w:rsidR="00D05096" w:rsidRPr="005B5EA4" w:rsidRDefault="00D05096" w:rsidP="00173801">
      <w:pPr>
        <w:pStyle w:val="Tablas"/>
      </w:pPr>
      <w:bookmarkStart w:id="323" w:name="_Ref445386098"/>
      <w:bookmarkStart w:id="324" w:name="_Toc444623140"/>
      <w:bookmarkStart w:id="325" w:name="_Toc444688661"/>
      <w:bookmarkStart w:id="326" w:name="_Toc445387819"/>
      <w:r w:rsidRPr="005B5EA4">
        <w:t xml:space="preserve">Figura </w:t>
      </w:r>
      <w:fldSimple w:instr=" STYLEREF 1 \s ">
        <w:r w:rsidR="00144241">
          <w:rPr>
            <w:noProof/>
          </w:rPr>
          <w:t>7</w:t>
        </w:r>
      </w:fldSimple>
      <w:r w:rsidRPr="005B5EA4">
        <w:t>.</w:t>
      </w:r>
      <w:fldSimple w:instr=" SEQ Figura \* ARABIC \s 1 ">
        <w:r w:rsidR="00144241">
          <w:rPr>
            <w:noProof/>
          </w:rPr>
          <w:t>30</w:t>
        </w:r>
      </w:fldSimple>
      <w:bookmarkEnd w:id="323"/>
      <w:r w:rsidR="00173801">
        <w:tab/>
      </w:r>
      <w:r w:rsidRPr="005B5EA4">
        <w:t>Categorías de intervalos de dirección del viento</w:t>
      </w:r>
      <w:bookmarkEnd w:id="324"/>
      <w:bookmarkEnd w:id="325"/>
      <w:bookmarkEnd w:id="326"/>
    </w:p>
    <w:p w14:paraId="7DACA1D8" w14:textId="0A4802B7" w:rsidR="00D05096" w:rsidRPr="005B5EA4" w:rsidRDefault="00D05096" w:rsidP="00173801">
      <w:pPr>
        <w:pStyle w:val="Notas"/>
      </w:pPr>
      <w:r w:rsidRPr="005B5EA4">
        <w:t xml:space="preserve">Fuente: Modificado de </w:t>
      </w:r>
      <w:sdt>
        <w:sdtPr>
          <w:id w:val="-462582218"/>
          <w:citation/>
        </w:sdtPr>
        <w:sdtContent>
          <w:r w:rsidRPr="005B5EA4">
            <w:fldChar w:fldCharType="begin"/>
          </w:r>
          <w:r w:rsidRPr="005B5EA4">
            <w:instrText xml:space="preserve"> CITATION Ser12 \l 9226 </w:instrText>
          </w:r>
          <w:r w:rsidRPr="005B5EA4">
            <w:fldChar w:fldCharType="separate"/>
          </w:r>
          <w:r w:rsidR="00144241">
            <w:rPr>
              <w:noProof/>
            </w:rPr>
            <w:t>(Servicio de Evaluación Ambiental, Gobierno de Chile., 2012)</w:t>
          </w:r>
          <w:r w:rsidRPr="005B5EA4">
            <w:fldChar w:fldCharType="end"/>
          </w:r>
        </w:sdtContent>
      </w:sdt>
    </w:p>
    <w:p w14:paraId="62C9C591" w14:textId="77777777" w:rsidR="00D05096" w:rsidRPr="005B5EA4" w:rsidRDefault="00D05096" w:rsidP="00D05096"/>
    <w:p w14:paraId="71AD2D4E" w14:textId="5C64214B" w:rsidR="00D05096" w:rsidRPr="005B5EA4" w:rsidRDefault="00D05096" w:rsidP="00D05096">
      <w:r w:rsidRPr="005B5EA4">
        <w:t xml:space="preserve">El </w:t>
      </w:r>
      <w:r w:rsidRPr="005B5EA4">
        <w:fldChar w:fldCharType="begin"/>
      </w:r>
      <w:r w:rsidRPr="005B5EA4">
        <w:instrText xml:space="preserve"> REF _Ref443826040 \h </w:instrText>
      </w:r>
      <w:r w:rsidRPr="005B5EA4">
        <w:fldChar w:fldCharType="separate"/>
      </w:r>
      <w:r w:rsidR="00144241">
        <w:rPr>
          <w:b/>
          <w:bCs/>
          <w:lang w:val="es-ES"/>
        </w:rPr>
        <w:t>¡Error! No se encuentra el origen de la referencia.</w:t>
      </w:r>
      <w:r w:rsidRPr="005B5EA4">
        <w:fldChar w:fldCharType="end"/>
      </w:r>
      <w:r w:rsidRPr="005B5EA4">
        <w:t xml:space="preserve"> presenta la primera matriz que representa la Variabilidad de la dirección del viento.</w:t>
      </w:r>
    </w:p>
    <w:p w14:paraId="1BAFFD2D" w14:textId="77777777" w:rsidR="00D05096" w:rsidRPr="005B5EA4" w:rsidRDefault="00D05096" w:rsidP="00D05096"/>
    <w:p w14:paraId="49907A4B" w14:textId="0CCDF2FD" w:rsidR="00D05096" w:rsidRPr="005B5EA4" w:rsidRDefault="00D05096" w:rsidP="00D05096">
      <w:r w:rsidRPr="005B5EA4">
        <w:t xml:space="preserve">De acuerdo con la información presentada en el </w:t>
      </w:r>
      <w:r w:rsidR="0010228B">
        <w:fldChar w:fldCharType="begin"/>
      </w:r>
      <w:r w:rsidR="0010228B">
        <w:instrText xml:space="preserve"> REF _Ref445386050 \h </w:instrText>
      </w:r>
      <w:r w:rsidR="0010228B">
        <w:fldChar w:fldCharType="separate"/>
      </w:r>
      <w:r w:rsidR="00144241" w:rsidRPr="005B5EA4">
        <w:t xml:space="preserve">Figura </w:t>
      </w:r>
      <w:r w:rsidR="00144241">
        <w:rPr>
          <w:noProof/>
        </w:rPr>
        <w:t>7</w:t>
      </w:r>
      <w:r w:rsidR="00144241" w:rsidRPr="005B5EA4">
        <w:t>.</w:t>
      </w:r>
      <w:r w:rsidR="00144241">
        <w:rPr>
          <w:noProof/>
        </w:rPr>
        <w:t>29</w:t>
      </w:r>
      <w:r w:rsidR="0010228B">
        <w:fldChar w:fldCharType="end"/>
      </w:r>
      <w:r w:rsidR="0010228B">
        <w:t xml:space="preserve"> </w:t>
      </w:r>
      <w:r w:rsidRPr="005B5EA4">
        <w:t xml:space="preserve"> se observa que los vientos tienden a cambiar de dirección durante el transcurrir del día en cada uno de los meses pasando por diferentes direcciones que recorren el Noroeste y el Sureste, además que en los diferentes meses en el trascurso del año el comportamiento diario difiere en el trascurrir del día. Es importante aclarar que este análisis de variabilidad es diferente a la de rosa de los vientos, ya que permite observar el comportamiento de la dirección del viento promedio de un mes específico a una hora determinada, sin tener en cuenta las velocidades de viento. </w:t>
      </w:r>
    </w:p>
    <w:p w14:paraId="46B06C02" w14:textId="33983ABE" w:rsidR="00053D7D" w:rsidRDefault="00053D7D">
      <w:pPr>
        <w:spacing w:line="240" w:lineRule="auto"/>
        <w:contextualSpacing w:val="0"/>
        <w:jc w:val="left"/>
      </w:pPr>
      <w:r>
        <w:br w:type="page"/>
      </w:r>
    </w:p>
    <w:p w14:paraId="792C5D9E" w14:textId="24BC24F7" w:rsidR="00D05096" w:rsidRDefault="00173801" w:rsidP="00173801">
      <w:pPr>
        <w:pStyle w:val="Tablas"/>
      </w:pPr>
      <w:bookmarkStart w:id="327" w:name="_Ref445386178"/>
      <w:bookmarkStart w:id="328" w:name="_Toc444623208"/>
      <w:bookmarkStart w:id="329" w:name="_Toc444688549"/>
      <w:bookmarkStart w:id="330" w:name="_Toc452575533"/>
      <w:r>
        <w:lastRenderedPageBreak/>
        <w:t xml:space="preserve">Tabla </w:t>
      </w:r>
      <w:fldSimple w:instr=" STYLEREF 1 \s ">
        <w:r w:rsidR="00144241">
          <w:rPr>
            <w:noProof/>
          </w:rPr>
          <w:t>7</w:t>
        </w:r>
      </w:fldSimple>
      <w:r w:rsidR="00F15F0F">
        <w:noBreakHyphen/>
      </w:r>
      <w:fldSimple w:instr=" SEQ Tabla \* ARABIC \s 1 ">
        <w:r w:rsidR="00144241">
          <w:rPr>
            <w:noProof/>
          </w:rPr>
          <w:t>35</w:t>
        </w:r>
      </w:fldSimple>
      <w:bookmarkEnd w:id="327"/>
      <w:r>
        <w:tab/>
      </w:r>
      <w:r w:rsidR="00D05096" w:rsidRPr="005B5EA4">
        <w:t>Variabilidad de la dirección del viento – Remedios</w:t>
      </w:r>
      <w:bookmarkEnd w:id="328"/>
      <w:bookmarkEnd w:id="329"/>
      <w:bookmarkEnd w:id="330"/>
    </w:p>
    <w:p w14:paraId="36106EE2" w14:textId="77777777" w:rsidR="00D05096" w:rsidRPr="005B5EA4" w:rsidRDefault="00D05096" w:rsidP="00D05096">
      <w:pPr>
        <w:jc w:val="center"/>
      </w:pPr>
      <w:r w:rsidRPr="005B5EA4">
        <w:rPr>
          <w:noProof/>
          <w:lang w:eastAsia="es-CO"/>
        </w:rPr>
        <w:drawing>
          <wp:inline distT="0" distB="0" distL="0" distR="0" wp14:anchorId="0503FEE0" wp14:editId="055599D7">
            <wp:extent cx="5181536" cy="1931213"/>
            <wp:effectExtent l="0" t="0" r="635"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98605" cy="1937575"/>
                    </a:xfrm>
                    <a:prstGeom prst="rect">
                      <a:avLst/>
                    </a:prstGeom>
                    <a:noFill/>
                    <a:ln>
                      <a:noFill/>
                    </a:ln>
                  </pic:spPr>
                </pic:pic>
              </a:graphicData>
            </a:graphic>
          </wp:inline>
        </w:drawing>
      </w:r>
    </w:p>
    <w:p w14:paraId="3DA1829F" w14:textId="5A73B9E6" w:rsidR="0010228B" w:rsidRDefault="00D05096" w:rsidP="0010228B">
      <w:pPr>
        <w:pStyle w:val="Notas"/>
      </w:pPr>
      <w:r w:rsidRPr="005B5EA4">
        <w:t>Fuente: eQual Consultoría y Servicios Ambientales S.A.S., 2016</w:t>
      </w:r>
    </w:p>
    <w:p w14:paraId="24AF8054" w14:textId="77777777" w:rsidR="00053D7D" w:rsidRPr="00053D7D" w:rsidRDefault="00053D7D" w:rsidP="00053D7D"/>
    <w:p w14:paraId="666197B9" w14:textId="5D2C4EA3" w:rsidR="00D05096" w:rsidRPr="005B5EA4" w:rsidRDefault="00D05096" w:rsidP="00D05096">
      <w:r w:rsidRPr="005B5EA4">
        <w:t xml:space="preserve">La </w:t>
      </w:r>
      <w:r w:rsidRPr="005B5EA4">
        <w:rPr>
          <w:b/>
        </w:rPr>
        <w:t>segunda</w:t>
      </w:r>
      <w:r w:rsidRPr="005B5EA4">
        <w:t xml:space="preserve"> matriz representa las velocidades promedio de viento para un mes específico en una hora determinada (1 am; 2 am; 3 am, etc.), señaladas en diferentes categorías, dicha velocidad corresponde a los diferentes intervalos de acuerdo al </w:t>
      </w:r>
      <w:r w:rsidR="0010228B">
        <w:fldChar w:fldCharType="begin"/>
      </w:r>
      <w:r w:rsidR="0010228B">
        <w:instrText xml:space="preserve"> REF _Ref445386235 \h </w:instrText>
      </w:r>
      <w:r w:rsidR="0010228B">
        <w:fldChar w:fldCharType="separate"/>
      </w:r>
      <w:r w:rsidR="00144241">
        <w:t xml:space="preserve">Tabla </w:t>
      </w:r>
      <w:r w:rsidR="00144241">
        <w:rPr>
          <w:noProof/>
        </w:rPr>
        <w:t>7</w:t>
      </w:r>
      <w:r w:rsidR="00144241">
        <w:noBreakHyphen/>
      </w:r>
      <w:r w:rsidR="00144241">
        <w:rPr>
          <w:noProof/>
        </w:rPr>
        <w:t>36</w:t>
      </w:r>
      <w:r w:rsidR="0010228B">
        <w:fldChar w:fldCharType="end"/>
      </w:r>
    </w:p>
    <w:p w14:paraId="4906716B" w14:textId="77777777" w:rsidR="00D05096" w:rsidRPr="005B5EA4" w:rsidRDefault="00D05096" w:rsidP="00D05096"/>
    <w:p w14:paraId="1739EE37" w14:textId="1288D321" w:rsidR="00D05096" w:rsidRPr="005B5EA4" w:rsidRDefault="00173801" w:rsidP="00173801">
      <w:pPr>
        <w:pStyle w:val="Tablas"/>
      </w:pPr>
      <w:bookmarkStart w:id="331" w:name="_Ref445386235"/>
      <w:bookmarkStart w:id="332" w:name="_Toc444623209"/>
      <w:bookmarkStart w:id="333" w:name="_Toc444688550"/>
      <w:bookmarkStart w:id="334" w:name="_Toc452575534"/>
      <w:r>
        <w:t xml:space="preserve">Tabla </w:t>
      </w:r>
      <w:fldSimple w:instr=" STYLEREF 1 \s ">
        <w:r w:rsidR="00144241">
          <w:rPr>
            <w:noProof/>
          </w:rPr>
          <w:t>7</w:t>
        </w:r>
      </w:fldSimple>
      <w:r w:rsidR="00F15F0F">
        <w:noBreakHyphen/>
      </w:r>
      <w:fldSimple w:instr=" SEQ Tabla \* ARABIC \s 1 ">
        <w:r w:rsidR="00144241">
          <w:rPr>
            <w:noProof/>
          </w:rPr>
          <w:t>36</w:t>
        </w:r>
      </w:fldSimple>
      <w:bookmarkEnd w:id="331"/>
      <w:r>
        <w:tab/>
      </w:r>
      <w:r w:rsidR="00D05096" w:rsidRPr="005B5EA4">
        <w:t>Categorías de intervalos de velocidad del viento</w:t>
      </w:r>
      <w:bookmarkEnd w:id="332"/>
      <w:bookmarkEnd w:id="333"/>
      <w:bookmarkEnd w:id="334"/>
    </w:p>
    <w:tbl>
      <w:tblPr>
        <w:tblW w:w="3322" w:type="dxa"/>
        <w:jc w:val="center"/>
        <w:tblCellMar>
          <w:left w:w="70" w:type="dxa"/>
          <w:right w:w="70" w:type="dxa"/>
        </w:tblCellMar>
        <w:tblLook w:val="04A0" w:firstRow="1" w:lastRow="0" w:firstColumn="1" w:lastColumn="0" w:noHBand="0" w:noVBand="1"/>
      </w:tblPr>
      <w:tblGrid>
        <w:gridCol w:w="2122"/>
        <w:gridCol w:w="1200"/>
      </w:tblGrid>
      <w:tr w:rsidR="00D05096" w:rsidRPr="005B5EA4" w14:paraId="434268E7" w14:textId="77777777" w:rsidTr="0010228B">
        <w:trPr>
          <w:trHeight w:val="340"/>
          <w:tblHeader/>
          <w:jc w:val="center"/>
        </w:trPr>
        <w:tc>
          <w:tcPr>
            <w:tcW w:w="2122" w:type="dxa"/>
            <w:tcBorders>
              <w:top w:val="single" w:sz="4" w:space="0" w:color="808080"/>
              <w:left w:val="single" w:sz="4" w:space="0" w:color="808080"/>
              <w:bottom w:val="single" w:sz="4" w:space="0" w:color="808080"/>
              <w:right w:val="single" w:sz="4" w:space="0" w:color="808080"/>
            </w:tcBorders>
            <w:shd w:val="clear" w:color="auto" w:fill="A6A6A6" w:themeFill="background1" w:themeFillShade="A6"/>
            <w:vAlign w:val="center"/>
            <w:hideMark/>
          </w:tcPr>
          <w:p w14:paraId="24746D61" w14:textId="77777777" w:rsidR="00D05096" w:rsidRPr="00705A25" w:rsidRDefault="00D05096" w:rsidP="00454FCD">
            <w:pPr>
              <w:jc w:val="center"/>
              <w:rPr>
                <w:b/>
                <w:sz w:val="20"/>
                <w:szCs w:val="20"/>
                <w:lang w:val="pt-BR" w:eastAsia="es-CO"/>
              </w:rPr>
            </w:pPr>
            <w:r w:rsidRPr="00705A25">
              <w:rPr>
                <w:b/>
                <w:sz w:val="20"/>
                <w:szCs w:val="20"/>
                <w:lang w:val="pt-BR" w:eastAsia="es-CO"/>
              </w:rPr>
              <w:t>Intervalo de velocidad</w:t>
            </w:r>
          </w:p>
          <w:p w14:paraId="2194DAF6" w14:textId="77777777" w:rsidR="00D05096" w:rsidRPr="00705A25" w:rsidRDefault="00D05096" w:rsidP="00454FCD">
            <w:pPr>
              <w:jc w:val="center"/>
              <w:rPr>
                <w:b/>
                <w:sz w:val="20"/>
                <w:szCs w:val="20"/>
                <w:lang w:val="pt-BR" w:eastAsia="es-CO"/>
              </w:rPr>
            </w:pPr>
            <w:r w:rsidRPr="00705A25">
              <w:rPr>
                <w:b/>
                <w:sz w:val="20"/>
                <w:szCs w:val="20"/>
                <w:lang w:val="pt-BR" w:eastAsia="es-CO"/>
              </w:rPr>
              <w:t>(m/s)</w:t>
            </w:r>
          </w:p>
        </w:tc>
        <w:tc>
          <w:tcPr>
            <w:tcW w:w="1200" w:type="dxa"/>
            <w:tcBorders>
              <w:top w:val="single" w:sz="4" w:space="0" w:color="808080"/>
              <w:left w:val="nil"/>
              <w:bottom w:val="single" w:sz="4" w:space="0" w:color="808080"/>
              <w:right w:val="single" w:sz="4" w:space="0" w:color="808080"/>
            </w:tcBorders>
            <w:shd w:val="clear" w:color="auto" w:fill="A6A6A6" w:themeFill="background1" w:themeFillShade="A6"/>
            <w:noWrap/>
            <w:vAlign w:val="center"/>
            <w:hideMark/>
          </w:tcPr>
          <w:p w14:paraId="66A0D619" w14:textId="77777777" w:rsidR="00D05096" w:rsidRPr="005B5EA4" w:rsidRDefault="00D05096" w:rsidP="00454FCD">
            <w:pPr>
              <w:jc w:val="center"/>
              <w:rPr>
                <w:b/>
                <w:sz w:val="20"/>
                <w:szCs w:val="20"/>
                <w:lang w:eastAsia="es-CO"/>
              </w:rPr>
            </w:pPr>
            <w:r w:rsidRPr="005B5EA4">
              <w:rPr>
                <w:b/>
                <w:sz w:val="20"/>
                <w:szCs w:val="20"/>
                <w:lang w:eastAsia="es-CO"/>
              </w:rPr>
              <w:t>Categoría</w:t>
            </w:r>
          </w:p>
        </w:tc>
      </w:tr>
      <w:tr w:rsidR="00D05096" w:rsidRPr="005B5EA4" w14:paraId="46707EE0" w14:textId="77777777" w:rsidTr="00454FCD">
        <w:trPr>
          <w:trHeight w:val="340"/>
          <w:jc w:val="center"/>
        </w:trPr>
        <w:tc>
          <w:tcPr>
            <w:tcW w:w="2122"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5BF4E5E" w14:textId="77777777" w:rsidR="00D05096" w:rsidRPr="005B5EA4" w:rsidRDefault="00D05096" w:rsidP="00454FCD">
            <w:pPr>
              <w:jc w:val="center"/>
              <w:rPr>
                <w:color w:val="000000"/>
                <w:sz w:val="20"/>
                <w:szCs w:val="20"/>
                <w:lang w:eastAsia="es-CO"/>
              </w:rPr>
            </w:pPr>
            <w:r w:rsidRPr="005B5EA4">
              <w:rPr>
                <w:color w:val="000000"/>
                <w:sz w:val="20"/>
                <w:szCs w:val="20"/>
                <w:lang w:eastAsia="es-CO"/>
              </w:rPr>
              <w:t>≤0,5</w:t>
            </w:r>
          </w:p>
        </w:tc>
        <w:tc>
          <w:tcPr>
            <w:tcW w:w="1200" w:type="dxa"/>
            <w:tcBorders>
              <w:top w:val="single" w:sz="4" w:space="0" w:color="808080"/>
              <w:left w:val="single" w:sz="4" w:space="0" w:color="808080"/>
              <w:bottom w:val="single" w:sz="4" w:space="0" w:color="808080"/>
              <w:right w:val="single" w:sz="4" w:space="0" w:color="808080"/>
            </w:tcBorders>
            <w:shd w:val="pct25" w:color="D9D9D9" w:fill="D9D9D9"/>
            <w:noWrap/>
            <w:vAlign w:val="bottom"/>
            <w:hideMark/>
          </w:tcPr>
          <w:p w14:paraId="772E4DED" w14:textId="77777777" w:rsidR="00D05096" w:rsidRPr="005B5EA4" w:rsidRDefault="00D05096" w:rsidP="00454FCD">
            <w:pPr>
              <w:jc w:val="center"/>
              <w:rPr>
                <w:sz w:val="20"/>
                <w:szCs w:val="20"/>
                <w:lang w:eastAsia="es-CO"/>
              </w:rPr>
            </w:pPr>
          </w:p>
        </w:tc>
      </w:tr>
      <w:tr w:rsidR="00D05096" w:rsidRPr="005B5EA4" w14:paraId="3FFD6A5D" w14:textId="77777777" w:rsidTr="00454FCD">
        <w:trPr>
          <w:trHeight w:val="340"/>
          <w:jc w:val="center"/>
        </w:trPr>
        <w:tc>
          <w:tcPr>
            <w:tcW w:w="2122"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4C021ED" w14:textId="77777777" w:rsidR="00D05096" w:rsidRPr="005B5EA4" w:rsidRDefault="00D05096" w:rsidP="00454FCD">
            <w:pPr>
              <w:jc w:val="center"/>
              <w:rPr>
                <w:color w:val="000000"/>
                <w:sz w:val="20"/>
                <w:szCs w:val="20"/>
                <w:lang w:eastAsia="es-CO"/>
              </w:rPr>
            </w:pPr>
            <w:r w:rsidRPr="005B5EA4">
              <w:rPr>
                <w:color w:val="000000"/>
                <w:sz w:val="20"/>
                <w:szCs w:val="20"/>
                <w:lang w:eastAsia="es-CO"/>
              </w:rPr>
              <w:t>0,5 - 1</w:t>
            </w:r>
          </w:p>
        </w:tc>
        <w:tc>
          <w:tcPr>
            <w:tcW w:w="1200" w:type="dxa"/>
            <w:tcBorders>
              <w:top w:val="single" w:sz="4" w:space="0" w:color="808080"/>
              <w:left w:val="nil"/>
              <w:bottom w:val="single" w:sz="4" w:space="0" w:color="808080"/>
              <w:right w:val="single" w:sz="4" w:space="0" w:color="808080"/>
            </w:tcBorders>
            <w:shd w:val="clear" w:color="000000" w:fill="A6A6A6"/>
            <w:noWrap/>
            <w:vAlign w:val="bottom"/>
            <w:hideMark/>
          </w:tcPr>
          <w:p w14:paraId="39E27709" w14:textId="77777777" w:rsidR="00D05096" w:rsidRPr="005B5EA4" w:rsidRDefault="00D05096" w:rsidP="00454FCD">
            <w:pPr>
              <w:jc w:val="center"/>
              <w:rPr>
                <w:color w:val="000000"/>
                <w:sz w:val="20"/>
                <w:szCs w:val="20"/>
                <w:lang w:eastAsia="es-CO"/>
              </w:rPr>
            </w:pPr>
          </w:p>
        </w:tc>
      </w:tr>
      <w:tr w:rsidR="00D05096" w:rsidRPr="005B5EA4" w14:paraId="00529816" w14:textId="77777777" w:rsidTr="00454FCD">
        <w:trPr>
          <w:trHeight w:val="340"/>
          <w:jc w:val="center"/>
        </w:trPr>
        <w:tc>
          <w:tcPr>
            <w:tcW w:w="2122"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7E6404F" w14:textId="77777777" w:rsidR="00D05096" w:rsidRPr="005B5EA4" w:rsidRDefault="00D05096" w:rsidP="00454FCD">
            <w:pPr>
              <w:jc w:val="center"/>
              <w:rPr>
                <w:color w:val="000000"/>
                <w:sz w:val="20"/>
                <w:szCs w:val="20"/>
                <w:lang w:eastAsia="es-CO"/>
              </w:rPr>
            </w:pPr>
            <w:r w:rsidRPr="005B5EA4">
              <w:rPr>
                <w:color w:val="000000"/>
                <w:sz w:val="20"/>
                <w:szCs w:val="20"/>
                <w:lang w:eastAsia="es-CO"/>
              </w:rPr>
              <w:t>1 – 1,5</w:t>
            </w:r>
          </w:p>
        </w:tc>
        <w:tc>
          <w:tcPr>
            <w:tcW w:w="1200" w:type="dxa"/>
            <w:tcBorders>
              <w:top w:val="single" w:sz="4" w:space="0" w:color="808080"/>
              <w:left w:val="nil"/>
              <w:bottom w:val="single" w:sz="4" w:space="0" w:color="808080"/>
              <w:right w:val="single" w:sz="4" w:space="0" w:color="808080"/>
            </w:tcBorders>
            <w:shd w:val="clear" w:color="000000" w:fill="C4D79B"/>
            <w:noWrap/>
            <w:vAlign w:val="bottom"/>
            <w:hideMark/>
          </w:tcPr>
          <w:p w14:paraId="573DFE53" w14:textId="77777777" w:rsidR="00D05096" w:rsidRPr="005B5EA4" w:rsidRDefault="00D05096" w:rsidP="00454FCD">
            <w:pPr>
              <w:jc w:val="center"/>
              <w:rPr>
                <w:color w:val="D9D9D9"/>
                <w:sz w:val="20"/>
                <w:szCs w:val="20"/>
                <w:lang w:eastAsia="es-CO"/>
              </w:rPr>
            </w:pPr>
          </w:p>
        </w:tc>
      </w:tr>
      <w:tr w:rsidR="00D05096" w:rsidRPr="005B5EA4" w14:paraId="52D45FEC" w14:textId="77777777" w:rsidTr="00454FCD">
        <w:trPr>
          <w:trHeight w:val="340"/>
          <w:jc w:val="center"/>
        </w:trPr>
        <w:tc>
          <w:tcPr>
            <w:tcW w:w="2122"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BA146FA" w14:textId="77777777" w:rsidR="00D05096" w:rsidRPr="005B5EA4" w:rsidRDefault="00D05096" w:rsidP="00454FCD">
            <w:pPr>
              <w:jc w:val="center"/>
              <w:rPr>
                <w:color w:val="000000"/>
                <w:sz w:val="20"/>
                <w:szCs w:val="20"/>
                <w:lang w:eastAsia="es-CO"/>
              </w:rPr>
            </w:pPr>
            <w:r w:rsidRPr="005B5EA4">
              <w:rPr>
                <w:color w:val="000000"/>
                <w:sz w:val="20"/>
                <w:szCs w:val="20"/>
                <w:lang w:eastAsia="es-CO"/>
              </w:rPr>
              <w:t>1,5 - 2</w:t>
            </w:r>
          </w:p>
        </w:tc>
        <w:tc>
          <w:tcPr>
            <w:tcW w:w="1200" w:type="dxa"/>
            <w:tcBorders>
              <w:top w:val="single" w:sz="4" w:space="0" w:color="808080"/>
              <w:left w:val="nil"/>
              <w:bottom w:val="single" w:sz="4" w:space="0" w:color="808080"/>
              <w:right w:val="single" w:sz="4" w:space="0" w:color="808080"/>
            </w:tcBorders>
            <w:shd w:val="clear" w:color="000000" w:fill="9ABA52"/>
            <w:noWrap/>
            <w:vAlign w:val="bottom"/>
            <w:hideMark/>
          </w:tcPr>
          <w:p w14:paraId="752CCD7E" w14:textId="77777777" w:rsidR="00D05096" w:rsidRPr="005B5EA4" w:rsidRDefault="00D05096" w:rsidP="00454FCD">
            <w:pPr>
              <w:jc w:val="center"/>
              <w:rPr>
                <w:color w:val="000000"/>
                <w:sz w:val="20"/>
                <w:szCs w:val="20"/>
                <w:lang w:eastAsia="es-CO"/>
              </w:rPr>
            </w:pPr>
          </w:p>
        </w:tc>
      </w:tr>
      <w:tr w:rsidR="00D05096" w:rsidRPr="005B5EA4" w14:paraId="576769C1" w14:textId="77777777" w:rsidTr="00454FCD">
        <w:trPr>
          <w:trHeight w:val="340"/>
          <w:jc w:val="center"/>
        </w:trPr>
        <w:tc>
          <w:tcPr>
            <w:tcW w:w="2122"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870B208" w14:textId="77777777" w:rsidR="00D05096" w:rsidRPr="005B5EA4" w:rsidRDefault="00D05096" w:rsidP="00454FCD">
            <w:pPr>
              <w:jc w:val="center"/>
              <w:rPr>
                <w:color w:val="000000"/>
                <w:sz w:val="20"/>
                <w:szCs w:val="20"/>
                <w:lang w:eastAsia="es-CO"/>
              </w:rPr>
            </w:pPr>
            <w:r w:rsidRPr="005B5EA4">
              <w:rPr>
                <w:color w:val="000000"/>
                <w:sz w:val="20"/>
                <w:szCs w:val="20"/>
                <w:lang w:eastAsia="es-CO"/>
              </w:rPr>
              <w:t>2 - 3</w:t>
            </w:r>
          </w:p>
        </w:tc>
        <w:tc>
          <w:tcPr>
            <w:tcW w:w="1200" w:type="dxa"/>
            <w:tcBorders>
              <w:top w:val="single" w:sz="4" w:space="0" w:color="808080"/>
              <w:left w:val="nil"/>
              <w:bottom w:val="single" w:sz="4" w:space="0" w:color="808080"/>
              <w:right w:val="single" w:sz="4" w:space="0" w:color="808080"/>
            </w:tcBorders>
            <w:shd w:val="clear" w:color="000000" w:fill="76933C"/>
            <w:noWrap/>
            <w:vAlign w:val="bottom"/>
            <w:hideMark/>
          </w:tcPr>
          <w:p w14:paraId="566AB9D1" w14:textId="77777777" w:rsidR="00D05096" w:rsidRPr="005B5EA4" w:rsidRDefault="00D05096" w:rsidP="00454FCD">
            <w:pPr>
              <w:jc w:val="center"/>
              <w:rPr>
                <w:color w:val="000000"/>
                <w:sz w:val="20"/>
                <w:szCs w:val="20"/>
                <w:lang w:eastAsia="es-CO"/>
              </w:rPr>
            </w:pPr>
          </w:p>
        </w:tc>
      </w:tr>
      <w:tr w:rsidR="00D05096" w:rsidRPr="005B5EA4" w14:paraId="4C1CD7C3" w14:textId="77777777" w:rsidTr="00454FCD">
        <w:trPr>
          <w:trHeight w:val="340"/>
          <w:jc w:val="center"/>
        </w:trPr>
        <w:tc>
          <w:tcPr>
            <w:tcW w:w="2122"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551015B" w14:textId="77777777" w:rsidR="00D05096" w:rsidRPr="005B5EA4" w:rsidRDefault="00D05096" w:rsidP="00454FCD">
            <w:pPr>
              <w:jc w:val="center"/>
              <w:rPr>
                <w:color w:val="000000"/>
                <w:sz w:val="20"/>
                <w:szCs w:val="20"/>
                <w:lang w:eastAsia="es-CO"/>
              </w:rPr>
            </w:pPr>
            <w:r w:rsidRPr="005B5EA4">
              <w:rPr>
                <w:color w:val="000000"/>
                <w:sz w:val="20"/>
                <w:szCs w:val="20"/>
                <w:lang w:eastAsia="es-CO"/>
              </w:rPr>
              <w:t>≥3</w:t>
            </w:r>
          </w:p>
        </w:tc>
        <w:tc>
          <w:tcPr>
            <w:tcW w:w="1200" w:type="dxa"/>
            <w:tcBorders>
              <w:top w:val="single" w:sz="4" w:space="0" w:color="808080"/>
              <w:left w:val="nil"/>
              <w:bottom w:val="single" w:sz="4" w:space="0" w:color="808080"/>
              <w:right w:val="single" w:sz="4" w:space="0" w:color="808080"/>
            </w:tcBorders>
            <w:shd w:val="clear" w:color="000000" w:fill="4F6228"/>
            <w:noWrap/>
            <w:vAlign w:val="bottom"/>
            <w:hideMark/>
          </w:tcPr>
          <w:p w14:paraId="7FADDDA4" w14:textId="77777777" w:rsidR="00D05096" w:rsidRPr="005B5EA4" w:rsidRDefault="00D05096" w:rsidP="00454FCD">
            <w:pPr>
              <w:jc w:val="center"/>
              <w:rPr>
                <w:color w:val="000000"/>
                <w:sz w:val="20"/>
                <w:szCs w:val="20"/>
                <w:lang w:eastAsia="es-CO"/>
              </w:rPr>
            </w:pPr>
          </w:p>
        </w:tc>
      </w:tr>
    </w:tbl>
    <w:p w14:paraId="098E1EFF" w14:textId="7D4B3D51" w:rsidR="00D05096" w:rsidRPr="005B5EA4" w:rsidRDefault="00D05096" w:rsidP="00173801">
      <w:pPr>
        <w:pStyle w:val="Notas"/>
      </w:pPr>
      <w:r w:rsidRPr="005B5EA4">
        <w:t xml:space="preserve">Fuente: Modificado de </w:t>
      </w:r>
      <w:sdt>
        <w:sdtPr>
          <w:id w:val="26771197"/>
          <w:citation/>
        </w:sdtPr>
        <w:sdtContent>
          <w:r w:rsidRPr="005B5EA4">
            <w:fldChar w:fldCharType="begin"/>
          </w:r>
          <w:r w:rsidRPr="005B5EA4">
            <w:instrText xml:space="preserve"> CITATION Ser12 \l 9226 </w:instrText>
          </w:r>
          <w:r w:rsidRPr="005B5EA4">
            <w:fldChar w:fldCharType="separate"/>
          </w:r>
          <w:r w:rsidR="00144241">
            <w:rPr>
              <w:noProof/>
            </w:rPr>
            <w:t>(Servicio de Evaluación Ambiental, Gobierno de Chile., 2012)</w:t>
          </w:r>
          <w:r w:rsidRPr="005B5EA4">
            <w:fldChar w:fldCharType="end"/>
          </w:r>
        </w:sdtContent>
      </w:sdt>
    </w:p>
    <w:p w14:paraId="2C47D73B" w14:textId="77777777" w:rsidR="00D05096" w:rsidRPr="005B5EA4" w:rsidRDefault="00D05096" w:rsidP="00D05096">
      <w:pPr>
        <w:jc w:val="center"/>
      </w:pPr>
    </w:p>
    <w:p w14:paraId="5B18CDEB" w14:textId="67365ACA" w:rsidR="00D05096" w:rsidRPr="005B5EA4" w:rsidRDefault="00D05096" w:rsidP="00D05096">
      <w:r w:rsidRPr="005B5EA4">
        <w:t xml:space="preserve">En el </w:t>
      </w:r>
      <w:r w:rsidRPr="005B5EA4">
        <w:fldChar w:fldCharType="begin"/>
      </w:r>
      <w:r w:rsidRPr="005B5EA4">
        <w:instrText xml:space="preserve"> REF _Ref443826109 \h </w:instrText>
      </w:r>
      <w:r w:rsidRPr="005B5EA4">
        <w:fldChar w:fldCharType="separate"/>
      </w:r>
      <w:r w:rsidR="00144241">
        <w:rPr>
          <w:b/>
          <w:bCs/>
          <w:lang w:val="es-ES"/>
        </w:rPr>
        <w:t>¡Error! No se encuentra el origen de la referencia.</w:t>
      </w:r>
      <w:r w:rsidRPr="005B5EA4">
        <w:fldChar w:fldCharType="end"/>
      </w:r>
      <w:r w:rsidRPr="005B5EA4">
        <w:t xml:space="preserve"> se resaltan promedios de velocidad de vientos altos y mayores a 3 m/s en horas del medio día durante la mitad del año, cuando la radiación es más alta, las mayores velocidades se presentan alrededor del mediodía con valores de entre 2 y 3 m/s.</w:t>
      </w:r>
    </w:p>
    <w:p w14:paraId="61A0A841" w14:textId="449DBB49" w:rsidR="00053D7D" w:rsidRDefault="00053D7D">
      <w:pPr>
        <w:spacing w:line="240" w:lineRule="auto"/>
        <w:contextualSpacing w:val="0"/>
        <w:jc w:val="left"/>
      </w:pPr>
      <w:r>
        <w:br w:type="page"/>
      </w:r>
    </w:p>
    <w:p w14:paraId="6B63B76D" w14:textId="0434F5E7" w:rsidR="00D05096" w:rsidRPr="005B5EA4" w:rsidRDefault="00173801" w:rsidP="00173801">
      <w:pPr>
        <w:pStyle w:val="Tablas"/>
      </w:pPr>
      <w:bookmarkStart w:id="335" w:name="_Ref445386249"/>
      <w:bookmarkStart w:id="336" w:name="_Toc444623210"/>
      <w:bookmarkStart w:id="337" w:name="_Toc444688551"/>
      <w:bookmarkStart w:id="338" w:name="_Toc452575535"/>
      <w:r>
        <w:lastRenderedPageBreak/>
        <w:t xml:space="preserve">Tabla </w:t>
      </w:r>
      <w:fldSimple w:instr=" STYLEREF 1 \s ">
        <w:r w:rsidR="00144241">
          <w:rPr>
            <w:noProof/>
          </w:rPr>
          <w:t>7</w:t>
        </w:r>
      </w:fldSimple>
      <w:r w:rsidR="00F15F0F">
        <w:noBreakHyphen/>
      </w:r>
      <w:fldSimple w:instr=" SEQ Tabla \* ARABIC \s 1 ">
        <w:r w:rsidR="00144241">
          <w:rPr>
            <w:noProof/>
          </w:rPr>
          <w:t>37</w:t>
        </w:r>
      </w:fldSimple>
      <w:bookmarkEnd w:id="335"/>
      <w:r>
        <w:tab/>
      </w:r>
      <w:r w:rsidR="00D05096" w:rsidRPr="005B5EA4">
        <w:t>Variabilidad de la velocidad del viento – Remedios</w:t>
      </w:r>
      <w:bookmarkEnd w:id="336"/>
      <w:bookmarkEnd w:id="337"/>
      <w:bookmarkEnd w:id="338"/>
    </w:p>
    <w:p w14:paraId="6B80CD6D" w14:textId="77777777" w:rsidR="00D05096" w:rsidRPr="005B5EA4" w:rsidRDefault="00D05096" w:rsidP="00D05096">
      <w:pPr>
        <w:jc w:val="center"/>
      </w:pPr>
      <w:r w:rsidRPr="005B5EA4">
        <w:rPr>
          <w:noProof/>
          <w:lang w:eastAsia="es-CO"/>
        </w:rPr>
        <w:drawing>
          <wp:inline distT="0" distB="0" distL="0" distR="0" wp14:anchorId="3FFB8501" wp14:editId="2F2A3E2C">
            <wp:extent cx="5091379" cy="1837049"/>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92463" cy="1837440"/>
                    </a:xfrm>
                    <a:prstGeom prst="rect">
                      <a:avLst/>
                    </a:prstGeom>
                    <a:noFill/>
                    <a:ln>
                      <a:noFill/>
                    </a:ln>
                  </pic:spPr>
                </pic:pic>
              </a:graphicData>
            </a:graphic>
          </wp:inline>
        </w:drawing>
      </w:r>
    </w:p>
    <w:p w14:paraId="4755C01D" w14:textId="77777777" w:rsidR="00D05096" w:rsidRPr="005B5EA4" w:rsidRDefault="00D05096" w:rsidP="00173801">
      <w:pPr>
        <w:pStyle w:val="Notas"/>
      </w:pPr>
      <w:r w:rsidRPr="005B5EA4">
        <w:t>Fuente: eQual Consultoría y Servicios Ambientales S.A.S., 2016</w:t>
      </w:r>
    </w:p>
    <w:p w14:paraId="3FB7F991" w14:textId="77777777" w:rsidR="00D05096" w:rsidRDefault="00D05096" w:rsidP="00D05096"/>
    <w:p w14:paraId="0FEE1223" w14:textId="45E7C966" w:rsidR="00D05096" w:rsidRPr="005B5EA4" w:rsidRDefault="00D05096" w:rsidP="00D05096">
      <w:r w:rsidRPr="005B5EA4">
        <w:t xml:space="preserve">Los datos de variabilidad del viento mostrados concuerdan con los mayores promedios de velocidad del viento durante las horas del día que presentan radiación solar, por tal razón se presentan las rosas de viento para horas de sol y horas de no sol en la </w:t>
      </w:r>
      <w:r w:rsidR="0010228B">
        <w:fldChar w:fldCharType="begin"/>
      </w:r>
      <w:r w:rsidR="0010228B">
        <w:instrText xml:space="preserve"> REF _Ref445386387 \h </w:instrText>
      </w:r>
      <w:r w:rsidR="0010228B">
        <w:fldChar w:fldCharType="separate"/>
      </w:r>
      <w:r w:rsidR="00144241" w:rsidRPr="005B5EA4">
        <w:t xml:space="preserve">Figura </w:t>
      </w:r>
      <w:r w:rsidR="00144241">
        <w:rPr>
          <w:noProof/>
        </w:rPr>
        <w:t>7</w:t>
      </w:r>
      <w:r w:rsidR="00144241" w:rsidRPr="005B5EA4">
        <w:t>.</w:t>
      </w:r>
      <w:r w:rsidR="00144241">
        <w:rPr>
          <w:noProof/>
        </w:rPr>
        <w:t>31</w:t>
      </w:r>
      <w:r w:rsidR="0010228B">
        <w:fldChar w:fldCharType="end"/>
      </w:r>
    </w:p>
    <w:p w14:paraId="3B3A6FC1" w14:textId="77777777" w:rsidR="00D05096" w:rsidRPr="005B5EA4" w:rsidRDefault="00D05096" w:rsidP="00D05096"/>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158"/>
        <w:gridCol w:w="4670"/>
      </w:tblGrid>
      <w:tr w:rsidR="00D05096" w:rsidRPr="005B5EA4" w14:paraId="6D5FC272" w14:textId="77777777" w:rsidTr="00454FCD">
        <w:trPr>
          <w:trHeight w:val="4252"/>
          <w:jc w:val="center"/>
        </w:trPr>
        <w:tc>
          <w:tcPr>
            <w:tcW w:w="4410" w:type="dxa"/>
            <w:vAlign w:val="center"/>
          </w:tcPr>
          <w:p w14:paraId="4BDE0AF1" w14:textId="77777777" w:rsidR="00D05096" w:rsidRPr="005B5EA4" w:rsidRDefault="00D05096" w:rsidP="00454FCD">
            <w:pPr>
              <w:jc w:val="center"/>
              <w:rPr>
                <w:sz w:val="20"/>
              </w:rPr>
            </w:pPr>
            <w:r w:rsidRPr="005B5EA4">
              <w:rPr>
                <w:noProof/>
                <w:sz w:val="20"/>
                <w:lang w:eastAsia="es-CO"/>
              </w:rPr>
              <w:drawing>
                <wp:inline distT="0" distB="0" distL="0" distR="0" wp14:anchorId="029FEA6A" wp14:editId="4BF0A279">
                  <wp:extent cx="2375119" cy="2340000"/>
                  <wp:effectExtent l="0" t="0" r="6350" b="3175"/>
                  <wp:docPr id="229" name="Imagen 229" descr="F:\Mis Documentos\2.Proyectos\1.Ejecución\160218-EQUAL-PEQ93\3.MET\UF1_2\Rosa día Remed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F:\Mis Documentos\2.Proyectos\1.Ejecución\160218-EQUAL-PEQ93\3.MET\UF1_2\Rosa día Remedios.png"/>
                          <pic:cNvPicPr>
                            <a:picLocks noChangeAspect="1" noChangeArrowheads="1"/>
                          </pic:cNvPicPr>
                        </pic:nvPicPr>
                        <pic:blipFill rotWithShape="1">
                          <a:blip r:embed="rId63">
                            <a:extLst>
                              <a:ext uri="{28A0092B-C50C-407E-A947-70E740481C1C}">
                                <a14:useLocalDpi xmlns:a14="http://schemas.microsoft.com/office/drawing/2010/main" val="0"/>
                              </a:ext>
                            </a:extLst>
                          </a:blip>
                          <a:srcRect r="15273"/>
                          <a:stretch/>
                        </pic:blipFill>
                        <pic:spPr bwMode="auto">
                          <a:xfrm>
                            <a:off x="0" y="0"/>
                            <a:ext cx="2375119"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0569280" w14:textId="77777777" w:rsidR="00D05096" w:rsidRPr="005B5EA4" w:rsidRDefault="00D05096" w:rsidP="00454FCD">
            <w:pPr>
              <w:jc w:val="center"/>
              <w:rPr>
                <w:sz w:val="20"/>
              </w:rPr>
            </w:pPr>
            <w:r w:rsidRPr="005B5EA4">
              <w:rPr>
                <w:sz w:val="20"/>
              </w:rPr>
              <w:t>Horas de Sol</w:t>
            </w:r>
          </w:p>
        </w:tc>
        <w:tc>
          <w:tcPr>
            <w:tcW w:w="4428" w:type="dxa"/>
            <w:vAlign w:val="center"/>
          </w:tcPr>
          <w:p w14:paraId="343EEEE6" w14:textId="77777777" w:rsidR="00D05096" w:rsidRPr="005B5EA4" w:rsidRDefault="00D05096" w:rsidP="00454FCD">
            <w:pPr>
              <w:keepNext/>
              <w:jc w:val="center"/>
              <w:rPr>
                <w:sz w:val="20"/>
              </w:rPr>
            </w:pPr>
            <w:r w:rsidRPr="005B5EA4">
              <w:rPr>
                <w:noProof/>
                <w:sz w:val="20"/>
                <w:lang w:eastAsia="es-CO"/>
              </w:rPr>
              <w:drawing>
                <wp:inline distT="0" distB="0" distL="0" distR="0" wp14:anchorId="6995DE1D" wp14:editId="3576ED6E">
                  <wp:extent cx="2828885" cy="2340000"/>
                  <wp:effectExtent l="0" t="0" r="0" b="3175"/>
                  <wp:docPr id="230" name="Imagen 230" descr="F:\Mis Documentos\2.Proyectos\1.Ejecución\160218-EQUAL-PEQ93\3.MET\UF1_2\Rosa noche Remed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F:\Mis Documentos\2.Proyectos\1.Ejecución\160218-EQUAL-PEQ93\3.MET\UF1_2\Rosa noche Remedios.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28885" cy="2340000"/>
                          </a:xfrm>
                          <a:prstGeom prst="rect">
                            <a:avLst/>
                          </a:prstGeom>
                          <a:noFill/>
                          <a:ln>
                            <a:noFill/>
                          </a:ln>
                        </pic:spPr>
                      </pic:pic>
                    </a:graphicData>
                  </a:graphic>
                </wp:inline>
              </w:drawing>
            </w:r>
            <w:r w:rsidRPr="005B5EA4">
              <w:rPr>
                <w:sz w:val="20"/>
              </w:rPr>
              <w:t>Horas no Sol</w:t>
            </w:r>
          </w:p>
        </w:tc>
      </w:tr>
    </w:tbl>
    <w:p w14:paraId="0DB387E7" w14:textId="1008DC92" w:rsidR="00D05096" w:rsidRPr="005B5EA4" w:rsidRDefault="00D05096" w:rsidP="00173801">
      <w:pPr>
        <w:pStyle w:val="Tablas"/>
      </w:pPr>
      <w:bookmarkStart w:id="339" w:name="_Ref445386387"/>
      <w:bookmarkStart w:id="340" w:name="_Toc444623141"/>
      <w:bookmarkStart w:id="341" w:name="_Toc444688662"/>
      <w:bookmarkStart w:id="342" w:name="_Toc445387820"/>
      <w:r w:rsidRPr="005B5EA4">
        <w:t xml:space="preserve">Figura </w:t>
      </w:r>
      <w:fldSimple w:instr=" STYLEREF 1 \s ">
        <w:r w:rsidR="00144241">
          <w:rPr>
            <w:noProof/>
          </w:rPr>
          <w:t>7</w:t>
        </w:r>
      </w:fldSimple>
      <w:r w:rsidRPr="005B5EA4">
        <w:t>.</w:t>
      </w:r>
      <w:fldSimple w:instr=" SEQ Figura \* ARABIC \s 1 ">
        <w:r w:rsidR="00144241">
          <w:rPr>
            <w:noProof/>
          </w:rPr>
          <w:t>31</w:t>
        </w:r>
      </w:fldSimple>
      <w:bookmarkEnd w:id="339"/>
      <w:r w:rsidR="00173801">
        <w:tab/>
      </w:r>
      <w:r w:rsidRPr="005B5EA4">
        <w:t>Rosa de los vientos Horas de Sol y No Sol – Remedios</w:t>
      </w:r>
      <w:bookmarkEnd w:id="340"/>
      <w:bookmarkEnd w:id="341"/>
      <w:bookmarkEnd w:id="342"/>
    </w:p>
    <w:p w14:paraId="3B715F64" w14:textId="0459CE52" w:rsidR="00D05096" w:rsidRPr="005B5EA4" w:rsidRDefault="00D05096" w:rsidP="00173801">
      <w:pPr>
        <w:pStyle w:val="Notas"/>
      </w:pPr>
      <w:r w:rsidRPr="005B5EA4">
        <w:t xml:space="preserve">Fuente: Elaborado a partir de </w:t>
      </w:r>
      <w:sdt>
        <w:sdtPr>
          <w:id w:val="-8905204"/>
          <w:citation/>
        </w:sdtPr>
        <w:sdtContent>
          <w:r w:rsidRPr="005B5EA4">
            <w:fldChar w:fldCharType="begin"/>
          </w:r>
          <w:r w:rsidRPr="005B5EA4">
            <w:instrText xml:space="preserve"> CITATION Lak11 \l 9226 </w:instrText>
          </w:r>
          <w:r w:rsidRPr="005B5EA4">
            <w:fldChar w:fldCharType="separate"/>
          </w:r>
          <w:r w:rsidR="00144241">
            <w:rPr>
              <w:noProof/>
            </w:rPr>
            <w:t>(Lakes Enviromental Software, 1988-2011)</w:t>
          </w:r>
          <w:r w:rsidRPr="005B5EA4">
            <w:fldChar w:fldCharType="end"/>
          </w:r>
        </w:sdtContent>
      </w:sdt>
    </w:p>
    <w:p w14:paraId="07655B32" w14:textId="77777777" w:rsidR="00D05096" w:rsidRPr="005B5EA4" w:rsidRDefault="00D05096" w:rsidP="00D05096"/>
    <w:p w14:paraId="566834CD" w14:textId="77777777" w:rsidR="00D05096" w:rsidRDefault="00D05096" w:rsidP="00D05096">
      <w:r w:rsidRPr="005B5EA4">
        <w:t xml:space="preserve">En las figuras se muestra que durante las horas de sol (7:00 a 18:00) el vector resultante indica que los vientos predominantemente vienen del Nornoroeste (NNW), mientras que en las noches en las horas de no sol (19:00 a 06:00) el vector resultante mueve su dirección hacia el Oestenoroeste (WNW), con magnitudes que son menores durante la noche. </w:t>
      </w:r>
    </w:p>
    <w:p w14:paraId="76BE79AE" w14:textId="636E1DF1" w:rsidR="005B722D" w:rsidRDefault="005B722D">
      <w:pPr>
        <w:spacing w:line="240" w:lineRule="auto"/>
        <w:contextualSpacing w:val="0"/>
        <w:jc w:val="left"/>
      </w:pPr>
      <w:r>
        <w:br w:type="page"/>
      </w:r>
    </w:p>
    <w:p w14:paraId="044F06EB" w14:textId="01BD5F7C" w:rsidR="00D05096" w:rsidRDefault="00D05096" w:rsidP="00173801">
      <w:pPr>
        <w:pStyle w:val="Ttulo5"/>
      </w:pPr>
      <w:bookmarkStart w:id="343" w:name="_Toc444623096"/>
      <w:bookmarkStart w:id="344" w:name="_Toc444688499"/>
      <w:r w:rsidRPr="005B5EA4">
        <w:lastRenderedPageBreak/>
        <w:t>Humedad relativa</w:t>
      </w:r>
      <w:bookmarkEnd w:id="343"/>
      <w:bookmarkEnd w:id="344"/>
    </w:p>
    <w:p w14:paraId="5904CFA4" w14:textId="77777777" w:rsidR="00173801" w:rsidRPr="00173801" w:rsidRDefault="00173801" w:rsidP="00173801"/>
    <w:p w14:paraId="66C91ED7" w14:textId="59AB2700" w:rsidR="00D05096" w:rsidRPr="005B5EA4" w:rsidRDefault="00D05096" w:rsidP="00D05096">
      <w:r w:rsidRPr="005B5EA4">
        <w:t xml:space="preserve">El </w:t>
      </w:r>
      <w:r w:rsidR="0010228B">
        <w:fldChar w:fldCharType="begin"/>
      </w:r>
      <w:r w:rsidR="0010228B">
        <w:instrText xml:space="preserve"> REF _Ref445386415 \h </w:instrText>
      </w:r>
      <w:r w:rsidR="0010228B">
        <w:fldChar w:fldCharType="separate"/>
      </w:r>
      <w:r w:rsidR="00144241">
        <w:t xml:space="preserve">Tabla </w:t>
      </w:r>
      <w:r w:rsidR="00144241">
        <w:rPr>
          <w:noProof/>
        </w:rPr>
        <w:t>7</w:t>
      </w:r>
      <w:r w:rsidR="00144241">
        <w:noBreakHyphen/>
      </w:r>
      <w:r w:rsidR="00144241">
        <w:rPr>
          <w:noProof/>
        </w:rPr>
        <w:t>38</w:t>
      </w:r>
      <w:r w:rsidR="0010228B">
        <w:fldChar w:fldCharType="end"/>
      </w:r>
      <w:r w:rsidRPr="005B5EA4">
        <w:t xml:space="preserve"> presenta la humedad relativa promedio multi-horaria mes a mes, las tonalidades más oscuras representan los promedios más altos y las tonalidades claras los promedios más bajos, se puede evidenciar que las horas con promedios más bajos se encuentran por lo general entre las 7 y 17 horas donde se presentan las mayores temperaturas.</w:t>
      </w:r>
    </w:p>
    <w:p w14:paraId="4CB10428" w14:textId="77777777" w:rsidR="00D05096" w:rsidRPr="005B5EA4" w:rsidRDefault="00D05096" w:rsidP="00D05096"/>
    <w:p w14:paraId="3DF95B82" w14:textId="1FD97AF6" w:rsidR="00D05096" w:rsidRPr="005B5EA4" w:rsidRDefault="00173801" w:rsidP="00173801">
      <w:pPr>
        <w:pStyle w:val="Tablas"/>
      </w:pPr>
      <w:bookmarkStart w:id="345" w:name="_Ref445386415"/>
      <w:bookmarkStart w:id="346" w:name="_Toc444623211"/>
      <w:bookmarkStart w:id="347" w:name="_Toc444688552"/>
      <w:bookmarkStart w:id="348" w:name="_Toc452575536"/>
      <w:r>
        <w:t xml:space="preserve">Tabla </w:t>
      </w:r>
      <w:fldSimple w:instr=" STYLEREF 1 \s ">
        <w:r w:rsidR="00144241">
          <w:rPr>
            <w:noProof/>
          </w:rPr>
          <w:t>7</w:t>
        </w:r>
      </w:fldSimple>
      <w:r w:rsidR="00F15F0F">
        <w:noBreakHyphen/>
      </w:r>
      <w:fldSimple w:instr=" SEQ Tabla \* ARABIC \s 1 ">
        <w:r w:rsidR="00144241">
          <w:rPr>
            <w:noProof/>
          </w:rPr>
          <w:t>38</w:t>
        </w:r>
      </w:fldSimple>
      <w:bookmarkEnd w:id="345"/>
      <w:r>
        <w:tab/>
      </w:r>
      <w:r w:rsidR="00D05096" w:rsidRPr="005B5EA4">
        <w:t>Humedad relativa promedio multi-horario por mes – Remedios</w:t>
      </w:r>
      <w:bookmarkEnd w:id="346"/>
      <w:bookmarkEnd w:id="347"/>
      <w:bookmarkEnd w:id="348"/>
    </w:p>
    <w:p w14:paraId="22385010" w14:textId="77777777" w:rsidR="00D05096" w:rsidRPr="005B5EA4" w:rsidRDefault="00D05096" w:rsidP="00D05096">
      <w:pPr>
        <w:jc w:val="center"/>
      </w:pPr>
      <w:r w:rsidRPr="005B5EA4">
        <w:rPr>
          <w:noProof/>
          <w:lang w:eastAsia="es-CO"/>
        </w:rPr>
        <w:drawing>
          <wp:inline distT="0" distB="0" distL="0" distR="0" wp14:anchorId="2E7F6835" wp14:editId="68CD8B86">
            <wp:extent cx="4886554" cy="1740779"/>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86907" cy="1740905"/>
                    </a:xfrm>
                    <a:prstGeom prst="rect">
                      <a:avLst/>
                    </a:prstGeom>
                    <a:noFill/>
                    <a:ln>
                      <a:noFill/>
                    </a:ln>
                  </pic:spPr>
                </pic:pic>
              </a:graphicData>
            </a:graphic>
          </wp:inline>
        </w:drawing>
      </w:r>
    </w:p>
    <w:p w14:paraId="65643460" w14:textId="77777777" w:rsidR="00D05096" w:rsidRPr="005B5EA4" w:rsidRDefault="00D05096" w:rsidP="00173801">
      <w:pPr>
        <w:pStyle w:val="Notas"/>
      </w:pPr>
      <w:r w:rsidRPr="005B5EA4">
        <w:t>Fuente: eQual Consultoría y Servicios Ambientales S.A.S., 2016</w:t>
      </w:r>
    </w:p>
    <w:p w14:paraId="503A3A6A" w14:textId="77777777" w:rsidR="00D05096" w:rsidRPr="005B5EA4" w:rsidRDefault="00D05096" w:rsidP="00D05096"/>
    <w:p w14:paraId="64DFD1CB" w14:textId="55CDC1F5" w:rsidR="00D05096" w:rsidRPr="005B5EA4" w:rsidRDefault="00D05096" w:rsidP="00D05096">
      <w:r w:rsidRPr="005B5EA4">
        <w:t>Debe tenerse en cuenta que la humedad relativa presenta una relación inversa con la temperatura del aire, por tanto los valores máximos y mínimos del promedio mensual.</w:t>
      </w:r>
    </w:p>
    <w:p w14:paraId="7980380D" w14:textId="77777777" w:rsidR="00D05096" w:rsidRPr="005B5EA4" w:rsidRDefault="00D05096" w:rsidP="00D05096"/>
    <w:p w14:paraId="46F34CB9" w14:textId="48B391A8" w:rsidR="00D05096" w:rsidRDefault="00D05096" w:rsidP="00173801">
      <w:pPr>
        <w:pStyle w:val="Ttulo5"/>
      </w:pPr>
      <w:bookmarkStart w:id="349" w:name="_Toc444623097"/>
      <w:bookmarkStart w:id="350" w:name="_Toc444688500"/>
      <w:r w:rsidRPr="005B5EA4">
        <w:t>Presión barométrica</w:t>
      </w:r>
      <w:bookmarkEnd w:id="349"/>
      <w:bookmarkEnd w:id="350"/>
      <w:r w:rsidRPr="005B5EA4">
        <w:t xml:space="preserve"> </w:t>
      </w:r>
    </w:p>
    <w:p w14:paraId="2BE7B18D" w14:textId="77777777" w:rsidR="00173801" w:rsidRPr="00173801" w:rsidRDefault="00173801" w:rsidP="00173801"/>
    <w:p w14:paraId="7ED334BD" w14:textId="63101926" w:rsidR="00D05096" w:rsidRPr="005B5EA4" w:rsidRDefault="00D05096" w:rsidP="00D05096">
      <w:r w:rsidRPr="005B5EA4">
        <w:t xml:space="preserve">El </w:t>
      </w:r>
      <w:r w:rsidR="0010228B">
        <w:fldChar w:fldCharType="begin"/>
      </w:r>
      <w:r w:rsidR="0010228B">
        <w:instrText xml:space="preserve"> REF _Ref445386469 \h </w:instrText>
      </w:r>
      <w:r w:rsidR="0010228B">
        <w:fldChar w:fldCharType="separate"/>
      </w:r>
      <w:r w:rsidR="00144241">
        <w:t xml:space="preserve">Tabla </w:t>
      </w:r>
      <w:r w:rsidR="00144241">
        <w:rPr>
          <w:noProof/>
        </w:rPr>
        <w:t>7</w:t>
      </w:r>
      <w:r w:rsidR="00144241">
        <w:noBreakHyphen/>
      </w:r>
      <w:r w:rsidR="00144241">
        <w:rPr>
          <w:noProof/>
        </w:rPr>
        <w:t>39</w:t>
      </w:r>
      <w:r w:rsidR="0010228B">
        <w:fldChar w:fldCharType="end"/>
      </w:r>
      <w:r w:rsidRPr="005B5EA4">
        <w:t xml:space="preserve"> presenta la presión barométrica promedio multi-horaria mes a mes, las tonalidades más oscuras representan los promedios más altos y las tonalidades claras los promedios más bajos, se puede evidenciar que las horas con promedios más bajos se encuentran por lo general entre las 14 y 18 horas en horas de la tarde donde suele hallarse bajas de presión debido al enfriamiento del suelo.</w:t>
      </w:r>
    </w:p>
    <w:p w14:paraId="079B2735" w14:textId="77777777" w:rsidR="00D05096" w:rsidRPr="005B5EA4" w:rsidRDefault="00D05096" w:rsidP="00D05096"/>
    <w:p w14:paraId="663BC922" w14:textId="59C3A351" w:rsidR="00D05096" w:rsidRPr="005B5EA4" w:rsidRDefault="00173801" w:rsidP="00173801">
      <w:pPr>
        <w:pStyle w:val="Tablas"/>
      </w:pPr>
      <w:bookmarkStart w:id="351" w:name="_Ref445386469"/>
      <w:bookmarkStart w:id="352" w:name="_Toc444623212"/>
      <w:bookmarkStart w:id="353" w:name="_Toc444688553"/>
      <w:bookmarkStart w:id="354" w:name="_Toc452575537"/>
      <w:r>
        <w:t xml:space="preserve">Tabla </w:t>
      </w:r>
      <w:fldSimple w:instr=" STYLEREF 1 \s ">
        <w:r w:rsidR="00144241">
          <w:rPr>
            <w:noProof/>
          </w:rPr>
          <w:t>7</w:t>
        </w:r>
      </w:fldSimple>
      <w:r w:rsidR="00F15F0F">
        <w:noBreakHyphen/>
      </w:r>
      <w:fldSimple w:instr=" SEQ Tabla \* ARABIC \s 1 ">
        <w:r w:rsidR="00144241">
          <w:rPr>
            <w:noProof/>
          </w:rPr>
          <w:t>39</w:t>
        </w:r>
      </w:fldSimple>
      <w:bookmarkEnd w:id="351"/>
      <w:r>
        <w:tab/>
      </w:r>
      <w:r w:rsidR="00D05096" w:rsidRPr="005B5EA4">
        <w:t>Presión barométrica promedio multi-horario por mes – Remedios</w:t>
      </w:r>
      <w:bookmarkEnd w:id="352"/>
      <w:bookmarkEnd w:id="353"/>
      <w:bookmarkEnd w:id="354"/>
    </w:p>
    <w:p w14:paraId="1EA015FD" w14:textId="77777777" w:rsidR="00D05096" w:rsidRPr="005B5EA4" w:rsidRDefault="00D05096" w:rsidP="00D05096">
      <w:pPr>
        <w:jc w:val="center"/>
      </w:pPr>
      <w:r w:rsidRPr="005B5EA4">
        <w:rPr>
          <w:noProof/>
          <w:lang w:eastAsia="es-CO"/>
        </w:rPr>
        <w:drawing>
          <wp:inline distT="0" distB="0" distL="0" distR="0" wp14:anchorId="306E7E74" wp14:editId="70B48A43">
            <wp:extent cx="4733925" cy="1686407"/>
            <wp:effectExtent l="0" t="0" r="0" b="952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37511" cy="1687684"/>
                    </a:xfrm>
                    <a:prstGeom prst="rect">
                      <a:avLst/>
                    </a:prstGeom>
                    <a:noFill/>
                    <a:ln>
                      <a:noFill/>
                    </a:ln>
                  </pic:spPr>
                </pic:pic>
              </a:graphicData>
            </a:graphic>
          </wp:inline>
        </w:drawing>
      </w:r>
    </w:p>
    <w:p w14:paraId="7E784F51" w14:textId="51FF40E1" w:rsidR="00D05096" w:rsidRDefault="00D05096" w:rsidP="00173801">
      <w:pPr>
        <w:pStyle w:val="Notas"/>
      </w:pPr>
      <w:bookmarkStart w:id="355" w:name="_Toc444623098"/>
      <w:r w:rsidRPr="005B5EA4">
        <w:t>Fuente: eQual Consultoría y Servicios Ambientales S.A.S., 2016</w:t>
      </w:r>
    </w:p>
    <w:p w14:paraId="6887D068" w14:textId="7CDEC484" w:rsidR="00D05096" w:rsidRDefault="00D05096" w:rsidP="00173801">
      <w:pPr>
        <w:pStyle w:val="Ttulo5"/>
      </w:pPr>
      <w:bookmarkStart w:id="356" w:name="_Toc444688501"/>
      <w:r w:rsidRPr="005B5EA4">
        <w:lastRenderedPageBreak/>
        <w:t>Precipitación</w:t>
      </w:r>
      <w:bookmarkEnd w:id="355"/>
      <w:bookmarkEnd w:id="356"/>
      <w:r w:rsidRPr="005B5EA4">
        <w:t xml:space="preserve"> </w:t>
      </w:r>
    </w:p>
    <w:p w14:paraId="092605D3" w14:textId="77777777" w:rsidR="00173801" w:rsidRPr="00173801" w:rsidRDefault="00173801" w:rsidP="00173801"/>
    <w:p w14:paraId="3D531AE5" w14:textId="129E9316" w:rsidR="00D05096" w:rsidRDefault="00D05096" w:rsidP="00D05096">
      <w:r w:rsidRPr="005B5EA4">
        <w:t xml:space="preserve">El </w:t>
      </w:r>
      <w:r w:rsidR="0010228B">
        <w:fldChar w:fldCharType="begin"/>
      </w:r>
      <w:r w:rsidR="0010228B">
        <w:instrText xml:space="preserve"> REF _Ref445386481 \h </w:instrText>
      </w:r>
      <w:r w:rsidR="0010228B">
        <w:fldChar w:fldCharType="separate"/>
      </w:r>
      <w:r w:rsidR="00144241">
        <w:t xml:space="preserve">Tabla </w:t>
      </w:r>
      <w:r w:rsidR="00144241">
        <w:rPr>
          <w:noProof/>
        </w:rPr>
        <w:t>7</w:t>
      </w:r>
      <w:r w:rsidR="00144241">
        <w:noBreakHyphen/>
      </w:r>
      <w:r w:rsidR="00144241">
        <w:rPr>
          <w:noProof/>
        </w:rPr>
        <w:t>40</w:t>
      </w:r>
      <w:r w:rsidR="0010228B">
        <w:fldChar w:fldCharType="end"/>
      </w:r>
      <w:r w:rsidR="0010228B">
        <w:t xml:space="preserve"> </w:t>
      </w:r>
      <w:r w:rsidRPr="005B5EA4">
        <w:t xml:space="preserve">muestra la precipitación acumulada en cada hora para cada mes. Se puede observar en la figura que el clima predominante de la zona es seco presentándose un comportamiento bi-modal respecto a las lluvias, la temporada de mayor intensidad de lluvias se presenta durante los meses de mayo y </w:t>
      </w:r>
      <w:r w:rsidR="00173801" w:rsidRPr="005B5EA4">
        <w:t>septiembre,</w:t>
      </w:r>
      <w:r w:rsidRPr="005B5EA4">
        <w:t xml:space="preserve"> pero esencialmente todos los meses se presenta precipitación. </w:t>
      </w:r>
    </w:p>
    <w:p w14:paraId="383B995C" w14:textId="77777777" w:rsidR="00D05096" w:rsidRPr="005B5EA4" w:rsidRDefault="00D05096" w:rsidP="00D05096"/>
    <w:p w14:paraId="617733EA" w14:textId="5BBD4080" w:rsidR="00D05096" w:rsidRPr="005B5EA4" w:rsidRDefault="00173801" w:rsidP="00173801">
      <w:pPr>
        <w:pStyle w:val="Descripcin"/>
        <w:jc w:val="center"/>
      </w:pPr>
      <w:bookmarkStart w:id="357" w:name="_Ref445386481"/>
      <w:bookmarkStart w:id="358" w:name="_Toc444623213"/>
      <w:bookmarkStart w:id="359" w:name="_Toc444688554"/>
      <w:bookmarkStart w:id="360" w:name="_Toc452575538"/>
      <w:r>
        <w:t xml:space="preserve">Tabla </w:t>
      </w:r>
      <w:fldSimple w:instr=" STYLEREF 1 \s ">
        <w:r w:rsidR="00144241">
          <w:rPr>
            <w:noProof/>
          </w:rPr>
          <w:t>7</w:t>
        </w:r>
      </w:fldSimple>
      <w:r w:rsidR="00F15F0F">
        <w:noBreakHyphen/>
      </w:r>
      <w:fldSimple w:instr=" SEQ Tabla \* ARABIC \s 1 ">
        <w:r w:rsidR="00144241">
          <w:rPr>
            <w:noProof/>
          </w:rPr>
          <w:t>40</w:t>
        </w:r>
      </w:fldSimple>
      <w:bookmarkEnd w:id="357"/>
      <w:r>
        <w:tab/>
      </w:r>
      <w:r w:rsidR="00D05096" w:rsidRPr="005B5EA4">
        <w:t>Precipitación acumulada horaria mensual – Remedios</w:t>
      </w:r>
      <w:bookmarkEnd w:id="358"/>
      <w:bookmarkEnd w:id="359"/>
      <w:bookmarkEnd w:id="360"/>
    </w:p>
    <w:p w14:paraId="350F7B83" w14:textId="77777777" w:rsidR="00D05096" w:rsidRPr="005B5EA4" w:rsidRDefault="00D05096" w:rsidP="00D05096">
      <w:pPr>
        <w:jc w:val="center"/>
      </w:pPr>
      <w:r w:rsidRPr="005B5EA4">
        <w:rPr>
          <w:noProof/>
          <w:lang w:eastAsia="es-CO"/>
        </w:rPr>
        <w:drawing>
          <wp:inline distT="0" distB="0" distL="0" distR="0" wp14:anchorId="0CC83698" wp14:editId="78FE2E3F">
            <wp:extent cx="4629150" cy="1649082"/>
            <wp:effectExtent l="0" t="0" r="0" b="889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34542" cy="1651003"/>
                    </a:xfrm>
                    <a:prstGeom prst="rect">
                      <a:avLst/>
                    </a:prstGeom>
                    <a:noFill/>
                    <a:ln>
                      <a:noFill/>
                    </a:ln>
                  </pic:spPr>
                </pic:pic>
              </a:graphicData>
            </a:graphic>
          </wp:inline>
        </w:drawing>
      </w:r>
    </w:p>
    <w:p w14:paraId="775B0FD9" w14:textId="4CE99937" w:rsidR="0010228B" w:rsidRDefault="00D05096" w:rsidP="0010228B">
      <w:pPr>
        <w:pStyle w:val="Notas"/>
      </w:pPr>
      <w:r w:rsidRPr="005B5EA4">
        <w:t>Fuente: eQual Consultoría y Servicios Ambientales S.A.S., 2016</w:t>
      </w:r>
    </w:p>
    <w:p w14:paraId="38A79E22" w14:textId="77777777" w:rsidR="00053D7D" w:rsidRPr="00053D7D" w:rsidRDefault="00053D7D" w:rsidP="00053D7D"/>
    <w:p w14:paraId="1BBB66FF" w14:textId="77777777" w:rsidR="00D05096" w:rsidRDefault="00D05096" w:rsidP="00D05096">
      <w:r w:rsidRPr="005B5EA4">
        <w:t>Debe tenerse en cuenta que la mezcla Aire – Agua en la atmósfera tiene una dependencia con la presión barométrica para la saturación, por lo cual los descensos en la presión barométrica y de temperatura producen en la mayoría de los casos la saturación del aire y por ende la precipitación del agua. Para la zona analizada esta relación no se presenta, la precipitación ocurre por descenso de la temperatura en las noches y no por disminución de la presión barométrica.</w:t>
      </w:r>
    </w:p>
    <w:p w14:paraId="7F6B1674" w14:textId="77777777" w:rsidR="00D05096" w:rsidRPr="005B5EA4" w:rsidRDefault="00D05096" w:rsidP="00D05096"/>
    <w:p w14:paraId="4A496DD4" w14:textId="1F5F79A2" w:rsidR="00D05096" w:rsidRDefault="00D05096" w:rsidP="00173801">
      <w:pPr>
        <w:pStyle w:val="Ttulo5"/>
      </w:pPr>
      <w:bookmarkStart w:id="361" w:name="_Toc444623099"/>
      <w:bookmarkStart w:id="362" w:name="_Toc444688502"/>
      <w:r w:rsidRPr="005B5EA4">
        <w:t>Nubosidad</w:t>
      </w:r>
      <w:bookmarkEnd w:id="361"/>
      <w:bookmarkEnd w:id="362"/>
    </w:p>
    <w:p w14:paraId="2CCA0129" w14:textId="77777777" w:rsidR="00173801" w:rsidRPr="00173801" w:rsidRDefault="00173801" w:rsidP="00173801"/>
    <w:p w14:paraId="7E074A6F" w14:textId="33511600" w:rsidR="00D05096" w:rsidRDefault="00D05096" w:rsidP="00D05096">
      <w:r w:rsidRPr="005B5EA4">
        <w:t xml:space="preserve">La nubosidad es un parámetro importante en la determinación de los niveles de radiación neta alcanzada en la superficie terrestre los cuales a su vez determinan el balance de energía en la capa de mezcla, la nubosidad puede ser medida en octas o en decimas de cobertura en el cielo en números enteros los cuales no son promediables. La </w:t>
      </w:r>
      <w:r w:rsidR="0010228B">
        <w:fldChar w:fldCharType="begin"/>
      </w:r>
      <w:r w:rsidR="0010228B">
        <w:instrText xml:space="preserve"> REF _Ref445386527 \h </w:instrText>
      </w:r>
      <w:r w:rsidR="0010228B">
        <w:fldChar w:fldCharType="separate"/>
      </w:r>
      <w:r w:rsidR="00144241" w:rsidRPr="005B5EA4">
        <w:t xml:space="preserve">Figura </w:t>
      </w:r>
      <w:r w:rsidR="00144241">
        <w:rPr>
          <w:noProof/>
        </w:rPr>
        <w:t>7</w:t>
      </w:r>
      <w:r w:rsidR="00144241" w:rsidRPr="005B5EA4">
        <w:t>.</w:t>
      </w:r>
      <w:r w:rsidR="00144241">
        <w:rPr>
          <w:noProof/>
        </w:rPr>
        <w:t>32</w:t>
      </w:r>
      <w:r w:rsidR="0010228B">
        <w:fldChar w:fldCharType="end"/>
      </w:r>
      <w:r w:rsidRPr="005B5EA4">
        <w:t xml:space="preserve"> presenta la frecuencia en que en una determinada hora se presenta un determinado valor de nubosidad en la escala del 1 al 10, siendo 1 el cielo totalmente despejado y 10 el cielo totalmente cubierto.</w:t>
      </w:r>
    </w:p>
    <w:p w14:paraId="78BF7E28" w14:textId="77777777" w:rsidR="00D05096" w:rsidRDefault="00D05096" w:rsidP="00D05096"/>
    <w:p w14:paraId="6557ABDB" w14:textId="11FD0BA9" w:rsidR="00D05096" w:rsidRPr="005B5EA4" w:rsidRDefault="00D05096" w:rsidP="00D05096">
      <w:r w:rsidRPr="005B5EA4">
        <w:t xml:space="preserve">La </w:t>
      </w:r>
      <w:r w:rsidR="0010228B">
        <w:fldChar w:fldCharType="begin"/>
      </w:r>
      <w:r w:rsidR="0010228B">
        <w:instrText xml:space="preserve"> REF _Ref445386527 \h </w:instrText>
      </w:r>
      <w:r w:rsidR="0010228B">
        <w:fldChar w:fldCharType="separate"/>
      </w:r>
      <w:r w:rsidR="00144241" w:rsidRPr="005B5EA4">
        <w:t xml:space="preserve">Figura </w:t>
      </w:r>
      <w:r w:rsidR="00144241">
        <w:rPr>
          <w:noProof/>
        </w:rPr>
        <w:t>7</w:t>
      </w:r>
      <w:r w:rsidR="00144241" w:rsidRPr="005B5EA4">
        <w:t>.</w:t>
      </w:r>
      <w:r w:rsidR="00144241">
        <w:rPr>
          <w:noProof/>
        </w:rPr>
        <w:t>32</w:t>
      </w:r>
      <w:r w:rsidR="0010228B">
        <w:fldChar w:fldCharType="end"/>
      </w:r>
      <w:r w:rsidRPr="005B5EA4">
        <w:t xml:space="preserve"> muestra que el cielo por lo general se encuentra cubierto con un mayor porcentaje de cielo cubierto durante las horas de la noche y se despeja el cielo en horas del mediodía, lo cual coincide con los valores bajos de presión barométrica y las horas de mayor lluvia presentadas en la zona.</w:t>
      </w:r>
    </w:p>
    <w:p w14:paraId="6F68DCFA" w14:textId="77777777" w:rsidR="00D05096" w:rsidRPr="005B5EA4" w:rsidRDefault="00D05096" w:rsidP="00D05096"/>
    <w:p w14:paraId="24F25CA8" w14:textId="77777777" w:rsidR="00D05096" w:rsidRPr="005B5EA4" w:rsidRDefault="00D05096" w:rsidP="00D05096"/>
    <w:p w14:paraId="00D95A00" w14:textId="77777777" w:rsidR="00D05096" w:rsidRPr="005B5EA4" w:rsidRDefault="00D05096" w:rsidP="00D05096">
      <w:pPr>
        <w:jc w:val="center"/>
      </w:pPr>
      <w:r w:rsidRPr="005B5EA4">
        <w:rPr>
          <w:noProof/>
          <w:lang w:eastAsia="es-CO"/>
        </w:rPr>
        <w:drawing>
          <wp:inline distT="0" distB="0" distL="0" distR="0" wp14:anchorId="5DAA5CAC" wp14:editId="6BB21610">
            <wp:extent cx="4650371" cy="2610290"/>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51508" cy="2610928"/>
                    </a:xfrm>
                    <a:prstGeom prst="rect">
                      <a:avLst/>
                    </a:prstGeom>
                    <a:noFill/>
                    <a:ln>
                      <a:noFill/>
                    </a:ln>
                  </pic:spPr>
                </pic:pic>
              </a:graphicData>
            </a:graphic>
          </wp:inline>
        </w:drawing>
      </w:r>
    </w:p>
    <w:p w14:paraId="2D5E519F" w14:textId="04ADAC59" w:rsidR="00D05096" w:rsidRPr="005B5EA4" w:rsidRDefault="00D05096" w:rsidP="00173801">
      <w:pPr>
        <w:pStyle w:val="Tablas"/>
      </w:pPr>
      <w:bookmarkStart w:id="363" w:name="_Ref445386527"/>
      <w:bookmarkStart w:id="364" w:name="_Toc444623142"/>
      <w:bookmarkStart w:id="365" w:name="_Toc444688663"/>
      <w:bookmarkStart w:id="366" w:name="_Toc445387821"/>
      <w:r w:rsidRPr="005B5EA4">
        <w:t xml:space="preserve">Figura </w:t>
      </w:r>
      <w:fldSimple w:instr=" STYLEREF 1 \s ">
        <w:r w:rsidR="00144241">
          <w:rPr>
            <w:noProof/>
          </w:rPr>
          <w:t>7</w:t>
        </w:r>
      </w:fldSimple>
      <w:r w:rsidRPr="005B5EA4">
        <w:t>.</w:t>
      </w:r>
      <w:fldSimple w:instr=" SEQ Figura \* ARABIC \s 1 ">
        <w:r w:rsidR="00144241">
          <w:rPr>
            <w:noProof/>
          </w:rPr>
          <w:t>32</w:t>
        </w:r>
      </w:fldSimple>
      <w:bookmarkEnd w:id="363"/>
      <w:r w:rsidR="00173801">
        <w:tab/>
      </w:r>
      <w:r w:rsidRPr="005B5EA4">
        <w:t>Nubosidad frecuencia horaria – Remedios</w:t>
      </w:r>
      <w:bookmarkEnd w:id="364"/>
      <w:bookmarkEnd w:id="365"/>
      <w:bookmarkEnd w:id="366"/>
    </w:p>
    <w:p w14:paraId="166E0D44" w14:textId="77777777" w:rsidR="00D05096" w:rsidRPr="005B5EA4" w:rsidRDefault="00D05096" w:rsidP="00173801">
      <w:pPr>
        <w:pStyle w:val="Notas"/>
      </w:pPr>
      <w:r w:rsidRPr="005B5EA4">
        <w:t>Fuente: eQual Consultoría y Servicios Ambientales S.A.S., 2016</w:t>
      </w:r>
    </w:p>
    <w:p w14:paraId="16FFBA24" w14:textId="7E677BB9" w:rsidR="0010228B" w:rsidRDefault="0010228B">
      <w:pPr>
        <w:spacing w:line="240" w:lineRule="auto"/>
        <w:contextualSpacing w:val="0"/>
        <w:jc w:val="left"/>
      </w:pPr>
    </w:p>
    <w:p w14:paraId="6B94BD65" w14:textId="239E86D0" w:rsidR="00D05096" w:rsidRDefault="00D05096" w:rsidP="00173801">
      <w:pPr>
        <w:pStyle w:val="Ttulo5"/>
      </w:pPr>
      <w:bookmarkStart w:id="367" w:name="_Toc444623100"/>
      <w:bookmarkStart w:id="368" w:name="_Toc444688503"/>
      <w:r w:rsidRPr="005B5EA4">
        <w:t>Altura de mezcla</w:t>
      </w:r>
      <w:bookmarkEnd w:id="367"/>
      <w:bookmarkEnd w:id="368"/>
    </w:p>
    <w:p w14:paraId="13A6A82A" w14:textId="77777777" w:rsidR="00173801" w:rsidRPr="00173801" w:rsidRDefault="00173801" w:rsidP="00173801"/>
    <w:p w14:paraId="4432CABB" w14:textId="77777777" w:rsidR="00D05096" w:rsidRPr="005B5EA4" w:rsidRDefault="00D05096" w:rsidP="00D05096">
      <w:r w:rsidRPr="005B5EA4">
        <w:t>Se puede definir la altura de mezcla como la elevación sobre la superficie hasta la cual se considera que ocurre un mezclado vertical vigoroso de los gases en la atmósfera.</w:t>
      </w:r>
      <w:r>
        <w:t xml:space="preserve"> </w:t>
      </w:r>
      <w:r w:rsidRPr="005B5EA4">
        <w:t xml:space="preserve">De una manera más amplia se ha definido la altura de mezcla como la capa adyacente a la tierra sobre la cual los contaminantes o cualquier constituyente emitido dentro de esta capa o que ha entrado a ella es dispersado verticalmente por convección o turbulencia mecánica dentro de una escala de tiempo de una hora. </w:t>
      </w:r>
    </w:p>
    <w:p w14:paraId="6B9853E7" w14:textId="77777777" w:rsidR="00D05096" w:rsidRPr="005B5EA4" w:rsidRDefault="00D05096" w:rsidP="00D05096"/>
    <w:p w14:paraId="4DD7BB4E" w14:textId="090812FD" w:rsidR="00D05096" w:rsidRPr="005B5EA4" w:rsidRDefault="00D05096" w:rsidP="00D05096">
      <w:r w:rsidRPr="005B5EA4">
        <w:t xml:space="preserve">El </w:t>
      </w:r>
      <w:r w:rsidR="00F879B5">
        <w:fldChar w:fldCharType="begin"/>
      </w:r>
      <w:r w:rsidR="00F879B5">
        <w:instrText xml:space="preserve"> REF _Ref445387069 \h </w:instrText>
      </w:r>
      <w:r w:rsidR="00F879B5">
        <w:fldChar w:fldCharType="separate"/>
      </w:r>
      <w:r w:rsidR="00144241">
        <w:t xml:space="preserve">Tabla </w:t>
      </w:r>
      <w:r w:rsidR="00144241">
        <w:rPr>
          <w:noProof/>
        </w:rPr>
        <w:t>7</w:t>
      </w:r>
      <w:r w:rsidR="00144241">
        <w:noBreakHyphen/>
      </w:r>
      <w:r w:rsidR="00144241">
        <w:rPr>
          <w:noProof/>
        </w:rPr>
        <w:t>41</w:t>
      </w:r>
      <w:r w:rsidR="00F879B5">
        <w:fldChar w:fldCharType="end"/>
      </w:r>
      <w:r w:rsidRPr="005B5EA4">
        <w:t xml:space="preserve"> presenta la altura de capa de mezcla promedio multi-horaria mes a mes, las tonalidades más oscuras representan los promedios más altos y las tonalidades claras los promedios más bajos, en esta puede observarse que la altura de capa de mezcla presenta valores bajos en horas de la noche y empieza a levantarse entre las 7 y las 8 de la mañana para caer entre las 5 y las 6 de la tarde dependiendo de época del año.</w:t>
      </w:r>
    </w:p>
    <w:p w14:paraId="683978E0" w14:textId="0A556AB3" w:rsidR="00053D7D" w:rsidRDefault="00053D7D">
      <w:pPr>
        <w:spacing w:line="240" w:lineRule="auto"/>
        <w:contextualSpacing w:val="0"/>
        <w:jc w:val="left"/>
      </w:pPr>
      <w:r>
        <w:br w:type="page"/>
      </w:r>
    </w:p>
    <w:p w14:paraId="7FDF0589" w14:textId="5B8C93D9" w:rsidR="00D05096" w:rsidRPr="005B5EA4" w:rsidRDefault="00173801" w:rsidP="00F879B5">
      <w:pPr>
        <w:pStyle w:val="Descripcin"/>
        <w:jc w:val="center"/>
      </w:pPr>
      <w:bookmarkStart w:id="369" w:name="_Ref445387069"/>
      <w:bookmarkStart w:id="370" w:name="_Toc444623214"/>
      <w:bookmarkStart w:id="371" w:name="_Toc444688555"/>
      <w:bookmarkStart w:id="372" w:name="_Toc452575539"/>
      <w:r>
        <w:lastRenderedPageBreak/>
        <w:t xml:space="preserve">Tabla </w:t>
      </w:r>
      <w:fldSimple w:instr=" STYLEREF 1 \s ">
        <w:r w:rsidR="00144241">
          <w:rPr>
            <w:noProof/>
          </w:rPr>
          <w:t>7</w:t>
        </w:r>
      </w:fldSimple>
      <w:r w:rsidR="00F15F0F">
        <w:noBreakHyphen/>
      </w:r>
      <w:fldSimple w:instr=" SEQ Tabla \* ARABIC \s 1 ">
        <w:r w:rsidR="00144241">
          <w:rPr>
            <w:noProof/>
          </w:rPr>
          <w:t>41</w:t>
        </w:r>
      </w:fldSimple>
      <w:bookmarkEnd w:id="369"/>
      <w:r>
        <w:tab/>
      </w:r>
      <w:r w:rsidR="00D05096" w:rsidRPr="005B5EA4">
        <w:t>Altura de mezcla promedio multi-horario por mes – Remedios</w:t>
      </w:r>
      <w:bookmarkEnd w:id="370"/>
      <w:bookmarkEnd w:id="371"/>
      <w:bookmarkEnd w:id="372"/>
    </w:p>
    <w:p w14:paraId="29E442A5" w14:textId="77777777" w:rsidR="00D05096" w:rsidRPr="005B5EA4" w:rsidRDefault="00D05096" w:rsidP="00D05096">
      <w:pPr>
        <w:jc w:val="center"/>
      </w:pPr>
      <w:r w:rsidRPr="005B5EA4">
        <w:rPr>
          <w:noProof/>
          <w:lang w:eastAsia="es-CO"/>
        </w:rPr>
        <w:drawing>
          <wp:inline distT="0" distB="0" distL="0" distR="0" wp14:anchorId="2A054D03" wp14:editId="286846D4">
            <wp:extent cx="4908499" cy="1736040"/>
            <wp:effectExtent l="0" t="0" r="6985"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03499" cy="1734272"/>
                    </a:xfrm>
                    <a:prstGeom prst="rect">
                      <a:avLst/>
                    </a:prstGeom>
                    <a:noFill/>
                    <a:ln>
                      <a:noFill/>
                    </a:ln>
                  </pic:spPr>
                </pic:pic>
              </a:graphicData>
            </a:graphic>
          </wp:inline>
        </w:drawing>
      </w:r>
    </w:p>
    <w:p w14:paraId="34DD80BE" w14:textId="2A5931B7" w:rsidR="00D05096" w:rsidRDefault="00D05096" w:rsidP="00173801">
      <w:pPr>
        <w:pStyle w:val="Notas"/>
      </w:pPr>
      <w:r w:rsidRPr="005B5EA4">
        <w:t>Fuente: eQual Consultoría y Servicios Ambientales S.A.S., 2016</w:t>
      </w:r>
    </w:p>
    <w:p w14:paraId="3AD510B3" w14:textId="77777777" w:rsidR="00173801" w:rsidRPr="00173801" w:rsidRDefault="00173801" w:rsidP="00173801"/>
    <w:p w14:paraId="30A0D9D5" w14:textId="77777777" w:rsidR="00D05096" w:rsidRPr="005B5EA4" w:rsidRDefault="00D05096" w:rsidP="00D05096">
      <w:r w:rsidRPr="005B5EA4">
        <w:t>Puede observarse que durante las horas que se presentan mayores temperaturas y mayores velocidades de los vientos se predicen mayores valores de la altura de capa de mezcla lo cual indica que durante dicho periodo la atmósfera se comporta de una forma turbulenta e inestable.</w:t>
      </w:r>
    </w:p>
    <w:p w14:paraId="25D18DEE" w14:textId="77777777" w:rsidR="00D05096" w:rsidRPr="005B5EA4" w:rsidRDefault="00D05096" w:rsidP="00D05096"/>
    <w:p w14:paraId="733EBD39" w14:textId="77777777" w:rsidR="00D05096" w:rsidRPr="005B5EA4" w:rsidRDefault="00D05096" w:rsidP="00173801">
      <w:pPr>
        <w:pStyle w:val="Ttulo5"/>
      </w:pPr>
      <w:bookmarkStart w:id="373" w:name="_Toc444623101"/>
      <w:bookmarkStart w:id="374" w:name="_Toc444688504"/>
      <w:r w:rsidRPr="005B5EA4">
        <w:t>Análisis de estabilidad atmosférica</w:t>
      </w:r>
      <w:bookmarkEnd w:id="373"/>
      <w:bookmarkEnd w:id="374"/>
    </w:p>
    <w:p w14:paraId="06EF3935" w14:textId="77777777" w:rsidR="00173801" w:rsidRDefault="00173801" w:rsidP="00D05096"/>
    <w:p w14:paraId="48EE24C6" w14:textId="74F8C6CA" w:rsidR="00D05096" w:rsidRPr="005B5EA4" w:rsidRDefault="00D05096" w:rsidP="00D05096">
      <w:r w:rsidRPr="005B5EA4">
        <w:t>La estabilidad atmosférica indica la capacidad de la atmósfera para dispersar los contaminantes, entre mayor sea la estabilidad, menor será la dispersión. Típicamente la atmósfera seca presenta un gradiente adiabático de -10 °K/km y para atmósfera húmeda se ve reducido a 5 °K/km.</w:t>
      </w:r>
    </w:p>
    <w:p w14:paraId="73059D83" w14:textId="77777777" w:rsidR="00D05096" w:rsidRPr="005B5EA4" w:rsidRDefault="00D05096" w:rsidP="00D05096">
      <w:pPr>
        <w:jc w:val="center"/>
        <w:rPr>
          <w:sz w:val="20"/>
          <w:szCs w:val="20"/>
        </w:rPr>
      </w:pPr>
    </w:p>
    <w:p w14:paraId="3978A5C6" w14:textId="77777777" w:rsidR="00D05096" w:rsidRPr="005B5EA4" w:rsidRDefault="00D05096" w:rsidP="00D05096">
      <w:r w:rsidRPr="005B5EA4">
        <w:t>La estabilidad atmosférica se determina usualmente con base en las relaciones existentes entre la radiación solar, la velocidad del viento y la estabilidad definida por Pasquill y Gifford.</w:t>
      </w:r>
    </w:p>
    <w:p w14:paraId="647C6815" w14:textId="77777777" w:rsidR="00D05096" w:rsidRPr="005B5EA4" w:rsidRDefault="00D05096" w:rsidP="00D05096"/>
    <w:p w14:paraId="13B1CE97" w14:textId="268C162E" w:rsidR="00D05096" w:rsidRPr="005B5EA4" w:rsidRDefault="00173801" w:rsidP="00173801">
      <w:pPr>
        <w:pStyle w:val="Tablas"/>
      </w:pPr>
      <w:bookmarkStart w:id="375" w:name="_Toc444623215"/>
      <w:bookmarkStart w:id="376" w:name="_Toc444688556"/>
      <w:bookmarkStart w:id="377" w:name="_Toc452575540"/>
      <w:r>
        <w:t xml:space="preserve">Tabla </w:t>
      </w:r>
      <w:fldSimple w:instr=" STYLEREF 1 \s ">
        <w:r w:rsidR="00144241">
          <w:rPr>
            <w:noProof/>
          </w:rPr>
          <w:t>7</w:t>
        </w:r>
      </w:fldSimple>
      <w:r w:rsidR="00F15F0F">
        <w:noBreakHyphen/>
      </w:r>
      <w:fldSimple w:instr=" SEQ Tabla \* ARABIC \s 1 ">
        <w:r w:rsidR="00144241">
          <w:rPr>
            <w:noProof/>
          </w:rPr>
          <w:t>42</w:t>
        </w:r>
      </w:fldSimple>
      <w:r>
        <w:tab/>
      </w:r>
      <w:r w:rsidR="00D05096" w:rsidRPr="005B5EA4">
        <w:t>Categorías de estabilidad para periodos diurnos, condiciones convectivas</w:t>
      </w:r>
      <w:bookmarkEnd w:id="375"/>
      <w:bookmarkEnd w:id="376"/>
      <w:bookmarkEnd w:id="377"/>
    </w:p>
    <w:tbl>
      <w:tblPr>
        <w:tblStyle w:val="Gminis"/>
        <w:tblW w:w="0" w:type="auto"/>
        <w:tblLook w:val="04A0" w:firstRow="1" w:lastRow="0" w:firstColumn="1" w:lastColumn="0" w:noHBand="0" w:noVBand="1"/>
      </w:tblPr>
      <w:tblGrid>
        <w:gridCol w:w="1143"/>
        <w:gridCol w:w="710"/>
        <w:gridCol w:w="1015"/>
        <w:gridCol w:w="1015"/>
        <w:gridCol w:w="1015"/>
        <w:gridCol w:w="1015"/>
        <w:gridCol w:w="710"/>
      </w:tblGrid>
      <w:tr w:rsidR="00D05096" w:rsidRPr="005B5EA4" w14:paraId="1C695BB9" w14:textId="77777777" w:rsidTr="00173801">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0" w:type="auto"/>
            <w:vMerge w:val="restart"/>
          </w:tcPr>
          <w:p w14:paraId="274F2BFB" w14:textId="77777777" w:rsidR="00D05096" w:rsidRPr="005B5EA4" w:rsidRDefault="00D05096" w:rsidP="00454FCD">
            <w:pPr>
              <w:pStyle w:val="TtuloTabla"/>
              <w:rPr>
                <w:rFonts w:asciiTheme="majorHAnsi" w:hAnsiTheme="majorHAnsi" w:cstheme="minorHAnsi"/>
                <w:color w:val="auto"/>
                <w:sz w:val="20"/>
              </w:rPr>
            </w:pPr>
            <w:r w:rsidRPr="005B5EA4">
              <w:rPr>
                <w:rFonts w:asciiTheme="majorHAnsi" w:hAnsiTheme="majorHAnsi" w:cstheme="minorHAnsi"/>
                <w:color w:val="auto"/>
                <w:sz w:val="20"/>
              </w:rPr>
              <w:t>Vel. Viento</w:t>
            </w:r>
          </w:p>
          <w:p w14:paraId="23570DB5" w14:textId="77777777" w:rsidR="00D05096" w:rsidRPr="005B5EA4" w:rsidRDefault="00D05096" w:rsidP="00454FCD">
            <w:pPr>
              <w:pStyle w:val="TtuloTabla"/>
              <w:rPr>
                <w:rFonts w:asciiTheme="majorHAnsi" w:hAnsiTheme="majorHAnsi" w:cstheme="minorHAnsi"/>
                <w:color w:val="auto"/>
                <w:sz w:val="20"/>
              </w:rPr>
            </w:pPr>
            <w:r w:rsidRPr="005B5EA4">
              <w:rPr>
                <w:rFonts w:asciiTheme="majorHAnsi" w:hAnsiTheme="majorHAnsi" w:cstheme="minorHAnsi"/>
                <w:color w:val="auto"/>
                <w:sz w:val="20"/>
              </w:rPr>
              <w:t>(m/s)</w:t>
            </w:r>
          </w:p>
        </w:tc>
        <w:tc>
          <w:tcPr>
            <w:tcW w:w="0" w:type="auto"/>
            <w:gridSpan w:val="6"/>
          </w:tcPr>
          <w:p w14:paraId="5DB5A435" w14:textId="77777777" w:rsidR="00D05096" w:rsidRPr="005B5EA4" w:rsidRDefault="00D05096" w:rsidP="00454FCD">
            <w:pPr>
              <w:pStyle w:val="TtuloTabla"/>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5B5EA4">
              <w:rPr>
                <w:rFonts w:asciiTheme="majorHAnsi" w:hAnsiTheme="majorHAnsi" w:cstheme="minorHAnsi"/>
                <w:color w:val="auto"/>
                <w:sz w:val="20"/>
              </w:rPr>
              <w:t>Radiación Solar Global (W/m</w:t>
            </w:r>
            <w:r w:rsidRPr="005B5EA4">
              <w:rPr>
                <w:rFonts w:asciiTheme="majorHAnsi" w:hAnsiTheme="majorHAnsi" w:cstheme="minorHAnsi"/>
                <w:color w:val="auto"/>
                <w:sz w:val="20"/>
                <w:vertAlign w:val="superscript"/>
              </w:rPr>
              <w:t>2</w:t>
            </w:r>
            <w:r w:rsidRPr="005B5EA4">
              <w:rPr>
                <w:rFonts w:asciiTheme="majorHAnsi" w:hAnsiTheme="majorHAnsi" w:cstheme="minorHAnsi"/>
                <w:color w:val="auto"/>
                <w:sz w:val="20"/>
              </w:rPr>
              <w:t>)</w:t>
            </w:r>
          </w:p>
        </w:tc>
      </w:tr>
      <w:tr w:rsidR="00D05096" w:rsidRPr="005B5EA4" w14:paraId="6A3044FC" w14:textId="77777777" w:rsidTr="00173801">
        <w:trPr>
          <w:trHeight w:val="340"/>
        </w:trPr>
        <w:tc>
          <w:tcPr>
            <w:cnfStyle w:val="001000000000" w:firstRow="0" w:lastRow="0" w:firstColumn="1" w:lastColumn="0" w:oddVBand="0" w:evenVBand="0" w:oddHBand="0" w:evenHBand="0" w:firstRowFirstColumn="0" w:firstRowLastColumn="0" w:lastRowFirstColumn="0" w:lastRowLastColumn="0"/>
            <w:tcW w:w="0" w:type="auto"/>
            <w:vMerge/>
          </w:tcPr>
          <w:p w14:paraId="10F09337" w14:textId="77777777" w:rsidR="00D05096" w:rsidRPr="005B5EA4" w:rsidRDefault="00D05096" w:rsidP="00454FCD">
            <w:pPr>
              <w:jc w:val="center"/>
              <w:rPr>
                <w:rFonts w:asciiTheme="majorHAnsi" w:hAnsiTheme="majorHAnsi"/>
                <w:sz w:val="20"/>
                <w:szCs w:val="20"/>
              </w:rPr>
            </w:pPr>
          </w:p>
        </w:tc>
        <w:tc>
          <w:tcPr>
            <w:tcW w:w="0" w:type="auto"/>
            <w:shd w:val="clear" w:color="auto" w:fill="D9D9D9" w:themeFill="background1" w:themeFillShade="D9"/>
          </w:tcPr>
          <w:p w14:paraId="784C51A2" w14:textId="77777777" w:rsidR="00D05096" w:rsidRPr="005B5EA4" w:rsidRDefault="00D05096" w:rsidP="00454FCD">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5B5EA4">
              <w:rPr>
                <w:rFonts w:asciiTheme="majorHAnsi" w:hAnsiTheme="majorHAnsi" w:cstheme="minorHAnsi"/>
                <w:color w:val="auto"/>
                <w:sz w:val="20"/>
              </w:rPr>
              <w:t>&gt;700</w:t>
            </w:r>
          </w:p>
        </w:tc>
        <w:tc>
          <w:tcPr>
            <w:tcW w:w="0" w:type="auto"/>
            <w:shd w:val="clear" w:color="auto" w:fill="D9D9D9" w:themeFill="background1" w:themeFillShade="D9"/>
          </w:tcPr>
          <w:p w14:paraId="22E4BDF2" w14:textId="77777777" w:rsidR="00D05096" w:rsidRPr="005B5EA4" w:rsidRDefault="00D05096" w:rsidP="00454FCD">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5B5EA4">
              <w:rPr>
                <w:rFonts w:asciiTheme="majorHAnsi" w:hAnsiTheme="majorHAnsi" w:cstheme="minorHAnsi"/>
                <w:color w:val="auto"/>
                <w:sz w:val="20"/>
              </w:rPr>
              <w:t>540-700</w:t>
            </w:r>
          </w:p>
        </w:tc>
        <w:tc>
          <w:tcPr>
            <w:tcW w:w="0" w:type="auto"/>
            <w:shd w:val="clear" w:color="auto" w:fill="D9D9D9" w:themeFill="background1" w:themeFillShade="D9"/>
          </w:tcPr>
          <w:p w14:paraId="3C57BDC3" w14:textId="77777777" w:rsidR="00D05096" w:rsidRPr="005B5EA4" w:rsidRDefault="00D05096" w:rsidP="00454FCD">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5B5EA4">
              <w:rPr>
                <w:rFonts w:asciiTheme="majorHAnsi" w:hAnsiTheme="majorHAnsi" w:cstheme="minorHAnsi"/>
                <w:color w:val="auto"/>
                <w:sz w:val="20"/>
              </w:rPr>
              <w:t>400-540</w:t>
            </w:r>
          </w:p>
        </w:tc>
        <w:tc>
          <w:tcPr>
            <w:tcW w:w="0" w:type="auto"/>
            <w:shd w:val="clear" w:color="auto" w:fill="D9D9D9" w:themeFill="background1" w:themeFillShade="D9"/>
          </w:tcPr>
          <w:p w14:paraId="0D17BB4F" w14:textId="77777777" w:rsidR="00D05096" w:rsidRPr="005B5EA4" w:rsidRDefault="00D05096" w:rsidP="00454FCD">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5B5EA4">
              <w:rPr>
                <w:rFonts w:asciiTheme="majorHAnsi" w:hAnsiTheme="majorHAnsi" w:cstheme="minorHAnsi"/>
                <w:color w:val="auto"/>
                <w:sz w:val="20"/>
              </w:rPr>
              <w:t>270-400</w:t>
            </w:r>
          </w:p>
        </w:tc>
        <w:tc>
          <w:tcPr>
            <w:tcW w:w="0" w:type="auto"/>
            <w:shd w:val="clear" w:color="auto" w:fill="D9D9D9" w:themeFill="background1" w:themeFillShade="D9"/>
          </w:tcPr>
          <w:p w14:paraId="62797487" w14:textId="77777777" w:rsidR="00D05096" w:rsidRPr="005B5EA4" w:rsidRDefault="00D05096" w:rsidP="00454FCD">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5B5EA4">
              <w:rPr>
                <w:rFonts w:asciiTheme="majorHAnsi" w:hAnsiTheme="majorHAnsi" w:cstheme="minorHAnsi"/>
                <w:color w:val="auto"/>
                <w:sz w:val="20"/>
              </w:rPr>
              <w:t>140-270</w:t>
            </w:r>
          </w:p>
        </w:tc>
        <w:tc>
          <w:tcPr>
            <w:tcW w:w="0" w:type="auto"/>
            <w:shd w:val="clear" w:color="auto" w:fill="D9D9D9" w:themeFill="background1" w:themeFillShade="D9"/>
          </w:tcPr>
          <w:p w14:paraId="68784D09" w14:textId="77777777" w:rsidR="00D05096" w:rsidRPr="005B5EA4" w:rsidRDefault="00D05096" w:rsidP="00454FCD">
            <w:pPr>
              <w:pStyle w:val="TtuloTabla"/>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rPr>
            </w:pPr>
            <w:r w:rsidRPr="005B5EA4">
              <w:rPr>
                <w:rFonts w:asciiTheme="majorHAnsi" w:hAnsiTheme="majorHAnsi" w:cstheme="minorHAnsi"/>
                <w:color w:val="auto"/>
                <w:sz w:val="20"/>
              </w:rPr>
              <w:t>&lt;140</w:t>
            </w:r>
          </w:p>
        </w:tc>
      </w:tr>
      <w:tr w:rsidR="00D05096" w:rsidRPr="005B5EA4" w14:paraId="1F56E102" w14:textId="77777777" w:rsidTr="0017380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58D354E8" w14:textId="77777777" w:rsidR="00D05096" w:rsidRPr="005B5EA4" w:rsidRDefault="00D05096" w:rsidP="00454FCD">
            <w:pPr>
              <w:pStyle w:val="TablaTexto"/>
              <w:jc w:val="center"/>
              <w:rPr>
                <w:rFonts w:asciiTheme="majorHAnsi" w:hAnsiTheme="majorHAnsi" w:cstheme="minorHAnsi"/>
                <w:color w:val="auto"/>
                <w:sz w:val="20"/>
                <w:szCs w:val="20"/>
              </w:rPr>
            </w:pPr>
            <w:r w:rsidRPr="005B5EA4">
              <w:rPr>
                <w:rFonts w:asciiTheme="majorHAnsi" w:hAnsiTheme="majorHAnsi" w:cstheme="minorHAnsi"/>
                <w:color w:val="auto"/>
                <w:sz w:val="20"/>
                <w:szCs w:val="20"/>
              </w:rPr>
              <w:t>&lt;2</w:t>
            </w:r>
          </w:p>
        </w:tc>
        <w:tc>
          <w:tcPr>
            <w:tcW w:w="0" w:type="auto"/>
          </w:tcPr>
          <w:p w14:paraId="3E6D2E8F"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A</w:t>
            </w:r>
          </w:p>
        </w:tc>
        <w:tc>
          <w:tcPr>
            <w:tcW w:w="0" w:type="auto"/>
          </w:tcPr>
          <w:p w14:paraId="7D9FFB76"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A</w:t>
            </w:r>
          </w:p>
        </w:tc>
        <w:tc>
          <w:tcPr>
            <w:tcW w:w="0" w:type="auto"/>
          </w:tcPr>
          <w:p w14:paraId="7D7EE40F"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B</w:t>
            </w:r>
          </w:p>
        </w:tc>
        <w:tc>
          <w:tcPr>
            <w:tcW w:w="0" w:type="auto"/>
          </w:tcPr>
          <w:p w14:paraId="08001FF2"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B</w:t>
            </w:r>
          </w:p>
        </w:tc>
        <w:tc>
          <w:tcPr>
            <w:tcW w:w="0" w:type="auto"/>
          </w:tcPr>
          <w:p w14:paraId="07D62A36"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3E1DFBEF"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D</w:t>
            </w:r>
          </w:p>
        </w:tc>
      </w:tr>
      <w:tr w:rsidR="00D05096" w:rsidRPr="005B5EA4" w14:paraId="118ECF36" w14:textId="77777777" w:rsidTr="0017380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6302D3C1" w14:textId="77777777" w:rsidR="00D05096" w:rsidRPr="005B5EA4" w:rsidRDefault="00D05096" w:rsidP="00454FCD">
            <w:pPr>
              <w:pStyle w:val="TablaTexto"/>
              <w:jc w:val="center"/>
              <w:rPr>
                <w:rFonts w:asciiTheme="majorHAnsi" w:hAnsiTheme="majorHAnsi" w:cstheme="minorHAnsi"/>
                <w:color w:val="auto"/>
                <w:sz w:val="20"/>
                <w:szCs w:val="20"/>
              </w:rPr>
            </w:pPr>
            <w:r w:rsidRPr="005B5EA4">
              <w:rPr>
                <w:rFonts w:asciiTheme="majorHAnsi" w:hAnsiTheme="majorHAnsi" w:cstheme="minorHAnsi"/>
                <w:color w:val="auto"/>
                <w:sz w:val="20"/>
                <w:szCs w:val="20"/>
              </w:rPr>
              <w:t>2-3</w:t>
            </w:r>
          </w:p>
        </w:tc>
        <w:tc>
          <w:tcPr>
            <w:tcW w:w="0" w:type="auto"/>
          </w:tcPr>
          <w:p w14:paraId="7E827EA2"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A</w:t>
            </w:r>
          </w:p>
        </w:tc>
        <w:tc>
          <w:tcPr>
            <w:tcW w:w="0" w:type="auto"/>
          </w:tcPr>
          <w:p w14:paraId="6F40FFCA"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B</w:t>
            </w:r>
          </w:p>
        </w:tc>
        <w:tc>
          <w:tcPr>
            <w:tcW w:w="0" w:type="auto"/>
          </w:tcPr>
          <w:p w14:paraId="2BA1DACD"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B</w:t>
            </w:r>
          </w:p>
        </w:tc>
        <w:tc>
          <w:tcPr>
            <w:tcW w:w="0" w:type="auto"/>
          </w:tcPr>
          <w:p w14:paraId="7B53AC08"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B</w:t>
            </w:r>
          </w:p>
        </w:tc>
        <w:tc>
          <w:tcPr>
            <w:tcW w:w="0" w:type="auto"/>
          </w:tcPr>
          <w:p w14:paraId="53FBACA3"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791ABB42"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D</w:t>
            </w:r>
          </w:p>
        </w:tc>
      </w:tr>
      <w:tr w:rsidR="00D05096" w:rsidRPr="005B5EA4" w14:paraId="02EE2AEB" w14:textId="77777777" w:rsidTr="0017380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2EB00463" w14:textId="77777777" w:rsidR="00D05096" w:rsidRPr="005B5EA4" w:rsidRDefault="00D05096" w:rsidP="00454FCD">
            <w:pPr>
              <w:pStyle w:val="TablaTexto"/>
              <w:jc w:val="center"/>
              <w:rPr>
                <w:rFonts w:asciiTheme="majorHAnsi" w:hAnsiTheme="majorHAnsi" w:cstheme="minorHAnsi"/>
                <w:color w:val="auto"/>
                <w:sz w:val="20"/>
                <w:szCs w:val="20"/>
              </w:rPr>
            </w:pPr>
            <w:r w:rsidRPr="005B5EA4">
              <w:rPr>
                <w:rFonts w:asciiTheme="majorHAnsi" w:hAnsiTheme="majorHAnsi" w:cstheme="minorHAnsi"/>
                <w:color w:val="auto"/>
                <w:sz w:val="20"/>
                <w:szCs w:val="20"/>
              </w:rPr>
              <w:t>3-4</w:t>
            </w:r>
          </w:p>
        </w:tc>
        <w:tc>
          <w:tcPr>
            <w:tcW w:w="0" w:type="auto"/>
          </w:tcPr>
          <w:p w14:paraId="31A52587"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B</w:t>
            </w:r>
          </w:p>
        </w:tc>
        <w:tc>
          <w:tcPr>
            <w:tcW w:w="0" w:type="auto"/>
          </w:tcPr>
          <w:p w14:paraId="279D8489"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B</w:t>
            </w:r>
          </w:p>
        </w:tc>
        <w:tc>
          <w:tcPr>
            <w:tcW w:w="0" w:type="auto"/>
          </w:tcPr>
          <w:p w14:paraId="60F24319"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B</w:t>
            </w:r>
          </w:p>
        </w:tc>
        <w:tc>
          <w:tcPr>
            <w:tcW w:w="0" w:type="auto"/>
          </w:tcPr>
          <w:p w14:paraId="49051349"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62C1C55D"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3EBD6590"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D</w:t>
            </w:r>
          </w:p>
        </w:tc>
      </w:tr>
      <w:tr w:rsidR="00D05096" w:rsidRPr="005B5EA4" w14:paraId="7AACE925" w14:textId="77777777" w:rsidTr="0017380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05F1388A" w14:textId="77777777" w:rsidR="00D05096" w:rsidRPr="005B5EA4" w:rsidRDefault="00D05096" w:rsidP="00454FCD">
            <w:pPr>
              <w:pStyle w:val="TablaTexto"/>
              <w:jc w:val="center"/>
              <w:rPr>
                <w:rFonts w:asciiTheme="majorHAnsi" w:hAnsiTheme="majorHAnsi" w:cstheme="minorHAnsi"/>
                <w:color w:val="auto"/>
                <w:sz w:val="20"/>
                <w:szCs w:val="20"/>
              </w:rPr>
            </w:pPr>
            <w:r w:rsidRPr="005B5EA4">
              <w:rPr>
                <w:rFonts w:asciiTheme="majorHAnsi" w:hAnsiTheme="majorHAnsi" w:cstheme="minorHAnsi"/>
                <w:color w:val="auto"/>
                <w:sz w:val="20"/>
                <w:szCs w:val="20"/>
              </w:rPr>
              <w:t>4-5</w:t>
            </w:r>
          </w:p>
        </w:tc>
        <w:tc>
          <w:tcPr>
            <w:tcW w:w="0" w:type="auto"/>
          </w:tcPr>
          <w:p w14:paraId="1212BE56"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B</w:t>
            </w:r>
          </w:p>
        </w:tc>
        <w:tc>
          <w:tcPr>
            <w:tcW w:w="0" w:type="auto"/>
          </w:tcPr>
          <w:p w14:paraId="741C9630"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B</w:t>
            </w:r>
          </w:p>
        </w:tc>
        <w:tc>
          <w:tcPr>
            <w:tcW w:w="0" w:type="auto"/>
          </w:tcPr>
          <w:p w14:paraId="07BA9FCC"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1D9103A4"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5F457CB3"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D</w:t>
            </w:r>
          </w:p>
        </w:tc>
        <w:tc>
          <w:tcPr>
            <w:tcW w:w="0" w:type="auto"/>
          </w:tcPr>
          <w:p w14:paraId="07CDBBDE"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D</w:t>
            </w:r>
          </w:p>
        </w:tc>
      </w:tr>
      <w:tr w:rsidR="00D05096" w:rsidRPr="005B5EA4" w14:paraId="30316851" w14:textId="77777777" w:rsidTr="0017380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567924CE" w14:textId="77777777" w:rsidR="00D05096" w:rsidRPr="005B5EA4" w:rsidRDefault="00D05096" w:rsidP="00454FCD">
            <w:pPr>
              <w:pStyle w:val="TablaTexto"/>
              <w:jc w:val="center"/>
              <w:rPr>
                <w:rFonts w:asciiTheme="majorHAnsi" w:hAnsiTheme="majorHAnsi" w:cstheme="minorHAnsi"/>
                <w:color w:val="auto"/>
                <w:sz w:val="20"/>
                <w:szCs w:val="20"/>
              </w:rPr>
            </w:pPr>
            <w:r w:rsidRPr="005B5EA4">
              <w:rPr>
                <w:rFonts w:asciiTheme="majorHAnsi" w:hAnsiTheme="majorHAnsi" w:cstheme="minorHAnsi"/>
                <w:color w:val="auto"/>
                <w:sz w:val="20"/>
                <w:szCs w:val="20"/>
              </w:rPr>
              <w:t>5-6</w:t>
            </w:r>
          </w:p>
        </w:tc>
        <w:tc>
          <w:tcPr>
            <w:tcW w:w="0" w:type="auto"/>
          </w:tcPr>
          <w:p w14:paraId="0085D020"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288E1492"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6DB800AD"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46FED7CF"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39A9F219"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D</w:t>
            </w:r>
          </w:p>
        </w:tc>
        <w:tc>
          <w:tcPr>
            <w:tcW w:w="0" w:type="auto"/>
          </w:tcPr>
          <w:p w14:paraId="47B97103"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D</w:t>
            </w:r>
          </w:p>
        </w:tc>
      </w:tr>
      <w:tr w:rsidR="00D05096" w:rsidRPr="005B5EA4" w14:paraId="04C5D633" w14:textId="77777777" w:rsidTr="00173801">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727BB84D" w14:textId="77777777" w:rsidR="00D05096" w:rsidRPr="005B5EA4" w:rsidRDefault="00D05096" w:rsidP="00454FCD">
            <w:pPr>
              <w:pStyle w:val="TablaTexto"/>
              <w:jc w:val="center"/>
              <w:rPr>
                <w:rFonts w:asciiTheme="majorHAnsi" w:hAnsiTheme="majorHAnsi" w:cstheme="minorHAnsi"/>
                <w:color w:val="auto"/>
                <w:sz w:val="20"/>
                <w:szCs w:val="20"/>
              </w:rPr>
            </w:pPr>
            <w:r w:rsidRPr="005B5EA4">
              <w:rPr>
                <w:rFonts w:asciiTheme="majorHAnsi" w:hAnsiTheme="majorHAnsi" w:cstheme="minorHAnsi"/>
                <w:color w:val="auto"/>
                <w:sz w:val="20"/>
                <w:szCs w:val="20"/>
              </w:rPr>
              <w:t>&gt;6</w:t>
            </w:r>
          </w:p>
        </w:tc>
        <w:tc>
          <w:tcPr>
            <w:tcW w:w="0" w:type="auto"/>
          </w:tcPr>
          <w:p w14:paraId="0F5A49C0"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15CC1442"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C</w:t>
            </w:r>
          </w:p>
        </w:tc>
        <w:tc>
          <w:tcPr>
            <w:tcW w:w="0" w:type="auto"/>
          </w:tcPr>
          <w:p w14:paraId="5131E2B8"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D</w:t>
            </w:r>
          </w:p>
        </w:tc>
        <w:tc>
          <w:tcPr>
            <w:tcW w:w="0" w:type="auto"/>
          </w:tcPr>
          <w:p w14:paraId="01D39646"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D</w:t>
            </w:r>
          </w:p>
        </w:tc>
        <w:tc>
          <w:tcPr>
            <w:tcW w:w="0" w:type="auto"/>
          </w:tcPr>
          <w:p w14:paraId="2D389E59"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D</w:t>
            </w:r>
          </w:p>
        </w:tc>
        <w:tc>
          <w:tcPr>
            <w:tcW w:w="0" w:type="auto"/>
          </w:tcPr>
          <w:p w14:paraId="701F8889"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auto"/>
                <w:sz w:val="20"/>
                <w:szCs w:val="20"/>
              </w:rPr>
            </w:pPr>
            <w:r w:rsidRPr="005B5EA4">
              <w:rPr>
                <w:rFonts w:asciiTheme="majorHAnsi" w:hAnsiTheme="majorHAnsi" w:cstheme="minorHAnsi"/>
                <w:color w:val="auto"/>
                <w:sz w:val="20"/>
                <w:szCs w:val="20"/>
              </w:rPr>
              <w:t>D</w:t>
            </w:r>
          </w:p>
        </w:tc>
      </w:tr>
    </w:tbl>
    <w:p w14:paraId="34B721B1" w14:textId="07BC8FED" w:rsidR="00D05096" w:rsidRPr="005B5EA4" w:rsidRDefault="00D05096" w:rsidP="00173801">
      <w:pPr>
        <w:pStyle w:val="Notas"/>
      </w:pPr>
      <w:r w:rsidRPr="005B5EA4">
        <w:t xml:space="preserve">Fuente: </w:t>
      </w:r>
      <w:sdt>
        <w:sdtPr>
          <w:id w:val="57981355"/>
          <w:citation/>
        </w:sdtPr>
        <w:sdtContent>
          <w:r w:rsidRPr="005B5EA4">
            <w:fldChar w:fldCharType="begin"/>
          </w:r>
          <w:r w:rsidRPr="005B5EA4">
            <w:instrText xml:space="preserve"> CITATION ITE08 \l 9226 </w:instrText>
          </w:r>
          <w:r w:rsidRPr="005B5EA4">
            <w:fldChar w:fldCharType="separate"/>
          </w:r>
          <w:r w:rsidR="00144241">
            <w:rPr>
              <w:noProof/>
            </w:rPr>
            <w:t>(ITESM-MADS, 2008)</w:t>
          </w:r>
          <w:r w:rsidRPr="005B5EA4">
            <w:fldChar w:fldCharType="end"/>
          </w:r>
        </w:sdtContent>
      </w:sdt>
    </w:p>
    <w:p w14:paraId="709461DC" w14:textId="77777777" w:rsidR="00D05096" w:rsidRDefault="00D05096" w:rsidP="00D05096">
      <w:pPr>
        <w:jc w:val="center"/>
      </w:pPr>
    </w:p>
    <w:p w14:paraId="077B179B" w14:textId="77777777" w:rsidR="00D05096" w:rsidRPr="005B5EA4" w:rsidRDefault="00D05096" w:rsidP="00D05096">
      <w:pPr>
        <w:jc w:val="center"/>
      </w:pPr>
    </w:p>
    <w:p w14:paraId="18455154" w14:textId="77777777" w:rsidR="00D05096" w:rsidRPr="005B5EA4" w:rsidRDefault="00D05096" w:rsidP="00D05096">
      <w:pPr>
        <w:jc w:val="center"/>
      </w:pPr>
      <w:r w:rsidRPr="005B5EA4">
        <w:rPr>
          <w:noProof/>
          <w:lang w:eastAsia="es-CO"/>
        </w:rPr>
        <w:lastRenderedPageBreak/>
        <w:drawing>
          <wp:inline distT="0" distB="0" distL="0" distR="0" wp14:anchorId="43720B95" wp14:editId="0933216F">
            <wp:extent cx="4118458" cy="2299789"/>
            <wp:effectExtent l="19050" t="19050" r="15875" b="24765"/>
            <wp:docPr id="236" name="Imagen 236" descr="lapse rate st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pse rate stabilit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26534" cy="2304299"/>
                    </a:xfrm>
                    <a:prstGeom prst="rect">
                      <a:avLst/>
                    </a:prstGeom>
                    <a:noFill/>
                    <a:ln>
                      <a:solidFill>
                        <a:schemeClr val="tx1">
                          <a:lumMod val="75000"/>
                          <a:lumOff val="25000"/>
                        </a:schemeClr>
                      </a:solidFill>
                    </a:ln>
                  </pic:spPr>
                </pic:pic>
              </a:graphicData>
            </a:graphic>
          </wp:inline>
        </w:drawing>
      </w:r>
    </w:p>
    <w:p w14:paraId="364DC9F3" w14:textId="642DEA43" w:rsidR="00D05096" w:rsidRPr="005B5EA4" w:rsidRDefault="00D05096" w:rsidP="00173801">
      <w:pPr>
        <w:pStyle w:val="Tablas"/>
      </w:pPr>
      <w:bookmarkStart w:id="378" w:name="_Toc444623143"/>
      <w:bookmarkStart w:id="379" w:name="_Toc444688664"/>
      <w:bookmarkStart w:id="380" w:name="_Toc445387822"/>
      <w:r w:rsidRPr="005B5EA4">
        <w:t xml:space="preserve">Figura </w:t>
      </w:r>
      <w:fldSimple w:instr=" STYLEREF 1 \s ">
        <w:r w:rsidR="00144241">
          <w:rPr>
            <w:noProof/>
          </w:rPr>
          <w:t>7</w:t>
        </w:r>
      </w:fldSimple>
      <w:r w:rsidRPr="005B5EA4">
        <w:t>.</w:t>
      </w:r>
      <w:fldSimple w:instr=" SEQ Figura \* ARABIC \s 1 ">
        <w:r w:rsidR="00144241">
          <w:rPr>
            <w:noProof/>
          </w:rPr>
          <w:t>33</w:t>
        </w:r>
      </w:fldSimple>
      <w:r w:rsidR="00173801">
        <w:tab/>
      </w:r>
      <w:r w:rsidRPr="005B5EA4">
        <w:t>Estabilidad en función del perfil vertical de temperaturas</w:t>
      </w:r>
      <w:bookmarkEnd w:id="378"/>
      <w:bookmarkEnd w:id="379"/>
      <w:bookmarkEnd w:id="380"/>
    </w:p>
    <w:p w14:paraId="61493F39" w14:textId="634D98C4" w:rsidR="00D05096" w:rsidRPr="005B5EA4" w:rsidRDefault="00D05096" w:rsidP="00173801">
      <w:pPr>
        <w:pStyle w:val="Notas"/>
      </w:pPr>
      <w:r w:rsidRPr="005B5EA4">
        <w:t xml:space="preserve">Fuente: </w:t>
      </w:r>
      <w:sdt>
        <w:sdtPr>
          <w:id w:val="914829207"/>
          <w:citation/>
        </w:sdtPr>
        <w:sdtContent>
          <w:r w:rsidRPr="005B5EA4">
            <w:fldChar w:fldCharType="begin"/>
          </w:r>
          <w:r w:rsidRPr="005B5EA4">
            <w:instrText xml:space="preserve"> CITATION Rec14 \l 9226 </w:instrText>
          </w:r>
          <w:r w:rsidRPr="005B5EA4">
            <w:fldChar w:fldCharType="separate"/>
          </w:r>
          <w:r w:rsidR="00144241">
            <w:rPr>
              <w:noProof/>
            </w:rPr>
            <w:t>(Recreational Flying, 2014)</w:t>
          </w:r>
          <w:r w:rsidRPr="005B5EA4">
            <w:fldChar w:fldCharType="end"/>
          </w:r>
        </w:sdtContent>
      </w:sdt>
    </w:p>
    <w:p w14:paraId="520B66A4" w14:textId="77777777" w:rsidR="00D05096" w:rsidRPr="005B5EA4" w:rsidRDefault="00D05096" w:rsidP="00D05096">
      <w:pPr>
        <w:jc w:val="center"/>
      </w:pPr>
    </w:p>
    <w:p w14:paraId="1A6D81DD" w14:textId="5BC8F57A" w:rsidR="00D05096" w:rsidRPr="005B5EA4" w:rsidRDefault="00173801" w:rsidP="00173801">
      <w:pPr>
        <w:pStyle w:val="Tablas"/>
      </w:pPr>
      <w:bookmarkStart w:id="381" w:name="_Toc444623216"/>
      <w:bookmarkStart w:id="382" w:name="_Toc444688557"/>
      <w:bookmarkStart w:id="383" w:name="_Toc452575541"/>
      <w:r>
        <w:t xml:space="preserve">Tabla </w:t>
      </w:r>
      <w:fldSimple w:instr=" STYLEREF 1 \s ">
        <w:r w:rsidR="00144241">
          <w:rPr>
            <w:noProof/>
          </w:rPr>
          <w:t>7</w:t>
        </w:r>
      </w:fldSimple>
      <w:r w:rsidR="00F15F0F">
        <w:noBreakHyphen/>
      </w:r>
      <w:fldSimple w:instr=" SEQ Tabla \* ARABIC \s 1 ">
        <w:r w:rsidR="00144241">
          <w:rPr>
            <w:noProof/>
          </w:rPr>
          <w:t>43</w:t>
        </w:r>
      </w:fldSimple>
      <w:r>
        <w:tab/>
      </w:r>
      <w:r w:rsidR="00D05096" w:rsidRPr="005B5EA4">
        <w:t>Categorías de estabilidad para periodos nocturnos, condiciones estables</w:t>
      </w:r>
      <w:bookmarkEnd w:id="381"/>
      <w:bookmarkEnd w:id="382"/>
      <w:bookmarkEnd w:id="38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723"/>
        <w:gridCol w:w="1163"/>
        <w:gridCol w:w="722"/>
      </w:tblGrid>
      <w:tr w:rsidR="00D05096" w:rsidRPr="005B5EA4" w14:paraId="254957A9" w14:textId="77777777" w:rsidTr="00331923">
        <w:trPr>
          <w:trHeight w:val="283"/>
          <w:tblHeader/>
          <w:jc w:val="center"/>
        </w:trPr>
        <w:tc>
          <w:tcPr>
            <w:tcW w:w="0" w:type="auto"/>
            <w:vMerge w:val="restart"/>
            <w:shd w:val="clear" w:color="auto" w:fill="A6A6A6" w:themeFill="background1" w:themeFillShade="A6"/>
            <w:vAlign w:val="center"/>
          </w:tcPr>
          <w:p w14:paraId="761BBE6B" w14:textId="77777777" w:rsidR="00D05096" w:rsidRPr="005B5EA4" w:rsidRDefault="00D05096" w:rsidP="00454FCD">
            <w:pPr>
              <w:pStyle w:val="TtuloTabla"/>
              <w:rPr>
                <w:rFonts w:asciiTheme="minorHAnsi" w:hAnsiTheme="minorHAnsi" w:cstheme="minorHAnsi"/>
                <w:color w:val="auto"/>
                <w:sz w:val="20"/>
              </w:rPr>
            </w:pPr>
            <w:r w:rsidRPr="005B5EA4">
              <w:rPr>
                <w:rFonts w:asciiTheme="minorHAnsi" w:hAnsiTheme="minorHAnsi" w:cstheme="minorHAnsi"/>
                <w:color w:val="auto"/>
                <w:sz w:val="20"/>
              </w:rPr>
              <w:t>Vel. Viento</w:t>
            </w:r>
          </w:p>
          <w:p w14:paraId="2165057C" w14:textId="77777777" w:rsidR="00D05096" w:rsidRPr="005B5EA4" w:rsidRDefault="00D05096" w:rsidP="00454FCD">
            <w:pPr>
              <w:pStyle w:val="TtuloTabla"/>
              <w:rPr>
                <w:rFonts w:asciiTheme="minorHAnsi" w:hAnsiTheme="minorHAnsi" w:cstheme="minorHAnsi"/>
                <w:color w:val="auto"/>
                <w:sz w:val="20"/>
              </w:rPr>
            </w:pPr>
            <w:r w:rsidRPr="005B5EA4">
              <w:rPr>
                <w:rFonts w:asciiTheme="minorHAnsi" w:hAnsiTheme="minorHAnsi" w:cstheme="minorHAnsi"/>
                <w:color w:val="auto"/>
                <w:sz w:val="20"/>
              </w:rPr>
              <w:t>(m/s)</w:t>
            </w:r>
          </w:p>
        </w:tc>
        <w:tc>
          <w:tcPr>
            <w:tcW w:w="0" w:type="auto"/>
            <w:gridSpan w:val="3"/>
            <w:shd w:val="clear" w:color="auto" w:fill="A6A6A6" w:themeFill="background1" w:themeFillShade="A6"/>
            <w:vAlign w:val="center"/>
          </w:tcPr>
          <w:p w14:paraId="3B902E34" w14:textId="77777777" w:rsidR="00D05096" w:rsidRPr="005B5EA4" w:rsidRDefault="00D05096" w:rsidP="00454FCD">
            <w:pPr>
              <w:pStyle w:val="TtuloTabla"/>
              <w:rPr>
                <w:rFonts w:asciiTheme="minorHAnsi" w:hAnsiTheme="minorHAnsi" w:cstheme="minorHAnsi"/>
                <w:color w:val="auto"/>
                <w:sz w:val="20"/>
              </w:rPr>
            </w:pPr>
            <w:r w:rsidRPr="005B5EA4">
              <w:rPr>
                <w:rFonts w:asciiTheme="minorHAnsi" w:hAnsiTheme="minorHAnsi" w:cstheme="minorHAnsi"/>
                <w:color w:val="auto"/>
                <w:sz w:val="20"/>
              </w:rPr>
              <w:t>Radiación Solar Neta (W/m</w:t>
            </w:r>
            <w:r w:rsidRPr="005B5EA4">
              <w:rPr>
                <w:rFonts w:asciiTheme="minorHAnsi" w:hAnsiTheme="minorHAnsi" w:cstheme="minorHAnsi"/>
                <w:color w:val="auto"/>
                <w:sz w:val="20"/>
                <w:vertAlign w:val="superscript"/>
              </w:rPr>
              <w:t>2</w:t>
            </w:r>
            <w:r w:rsidRPr="005B5EA4">
              <w:rPr>
                <w:rFonts w:asciiTheme="minorHAnsi" w:hAnsiTheme="minorHAnsi" w:cstheme="minorHAnsi"/>
                <w:color w:val="auto"/>
                <w:sz w:val="20"/>
              </w:rPr>
              <w:t>)</w:t>
            </w:r>
          </w:p>
        </w:tc>
      </w:tr>
      <w:tr w:rsidR="00D05096" w:rsidRPr="005B5EA4" w14:paraId="4EA270D5" w14:textId="77777777" w:rsidTr="00331923">
        <w:trPr>
          <w:trHeight w:val="283"/>
          <w:tblHeader/>
          <w:jc w:val="center"/>
        </w:trPr>
        <w:tc>
          <w:tcPr>
            <w:tcW w:w="0" w:type="auto"/>
            <w:vMerge/>
            <w:shd w:val="clear" w:color="auto" w:fill="auto"/>
            <w:vAlign w:val="center"/>
          </w:tcPr>
          <w:p w14:paraId="09B4AEE9" w14:textId="77777777" w:rsidR="00D05096" w:rsidRPr="005B5EA4" w:rsidRDefault="00D05096" w:rsidP="00454FCD">
            <w:pPr>
              <w:pStyle w:val="TtuloTabla"/>
              <w:rPr>
                <w:rFonts w:asciiTheme="minorHAnsi" w:hAnsiTheme="minorHAnsi" w:cstheme="minorHAnsi"/>
                <w:color w:val="auto"/>
                <w:sz w:val="20"/>
              </w:rPr>
            </w:pPr>
          </w:p>
        </w:tc>
        <w:tc>
          <w:tcPr>
            <w:tcW w:w="0" w:type="auto"/>
            <w:shd w:val="clear" w:color="auto" w:fill="BFBFBF" w:themeFill="background1" w:themeFillShade="BF"/>
            <w:vAlign w:val="center"/>
          </w:tcPr>
          <w:p w14:paraId="73A6E32E" w14:textId="77777777" w:rsidR="00D05096" w:rsidRPr="005B5EA4" w:rsidRDefault="00D05096" w:rsidP="00454FCD">
            <w:pPr>
              <w:pStyle w:val="TtuloTabla"/>
              <w:rPr>
                <w:rFonts w:asciiTheme="minorHAnsi" w:hAnsiTheme="minorHAnsi" w:cstheme="minorHAnsi"/>
                <w:color w:val="auto"/>
                <w:sz w:val="20"/>
              </w:rPr>
            </w:pPr>
            <w:r w:rsidRPr="005B5EA4">
              <w:rPr>
                <w:rFonts w:asciiTheme="minorHAnsi" w:hAnsiTheme="minorHAnsi" w:cstheme="minorHAnsi"/>
                <w:color w:val="auto"/>
                <w:sz w:val="20"/>
              </w:rPr>
              <w:t>&gt;-20</w:t>
            </w:r>
          </w:p>
        </w:tc>
        <w:tc>
          <w:tcPr>
            <w:tcW w:w="0" w:type="auto"/>
            <w:shd w:val="clear" w:color="auto" w:fill="BFBFBF" w:themeFill="background1" w:themeFillShade="BF"/>
            <w:vAlign w:val="center"/>
          </w:tcPr>
          <w:p w14:paraId="646640F0" w14:textId="77777777" w:rsidR="00D05096" w:rsidRPr="005B5EA4" w:rsidRDefault="00D05096" w:rsidP="00454FCD">
            <w:pPr>
              <w:pStyle w:val="TtuloTabla"/>
              <w:rPr>
                <w:rFonts w:asciiTheme="minorHAnsi" w:hAnsiTheme="minorHAnsi" w:cstheme="minorHAnsi"/>
                <w:color w:val="auto"/>
                <w:sz w:val="20"/>
              </w:rPr>
            </w:pPr>
            <w:r w:rsidRPr="005B5EA4">
              <w:rPr>
                <w:rFonts w:asciiTheme="minorHAnsi" w:hAnsiTheme="minorHAnsi" w:cstheme="minorHAnsi"/>
                <w:color w:val="auto"/>
                <w:sz w:val="20"/>
              </w:rPr>
              <w:t>-20 a -40</w:t>
            </w:r>
          </w:p>
        </w:tc>
        <w:tc>
          <w:tcPr>
            <w:tcW w:w="0" w:type="auto"/>
            <w:shd w:val="clear" w:color="auto" w:fill="BFBFBF" w:themeFill="background1" w:themeFillShade="BF"/>
            <w:vAlign w:val="center"/>
          </w:tcPr>
          <w:p w14:paraId="41D62050" w14:textId="77777777" w:rsidR="00D05096" w:rsidRPr="005B5EA4" w:rsidRDefault="00D05096" w:rsidP="00454FCD">
            <w:pPr>
              <w:pStyle w:val="TtuloTabla"/>
              <w:rPr>
                <w:rFonts w:asciiTheme="minorHAnsi" w:hAnsiTheme="minorHAnsi" w:cstheme="minorHAnsi"/>
                <w:color w:val="auto"/>
                <w:sz w:val="20"/>
              </w:rPr>
            </w:pPr>
            <w:r w:rsidRPr="005B5EA4">
              <w:rPr>
                <w:rFonts w:asciiTheme="minorHAnsi" w:hAnsiTheme="minorHAnsi" w:cstheme="minorHAnsi"/>
                <w:color w:val="auto"/>
                <w:sz w:val="20"/>
              </w:rPr>
              <w:t>&lt;-40</w:t>
            </w:r>
          </w:p>
        </w:tc>
      </w:tr>
      <w:tr w:rsidR="00D05096" w:rsidRPr="005B5EA4" w14:paraId="08BC8171" w14:textId="77777777" w:rsidTr="00454FCD">
        <w:trPr>
          <w:trHeight w:val="283"/>
          <w:jc w:val="center"/>
        </w:trPr>
        <w:tc>
          <w:tcPr>
            <w:tcW w:w="0" w:type="auto"/>
            <w:vAlign w:val="center"/>
          </w:tcPr>
          <w:p w14:paraId="48CF7811"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&lt;2</w:t>
            </w:r>
          </w:p>
        </w:tc>
        <w:tc>
          <w:tcPr>
            <w:tcW w:w="0" w:type="auto"/>
            <w:vAlign w:val="center"/>
          </w:tcPr>
          <w:p w14:paraId="5A3DF21A"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D</w:t>
            </w:r>
          </w:p>
        </w:tc>
        <w:tc>
          <w:tcPr>
            <w:tcW w:w="0" w:type="auto"/>
            <w:vAlign w:val="center"/>
          </w:tcPr>
          <w:p w14:paraId="157DA5B1"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F</w:t>
            </w:r>
          </w:p>
        </w:tc>
        <w:tc>
          <w:tcPr>
            <w:tcW w:w="0" w:type="auto"/>
            <w:vAlign w:val="center"/>
          </w:tcPr>
          <w:p w14:paraId="104A2D67"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F</w:t>
            </w:r>
          </w:p>
        </w:tc>
      </w:tr>
      <w:tr w:rsidR="00D05096" w:rsidRPr="005B5EA4" w14:paraId="270C2B16" w14:textId="77777777" w:rsidTr="00454FCD">
        <w:trPr>
          <w:trHeight w:val="283"/>
          <w:jc w:val="center"/>
        </w:trPr>
        <w:tc>
          <w:tcPr>
            <w:tcW w:w="0" w:type="auto"/>
            <w:vAlign w:val="center"/>
          </w:tcPr>
          <w:p w14:paraId="42BE884B"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2-3</w:t>
            </w:r>
          </w:p>
        </w:tc>
        <w:tc>
          <w:tcPr>
            <w:tcW w:w="0" w:type="auto"/>
            <w:vAlign w:val="center"/>
          </w:tcPr>
          <w:p w14:paraId="227F8096"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D</w:t>
            </w:r>
          </w:p>
        </w:tc>
        <w:tc>
          <w:tcPr>
            <w:tcW w:w="0" w:type="auto"/>
            <w:vAlign w:val="center"/>
          </w:tcPr>
          <w:p w14:paraId="1074BE15"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E</w:t>
            </w:r>
          </w:p>
        </w:tc>
        <w:tc>
          <w:tcPr>
            <w:tcW w:w="0" w:type="auto"/>
            <w:vAlign w:val="center"/>
          </w:tcPr>
          <w:p w14:paraId="69ACD8F5"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F</w:t>
            </w:r>
          </w:p>
        </w:tc>
      </w:tr>
      <w:tr w:rsidR="00D05096" w:rsidRPr="005B5EA4" w14:paraId="735C3537" w14:textId="77777777" w:rsidTr="00454FCD">
        <w:trPr>
          <w:trHeight w:val="283"/>
          <w:jc w:val="center"/>
        </w:trPr>
        <w:tc>
          <w:tcPr>
            <w:tcW w:w="0" w:type="auto"/>
            <w:vAlign w:val="center"/>
          </w:tcPr>
          <w:p w14:paraId="18DDBD0B"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3-5</w:t>
            </w:r>
          </w:p>
        </w:tc>
        <w:tc>
          <w:tcPr>
            <w:tcW w:w="0" w:type="auto"/>
            <w:vAlign w:val="center"/>
          </w:tcPr>
          <w:p w14:paraId="0DA9FE81"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D</w:t>
            </w:r>
          </w:p>
        </w:tc>
        <w:tc>
          <w:tcPr>
            <w:tcW w:w="0" w:type="auto"/>
            <w:vAlign w:val="center"/>
          </w:tcPr>
          <w:p w14:paraId="4D95547C"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D</w:t>
            </w:r>
          </w:p>
        </w:tc>
        <w:tc>
          <w:tcPr>
            <w:tcW w:w="0" w:type="auto"/>
            <w:vAlign w:val="center"/>
          </w:tcPr>
          <w:p w14:paraId="74D6E6AB"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E</w:t>
            </w:r>
          </w:p>
        </w:tc>
      </w:tr>
      <w:tr w:rsidR="00D05096" w:rsidRPr="005B5EA4" w14:paraId="79CEFECE" w14:textId="77777777" w:rsidTr="00454FCD">
        <w:trPr>
          <w:trHeight w:val="283"/>
          <w:jc w:val="center"/>
        </w:trPr>
        <w:tc>
          <w:tcPr>
            <w:tcW w:w="0" w:type="auto"/>
            <w:vAlign w:val="center"/>
          </w:tcPr>
          <w:p w14:paraId="33726C01"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5-6</w:t>
            </w:r>
          </w:p>
        </w:tc>
        <w:tc>
          <w:tcPr>
            <w:tcW w:w="0" w:type="auto"/>
            <w:vAlign w:val="center"/>
          </w:tcPr>
          <w:p w14:paraId="47A620EE"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D</w:t>
            </w:r>
          </w:p>
        </w:tc>
        <w:tc>
          <w:tcPr>
            <w:tcW w:w="0" w:type="auto"/>
            <w:vAlign w:val="center"/>
          </w:tcPr>
          <w:p w14:paraId="4B4A17A3"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D</w:t>
            </w:r>
          </w:p>
        </w:tc>
        <w:tc>
          <w:tcPr>
            <w:tcW w:w="0" w:type="auto"/>
            <w:vAlign w:val="center"/>
          </w:tcPr>
          <w:p w14:paraId="7479A57F"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D</w:t>
            </w:r>
          </w:p>
        </w:tc>
      </w:tr>
      <w:tr w:rsidR="00D05096" w:rsidRPr="005B5EA4" w14:paraId="59B1D2BC" w14:textId="77777777" w:rsidTr="00454FCD">
        <w:trPr>
          <w:trHeight w:val="283"/>
          <w:jc w:val="center"/>
        </w:trPr>
        <w:tc>
          <w:tcPr>
            <w:tcW w:w="0" w:type="auto"/>
            <w:vAlign w:val="center"/>
          </w:tcPr>
          <w:p w14:paraId="151226D7"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&gt;6</w:t>
            </w:r>
          </w:p>
        </w:tc>
        <w:tc>
          <w:tcPr>
            <w:tcW w:w="0" w:type="auto"/>
            <w:vAlign w:val="center"/>
          </w:tcPr>
          <w:p w14:paraId="7468BF46"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D</w:t>
            </w:r>
          </w:p>
        </w:tc>
        <w:tc>
          <w:tcPr>
            <w:tcW w:w="0" w:type="auto"/>
            <w:vAlign w:val="center"/>
          </w:tcPr>
          <w:p w14:paraId="717ED0F8"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D</w:t>
            </w:r>
          </w:p>
        </w:tc>
        <w:tc>
          <w:tcPr>
            <w:tcW w:w="0" w:type="auto"/>
            <w:vAlign w:val="center"/>
          </w:tcPr>
          <w:p w14:paraId="2923B3B4"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D</w:t>
            </w:r>
          </w:p>
        </w:tc>
      </w:tr>
    </w:tbl>
    <w:p w14:paraId="15EE680A" w14:textId="5826CE21" w:rsidR="00D05096" w:rsidRPr="005B5EA4" w:rsidRDefault="00D05096" w:rsidP="00173801">
      <w:pPr>
        <w:pStyle w:val="Notas"/>
      </w:pPr>
      <w:r w:rsidRPr="005B5EA4">
        <w:t xml:space="preserve">Fuente: </w:t>
      </w:r>
      <w:sdt>
        <w:sdtPr>
          <w:id w:val="313449962"/>
          <w:citation/>
        </w:sdtPr>
        <w:sdtContent>
          <w:r w:rsidRPr="005B5EA4">
            <w:fldChar w:fldCharType="begin"/>
          </w:r>
          <w:r w:rsidRPr="005B5EA4">
            <w:instrText xml:space="preserve"> CITATION ITE08 \l 9226 </w:instrText>
          </w:r>
          <w:r w:rsidRPr="005B5EA4">
            <w:fldChar w:fldCharType="separate"/>
          </w:r>
          <w:r w:rsidR="00144241">
            <w:rPr>
              <w:noProof/>
            </w:rPr>
            <w:t>(ITESM-MADS, 2008)</w:t>
          </w:r>
          <w:r w:rsidRPr="005B5EA4">
            <w:fldChar w:fldCharType="end"/>
          </w:r>
        </w:sdtContent>
      </w:sdt>
    </w:p>
    <w:p w14:paraId="761A1721" w14:textId="77777777" w:rsidR="00D05096" w:rsidRPr="005B5EA4" w:rsidRDefault="00D05096" w:rsidP="00D05096">
      <w:pPr>
        <w:tabs>
          <w:tab w:val="left" w:pos="2970"/>
        </w:tabs>
      </w:pPr>
      <w:r w:rsidRPr="005B5EA4">
        <w:t xml:space="preserve">Dónde: </w:t>
      </w:r>
    </w:p>
    <w:p w14:paraId="61F64279" w14:textId="77777777" w:rsidR="00D05096" w:rsidRPr="005B5EA4" w:rsidRDefault="00D05096" w:rsidP="00D05096">
      <w:pPr>
        <w:tabs>
          <w:tab w:val="left" w:pos="2970"/>
        </w:tabs>
      </w:pPr>
    </w:p>
    <w:p w14:paraId="3F6114F7" w14:textId="77777777" w:rsidR="00D05096" w:rsidRPr="005B5EA4" w:rsidRDefault="00D05096" w:rsidP="00D05096">
      <w:pPr>
        <w:ind w:left="284"/>
      </w:pPr>
      <w:r w:rsidRPr="005B5EA4">
        <w:t>A: Condiciones muy inestable</w:t>
      </w:r>
    </w:p>
    <w:p w14:paraId="0A6E2EFC" w14:textId="77777777" w:rsidR="00D05096" w:rsidRPr="005B5EA4" w:rsidRDefault="00D05096" w:rsidP="00D05096">
      <w:pPr>
        <w:ind w:left="284"/>
      </w:pPr>
      <w:r w:rsidRPr="005B5EA4">
        <w:t>B: Condiciones moderadamente inestables</w:t>
      </w:r>
    </w:p>
    <w:p w14:paraId="400D3890" w14:textId="77777777" w:rsidR="00D05096" w:rsidRPr="005B5EA4" w:rsidRDefault="00D05096" w:rsidP="00D05096">
      <w:pPr>
        <w:ind w:left="284"/>
      </w:pPr>
      <w:r w:rsidRPr="005B5EA4">
        <w:t>C: Condiciones ligeramente inestables</w:t>
      </w:r>
    </w:p>
    <w:p w14:paraId="563FBCEF" w14:textId="77777777" w:rsidR="00D05096" w:rsidRPr="005B5EA4" w:rsidRDefault="00D05096" w:rsidP="00D05096">
      <w:pPr>
        <w:ind w:left="284"/>
      </w:pPr>
      <w:r w:rsidRPr="005B5EA4">
        <w:t>D: Condiciones neutras</w:t>
      </w:r>
    </w:p>
    <w:p w14:paraId="664007BF" w14:textId="77777777" w:rsidR="00D05096" w:rsidRPr="005B5EA4" w:rsidRDefault="00D05096" w:rsidP="00D05096">
      <w:pPr>
        <w:ind w:left="284"/>
      </w:pPr>
      <w:r w:rsidRPr="005B5EA4">
        <w:t>E: Condiciones ligeramente estables</w:t>
      </w:r>
    </w:p>
    <w:p w14:paraId="41760BF2" w14:textId="77777777" w:rsidR="00D05096" w:rsidRPr="005B5EA4" w:rsidRDefault="00D05096" w:rsidP="00D05096">
      <w:pPr>
        <w:ind w:left="284"/>
      </w:pPr>
      <w:r w:rsidRPr="005B5EA4">
        <w:t>F: Condiciones moderadamente estables</w:t>
      </w:r>
    </w:p>
    <w:p w14:paraId="68B5096B" w14:textId="77777777" w:rsidR="00D05096" w:rsidRDefault="00D05096" w:rsidP="00D05096">
      <w:pPr>
        <w:tabs>
          <w:tab w:val="left" w:pos="1590"/>
        </w:tabs>
      </w:pPr>
    </w:p>
    <w:p w14:paraId="04374B28" w14:textId="3F3FFAE0" w:rsidR="00D05096" w:rsidRPr="005B5EA4" w:rsidRDefault="00D05096" w:rsidP="00D05096">
      <w:pPr>
        <w:tabs>
          <w:tab w:val="left" w:pos="1590"/>
        </w:tabs>
      </w:pPr>
      <w:r w:rsidRPr="005B5EA4">
        <w:t xml:space="preserve">La radiación neta se calcula según lo recomendado </w:t>
      </w:r>
      <w:sdt>
        <w:sdtPr>
          <w:id w:val="-913474911"/>
          <w:citation/>
        </w:sdtPr>
        <w:sdtContent>
          <w:r w:rsidRPr="005B5EA4">
            <w:fldChar w:fldCharType="begin"/>
          </w:r>
          <w:r w:rsidRPr="005B5EA4">
            <w:instrText xml:space="preserve"> CITATION ITE08 \l 9226 </w:instrText>
          </w:r>
          <w:r w:rsidRPr="005B5EA4">
            <w:fldChar w:fldCharType="separate"/>
          </w:r>
          <w:r w:rsidR="00144241">
            <w:rPr>
              <w:noProof/>
            </w:rPr>
            <w:t>(ITESM-MADS, 2008)</w:t>
          </w:r>
          <w:r w:rsidRPr="005B5EA4">
            <w:fldChar w:fldCharType="end"/>
          </w:r>
        </w:sdtContent>
      </w:sdt>
      <w:r w:rsidRPr="005B5EA4">
        <w:t xml:space="preserve"> con la </w:t>
      </w:r>
      <w:r w:rsidRPr="005B5EA4">
        <w:fldChar w:fldCharType="begin"/>
      </w:r>
      <w:r w:rsidRPr="005B5EA4">
        <w:instrText xml:space="preserve"> REF _Ref344451498 \h </w:instrText>
      </w:r>
      <w:r w:rsidRPr="005B5EA4">
        <w:fldChar w:fldCharType="separate"/>
      </w:r>
      <w:r w:rsidR="00144241">
        <w:rPr>
          <w:b/>
          <w:bCs/>
          <w:lang w:val="es-ES"/>
        </w:rPr>
        <w:t>¡Error! No se encuentra el origen de la referencia.</w:t>
      </w:r>
      <w:r w:rsidRPr="005B5EA4">
        <w:fldChar w:fldCharType="end"/>
      </w:r>
      <w:r w:rsidRPr="005B5EA4">
        <w:t>.</w:t>
      </w:r>
    </w:p>
    <w:p w14:paraId="584AE59E" w14:textId="77777777" w:rsidR="00D05096" w:rsidRPr="005B5EA4" w:rsidRDefault="00D05096" w:rsidP="00D05096">
      <w:pPr>
        <w:tabs>
          <w:tab w:val="left" w:pos="1590"/>
        </w:tabs>
      </w:pPr>
    </w:p>
    <w:p w14:paraId="4C57BF0E" w14:textId="77777777" w:rsidR="00D05096" w:rsidRPr="005B5EA4" w:rsidRDefault="009C26E1" w:rsidP="00D05096">
      <w:pPr>
        <w:keepNext/>
        <w:rPr>
          <w:sz w:val="28"/>
          <w:szCs w:val="28"/>
        </w:rPr>
      </w:pPr>
      <m:oMathPara>
        <m:oMath>
          <m:sSub>
            <m:sSubPr>
              <m:ctrlPr>
                <w:rPr>
                  <w:rFonts w:ascii="Cambria Math" w:hAnsi="Cambria Math"/>
                  <w:i/>
                  <w:szCs w:val="28"/>
                </w:rPr>
              </m:ctrlPr>
            </m:sSubPr>
            <m:e>
              <m:r>
                <w:rPr>
                  <w:rFonts w:ascii="Cambria Math" w:hAnsi="Cambria Math"/>
                  <w:szCs w:val="28"/>
                </w:rPr>
                <m:t>R</m:t>
              </m:r>
            </m:e>
            <m:sub>
              <m:r>
                <w:rPr>
                  <w:rFonts w:ascii="Cambria Math" w:hAnsi="Cambria Math"/>
                  <w:szCs w:val="28"/>
                </w:rPr>
                <m:t>n</m:t>
              </m:r>
            </m:sub>
          </m:sSub>
          <m:r>
            <w:rPr>
              <w:rFonts w:ascii="Cambria Math" w:hAnsi="Cambria Math"/>
              <w:szCs w:val="28"/>
            </w:rPr>
            <m:t>=</m:t>
          </m:r>
          <m:f>
            <m:fPr>
              <m:ctrlPr>
                <w:rPr>
                  <w:rFonts w:ascii="Cambria Math" w:hAnsi="Cambria Math"/>
                  <w:i/>
                  <w:szCs w:val="28"/>
                </w:rPr>
              </m:ctrlPr>
            </m:fPr>
            <m:num>
              <m:d>
                <m:dPr>
                  <m:ctrlPr>
                    <w:rPr>
                      <w:rFonts w:ascii="Cambria Math" w:hAnsi="Cambria Math"/>
                      <w:i/>
                      <w:szCs w:val="28"/>
                    </w:rPr>
                  </m:ctrlPr>
                </m:dPr>
                <m:e>
                  <m:r>
                    <w:rPr>
                      <w:rFonts w:ascii="Cambria Math" w:hAnsi="Cambria Math"/>
                      <w:szCs w:val="28"/>
                    </w:rPr>
                    <m:t>-α*</m:t>
                  </m:r>
                  <m:sSub>
                    <m:sSubPr>
                      <m:ctrlPr>
                        <w:rPr>
                          <w:rFonts w:ascii="Cambria Math" w:hAnsi="Cambria Math"/>
                          <w:i/>
                          <w:szCs w:val="28"/>
                        </w:rPr>
                      </m:ctrlPr>
                    </m:sSubPr>
                    <m:e>
                      <m:r>
                        <w:rPr>
                          <w:rFonts w:ascii="Cambria Math" w:hAnsi="Cambria Math"/>
                          <w:szCs w:val="28"/>
                        </w:rPr>
                        <m:t>R</m:t>
                      </m:r>
                    </m:e>
                    <m:sub>
                      <m:r>
                        <w:rPr>
                          <w:rFonts w:ascii="Cambria Math" w:hAnsi="Cambria Math"/>
                          <w:szCs w:val="28"/>
                        </w:rPr>
                        <m:t>g</m:t>
                      </m:r>
                    </m:sub>
                  </m:sSub>
                </m:e>
              </m:d>
              <m:r>
                <w:rPr>
                  <w:rFonts w:ascii="Cambria Math" w:hAnsi="Cambria Math"/>
                  <w:szCs w:val="28"/>
                </w:rPr>
                <m:t>+</m:t>
              </m:r>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C</m:t>
                      </m:r>
                    </m:e>
                    <m:sub>
                      <m:r>
                        <w:rPr>
                          <w:rFonts w:ascii="Cambria Math" w:hAnsi="Cambria Math"/>
                          <w:szCs w:val="28"/>
                        </w:rPr>
                        <m:t>1</m:t>
                      </m:r>
                    </m:sub>
                  </m:sSub>
                  <m:r>
                    <w:rPr>
                      <w:rFonts w:ascii="Cambria Math" w:hAnsi="Cambria Math"/>
                      <w:szCs w:val="28"/>
                    </w:rPr>
                    <m:t>*</m:t>
                  </m:r>
                  <m:sSup>
                    <m:sSupPr>
                      <m:ctrlPr>
                        <w:rPr>
                          <w:rFonts w:ascii="Cambria Math" w:hAnsi="Cambria Math"/>
                          <w:i/>
                          <w:szCs w:val="28"/>
                        </w:rPr>
                      </m:ctrlPr>
                    </m:sSupPr>
                    <m:e>
                      <m:r>
                        <w:rPr>
                          <w:rFonts w:ascii="Cambria Math" w:hAnsi="Cambria Math"/>
                          <w:szCs w:val="28"/>
                        </w:rPr>
                        <m:t>T</m:t>
                      </m:r>
                    </m:e>
                    <m:sup>
                      <m:r>
                        <w:rPr>
                          <w:rFonts w:ascii="Cambria Math" w:hAnsi="Cambria Math"/>
                          <w:szCs w:val="28"/>
                        </w:rPr>
                        <m:t>2</m:t>
                      </m:r>
                    </m:sup>
                  </m:sSup>
                </m:e>
              </m:d>
              <m:r>
                <w:rPr>
                  <w:rFonts w:ascii="Cambria Math" w:hAnsi="Cambria Math"/>
                  <w:szCs w:val="28"/>
                </w:rPr>
                <m:t>+</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2</m:t>
                  </m:r>
                </m:sub>
              </m:sSub>
              <m:r>
                <w:rPr>
                  <w:rFonts w:ascii="Cambria Math" w:hAnsi="Cambria Math"/>
                  <w:szCs w:val="28"/>
                </w:rPr>
                <m:t>*N-σ*</m:t>
              </m:r>
              <m:sSup>
                <m:sSupPr>
                  <m:ctrlPr>
                    <w:rPr>
                      <w:rFonts w:ascii="Cambria Math" w:hAnsi="Cambria Math"/>
                      <w:i/>
                      <w:szCs w:val="28"/>
                    </w:rPr>
                  </m:ctrlPr>
                </m:sSupPr>
                <m:e>
                  <m:r>
                    <w:rPr>
                      <w:rFonts w:ascii="Cambria Math" w:hAnsi="Cambria Math"/>
                      <w:szCs w:val="28"/>
                    </w:rPr>
                    <m:t>T</m:t>
                  </m:r>
                </m:e>
                <m:sup>
                  <m:r>
                    <w:rPr>
                      <w:rFonts w:ascii="Cambria Math" w:hAnsi="Cambria Math"/>
                      <w:szCs w:val="28"/>
                    </w:rPr>
                    <m:t>4</m:t>
                  </m:r>
                </m:sup>
              </m:sSup>
            </m:num>
            <m:den>
              <m:r>
                <w:rPr>
                  <w:rFonts w:ascii="Cambria Math" w:hAnsi="Cambria Math"/>
                  <w:szCs w:val="28"/>
                </w:rPr>
                <m:t>1+</m:t>
              </m:r>
              <m:sSub>
                <m:sSubPr>
                  <m:ctrlPr>
                    <w:rPr>
                      <w:rFonts w:ascii="Cambria Math" w:hAnsi="Cambria Math"/>
                      <w:i/>
                      <w:szCs w:val="28"/>
                    </w:rPr>
                  </m:ctrlPr>
                </m:sSubPr>
                <m:e>
                  <m:r>
                    <w:rPr>
                      <w:rFonts w:ascii="Cambria Math" w:hAnsi="Cambria Math"/>
                      <w:szCs w:val="28"/>
                    </w:rPr>
                    <m:t>C</m:t>
                  </m:r>
                </m:e>
                <m:sub>
                  <m:r>
                    <w:rPr>
                      <w:rFonts w:ascii="Cambria Math" w:hAnsi="Cambria Math"/>
                      <w:szCs w:val="28"/>
                    </w:rPr>
                    <m:t>3</m:t>
                  </m:r>
                </m:sub>
              </m:sSub>
            </m:den>
          </m:f>
        </m:oMath>
      </m:oMathPara>
    </w:p>
    <w:p w14:paraId="5D496210" w14:textId="7DB882CC" w:rsidR="00D05096" w:rsidRPr="005B5EA4" w:rsidRDefault="00D05096" w:rsidP="00D05096">
      <w:pPr>
        <w:pStyle w:val="Descripcin"/>
        <w:rPr>
          <w:noProof/>
        </w:rPr>
      </w:pPr>
      <w:r w:rsidRPr="005B5EA4">
        <w:t xml:space="preserve">Ecuación </w:t>
      </w:r>
      <w:fldSimple w:instr=" SEQ Ecuación \* ARABIC ">
        <w:r w:rsidR="00144241">
          <w:rPr>
            <w:noProof/>
          </w:rPr>
          <w:t>1</w:t>
        </w:r>
      </w:fldSimple>
    </w:p>
    <w:p w14:paraId="6343E1D1" w14:textId="7E3F6708" w:rsidR="00D05096" w:rsidRPr="005B5EA4" w:rsidRDefault="00D05096" w:rsidP="00D05096">
      <w:pPr>
        <w:jc w:val="center"/>
        <w:rPr>
          <w:sz w:val="20"/>
        </w:rPr>
      </w:pPr>
      <w:r w:rsidRPr="005B5EA4">
        <w:rPr>
          <w:sz w:val="20"/>
        </w:rPr>
        <w:t xml:space="preserve">Fuente: </w:t>
      </w:r>
      <w:sdt>
        <w:sdtPr>
          <w:rPr>
            <w:sz w:val="20"/>
          </w:rPr>
          <w:id w:val="-918785569"/>
          <w:citation/>
        </w:sdtPr>
        <w:sdtContent>
          <w:r w:rsidRPr="005B5EA4">
            <w:rPr>
              <w:sz w:val="20"/>
            </w:rPr>
            <w:fldChar w:fldCharType="begin"/>
          </w:r>
          <w:r w:rsidRPr="005B5EA4">
            <w:rPr>
              <w:sz w:val="20"/>
            </w:rPr>
            <w:instrText xml:space="preserve"> CITATION ITE08 \l 9226 </w:instrText>
          </w:r>
          <w:r w:rsidRPr="005B5EA4">
            <w:rPr>
              <w:sz w:val="20"/>
            </w:rPr>
            <w:fldChar w:fldCharType="separate"/>
          </w:r>
          <w:r w:rsidR="00144241" w:rsidRPr="00144241">
            <w:rPr>
              <w:noProof/>
              <w:sz w:val="20"/>
            </w:rPr>
            <w:t>(ITESM-MADS, 2008)</w:t>
          </w:r>
          <w:r w:rsidRPr="005B5EA4">
            <w:rPr>
              <w:sz w:val="20"/>
            </w:rPr>
            <w:fldChar w:fldCharType="end"/>
          </w:r>
        </w:sdtContent>
      </w:sdt>
    </w:p>
    <w:p w14:paraId="3E3AFF3E" w14:textId="77777777" w:rsidR="00D05096" w:rsidRPr="005B5EA4" w:rsidRDefault="00D05096" w:rsidP="00D05096"/>
    <w:p w14:paraId="785ED213" w14:textId="2D0010D1" w:rsidR="00D05096" w:rsidRPr="005B5EA4" w:rsidRDefault="00173801" w:rsidP="00173801">
      <w:pPr>
        <w:pStyle w:val="Tablas"/>
      </w:pPr>
      <w:bookmarkStart w:id="384" w:name="_Toc444623217"/>
      <w:bookmarkStart w:id="385" w:name="_Toc444688558"/>
      <w:bookmarkStart w:id="386" w:name="_Toc452575542"/>
      <w:r>
        <w:lastRenderedPageBreak/>
        <w:t xml:space="preserve">Tabla </w:t>
      </w:r>
      <w:fldSimple w:instr=" STYLEREF 1 \s ">
        <w:r w:rsidR="00144241">
          <w:rPr>
            <w:noProof/>
          </w:rPr>
          <w:t>7</w:t>
        </w:r>
      </w:fldSimple>
      <w:r w:rsidR="00F15F0F">
        <w:noBreakHyphen/>
      </w:r>
      <w:fldSimple w:instr=" SEQ Tabla \* ARABIC \s 1 ">
        <w:r w:rsidR="00144241">
          <w:rPr>
            <w:noProof/>
          </w:rPr>
          <w:t>44</w:t>
        </w:r>
      </w:fldSimple>
      <w:r>
        <w:tab/>
      </w:r>
      <w:r w:rsidR="00D05096" w:rsidRPr="005B5EA4">
        <w:t>Variables meteorológicas de la Radiación neta</w:t>
      </w:r>
      <w:bookmarkEnd w:id="384"/>
      <w:bookmarkEnd w:id="385"/>
      <w:bookmarkEnd w:id="386"/>
    </w:p>
    <w:tbl>
      <w:tblPr>
        <w:tblStyle w:val="Gminis"/>
        <w:tblW w:w="0" w:type="auto"/>
        <w:tblLook w:val="04A0" w:firstRow="1" w:lastRow="0" w:firstColumn="1" w:lastColumn="0" w:noHBand="0" w:noVBand="1"/>
      </w:tblPr>
      <w:tblGrid>
        <w:gridCol w:w="898"/>
        <w:gridCol w:w="3447"/>
        <w:gridCol w:w="1066"/>
        <w:gridCol w:w="1344"/>
      </w:tblGrid>
      <w:tr w:rsidR="00D05096" w:rsidRPr="005B5EA4" w14:paraId="7A2481EC" w14:textId="77777777" w:rsidTr="00F879B5">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0" w:type="auto"/>
          </w:tcPr>
          <w:p w14:paraId="68AE19F6" w14:textId="77777777" w:rsidR="00D05096" w:rsidRPr="005B5EA4" w:rsidRDefault="00D05096" w:rsidP="00454FCD">
            <w:pPr>
              <w:pStyle w:val="TtuloTabla"/>
              <w:rPr>
                <w:rFonts w:asciiTheme="minorHAnsi" w:eastAsia="Calibri" w:hAnsiTheme="minorHAnsi" w:cstheme="minorHAnsi"/>
                <w:color w:val="auto"/>
                <w:sz w:val="20"/>
              </w:rPr>
            </w:pPr>
            <w:r w:rsidRPr="005B5EA4">
              <w:rPr>
                <w:rFonts w:asciiTheme="minorHAnsi" w:eastAsia="Calibri" w:hAnsiTheme="minorHAnsi" w:cstheme="minorHAnsi"/>
                <w:color w:val="auto"/>
                <w:sz w:val="20"/>
              </w:rPr>
              <w:t>Variable</w:t>
            </w:r>
          </w:p>
        </w:tc>
        <w:tc>
          <w:tcPr>
            <w:tcW w:w="0" w:type="auto"/>
          </w:tcPr>
          <w:p w14:paraId="7A26E454" w14:textId="77777777" w:rsidR="00D05096" w:rsidRPr="005B5EA4" w:rsidRDefault="00D05096" w:rsidP="00454FCD">
            <w:pPr>
              <w:pStyle w:val="TtuloTabla"/>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rPr>
            </w:pPr>
            <w:r w:rsidRPr="005B5EA4">
              <w:rPr>
                <w:rFonts w:asciiTheme="minorHAnsi" w:hAnsiTheme="minorHAnsi" w:cstheme="minorHAnsi"/>
                <w:color w:val="auto"/>
                <w:sz w:val="20"/>
              </w:rPr>
              <w:t>Definición</w:t>
            </w:r>
          </w:p>
        </w:tc>
        <w:tc>
          <w:tcPr>
            <w:tcW w:w="0" w:type="auto"/>
          </w:tcPr>
          <w:p w14:paraId="41127548" w14:textId="77777777" w:rsidR="00D05096" w:rsidRPr="005B5EA4" w:rsidRDefault="00D05096" w:rsidP="00454FCD">
            <w:pPr>
              <w:pStyle w:val="TtuloTabla"/>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rPr>
            </w:pPr>
            <w:r w:rsidRPr="005B5EA4">
              <w:rPr>
                <w:rFonts w:asciiTheme="minorHAnsi" w:hAnsiTheme="minorHAnsi" w:cstheme="minorHAnsi"/>
                <w:color w:val="auto"/>
                <w:sz w:val="20"/>
              </w:rPr>
              <w:t>Constante</w:t>
            </w:r>
          </w:p>
        </w:tc>
        <w:tc>
          <w:tcPr>
            <w:tcW w:w="0" w:type="auto"/>
          </w:tcPr>
          <w:p w14:paraId="7C2A3447" w14:textId="77777777" w:rsidR="00D05096" w:rsidRPr="005B5EA4" w:rsidRDefault="00D05096" w:rsidP="00454FCD">
            <w:pPr>
              <w:pStyle w:val="TtuloTabla"/>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0"/>
              </w:rPr>
            </w:pPr>
            <w:r w:rsidRPr="005B5EA4">
              <w:rPr>
                <w:rFonts w:asciiTheme="minorHAnsi" w:hAnsiTheme="minorHAnsi" w:cstheme="minorHAnsi"/>
                <w:color w:val="auto"/>
                <w:sz w:val="20"/>
              </w:rPr>
              <w:t>Unidades</w:t>
            </w:r>
          </w:p>
        </w:tc>
      </w:tr>
      <w:tr w:rsidR="00D05096" w:rsidRPr="005B5EA4" w14:paraId="1B91F39A" w14:textId="77777777" w:rsidTr="00F879B5">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65993DEF" w14:textId="77777777" w:rsidR="00D05096" w:rsidRPr="005B5EA4" w:rsidRDefault="009C26E1" w:rsidP="00454FCD">
            <w:pPr>
              <w:pStyle w:val="TablaTexto"/>
              <w:jc w:val="center"/>
              <w:rPr>
                <w:rFonts w:asciiTheme="minorHAnsi" w:hAnsiTheme="minorHAnsi" w:cstheme="minorHAnsi"/>
                <w:color w:val="auto"/>
                <w:sz w:val="20"/>
                <w:szCs w:val="20"/>
              </w:rPr>
            </w:pPr>
            <m:oMathPara>
              <m:oMath>
                <m:sSub>
                  <m:sSubPr>
                    <m:ctrlPr>
                      <w:rPr>
                        <w:rFonts w:ascii="Cambria Math" w:hAnsi="Cambria Math" w:cstheme="minorHAnsi"/>
                        <w:color w:val="auto"/>
                        <w:sz w:val="20"/>
                        <w:szCs w:val="20"/>
                      </w:rPr>
                    </m:ctrlPr>
                  </m:sSubPr>
                  <m:e>
                    <m:r>
                      <w:rPr>
                        <w:rFonts w:ascii="Cambria Math" w:hAnsi="Cambria Math" w:cstheme="minorHAnsi"/>
                        <w:color w:val="auto"/>
                        <w:sz w:val="20"/>
                        <w:szCs w:val="20"/>
                      </w:rPr>
                      <m:t>R</m:t>
                    </m:r>
                  </m:e>
                  <m:sub>
                    <m:r>
                      <w:rPr>
                        <w:rFonts w:ascii="Cambria Math" w:hAnsi="Cambria Math" w:cstheme="minorHAnsi"/>
                        <w:color w:val="auto"/>
                        <w:sz w:val="20"/>
                        <w:szCs w:val="20"/>
                      </w:rPr>
                      <m:t>n</m:t>
                    </m:r>
                  </m:sub>
                </m:sSub>
              </m:oMath>
            </m:oMathPara>
          </w:p>
        </w:tc>
        <w:tc>
          <w:tcPr>
            <w:tcW w:w="0" w:type="auto"/>
          </w:tcPr>
          <w:p w14:paraId="42E9D5C3" w14:textId="77777777" w:rsidR="00D05096" w:rsidRPr="005B5EA4" w:rsidRDefault="00D05096" w:rsidP="00454FCD">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Radiación neta</w:t>
            </w:r>
          </w:p>
        </w:tc>
        <w:tc>
          <w:tcPr>
            <w:tcW w:w="0" w:type="auto"/>
          </w:tcPr>
          <w:p w14:paraId="1FBA6ED0"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w:t>
            </w:r>
          </w:p>
        </w:tc>
        <w:tc>
          <w:tcPr>
            <w:tcW w:w="0" w:type="auto"/>
          </w:tcPr>
          <w:p w14:paraId="4E39D44A"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w/m</w:t>
            </w:r>
            <w:r w:rsidRPr="005B5EA4">
              <w:rPr>
                <w:rFonts w:asciiTheme="minorHAnsi" w:hAnsiTheme="minorHAnsi" w:cstheme="minorHAnsi"/>
                <w:color w:val="auto"/>
                <w:sz w:val="20"/>
                <w:szCs w:val="20"/>
                <w:vertAlign w:val="superscript"/>
              </w:rPr>
              <w:t>2</w:t>
            </w:r>
          </w:p>
        </w:tc>
      </w:tr>
      <w:tr w:rsidR="00D05096" w:rsidRPr="005B5EA4" w14:paraId="23F6548D" w14:textId="77777777" w:rsidTr="00F879B5">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493B10D2" w14:textId="77777777" w:rsidR="00D05096" w:rsidRPr="005B5EA4" w:rsidRDefault="009C26E1" w:rsidP="00454FCD">
            <w:pPr>
              <w:pStyle w:val="TablaTexto"/>
              <w:jc w:val="center"/>
              <w:rPr>
                <w:rFonts w:asciiTheme="minorHAnsi" w:hAnsiTheme="minorHAnsi" w:cstheme="minorHAnsi"/>
                <w:color w:val="auto"/>
                <w:sz w:val="20"/>
                <w:szCs w:val="20"/>
              </w:rPr>
            </w:pPr>
            <m:oMathPara>
              <m:oMath>
                <m:sSub>
                  <m:sSubPr>
                    <m:ctrlPr>
                      <w:rPr>
                        <w:rFonts w:ascii="Cambria Math" w:hAnsi="Cambria Math" w:cstheme="minorHAnsi"/>
                        <w:color w:val="auto"/>
                        <w:sz w:val="20"/>
                        <w:szCs w:val="20"/>
                      </w:rPr>
                    </m:ctrlPr>
                  </m:sSubPr>
                  <m:e>
                    <m:r>
                      <w:rPr>
                        <w:rFonts w:ascii="Cambria Math" w:hAnsi="Cambria Math" w:cstheme="minorHAnsi"/>
                        <w:color w:val="auto"/>
                        <w:sz w:val="20"/>
                        <w:szCs w:val="20"/>
                      </w:rPr>
                      <m:t>R</m:t>
                    </m:r>
                  </m:e>
                  <m:sub>
                    <m:r>
                      <w:rPr>
                        <w:rFonts w:ascii="Cambria Math" w:hAnsi="Cambria Math" w:cstheme="minorHAnsi"/>
                        <w:color w:val="auto"/>
                        <w:sz w:val="20"/>
                        <w:szCs w:val="20"/>
                      </w:rPr>
                      <m:t>g</m:t>
                    </m:r>
                  </m:sub>
                </m:sSub>
              </m:oMath>
            </m:oMathPara>
          </w:p>
        </w:tc>
        <w:tc>
          <w:tcPr>
            <w:tcW w:w="0" w:type="auto"/>
          </w:tcPr>
          <w:p w14:paraId="7A0112C4" w14:textId="77777777" w:rsidR="00D05096" w:rsidRPr="005B5EA4" w:rsidRDefault="00D05096" w:rsidP="00454FCD">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Radiación global (no existe en la noche)</w:t>
            </w:r>
          </w:p>
        </w:tc>
        <w:tc>
          <w:tcPr>
            <w:tcW w:w="0" w:type="auto"/>
          </w:tcPr>
          <w:p w14:paraId="1639D82D"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w:t>
            </w:r>
          </w:p>
        </w:tc>
        <w:tc>
          <w:tcPr>
            <w:tcW w:w="0" w:type="auto"/>
          </w:tcPr>
          <w:p w14:paraId="4426EA46"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i/>
                <w:color w:val="auto"/>
                <w:sz w:val="20"/>
                <w:szCs w:val="20"/>
              </w:rPr>
              <w:t>w/m</w:t>
            </w:r>
            <w:r w:rsidRPr="005B5EA4">
              <w:rPr>
                <w:rFonts w:asciiTheme="minorHAnsi" w:hAnsiTheme="minorHAnsi" w:cstheme="minorHAnsi"/>
                <w:i/>
                <w:color w:val="auto"/>
                <w:sz w:val="20"/>
                <w:szCs w:val="20"/>
                <w:vertAlign w:val="superscript"/>
              </w:rPr>
              <w:t>2</w:t>
            </w:r>
          </w:p>
        </w:tc>
      </w:tr>
      <w:tr w:rsidR="00D05096" w:rsidRPr="005B5EA4" w14:paraId="72B6CEC6" w14:textId="77777777" w:rsidTr="00F879B5">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3C1665E3"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T</w:t>
            </w:r>
          </w:p>
        </w:tc>
        <w:tc>
          <w:tcPr>
            <w:tcW w:w="0" w:type="auto"/>
          </w:tcPr>
          <w:p w14:paraId="424F85F0" w14:textId="77777777" w:rsidR="00D05096" w:rsidRPr="005B5EA4" w:rsidRDefault="00D05096" w:rsidP="00454FCD">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Temperatura absoluta</w:t>
            </w:r>
          </w:p>
        </w:tc>
        <w:tc>
          <w:tcPr>
            <w:tcW w:w="0" w:type="auto"/>
          </w:tcPr>
          <w:p w14:paraId="7FD2252C"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w:t>
            </w:r>
          </w:p>
        </w:tc>
        <w:tc>
          <w:tcPr>
            <w:tcW w:w="0" w:type="auto"/>
          </w:tcPr>
          <w:p w14:paraId="3BE8F2C9"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K</w:t>
            </w:r>
          </w:p>
        </w:tc>
      </w:tr>
      <w:tr w:rsidR="00D05096" w:rsidRPr="005B5EA4" w14:paraId="28582028" w14:textId="77777777" w:rsidTr="00F879B5">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6A278640" w14:textId="77777777" w:rsidR="00D05096" w:rsidRPr="005B5EA4" w:rsidRDefault="00D05096" w:rsidP="00454FCD">
            <w:pPr>
              <w:pStyle w:val="TablaTexto"/>
              <w:jc w:val="center"/>
              <w:rPr>
                <w:rFonts w:asciiTheme="minorHAnsi" w:hAnsiTheme="minorHAnsi" w:cstheme="minorHAnsi"/>
                <w:color w:val="auto"/>
                <w:sz w:val="20"/>
                <w:szCs w:val="20"/>
              </w:rPr>
            </w:pPr>
            <w:r w:rsidRPr="005B5EA4">
              <w:rPr>
                <w:rFonts w:asciiTheme="minorHAnsi" w:hAnsiTheme="minorHAnsi" w:cstheme="minorHAnsi"/>
                <w:color w:val="auto"/>
                <w:sz w:val="20"/>
                <w:szCs w:val="20"/>
              </w:rPr>
              <w:t>N</w:t>
            </w:r>
          </w:p>
        </w:tc>
        <w:tc>
          <w:tcPr>
            <w:tcW w:w="0" w:type="auto"/>
          </w:tcPr>
          <w:p w14:paraId="09563D10" w14:textId="77777777" w:rsidR="00D05096" w:rsidRPr="005B5EA4" w:rsidRDefault="00D05096" w:rsidP="00454FCD">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Fracción de nubosidad</w:t>
            </w:r>
          </w:p>
        </w:tc>
        <w:tc>
          <w:tcPr>
            <w:tcW w:w="0" w:type="auto"/>
          </w:tcPr>
          <w:p w14:paraId="4C71534C"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w:t>
            </w:r>
          </w:p>
        </w:tc>
        <w:tc>
          <w:tcPr>
            <w:tcW w:w="0" w:type="auto"/>
          </w:tcPr>
          <w:p w14:paraId="32956533"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Octas</w:t>
            </w:r>
          </w:p>
        </w:tc>
      </w:tr>
      <w:tr w:rsidR="00D05096" w:rsidRPr="005B5EA4" w14:paraId="2095C906" w14:textId="77777777" w:rsidTr="00F879B5">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57D67513" w14:textId="77777777" w:rsidR="00D05096" w:rsidRPr="005B5EA4" w:rsidRDefault="009C26E1" w:rsidP="00454FCD">
            <w:pPr>
              <w:pStyle w:val="TablaTexto"/>
              <w:jc w:val="center"/>
              <w:rPr>
                <w:rFonts w:asciiTheme="minorHAnsi" w:hAnsiTheme="minorHAnsi" w:cstheme="minorHAnsi"/>
                <w:color w:val="auto"/>
                <w:sz w:val="20"/>
                <w:szCs w:val="20"/>
              </w:rPr>
            </w:pPr>
            <m:oMathPara>
              <m:oMath>
                <m:sSub>
                  <m:sSubPr>
                    <m:ctrlPr>
                      <w:rPr>
                        <w:rFonts w:ascii="Cambria Math" w:hAnsi="Cambria Math" w:cstheme="minorHAnsi"/>
                        <w:color w:val="auto"/>
                        <w:sz w:val="20"/>
                        <w:szCs w:val="20"/>
                      </w:rPr>
                    </m:ctrlPr>
                  </m:sSubPr>
                  <m:e>
                    <m:r>
                      <w:rPr>
                        <w:rFonts w:ascii="Cambria Math" w:hAnsi="Cambria Math" w:cstheme="minorHAnsi"/>
                        <w:color w:val="auto"/>
                        <w:sz w:val="20"/>
                        <w:szCs w:val="20"/>
                      </w:rPr>
                      <m:t>C</m:t>
                    </m:r>
                  </m:e>
                  <m:sub>
                    <m:r>
                      <m:rPr>
                        <m:sty m:val="p"/>
                      </m:rPr>
                      <w:rPr>
                        <w:rFonts w:ascii="Cambria Math" w:hAnsi="Cambria Math" w:cstheme="minorHAnsi"/>
                        <w:color w:val="auto"/>
                        <w:sz w:val="20"/>
                        <w:szCs w:val="20"/>
                      </w:rPr>
                      <m:t>1</m:t>
                    </m:r>
                  </m:sub>
                </m:sSub>
              </m:oMath>
            </m:oMathPara>
          </w:p>
        </w:tc>
        <w:tc>
          <w:tcPr>
            <w:tcW w:w="0" w:type="auto"/>
          </w:tcPr>
          <w:p w14:paraId="59562BDF" w14:textId="77777777" w:rsidR="00D05096" w:rsidRPr="005B5EA4" w:rsidRDefault="00D05096" w:rsidP="00454FCD">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vertAlign w:val="superscript"/>
              </w:rPr>
            </w:pPr>
            <w:r w:rsidRPr="005B5EA4">
              <w:rPr>
                <w:rFonts w:asciiTheme="minorHAnsi" w:hAnsiTheme="minorHAnsi" w:cstheme="minorHAnsi"/>
                <w:color w:val="auto"/>
                <w:sz w:val="20"/>
                <w:szCs w:val="20"/>
              </w:rPr>
              <w:t>Constante empíricas</w:t>
            </w:r>
          </w:p>
        </w:tc>
        <w:tc>
          <w:tcPr>
            <w:tcW w:w="0" w:type="auto"/>
          </w:tcPr>
          <w:p w14:paraId="59DDFF46"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vertAlign w:val="superscript"/>
              </w:rPr>
            </w:pPr>
            <w:r w:rsidRPr="005B5EA4">
              <w:rPr>
                <w:rFonts w:asciiTheme="minorHAnsi" w:hAnsiTheme="minorHAnsi" w:cstheme="minorHAnsi"/>
                <w:color w:val="auto"/>
                <w:sz w:val="20"/>
                <w:szCs w:val="20"/>
              </w:rPr>
              <w:t>5.31*10</w:t>
            </w:r>
            <w:r w:rsidRPr="005B5EA4">
              <w:rPr>
                <w:rFonts w:asciiTheme="minorHAnsi" w:hAnsiTheme="minorHAnsi" w:cstheme="minorHAnsi"/>
                <w:color w:val="auto"/>
                <w:sz w:val="20"/>
                <w:szCs w:val="20"/>
                <w:vertAlign w:val="superscript"/>
              </w:rPr>
              <w:t>-13</w:t>
            </w:r>
          </w:p>
        </w:tc>
        <w:tc>
          <w:tcPr>
            <w:tcW w:w="0" w:type="auto"/>
          </w:tcPr>
          <w:p w14:paraId="34970489"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[W/m²K</w:t>
            </w:r>
            <w:r w:rsidRPr="005B5EA4">
              <w:rPr>
                <w:rFonts w:asciiTheme="minorHAnsi" w:hAnsiTheme="minorHAnsi" w:cstheme="minorHAnsi"/>
                <w:color w:val="auto"/>
                <w:sz w:val="20"/>
                <w:szCs w:val="20"/>
                <w:vertAlign w:val="superscript"/>
              </w:rPr>
              <w:t>6</w:t>
            </w:r>
            <w:r w:rsidRPr="005B5EA4">
              <w:rPr>
                <w:rFonts w:asciiTheme="minorHAnsi" w:hAnsiTheme="minorHAnsi" w:cstheme="minorHAnsi"/>
                <w:color w:val="auto"/>
                <w:sz w:val="20"/>
                <w:szCs w:val="20"/>
              </w:rPr>
              <w:t>]</w:t>
            </w:r>
          </w:p>
        </w:tc>
      </w:tr>
      <w:tr w:rsidR="00D05096" w:rsidRPr="005B5EA4" w14:paraId="59DD5E25" w14:textId="77777777" w:rsidTr="00F879B5">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2D4DA912" w14:textId="77777777" w:rsidR="00D05096" w:rsidRPr="005B5EA4" w:rsidRDefault="009C26E1" w:rsidP="00454FCD">
            <w:pPr>
              <w:pStyle w:val="TablaTexto"/>
              <w:jc w:val="center"/>
              <w:rPr>
                <w:rFonts w:asciiTheme="minorHAnsi" w:hAnsiTheme="minorHAnsi" w:cstheme="minorHAnsi"/>
                <w:color w:val="auto"/>
                <w:sz w:val="20"/>
                <w:szCs w:val="20"/>
              </w:rPr>
            </w:pPr>
            <m:oMathPara>
              <m:oMath>
                <m:sSub>
                  <m:sSubPr>
                    <m:ctrlPr>
                      <w:rPr>
                        <w:rFonts w:ascii="Cambria Math" w:hAnsi="Cambria Math" w:cstheme="minorHAnsi"/>
                        <w:color w:val="auto"/>
                        <w:sz w:val="20"/>
                        <w:szCs w:val="20"/>
                      </w:rPr>
                    </m:ctrlPr>
                  </m:sSubPr>
                  <m:e>
                    <m:r>
                      <w:rPr>
                        <w:rFonts w:ascii="Cambria Math" w:hAnsi="Cambria Math" w:cstheme="minorHAnsi"/>
                        <w:color w:val="auto"/>
                        <w:sz w:val="20"/>
                        <w:szCs w:val="20"/>
                      </w:rPr>
                      <m:t>C</m:t>
                    </m:r>
                  </m:e>
                  <m:sub>
                    <m:r>
                      <m:rPr>
                        <m:sty m:val="p"/>
                      </m:rPr>
                      <w:rPr>
                        <w:rFonts w:ascii="Cambria Math" w:hAnsi="Cambria Math" w:cstheme="minorHAnsi"/>
                        <w:color w:val="auto"/>
                        <w:sz w:val="20"/>
                        <w:szCs w:val="20"/>
                      </w:rPr>
                      <m:t>2</m:t>
                    </m:r>
                  </m:sub>
                </m:sSub>
              </m:oMath>
            </m:oMathPara>
          </w:p>
        </w:tc>
        <w:tc>
          <w:tcPr>
            <w:tcW w:w="0" w:type="auto"/>
          </w:tcPr>
          <w:p w14:paraId="175BF2BB" w14:textId="77777777" w:rsidR="00D05096" w:rsidRPr="005B5EA4" w:rsidRDefault="00D05096" w:rsidP="00454FCD">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Constante empíricas</w:t>
            </w:r>
          </w:p>
        </w:tc>
        <w:tc>
          <w:tcPr>
            <w:tcW w:w="0" w:type="auto"/>
          </w:tcPr>
          <w:p w14:paraId="3D7BA595"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60</w:t>
            </w:r>
          </w:p>
        </w:tc>
        <w:tc>
          <w:tcPr>
            <w:tcW w:w="0" w:type="auto"/>
          </w:tcPr>
          <w:p w14:paraId="4B8C2111"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[W/m²]</w:t>
            </w:r>
          </w:p>
        </w:tc>
      </w:tr>
      <w:tr w:rsidR="00D05096" w:rsidRPr="005B5EA4" w14:paraId="12C892CB" w14:textId="77777777" w:rsidTr="00F879B5">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1C718A89" w14:textId="77777777" w:rsidR="00D05096" w:rsidRPr="005B5EA4" w:rsidRDefault="009C26E1" w:rsidP="00454FCD">
            <w:pPr>
              <w:pStyle w:val="TablaTexto"/>
              <w:jc w:val="center"/>
              <w:rPr>
                <w:rFonts w:asciiTheme="minorHAnsi" w:hAnsiTheme="minorHAnsi" w:cstheme="minorHAnsi"/>
                <w:color w:val="auto"/>
                <w:sz w:val="20"/>
                <w:szCs w:val="20"/>
              </w:rPr>
            </w:pPr>
            <m:oMathPara>
              <m:oMath>
                <m:sSub>
                  <m:sSubPr>
                    <m:ctrlPr>
                      <w:rPr>
                        <w:rFonts w:ascii="Cambria Math" w:hAnsi="Cambria Math" w:cstheme="minorHAnsi"/>
                        <w:color w:val="auto"/>
                        <w:sz w:val="20"/>
                        <w:szCs w:val="20"/>
                      </w:rPr>
                    </m:ctrlPr>
                  </m:sSubPr>
                  <m:e>
                    <m:r>
                      <w:rPr>
                        <w:rFonts w:ascii="Cambria Math" w:hAnsi="Cambria Math" w:cstheme="minorHAnsi"/>
                        <w:color w:val="auto"/>
                        <w:sz w:val="20"/>
                        <w:szCs w:val="20"/>
                      </w:rPr>
                      <m:t>C</m:t>
                    </m:r>
                  </m:e>
                  <m:sub>
                    <m:r>
                      <m:rPr>
                        <m:sty m:val="p"/>
                      </m:rPr>
                      <w:rPr>
                        <w:rFonts w:ascii="Cambria Math" w:hAnsi="Cambria Math" w:cstheme="minorHAnsi"/>
                        <w:color w:val="auto"/>
                        <w:sz w:val="20"/>
                        <w:szCs w:val="20"/>
                      </w:rPr>
                      <m:t>3</m:t>
                    </m:r>
                  </m:sub>
                </m:sSub>
              </m:oMath>
            </m:oMathPara>
          </w:p>
        </w:tc>
        <w:tc>
          <w:tcPr>
            <w:tcW w:w="0" w:type="auto"/>
          </w:tcPr>
          <w:p w14:paraId="4ADC5C1F" w14:textId="77777777" w:rsidR="00D05096" w:rsidRPr="005B5EA4" w:rsidRDefault="00D05096" w:rsidP="00454FCD">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Constante empíricas</w:t>
            </w:r>
          </w:p>
        </w:tc>
        <w:tc>
          <w:tcPr>
            <w:tcW w:w="0" w:type="auto"/>
          </w:tcPr>
          <w:p w14:paraId="02C6ED81"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0.12</w:t>
            </w:r>
          </w:p>
        </w:tc>
        <w:tc>
          <w:tcPr>
            <w:tcW w:w="0" w:type="auto"/>
          </w:tcPr>
          <w:p w14:paraId="249211FB"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Adimensional</w:t>
            </w:r>
          </w:p>
        </w:tc>
      </w:tr>
      <w:tr w:rsidR="00D05096" w:rsidRPr="005B5EA4" w14:paraId="02A6605D" w14:textId="77777777" w:rsidTr="00F879B5">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33B4409A" w14:textId="77777777" w:rsidR="00D05096" w:rsidRPr="005B5EA4" w:rsidRDefault="00D05096" w:rsidP="00454FCD">
            <w:pPr>
              <w:pStyle w:val="TablaTexto"/>
              <w:jc w:val="center"/>
              <w:rPr>
                <w:rFonts w:asciiTheme="minorHAnsi" w:eastAsia="Calibri" w:hAnsiTheme="minorHAnsi" w:cstheme="minorHAnsi"/>
                <w:color w:val="auto"/>
                <w:sz w:val="20"/>
                <w:szCs w:val="20"/>
              </w:rPr>
            </w:pPr>
            <m:oMathPara>
              <m:oMath>
                <m:r>
                  <w:rPr>
                    <w:rFonts w:ascii="Cambria Math" w:hAnsi="Cambria Math" w:cstheme="minorHAnsi"/>
                    <w:color w:val="auto"/>
                    <w:sz w:val="20"/>
                    <w:szCs w:val="20"/>
                  </w:rPr>
                  <m:t>σ</m:t>
                </m:r>
              </m:oMath>
            </m:oMathPara>
          </w:p>
        </w:tc>
        <w:tc>
          <w:tcPr>
            <w:tcW w:w="0" w:type="auto"/>
          </w:tcPr>
          <w:p w14:paraId="251F1908" w14:textId="77777777" w:rsidR="00D05096" w:rsidRPr="005B5EA4" w:rsidRDefault="00D05096" w:rsidP="00454FCD">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Constante de Stefan Boltzman</w:t>
            </w:r>
          </w:p>
        </w:tc>
        <w:tc>
          <w:tcPr>
            <w:tcW w:w="0" w:type="auto"/>
          </w:tcPr>
          <w:p w14:paraId="35100D84"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5.67*10</w:t>
            </w:r>
            <w:r w:rsidRPr="005B5EA4">
              <w:rPr>
                <w:rFonts w:asciiTheme="minorHAnsi" w:hAnsiTheme="minorHAnsi" w:cstheme="minorHAnsi"/>
                <w:color w:val="auto"/>
                <w:sz w:val="20"/>
                <w:szCs w:val="20"/>
                <w:vertAlign w:val="superscript"/>
              </w:rPr>
              <w:t>-8</w:t>
            </w:r>
          </w:p>
        </w:tc>
        <w:tc>
          <w:tcPr>
            <w:tcW w:w="0" w:type="auto"/>
          </w:tcPr>
          <w:p w14:paraId="43E350FA"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[W/m²K6]</w:t>
            </w:r>
          </w:p>
        </w:tc>
      </w:tr>
      <w:tr w:rsidR="00D05096" w:rsidRPr="005B5EA4" w14:paraId="39185E24" w14:textId="77777777" w:rsidTr="00F879B5">
        <w:trPr>
          <w:trHeight w:val="340"/>
        </w:trPr>
        <w:tc>
          <w:tcPr>
            <w:cnfStyle w:val="001000000000" w:firstRow="0" w:lastRow="0" w:firstColumn="1" w:lastColumn="0" w:oddVBand="0" w:evenVBand="0" w:oddHBand="0" w:evenHBand="0" w:firstRowFirstColumn="0" w:firstRowLastColumn="0" w:lastRowFirstColumn="0" w:lastRowLastColumn="0"/>
            <w:tcW w:w="0" w:type="auto"/>
          </w:tcPr>
          <w:p w14:paraId="43CB8595" w14:textId="77777777" w:rsidR="00D05096" w:rsidRPr="005B5EA4" w:rsidRDefault="00D05096" w:rsidP="00454FCD">
            <w:pPr>
              <w:pStyle w:val="TablaTexto"/>
              <w:jc w:val="center"/>
              <w:rPr>
                <w:rFonts w:asciiTheme="minorHAnsi" w:eastAsia="Calibri" w:hAnsiTheme="minorHAnsi" w:cstheme="minorHAnsi"/>
                <w:color w:val="auto"/>
                <w:sz w:val="20"/>
                <w:szCs w:val="20"/>
              </w:rPr>
            </w:pPr>
            <m:oMathPara>
              <m:oMath>
                <m:r>
                  <w:rPr>
                    <w:rFonts w:ascii="Cambria Math" w:hAnsi="Cambria Math" w:cstheme="minorHAnsi"/>
                    <w:color w:val="auto"/>
                    <w:sz w:val="20"/>
                    <w:szCs w:val="20"/>
                  </w:rPr>
                  <m:t>α</m:t>
                </m:r>
              </m:oMath>
            </m:oMathPara>
          </w:p>
        </w:tc>
        <w:tc>
          <w:tcPr>
            <w:tcW w:w="0" w:type="auto"/>
          </w:tcPr>
          <w:p w14:paraId="71D08F01" w14:textId="77777777" w:rsidR="00D05096" w:rsidRPr="005B5EA4" w:rsidRDefault="00D05096" w:rsidP="00454FCD">
            <w:pPr>
              <w:pStyle w:val="TablaTex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Albedo</w:t>
            </w:r>
          </w:p>
        </w:tc>
        <w:tc>
          <w:tcPr>
            <w:tcW w:w="0" w:type="auto"/>
          </w:tcPr>
          <w:p w14:paraId="690AFD17"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w:t>
            </w:r>
          </w:p>
        </w:tc>
        <w:tc>
          <w:tcPr>
            <w:tcW w:w="0" w:type="auto"/>
          </w:tcPr>
          <w:p w14:paraId="659C5290" w14:textId="77777777" w:rsidR="00D05096" w:rsidRPr="005B5EA4" w:rsidRDefault="00D05096" w:rsidP="00454FCD">
            <w:pPr>
              <w:pStyle w:val="TablaTex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sidRPr="005B5EA4">
              <w:rPr>
                <w:rFonts w:asciiTheme="minorHAnsi" w:hAnsiTheme="minorHAnsi" w:cstheme="minorHAnsi"/>
                <w:color w:val="auto"/>
                <w:sz w:val="20"/>
                <w:szCs w:val="20"/>
              </w:rPr>
              <w:t>Adimensional</w:t>
            </w:r>
          </w:p>
        </w:tc>
      </w:tr>
    </w:tbl>
    <w:p w14:paraId="76E06045" w14:textId="69215720" w:rsidR="00D05096" w:rsidRPr="005B5EA4" w:rsidRDefault="00D05096" w:rsidP="00173801">
      <w:pPr>
        <w:pStyle w:val="Notas"/>
      </w:pPr>
      <w:r w:rsidRPr="005B5EA4">
        <w:t xml:space="preserve">Fuente: </w:t>
      </w:r>
      <w:sdt>
        <w:sdtPr>
          <w:id w:val="-878618382"/>
          <w:citation/>
        </w:sdtPr>
        <w:sdtContent>
          <w:r w:rsidRPr="005B5EA4">
            <w:fldChar w:fldCharType="begin"/>
          </w:r>
          <w:r w:rsidRPr="005B5EA4">
            <w:instrText xml:space="preserve"> CITATION ITE08 \l 9226 </w:instrText>
          </w:r>
          <w:r w:rsidRPr="005B5EA4">
            <w:fldChar w:fldCharType="separate"/>
          </w:r>
          <w:r w:rsidR="00144241">
            <w:rPr>
              <w:noProof/>
            </w:rPr>
            <w:t>(ITESM-MADS, 2008)</w:t>
          </w:r>
          <w:r w:rsidRPr="005B5EA4">
            <w:fldChar w:fldCharType="end"/>
          </w:r>
        </w:sdtContent>
      </w:sdt>
    </w:p>
    <w:p w14:paraId="18DA2510" w14:textId="77777777" w:rsidR="00D05096" w:rsidRPr="005B5EA4" w:rsidRDefault="00D05096" w:rsidP="00D05096"/>
    <w:p w14:paraId="03CCA32B" w14:textId="043794A9" w:rsidR="00D05096" w:rsidRDefault="00D05096" w:rsidP="00D05096">
      <w:r w:rsidRPr="005B5EA4">
        <w:t>Dado que la estabilidad se mide en categorías de la “A” a la “F” para la representación gráfica se usan números enteros equivalentes de 1 a 6 donde el 1 representa</w:t>
      </w:r>
      <w:r w:rsidR="00173801">
        <w:t xml:space="preserve"> la A, el 2 la B, el 3 la C, entre otros, </w:t>
      </w:r>
      <w:r w:rsidRPr="005B5EA4">
        <w:t>por tanto est</w:t>
      </w:r>
      <w:r>
        <w:t>os números no son promediables.</w:t>
      </w:r>
    </w:p>
    <w:p w14:paraId="465E863B" w14:textId="77777777" w:rsidR="00173801" w:rsidRDefault="00173801" w:rsidP="00D05096"/>
    <w:p w14:paraId="5C9C5F9E" w14:textId="493C1C94" w:rsidR="00D05096" w:rsidRPr="005B5EA4" w:rsidRDefault="00D05096" w:rsidP="00D05096">
      <w:r>
        <w:t>S</w:t>
      </w:r>
      <w:r w:rsidRPr="005B5EA4">
        <w:t xml:space="preserve">iendo así la </w:t>
      </w:r>
      <w:r w:rsidR="00F879B5">
        <w:fldChar w:fldCharType="begin"/>
      </w:r>
      <w:r w:rsidR="00F879B5">
        <w:instrText xml:space="preserve"> REF _Ref443732607 \h </w:instrText>
      </w:r>
      <w:r w:rsidR="00F879B5">
        <w:fldChar w:fldCharType="separate"/>
      </w:r>
      <w:r w:rsidR="00144241">
        <w:t xml:space="preserve">Tabla </w:t>
      </w:r>
      <w:r w:rsidR="00144241">
        <w:rPr>
          <w:noProof/>
        </w:rPr>
        <w:t>7</w:t>
      </w:r>
      <w:r w:rsidR="00144241">
        <w:noBreakHyphen/>
      </w:r>
      <w:r w:rsidR="00144241">
        <w:rPr>
          <w:noProof/>
        </w:rPr>
        <w:t>32</w:t>
      </w:r>
      <w:r w:rsidR="00F879B5">
        <w:fldChar w:fldCharType="end"/>
      </w:r>
      <w:r w:rsidRPr="005B5EA4">
        <w:t xml:space="preserve"> presenta la frecuencia en que en una determinada hora se presenta un determinado valor de estabilidad en la escala del 1 al 6, siendo 1 totalmente inestable y 6 totalmente estable.</w:t>
      </w:r>
    </w:p>
    <w:p w14:paraId="760D16AC" w14:textId="77777777" w:rsidR="00D05096" w:rsidRPr="005B5EA4" w:rsidRDefault="00D05096" w:rsidP="00D05096"/>
    <w:p w14:paraId="6F2BC25D" w14:textId="77777777" w:rsidR="00D05096" w:rsidRPr="005B5EA4" w:rsidRDefault="00D05096" w:rsidP="00D05096">
      <w:pPr>
        <w:jc w:val="center"/>
      </w:pPr>
      <w:r w:rsidRPr="005B5EA4">
        <w:rPr>
          <w:noProof/>
          <w:lang w:eastAsia="es-CO"/>
        </w:rPr>
        <w:drawing>
          <wp:inline distT="0" distB="0" distL="0" distR="0" wp14:anchorId="09964BAF" wp14:editId="65E2406E">
            <wp:extent cx="5069434" cy="2845513"/>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70674" cy="2846209"/>
                    </a:xfrm>
                    <a:prstGeom prst="rect">
                      <a:avLst/>
                    </a:prstGeom>
                    <a:noFill/>
                    <a:ln>
                      <a:noFill/>
                    </a:ln>
                  </pic:spPr>
                </pic:pic>
              </a:graphicData>
            </a:graphic>
          </wp:inline>
        </w:drawing>
      </w:r>
    </w:p>
    <w:p w14:paraId="7CCC499D" w14:textId="257696B1" w:rsidR="00D05096" w:rsidRPr="005B5EA4" w:rsidRDefault="00D05096" w:rsidP="00F15F0F">
      <w:pPr>
        <w:pStyle w:val="Tablas"/>
      </w:pPr>
      <w:bookmarkStart w:id="387" w:name="_Toc444623144"/>
      <w:bookmarkStart w:id="388" w:name="_Toc444688665"/>
      <w:bookmarkStart w:id="389" w:name="_Toc445387823"/>
      <w:r w:rsidRPr="005B5EA4">
        <w:t xml:space="preserve">Figura </w:t>
      </w:r>
      <w:fldSimple w:instr=" STYLEREF 1 \s ">
        <w:r w:rsidR="00144241">
          <w:rPr>
            <w:noProof/>
          </w:rPr>
          <w:t>7</w:t>
        </w:r>
      </w:fldSimple>
      <w:r w:rsidRPr="005B5EA4">
        <w:t>.</w:t>
      </w:r>
      <w:fldSimple w:instr=" SEQ Figura \* ARABIC \s 1 ">
        <w:r w:rsidR="00144241">
          <w:rPr>
            <w:noProof/>
          </w:rPr>
          <w:t>34</w:t>
        </w:r>
      </w:fldSimple>
      <w:r w:rsidR="00F15F0F">
        <w:tab/>
      </w:r>
      <w:r w:rsidRPr="005B5EA4">
        <w:t>Frecuencia estabilidad atmosférica – Remedios</w:t>
      </w:r>
      <w:bookmarkEnd w:id="387"/>
      <w:bookmarkEnd w:id="388"/>
      <w:bookmarkEnd w:id="389"/>
    </w:p>
    <w:p w14:paraId="44311887" w14:textId="77777777" w:rsidR="00D05096" w:rsidRPr="005B5EA4" w:rsidRDefault="00D05096" w:rsidP="00F15F0F">
      <w:pPr>
        <w:pStyle w:val="Notas"/>
      </w:pPr>
      <w:r w:rsidRPr="005B5EA4">
        <w:t>Fuente: eQual Consultoría y Servicios Ambientales S.A.S., 2016</w:t>
      </w:r>
    </w:p>
    <w:p w14:paraId="2A86BCB3" w14:textId="77777777" w:rsidR="00D05096" w:rsidRPr="005B5EA4" w:rsidRDefault="00D05096" w:rsidP="00D05096"/>
    <w:p w14:paraId="0E01E7B6" w14:textId="77777777" w:rsidR="00D05096" w:rsidRPr="005B5EA4" w:rsidRDefault="00D05096" w:rsidP="00D05096">
      <w:r w:rsidRPr="005B5EA4">
        <w:lastRenderedPageBreak/>
        <w:t>La figura muestra que la atmósfera en el lugar donde se desarrollara el proyecto es estable, presentando mayores grados de inestabilidad durante las horas de transición de sol y no sol, a las 7 de la mañana y a las 5 y 6 de la tarde, lo anterior se debe al movimiento vertical de la atmósfera por el calentamiento del suelo que produce el levantamiento de la capa de mezcla, durante las horas de sol posteriores y anteriores a los cambios se presentan valores altos de estabilidad.</w:t>
      </w:r>
    </w:p>
    <w:p w14:paraId="7A22EBEF" w14:textId="77777777" w:rsidR="00D05096" w:rsidRPr="005B5EA4" w:rsidRDefault="00D05096" w:rsidP="00D05096"/>
    <w:p w14:paraId="28C22038" w14:textId="77777777" w:rsidR="00D05096" w:rsidRPr="005B5EA4" w:rsidRDefault="00D05096" w:rsidP="00D05096">
      <w:r w:rsidRPr="005B5EA4">
        <w:t>Lo anterior quiere decir que durante las horas de la noche cuando la atmósfera es más estable los contaminantes no se dispersarán adecuadamente y es en dichas horas donde se debe hacer un mayor esfuerzo por controlar emisiones dispersas, fugitivas y continuas dado que en dichas horas será más probable encontrar valores altos de concentración provocados por bajas velocidades de los vientos y bajas alturas de capa de mezcla típicas de estabilidades altas.</w:t>
      </w:r>
    </w:p>
    <w:p w14:paraId="3A5AC981" w14:textId="77777777" w:rsidR="00D05096" w:rsidRPr="005B5EA4" w:rsidRDefault="00D05096" w:rsidP="00D05096"/>
    <w:p w14:paraId="47F12671" w14:textId="66A2E329" w:rsidR="00D05096" w:rsidRDefault="00D05096" w:rsidP="00E41307">
      <w:pPr>
        <w:pStyle w:val="Ttulo4"/>
        <w:numPr>
          <w:ilvl w:val="3"/>
          <w:numId w:val="48"/>
        </w:numPr>
      </w:pPr>
      <w:bookmarkStart w:id="390" w:name="_Toc444623102"/>
      <w:bookmarkStart w:id="391" w:name="_Toc444688505"/>
      <w:r w:rsidRPr="005B5EA4">
        <w:t>Meteorología del punto 2 (Yalí)</w:t>
      </w:r>
      <w:bookmarkEnd w:id="390"/>
      <w:bookmarkEnd w:id="391"/>
    </w:p>
    <w:p w14:paraId="11F1906A" w14:textId="77777777" w:rsidR="00F15F0F" w:rsidRPr="00F15F0F" w:rsidRDefault="00F15F0F" w:rsidP="00F15F0F"/>
    <w:p w14:paraId="095C88F5" w14:textId="75AE946E" w:rsidR="00D05096" w:rsidRDefault="00D05096" w:rsidP="00D05096">
      <w:r w:rsidRPr="005B5EA4">
        <w:t>El punto 2 se ubica en la coordenada 6.68N y 74.80W aproximadamente 5 km al oriente de la población de Yalí, como se mencionó arriba, el objeto de dividir este modelo en dos mallas y dos meteorologías es obtener mejor representación de las condiciones de mezcla en la zona debido a las diferencias de alturas y la topografía de la zona.</w:t>
      </w:r>
    </w:p>
    <w:p w14:paraId="4581408A" w14:textId="60695891" w:rsidR="00F879B5" w:rsidRDefault="00F879B5">
      <w:pPr>
        <w:spacing w:line="240" w:lineRule="auto"/>
        <w:contextualSpacing w:val="0"/>
        <w:jc w:val="left"/>
      </w:pPr>
    </w:p>
    <w:p w14:paraId="3DFED28E" w14:textId="409B2644" w:rsidR="00D05096" w:rsidRDefault="00D05096" w:rsidP="00F15F0F">
      <w:pPr>
        <w:pStyle w:val="Ttulo5"/>
      </w:pPr>
      <w:bookmarkStart w:id="392" w:name="_Ref444438852"/>
      <w:bookmarkStart w:id="393" w:name="_Toc444623103"/>
      <w:bookmarkStart w:id="394" w:name="_Toc444688506"/>
      <w:r w:rsidRPr="005B5EA4">
        <w:t>Temperatura</w:t>
      </w:r>
      <w:bookmarkEnd w:id="392"/>
      <w:bookmarkEnd w:id="393"/>
      <w:bookmarkEnd w:id="394"/>
    </w:p>
    <w:p w14:paraId="1B17E31C" w14:textId="77777777" w:rsidR="00F15F0F" w:rsidRPr="00F15F0F" w:rsidRDefault="00F15F0F" w:rsidP="00F15F0F"/>
    <w:p w14:paraId="73E06A39" w14:textId="42C6D935" w:rsidR="00D05096" w:rsidRPr="005B5EA4" w:rsidRDefault="00D05096" w:rsidP="00D05096">
      <w:r w:rsidRPr="005B5EA4">
        <w:t xml:space="preserve">La </w:t>
      </w:r>
      <w:r w:rsidRPr="005B5EA4">
        <w:fldChar w:fldCharType="begin"/>
      </w:r>
      <w:r w:rsidRPr="005B5EA4">
        <w:instrText xml:space="preserve"> REF _Ref444427549 \h </w:instrText>
      </w:r>
      <w:r w:rsidRPr="005B5EA4">
        <w:fldChar w:fldCharType="separate"/>
      </w:r>
      <w:r w:rsidR="00144241" w:rsidRPr="005B5EA4">
        <w:t xml:space="preserve">Figura </w:t>
      </w:r>
      <w:r w:rsidR="00144241">
        <w:rPr>
          <w:noProof/>
        </w:rPr>
        <w:t>7</w:t>
      </w:r>
      <w:r w:rsidR="00144241" w:rsidRPr="005B5EA4">
        <w:t>.</w:t>
      </w:r>
      <w:r w:rsidR="00144241">
        <w:rPr>
          <w:noProof/>
        </w:rPr>
        <w:t>35</w:t>
      </w:r>
      <w:r w:rsidRPr="005B5EA4">
        <w:fldChar w:fldCharType="end"/>
      </w:r>
      <w:r w:rsidRPr="005B5EA4">
        <w:t xml:space="preserve"> presenta la temperatura promedio multi-horaria mes a mes, en esta las tonalidades más oscuras representan los promedios más altos y las tonalidades claras los promedios más bajos, se puede evidenciar que las horas con promedios de temperatura más altas se encuentran en los meses mediados del año, que en todos los meses se inicia un aumento de temperatura desde las 7 de la mañana con máximos cerca de las 3 de la tarde y descensos de temperatura desde las 5 y 6 de la tarde.</w:t>
      </w:r>
    </w:p>
    <w:p w14:paraId="03580858" w14:textId="77777777" w:rsidR="00D05096" w:rsidRPr="005B5EA4" w:rsidRDefault="00D05096" w:rsidP="00D05096"/>
    <w:p w14:paraId="6344C05A" w14:textId="77777777" w:rsidR="00D05096" w:rsidRPr="005B5EA4" w:rsidRDefault="00D05096" w:rsidP="00D05096">
      <w:pPr>
        <w:jc w:val="center"/>
      </w:pPr>
      <w:r w:rsidRPr="005B5EA4">
        <w:rPr>
          <w:noProof/>
          <w:lang w:eastAsia="es-CO"/>
        </w:rPr>
        <w:drawing>
          <wp:inline distT="0" distB="0" distL="0" distR="0" wp14:anchorId="33CE9D38" wp14:editId="18723E58">
            <wp:extent cx="4901184" cy="1745991"/>
            <wp:effectExtent l="0" t="0" r="0" b="698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01539" cy="1746117"/>
                    </a:xfrm>
                    <a:prstGeom prst="rect">
                      <a:avLst/>
                    </a:prstGeom>
                    <a:noFill/>
                    <a:ln>
                      <a:noFill/>
                    </a:ln>
                  </pic:spPr>
                </pic:pic>
              </a:graphicData>
            </a:graphic>
          </wp:inline>
        </w:drawing>
      </w:r>
    </w:p>
    <w:p w14:paraId="5F943939" w14:textId="428598AD" w:rsidR="00D05096" w:rsidRPr="005B5EA4" w:rsidRDefault="00D05096" w:rsidP="00F15F0F">
      <w:pPr>
        <w:pStyle w:val="Descripcin"/>
        <w:jc w:val="center"/>
      </w:pPr>
      <w:bookmarkStart w:id="395" w:name="_Ref444427549"/>
      <w:bookmarkStart w:id="396" w:name="_Toc444623145"/>
      <w:bookmarkStart w:id="397" w:name="_Toc444688666"/>
      <w:bookmarkStart w:id="398" w:name="_Toc445387824"/>
      <w:r w:rsidRPr="005B5EA4">
        <w:t xml:space="preserve">Figura </w:t>
      </w:r>
      <w:fldSimple w:instr=" STYLEREF 1 \s ">
        <w:r w:rsidR="00144241">
          <w:rPr>
            <w:noProof/>
          </w:rPr>
          <w:t>7</w:t>
        </w:r>
      </w:fldSimple>
      <w:r w:rsidRPr="005B5EA4">
        <w:t>.</w:t>
      </w:r>
      <w:fldSimple w:instr=" SEQ Figura \* ARABIC \s 1 ">
        <w:r w:rsidR="00144241">
          <w:rPr>
            <w:noProof/>
          </w:rPr>
          <w:t>35</w:t>
        </w:r>
      </w:fldSimple>
      <w:bookmarkEnd w:id="395"/>
      <w:r w:rsidR="00F15F0F">
        <w:tab/>
      </w:r>
      <w:r w:rsidRPr="005B5EA4">
        <w:t>Temperatura promedio multi-horaria por mes – Yalí</w:t>
      </w:r>
      <w:bookmarkEnd w:id="396"/>
      <w:bookmarkEnd w:id="397"/>
      <w:bookmarkEnd w:id="398"/>
    </w:p>
    <w:p w14:paraId="54643B90" w14:textId="44A4F88D" w:rsidR="00D05096" w:rsidRDefault="00D05096" w:rsidP="00F15F0F">
      <w:pPr>
        <w:pStyle w:val="Notas"/>
      </w:pPr>
      <w:bookmarkStart w:id="399" w:name="_Toc444623104"/>
      <w:r w:rsidRPr="005B5EA4">
        <w:t>Fuente: eQual Consultoría y Servicios Ambientales S.A.S., 2016</w:t>
      </w:r>
    </w:p>
    <w:p w14:paraId="07E00B33" w14:textId="77777777" w:rsidR="00F15F0F" w:rsidRPr="00F15F0F" w:rsidRDefault="00F15F0F" w:rsidP="00F15F0F"/>
    <w:p w14:paraId="244DE6D2" w14:textId="17C952A9" w:rsidR="00D05096" w:rsidRDefault="00D05096" w:rsidP="00F15F0F">
      <w:pPr>
        <w:pStyle w:val="Ttulo5"/>
      </w:pPr>
      <w:bookmarkStart w:id="400" w:name="_Toc444688507"/>
      <w:r w:rsidRPr="005B5EA4">
        <w:lastRenderedPageBreak/>
        <w:t>Velocidad y dirección del viento</w:t>
      </w:r>
      <w:bookmarkEnd w:id="399"/>
      <w:bookmarkEnd w:id="400"/>
      <w:r w:rsidRPr="005B5EA4">
        <w:t xml:space="preserve"> </w:t>
      </w:r>
    </w:p>
    <w:p w14:paraId="2174DF2F" w14:textId="77777777" w:rsidR="00F15F0F" w:rsidRPr="00F15F0F" w:rsidRDefault="00F15F0F" w:rsidP="00F15F0F"/>
    <w:p w14:paraId="5B9CC228" w14:textId="0F29DE40" w:rsidR="00D05096" w:rsidRPr="005B5EA4" w:rsidRDefault="00D05096" w:rsidP="00D05096">
      <w:r w:rsidRPr="005B5EA4">
        <w:t xml:space="preserve">En la </w:t>
      </w:r>
      <w:r w:rsidRPr="005B5EA4">
        <w:fldChar w:fldCharType="begin"/>
      </w:r>
      <w:r w:rsidRPr="005B5EA4">
        <w:instrText xml:space="preserve"> REF _Ref444437543 \h </w:instrText>
      </w:r>
      <w:r w:rsidRPr="005B5EA4">
        <w:fldChar w:fldCharType="separate"/>
      </w:r>
      <w:r w:rsidR="00144241" w:rsidRPr="005B5EA4">
        <w:t xml:space="preserve">Figura </w:t>
      </w:r>
      <w:r w:rsidR="00144241">
        <w:rPr>
          <w:noProof/>
        </w:rPr>
        <w:t>7</w:t>
      </w:r>
      <w:r w:rsidR="00144241" w:rsidRPr="005B5EA4">
        <w:t>.</w:t>
      </w:r>
      <w:r w:rsidR="00144241">
        <w:rPr>
          <w:noProof/>
        </w:rPr>
        <w:t>36</w:t>
      </w:r>
      <w:r w:rsidRPr="005B5EA4">
        <w:fldChar w:fldCharType="end"/>
      </w:r>
      <w:r w:rsidRPr="005B5EA4">
        <w:t xml:space="preserve"> se presenta la magnitud de la velocidad del viento promedio multi-horaria mes a mes, las tonalidades más oscuras representan los promedios más altos y las tonalidades claras los promedios más bajos, las mayores velocidades de los vientos se presentan a finales de la tarde, también se identifican velocidades del viento superiores a 4 m/s en las primeras horas de la mañana para el mes de julio.</w:t>
      </w:r>
    </w:p>
    <w:p w14:paraId="27D15764" w14:textId="77777777" w:rsidR="00D05096" w:rsidRPr="005B5EA4" w:rsidRDefault="00D05096" w:rsidP="00D05096"/>
    <w:p w14:paraId="25126F85" w14:textId="77777777" w:rsidR="00D05096" w:rsidRPr="005B5EA4" w:rsidRDefault="00D05096" w:rsidP="00D05096">
      <w:pPr>
        <w:jc w:val="center"/>
      </w:pPr>
      <w:r w:rsidRPr="005B5EA4">
        <w:rPr>
          <w:noProof/>
          <w:lang w:eastAsia="es-CO"/>
        </w:rPr>
        <w:drawing>
          <wp:inline distT="0" distB="0" distL="0" distR="0" wp14:anchorId="71CE7701" wp14:editId="18B854AE">
            <wp:extent cx="4901184" cy="1745991"/>
            <wp:effectExtent l="0" t="0" r="0" b="698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01539" cy="1746117"/>
                    </a:xfrm>
                    <a:prstGeom prst="rect">
                      <a:avLst/>
                    </a:prstGeom>
                    <a:noFill/>
                    <a:ln>
                      <a:noFill/>
                    </a:ln>
                  </pic:spPr>
                </pic:pic>
              </a:graphicData>
            </a:graphic>
          </wp:inline>
        </w:drawing>
      </w:r>
    </w:p>
    <w:p w14:paraId="4F4D1323" w14:textId="37510AD1" w:rsidR="00D05096" w:rsidRPr="005B5EA4" w:rsidRDefault="00D05096" w:rsidP="00F15F0F">
      <w:pPr>
        <w:pStyle w:val="Tablas"/>
      </w:pPr>
      <w:bookmarkStart w:id="401" w:name="_Ref444437543"/>
      <w:bookmarkStart w:id="402" w:name="_Toc444623146"/>
      <w:bookmarkStart w:id="403" w:name="_Toc444688667"/>
      <w:bookmarkStart w:id="404" w:name="_Toc445387825"/>
      <w:r w:rsidRPr="005B5EA4">
        <w:t xml:space="preserve">Figura </w:t>
      </w:r>
      <w:fldSimple w:instr=" STYLEREF 1 \s ">
        <w:r w:rsidR="00144241">
          <w:rPr>
            <w:noProof/>
          </w:rPr>
          <w:t>7</w:t>
        </w:r>
      </w:fldSimple>
      <w:r w:rsidRPr="005B5EA4">
        <w:t>.</w:t>
      </w:r>
      <w:fldSimple w:instr=" SEQ Figura \* ARABIC \s 1 ">
        <w:r w:rsidR="00144241">
          <w:rPr>
            <w:noProof/>
          </w:rPr>
          <w:t>36</w:t>
        </w:r>
      </w:fldSimple>
      <w:bookmarkEnd w:id="401"/>
      <w:r w:rsidR="00F15F0F">
        <w:tab/>
      </w:r>
      <w:r w:rsidRPr="005B5EA4">
        <w:t>Velocidad del viento promedio multi-horaria por mes – Yalí</w:t>
      </w:r>
      <w:bookmarkEnd w:id="402"/>
      <w:bookmarkEnd w:id="403"/>
      <w:bookmarkEnd w:id="404"/>
    </w:p>
    <w:p w14:paraId="5AE40D0A" w14:textId="77777777" w:rsidR="00D05096" w:rsidRPr="005B5EA4" w:rsidRDefault="00D05096" w:rsidP="00F15F0F">
      <w:pPr>
        <w:pStyle w:val="Notas"/>
      </w:pPr>
      <w:r w:rsidRPr="005B5EA4">
        <w:t>Fuente: eQual Consultoría y Servicios Ambientales S.A.S., 2016</w:t>
      </w:r>
    </w:p>
    <w:p w14:paraId="79D524FA" w14:textId="77777777" w:rsidR="00D05096" w:rsidRPr="005B5EA4" w:rsidRDefault="00D05096" w:rsidP="00D05096"/>
    <w:p w14:paraId="00F87DB1" w14:textId="4ACA4817" w:rsidR="00D05096" w:rsidRPr="005B5EA4" w:rsidRDefault="00D05096" w:rsidP="00D05096">
      <w:r w:rsidRPr="005B5EA4">
        <w:t xml:space="preserve">La dirección del viento es un parámetro definitivo en la dispersión, la </w:t>
      </w:r>
      <w:r w:rsidRPr="005B5EA4">
        <w:fldChar w:fldCharType="begin"/>
      </w:r>
      <w:r w:rsidRPr="005B5EA4">
        <w:instrText xml:space="preserve"> REF _Ref444437557 \h </w:instrText>
      </w:r>
      <w:r w:rsidRPr="005B5EA4">
        <w:fldChar w:fldCharType="separate"/>
      </w:r>
      <w:r w:rsidR="00144241" w:rsidRPr="005B5EA4">
        <w:t xml:space="preserve">Figura </w:t>
      </w:r>
      <w:r w:rsidR="00144241">
        <w:rPr>
          <w:noProof/>
        </w:rPr>
        <w:t>7</w:t>
      </w:r>
      <w:r w:rsidR="00144241" w:rsidRPr="005B5EA4">
        <w:t>.</w:t>
      </w:r>
      <w:r w:rsidR="00144241">
        <w:rPr>
          <w:noProof/>
        </w:rPr>
        <w:t>37</w:t>
      </w:r>
      <w:r w:rsidRPr="005B5EA4">
        <w:fldChar w:fldCharType="end"/>
      </w:r>
      <w:r w:rsidRPr="005B5EA4">
        <w:t xml:space="preserve"> presenta la rosa de vientos incluyendo todos los datos del año sobre el punto de grilla de modelación WRF el cual se encuentra localizado cerca de la mitad de la unidad funcional 2.</w:t>
      </w:r>
    </w:p>
    <w:p w14:paraId="57FA8DF2" w14:textId="77777777" w:rsidR="00D05096" w:rsidRPr="005B5EA4" w:rsidRDefault="00D05096" w:rsidP="00D05096">
      <w:pPr>
        <w:rPr>
          <w:noProof/>
          <w:lang w:eastAsia="es-CO"/>
        </w:rPr>
      </w:pPr>
    </w:p>
    <w:p w14:paraId="422461EB" w14:textId="77777777" w:rsidR="00D05096" w:rsidRPr="005B5EA4" w:rsidRDefault="00D05096" w:rsidP="00D05096">
      <w:pPr>
        <w:jc w:val="center"/>
      </w:pPr>
      <w:r w:rsidRPr="005B5EA4">
        <w:rPr>
          <w:noProof/>
          <w:lang w:eastAsia="es-CO"/>
        </w:rPr>
        <w:lastRenderedPageBreak/>
        <w:drawing>
          <wp:inline distT="0" distB="0" distL="0" distR="0" wp14:anchorId="72955FAA" wp14:editId="6783EF65">
            <wp:extent cx="5612130" cy="3296668"/>
            <wp:effectExtent l="0" t="0" r="762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12130" cy="3296668"/>
                    </a:xfrm>
                    <a:prstGeom prst="rect">
                      <a:avLst/>
                    </a:prstGeom>
                    <a:noFill/>
                    <a:ln>
                      <a:noFill/>
                    </a:ln>
                  </pic:spPr>
                </pic:pic>
              </a:graphicData>
            </a:graphic>
          </wp:inline>
        </w:drawing>
      </w:r>
    </w:p>
    <w:p w14:paraId="08CD53FC" w14:textId="0A154303" w:rsidR="00D05096" w:rsidRPr="005B5EA4" w:rsidRDefault="00D05096" w:rsidP="00F15F0F">
      <w:pPr>
        <w:pStyle w:val="Tablas"/>
      </w:pPr>
      <w:bookmarkStart w:id="405" w:name="_Ref444437557"/>
      <w:bookmarkStart w:id="406" w:name="_Toc444623147"/>
      <w:bookmarkStart w:id="407" w:name="_Toc444688668"/>
      <w:bookmarkStart w:id="408" w:name="_Ref445387150"/>
      <w:bookmarkStart w:id="409" w:name="_Toc445387826"/>
      <w:r w:rsidRPr="005B5EA4">
        <w:t xml:space="preserve">Figura </w:t>
      </w:r>
      <w:fldSimple w:instr=" STYLEREF 1 \s ">
        <w:r w:rsidR="00144241">
          <w:rPr>
            <w:noProof/>
          </w:rPr>
          <w:t>7</w:t>
        </w:r>
      </w:fldSimple>
      <w:r w:rsidRPr="005B5EA4">
        <w:t>.</w:t>
      </w:r>
      <w:fldSimple w:instr=" SEQ Figura \* ARABIC \s 1 ">
        <w:r w:rsidR="00144241">
          <w:rPr>
            <w:noProof/>
          </w:rPr>
          <w:t>37</w:t>
        </w:r>
      </w:fldSimple>
      <w:bookmarkEnd w:id="405"/>
      <w:r w:rsidR="00F15F0F">
        <w:tab/>
      </w:r>
      <w:r w:rsidRPr="005B5EA4">
        <w:t>Rosa de vientos Anual – Yalí</w:t>
      </w:r>
      <w:bookmarkEnd w:id="406"/>
      <w:bookmarkEnd w:id="407"/>
      <w:bookmarkEnd w:id="408"/>
      <w:bookmarkEnd w:id="409"/>
    </w:p>
    <w:p w14:paraId="481B9555" w14:textId="36E98DE7" w:rsidR="00D05096" w:rsidRPr="005B5EA4" w:rsidRDefault="00D05096" w:rsidP="00F15F0F">
      <w:pPr>
        <w:pStyle w:val="Notas"/>
      </w:pPr>
      <w:r>
        <w:t>Fuente</w:t>
      </w:r>
      <w:r w:rsidRPr="005B5EA4">
        <w:t xml:space="preserve">: Google Earth 2016 modificada </w:t>
      </w:r>
      <w:sdt>
        <w:sdtPr>
          <w:id w:val="-2110493977"/>
          <w:citation/>
        </w:sdtPr>
        <w:sdtContent>
          <w:r w:rsidRPr="005B5EA4">
            <w:fldChar w:fldCharType="begin"/>
          </w:r>
          <w:r w:rsidRPr="005B5EA4">
            <w:instrText xml:space="preserve"> CITATION Lak11 \l 9226 </w:instrText>
          </w:r>
          <w:r w:rsidRPr="005B5EA4">
            <w:fldChar w:fldCharType="separate"/>
          </w:r>
          <w:r w:rsidR="00144241">
            <w:rPr>
              <w:noProof/>
            </w:rPr>
            <w:t>(Lakes Enviromental Software, 1988-2011)</w:t>
          </w:r>
          <w:r w:rsidRPr="005B5EA4">
            <w:fldChar w:fldCharType="end"/>
          </w:r>
        </w:sdtContent>
      </w:sdt>
    </w:p>
    <w:p w14:paraId="653CACDA" w14:textId="77777777" w:rsidR="00D05096" w:rsidRPr="005B5EA4" w:rsidRDefault="00D05096" w:rsidP="00D05096"/>
    <w:p w14:paraId="63C01244" w14:textId="201C48AC" w:rsidR="00D05096" w:rsidRDefault="00D05096" w:rsidP="00D05096">
      <w:r w:rsidRPr="005B5EA4">
        <w:t>La rosa de vientos muestra que los vientos en su mayoría provienen del cuadrante ubicado entre el Oeste y el Norte con velocidades bajas en su mayoría inferiores a 5.7 m/s.</w:t>
      </w:r>
      <w:r>
        <w:t xml:space="preserve"> </w:t>
      </w:r>
      <w:r w:rsidRPr="005B5EA4">
        <w:t xml:space="preserve">El </w:t>
      </w:r>
      <w:r w:rsidR="00F879B5">
        <w:fldChar w:fldCharType="begin"/>
      </w:r>
      <w:r w:rsidR="00F879B5">
        <w:instrText xml:space="preserve"> REF _Ref444437557 \h </w:instrText>
      </w:r>
      <w:r w:rsidR="00F879B5">
        <w:fldChar w:fldCharType="separate"/>
      </w:r>
      <w:r w:rsidR="00144241" w:rsidRPr="005B5EA4">
        <w:t xml:space="preserve">Figura </w:t>
      </w:r>
      <w:r w:rsidR="00144241">
        <w:rPr>
          <w:noProof/>
        </w:rPr>
        <w:t>7</w:t>
      </w:r>
      <w:r w:rsidR="00144241" w:rsidRPr="005B5EA4">
        <w:t>.</w:t>
      </w:r>
      <w:r w:rsidR="00144241">
        <w:rPr>
          <w:noProof/>
        </w:rPr>
        <w:t>37</w:t>
      </w:r>
      <w:r w:rsidR="00F879B5">
        <w:fldChar w:fldCharType="end"/>
      </w:r>
      <w:r w:rsidRPr="005B5EA4">
        <w:t xml:space="preserve"> presenta una parte de la escala de Beaufort que puede ayudar a dimensionar los valores de velocidad del viento </w:t>
      </w:r>
      <w:r>
        <w:t>(</w:t>
      </w:r>
      <w:r w:rsidRPr="005B5EA4">
        <w:fldChar w:fldCharType="begin"/>
      </w:r>
      <w:r w:rsidRPr="005B5EA4">
        <w:instrText xml:space="preserve"> REF _Ref444437557 \h </w:instrText>
      </w:r>
      <w:r w:rsidRPr="005B5EA4">
        <w:fldChar w:fldCharType="separate"/>
      </w:r>
      <w:r w:rsidR="00144241" w:rsidRPr="005B5EA4">
        <w:t xml:space="preserve">Figura </w:t>
      </w:r>
      <w:r w:rsidR="00144241">
        <w:rPr>
          <w:noProof/>
        </w:rPr>
        <w:t>7</w:t>
      </w:r>
      <w:r w:rsidR="00144241" w:rsidRPr="005B5EA4">
        <w:t>.</w:t>
      </w:r>
      <w:r w:rsidR="00144241">
        <w:rPr>
          <w:noProof/>
        </w:rPr>
        <w:t>37</w:t>
      </w:r>
      <w:r w:rsidRPr="005B5EA4">
        <w:fldChar w:fldCharType="end"/>
      </w:r>
      <w:r>
        <w:t>)</w:t>
      </w:r>
      <w:r w:rsidRPr="005B5EA4">
        <w:t>.</w:t>
      </w:r>
    </w:p>
    <w:p w14:paraId="5A89AA32" w14:textId="5842C16E" w:rsidR="00053D7D" w:rsidRDefault="00053D7D">
      <w:pPr>
        <w:spacing w:line="240" w:lineRule="auto"/>
        <w:contextualSpacing w:val="0"/>
        <w:jc w:val="left"/>
      </w:pPr>
      <w:r>
        <w:br w:type="page"/>
      </w:r>
    </w:p>
    <w:p w14:paraId="6E5324CA" w14:textId="2820D832" w:rsidR="00D05096" w:rsidRPr="005B5EA4" w:rsidRDefault="00F15F0F" w:rsidP="00F15F0F">
      <w:pPr>
        <w:pStyle w:val="Tablas"/>
      </w:pPr>
      <w:bookmarkStart w:id="410" w:name="_Toc444623218"/>
      <w:bookmarkStart w:id="411" w:name="_Toc444688559"/>
      <w:bookmarkStart w:id="412" w:name="_Toc452575543"/>
      <w:r>
        <w:lastRenderedPageBreak/>
        <w:t xml:space="preserve">Tabla </w:t>
      </w:r>
      <w:fldSimple w:instr=" STYLEREF 1 \s ">
        <w:r w:rsidR="00144241">
          <w:rPr>
            <w:noProof/>
          </w:rPr>
          <w:t>7</w:t>
        </w:r>
      </w:fldSimple>
      <w:r>
        <w:noBreakHyphen/>
      </w:r>
      <w:fldSimple w:instr=" SEQ Tabla \* ARABIC \s 1 ">
        <w:r w:rsidR="00144241">
          <w:rPr>
            <w:noProof/>
          </w:rPr>
          <w:t>45</w:t>
        </w:r>
      </w:fldSimple>
      <w:r>
        <w:tab/>
      </w:r>
      <w:r w:rsidR="00D05096" w:rsidRPr="005B5EA4">
        <w:t>Variabilidad de la dirección del viento – Yalí</w:t>
      </w:r>
      <w:bookmarkEnd w:id="410"/>
      <w:bookmarkEnd w:id="411"/>
      <w:bookmarkEnd w:id="412"/>
    </w:p>
    <w:p w14:paraId="06B7576B" w14:textId="77777777" w:rsidR="00D05096" w:rsidRPr="005B5EA4" w:rsidRDefault="00D05096" w:rsidP="00D05096">
      <w:pPr>
        <w:pStyle w:val="Descripcin"/>
        <w:keepNext/>
      </w:pPr>
      <w:r w:rsidRPr="005B5EA4">
        <w:rPr>
          <w:noProof/>
          <w:lang w:eastAsia="es-CO"/>
        </w:rPr>
        <w:drawing>
          <wp:inline distT="0" distB="0" distL="0" distR="0" wp14:anchorId="4B83F299" wp14:editId="1FFEA98E">
            <wp:extent cx="5171846" cy="1927601"/>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88883" cy="1933951"/>
                    </a:xfrm>
                    <a:prstGeom prst="rect">
                      <a:avLst/>
                    </a:prstGeom>
                    <a:noFill/>
                    <a:ln>
                      <a:noFill/>
                    </a:ln>
                  </pic:spPr>
                </pic:pic>
              </a:graphicData>
            </a:graphic>
          </wp:inline>
        </w:drawing>
      </w:r>
    </w:p>
    <w:p w14:paraId="42A14511" w14:textId="77777777" w:rsidR="00D05096" w:rsidRPr="005B5EA4" w:rsidRDefault="00D05096" w:rsidP="00F15F0F">
      <w:pPr>
        <w:pStyle w:val="Notas"/>
      </w:pPr>
      <w:r w:rsidRPr="005B5EA4">
        <w:t>Fuente: eQual Consultoría y Servicios Ambientales S.A.S., 2016</w:t>
      </w:r>
    </w:p>
    <w:p w14:paraId="6C62DE0C" w14:textId="77777777" w:rsidR="005B722D" w:rsidRDefault="005B722D" w:rsidP="00D05096"/>
    <w:p w14:paraId="1148E96F" w14:textId="29E5B524" w:rsidR="00D05096" w:rsidRDefault="00D05096" w:rsidP="00D05096">
      <w:r w:rsidRPr="005B5EA4">
        <w:t xml:space="preserve">El </w:t>
      </w:r>
      <w:r w:rsidR="00331923">
        <w:fldChar w:fldCharType="begin"/>
      </w:r>
      <w:r w:rsidR="00331923">
        <w:instrText xml:space="preserve"> REF _Ref445387203 \h </w:instrText>
      </w:r>
      <w:r w:rsidR="00331923">
        <w:fldChar w:fldCharType="separate"/>
      </w:r>
      <w:r w:rsidR="00144241">
        <w:t xml:space="preserve">Tabla </w:t>
      </w:r>
      <w:r w:rsidR="00144241">
        <w:rPr>
          <w:noProof/>
        </w:rPr>
        <w:t>7</w:t>
      </w:r>
      <w:r w:rsidR="00144241">
        <w:noBreakHyphen/>
      </w:r>
      <w:r w:rsidR="00144241">
        <w:rPr>
          <w:noProof/>
        </w:rPr>
        <w:t>46</w:t>
      </w:r>
      <w:r w:rsidR="00331923">
        <w:fldChar w:fldCharType="end"/>
      </w:r>
      <w:r w:rsidRPr="005B5EA4">
        <w:t xml:space="preserve"> presenta la primera matriz que representa la Variabilidad de la dirección del viento de este se observa que los vientos tienden a cambiar de dirección durante el transcurrir del día en cada uno de los meses pasando por diferentes direcciones que recorren el Noroeste y el Sureste, y que este comportamiento es homogéneo en el trascurrir del año en el </w:t>
      </w:r>
      <w:r>
        <w:t>punto.</w:t>
      </w:r>
    </w:p>
    <w:p w14:paraId="17C11065" w14:textId="77777777" w:rsidR="00331923" w:rsidRDefault="00331923" w:rsidP="00D05096"/>
    <w:p w14:paraId="353006DD" w14:textId="0D4128A6" w:rsidR="00D05096" w:rsidRPr="005B5EA4" w:rsidRDefault="00D05096" w:rsidP="00D05096">
      <w:r w:rsidRPr="005B5EA4">
        <w:t xml:space="preserve">Es importante aclarar que este análisis de variabilidad es diferente a la de rosa de los vientos, ya que nos permite observar el comportamiento de la dirección del viento promedio de un mes específico a una hora determinada, sin tener en cuenta las velocidades de viento. </w:t>
      </w:r>
    </w:p>
    <w:p w14:paraId="0E842754" w14:textId="77777777" w:rsidR="00D05096" w:rsidRPr="005B5EA4" w:rsidRDefault="00D05096" w:rsidP="00D05096">
      <w:pPr>
        <w:jc w:val="center"/>
      </w:pPr>
    </w:p>
    <w:p w14:paraId="7EE56939" w14:textId="3DC59D72" w:rsidR="00D05096" w:rsidRPr="005B5EA4" w:rsidRDefault="00D05096" w:rsidP="00D05096">
      <w:r w:rsidRPr="005B5EA4">
        <w:t xml:space="preserve">En el </w:t>
      </w:r>
      <w:r w:rsidR="00F879B5">
        <w:fldChar w:fldCharType="begin"/>
      </w:r>
      <w:r w:rsidR="00F879B5">
        <w:instrText xml:space="preserve"> REF _Ref445387203 \h </w:instrText>
      </w:r>
      <w:r w:rsidR="00F879B5">
        <w:fldChar w:fldCharType="separate"/>
      </w:r>
      <w:r w:rsidR="00144241">
        <w:t xml:space="preserve">Tabla </w:t>
      </w:r>
      <w:r w:rsidR="00144241">
        <w:rPr>
          <w:noProof/>
        </w:rPr>
        <w:t>7</w:t>
      </w:r>
      <w:r w:rsidR="00144241">
        <w:noBreakHyphen/>
      </w:r>
      <w:r w:rsidR="00144241">
        <w:rPr>
          <w:noProof/>
        </w:rPr>
        <w:t>46</w:t>
      </w:r>
      <w:r w:rsidR="00F879B5">
        <w:fldChar w:fldCharType="end"/>
      </w:r>
      <w:r w:rsidRPr="005B5EA4">
        <w:t xml:space="preserve"> se resaltan promedios de velocidad de vientos altos y mayores a 3 m/s en horas del medio día durante la mitad del año, cuando la radiación es más alta, las mayores velocidades se presentan al final de la tarde con valores de entre mayores a 3 m/s..</w:t>
      </w:r>
    </w:p>
    <w:p w14:paraId="4202BA40" w14:textId="77777777" w:rsidR="00D05096" w:rsidRPr="005B5EA4" w:rsidRDefault="00D05096" w:rsidP="00D05096"/>
    <w:p w14:paraId="7DAFFD8A" w14:textId="6F06A204" w:rsidR="00D05096" w:rsidRPr="005B5EA4" w:rsidRDefault="00F15F0F" w:rsidP="00F15F0F">
      <w:pPr>
        <w:pStyle w:val="Tablas"/>
      </w:pPr>
      <w:bookmarkStart w:id="413" w:name="_Ref445387203"/>
      <w:bookmarkStart w:id="414" w:name="_Toc444623219"/>
      <w:bookmarkStart w:id="415" w:name="_Toc444688560"/>
      <w:bookmarkStart w:id="416" w:name="_Toc452575544"/>
      <w:r>
        <w:t xml:space="preserve">Tabla </w:t>
      </w:r>
      <w:fldSimple w:instr=" STYLEREF 1 \s ">
        <w:r w:rsidR="00144241">
          <w:rPr>
            <w:noProof/>
          </w:rPr>
          <w:t>7</w:t>
        </w:r>
      </w:fldSimple>
      <w:r>
        <w:noBreakHyphen/>
      </w:r>
      <w:fldSimple w:instr=" SEQ Tabla \* ARABIC \s 1 ">
        <w:r w:rsidR="00144241">
          <w:rPr>
            <w:noProof/>
          </w:rPr>
          <w:t>46</w:t>
        </w:r>
      </w:fldSimple>
      <w:bookmarkEnd w:id="413"/>
      <w:r>
        <w:tab/>
      </w:r>
      <w:r w:rsidR="00D05096" w:rsidRPr="005B5EA4">
        <w:t>Variabilidad de la velocidad del viento – Yalí</w:t>
      </w:r>
      <w:bookmarkEnd w:id="414"/>
      <w:bookmarkEnd w:id="415"/>
      <w:bookmarkEnd w:id="416"/>
    </w:p>
    <w:p w14:paraId="639EA498" w14:textId="77777777" w:rsidR="00D05096" w:rsidRPr="005B5EA4" w:rsidRDefault="00D05096" w:rsidP="00D05096">
      <w:pPr>
        <w:jc w:val="center"/>
      </w:pPr>
      <w:r w:rsidRPr="005B5EA4">
        <w:rPr>
          <w:noProof/>
          <w:lang w:eastAsia="es-CO"/>
        </w:rPr>
        <w:drawing>
          <wp:inline distT="0" distB="0" distL="0" distR="0" wp14:anchorId="07BB7B7D" wp14:editId="3E7D2827">
            <wp:extent cx="5201107" cy="1876641"/>
            <wp:effectExtent l="0" t="0" r="0" b="952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2379" cy="1877100"/>
                    </a:xfrm>
                    <a:prstGeom prst="rect">
                      <a:avLst/>
                    </a:prstGeom>
                    <a:noFill/>
                    <a:ln>
                      <a:noFill/>
                    </a:ln>
                  </pic:spPr>
                </pic:pic>
              </a:graphicData>
            </a:graphic>
          </wp:inline>
        </w:drawing>
      </w:r>
    </w:p>
    <w:p w14:paraId="581D5906" w14:textId="77777777" w:rsidR="00D05096" w:rsidRPr="005B5EA4" w:rsidRDefault="00D05096" w:rsidP="00F15F0F">
      <w:pPr>
        <w:pStyle w:val="Notas"/>
      </w:pPr>
      <w:r w:rsidRPr="005B5EA4">
        <w:t>Fuente: eQual Consultoría y Servicios Ambientales S.A.S., 2016</w:t>
      </w:r>
    </w:p>
    <w:p w14:paraId="78ED140B" w14:textId="77777777" w:rsidR="00D05096" w:rsidRPr="005B5EA4" w:rsidRDefault="00D05096" w:rsidP="00D05096"/>
    <w:p w14:paraId="3A26D42C" w14:textId="4DF03D4F" w:rsidR="00D05096" w:rsidRPr="005B5EA4" w:rsidRDefault="00D05096" w:rsidP="00D05096">
      <w:r w:rsidRPr="005B5EA4">
        <w:lastRenderedPageBreak/>
        <w:t xml:space="preserve">Los datos de variabilidad del viento mostrados concuerdan con los mayores promedios de velocidad del viento durante las horas del día que presentan radiación solar, por tal razón se presentan las rosas de viento para horas de sol y horas de no sol en la </w:t>
      </w:r>
      <w:r w:rsidRPr="005B5EA4">
        <w:fldChar w:fldCharType="begin"/>
      </w:r>
      <w:r w:rsidRPr="005B5EA4">
        <w:instrText xml:space="preserve"> REF _Ref444438618 \h </w:instrText>
      </w:r>
      <w:r w:rsidRPr="005B5EA4">
        <w:fldChar w:fldCharType="separate"/>
      </w:r>
      <w:r w:rsidR="00144241" w:rsidRPr="005B5EA4">
        <w:t xml:space="preserve">Figura </w:t>
      </w:r>
      <w:r w:rsidR="00144241">
        <w:rPr>
          <w:noProof/>
        </w:rPr>
        <w:t>7</w:t>
      </w:r>
      <w:r w:rsidR="00144241" w:rsidRPr="005B5EA4">
        <w:t>.</w:t>
      </w:r>
      <w:r w:rsidR="00144241">
        <w:rPr>
          <w:noProof/>
        </w:rPr>
        <w:t>38</w:t>
      </w:r>
      <w:r w:rsidRPr="005B5EA4">
        <w:fldChar w:fldCharType="end"/>
      </w:r>
      <w:r w:rsidRPr="005B5EA4">
        <w:t>.</w:t>
      </w:r>
    </w:p>
    <w:p w14:paraId="7EA65E4B" w14:textId="77777777" w:rsidR="00D05096" w:rsidRPr="005B5EA4" w:rsidRDefault="00D05096" w:rsidP="00D05096"/>
    <w:tbl>
      <w:tblPr>
        <w:tblW w:w="0" w:type="auto"/>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054"/>
        <w:gridCol w:w="4774"/>
      </w:tblGrid>
      <w:tr w:rsidR="00D05096" w:rsidRPr="005B5EA4" w14:paraId="4A3A3B3F" w14:textId="77777777" w:rsidTr="00454FCD">
        <w:trPr>
          <w:trHeight w:val="4252"/>
          <w:jc w:val="center"/>
        </w:trPr>
        <w:tc>
          <w:tcPr>
            <w:tcW w:w="4410" w:type="dxa"/>
            <w:vAlign w:val="center"/>
          </w:tcPr>
          <w:p w14:paraId="4F7C59EF" w14:textId="77777777" w:rsidR="00D05096" w:rsidRPr="005B5EA4" w:rsidRDefault="00D05096" w:rsidP="00454FCD">
            <w:pPr>
              <w:jc w:val="center"/>
              <w:rPr>
                <w:sz w:val="20"/>
              </w:rPr>
            </w:pPr>
            <w:r w:rsidRPr="005B5EA4">
              <w:rPr>
                <w:noProof/>
                <w:sz w:val="20"/>
                <w:lang w:eastAsia="es-CO"/>
              </w:rPr>
              <w:drawing>
                <wp:inline distT="0" distB="0" distL="0" distR="0" wp14:anchorId="627A2D6B" wp14:editId="042D4621">
                  <wp:extent cx="2438400" cy="2411730"/>
                  <wp:effectExtent l="0" t="0" r="0" b="7620"/>
                  <wp:docPr id="121" name="Imagen 121" descr="F:\Mis Documentos\2.Proyectos\1.Ejecución\160218-EQUAL-PEQ93\3.MET\UF1_2\Rosa día Ya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F:\Mis Documentos\2.Proyectos\1.Ejecución\160218-EQUAL-PEQ93\3.MET\UF1_2\Rosa día Yali.png"/>
                          <pic:cNvPicPr>
                            <a:picLocks noChangeAspect="1" noChangeArrowheads="1"/>
                          </pic:cNvPicPr>
                        </pic:nvPicPr>
                        <pic:blipFill rotWithShape="1">
                          <a:blip r:embed="rId77">
                            <a:extLst>
                              <a:ext uri="{28A0092B-C50C-407E-A947-70E740481C1C}">
                                <a14:useLocalDpi xmlns:a14="http://schemas.microsoft.com/office/drawing/2010/main" val="0"/>
                              </a:ext>
                            </a:extLst>
                          </a:blip>
                          <a:srcRect r="15432"/>
                          <a:stretch/>
                        </pic:blipFill>
                        <pic:spPr bwMode="auto">
                          <a:xfrm>
                            <a:off x="0" y="0"/>
                            <a:ext cx="2438673" cy="2412000"/>
                          </a:xfrm>
                          <a:prstGeom prst="rect">
                            <a:avLst/>
                          </a:prstGeom>
                          <a:noFill/>
                          <a:ln>
                            <a:noFill/>
                          </a:ln>
                          <a:extLst>
                            <a:ext uri="{53640926-AAD7-44D8-BBD7-CCE9431645EC}">
                              <a14:shadowObscured xmlns:a14="http://schemas.microsoft.com/office/drawing/2010/main"/>
                            </a:ext>
                          </a:extLst>
                        </pic:spPr>
                      </pic:pic>
                    </a:graphicData>
                  </a:graphic>
                </wp:inline>
              </w:drawing>
            </w:r>
          </w:p>
          <w:p w14:paraId="7092F4DF" w14:textId="77777777" w:rsidR="00D05096" w:rsidRPr="005B5EA4" w:rsidRDefault="00D05096" w:rsidP="00454FCD">
            <w:pPr>
              <w:jc w:val="center"/>
              <w:rPr>
                <w:sz w:val="20"/>
              </w:rPr>
            </w:pPr>
            <w:r w:rsidRPr="005B5EA4">
              <w:rPr>
                <w:sz w:val="20"/>
              </w:rPr>
              <w:t>Horas de Sol</w:t>
            </w:r>
          </w:p>
        </w:tc>
        <w:tc>
          <w:tcPr>
            <w:tcW w:w="4428" w:type="dxa"/>
            <w:vAlign w:val="center"/>
          </w:tcPr>
          <w:p w14:paraId="50C9010D" w14:textId="77777777" w:rsidR="00D05096" w:rsidRPr="005B5EA4" w:rsidRDefault="00D05096" w:rsidP="00454FCD">
            <w:pPr>
              <w:keepNext/>
              <w:jc w:val="center"/>
              <w:rPr>
                <w:sz w:val="20"/>
              </w:rPr>
            </w:pPr>
            <w:r w:rsidRPr="005B5EA4">
              <w:rPr>
                <w:noProof/>
                <w:sz w:val="20"/>
                <w:lang w:eastAsia="es-CO"/>
              </w:rPr>
              <w:drawing>
                <wp:inline distT="0" distB="0" distL="0" distR="0" wp14:anchorId="57E814D0" wp14:editId="7D734B92">
                  <wp:extent cx="2886572" cy="2412000"/>
                  <wp:effectExtent l="0" t="0" r="9525" b="7620"/>
                  <wp:docPr id="122" name="Imagen 122" descr="F:\Mis Documentos\2.Proyectos\1.Ejecución\160218-EQUAL-PEQ93\3.MET\UF1_2\Rosa noche Ya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F:\Mis Documentos\2.Proyectos\1.Ejecución\160218-EQUAL-PEQ93\3.MET\UF1_2\Rosa noche Yali.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86572" cy="2412000"/>
                          </a:xfrm>
                          <a:prstGeom prst="rect">
                            <a:avLst/>
                          </a:prstGeom>
                          <a:noFill/>
                          <a:ln>
                            <a:noFill/>
                          </a:ln>
                        </pic:spPr>
                      </pic:pic>
                    </a:graphicData>
                  </a:graphic>
                </wp:inline>
              </w:drawing>
            </w:r>
            <w:r w:rsidRPr="005B5EA4">
              <w:rPr>
                <w:sz w:val="20"/>
              </w:rPr>
              <w:t>Horas no Sol</w:t>
            </w:r>
          </w:p>
        </w:tc>
      </w:tr>
    </w:tbl>
    <w:p w14:paraId="36FFAC77" w14:textId="58EA8810" w:rsidR="00D05096" w:rsidRPr="005B5EA4" w:rsidRDefault="00D05096" w:rsidP="00F15F0F">
      <w:pPr>
        <w:pStyle w:val="Tablas"/>
      </w:pPr>
      <w:bookmarkStart w:id="417" w:name="_Ref444438618"/>
      <w:bookmarkStart w:id="418" w:name="_Toc444623148"/>
      <w:bookmarkStart w:id="419" w:name="_Toc444688669"/>
      <w:bookmarkStart w:id="420" w:name="_Toc445387827"/>
      <w:r w:rsidRPr="005B5EA4">
        <w:t xml:space="preserve">Figura </w:t>
      </w:r>
      <w:fldSimple w:instr=" STYLEREF 1 \s ">
        <w:r w:rsidR="00144241">
          <w:rPr>
            <w:noProof/>
          </w:rPr>
          <w:t>7</w:t>
        </w:r>
      </w:fldSimple>
      <w:r w:rsidRPr="005B5EA4">
        <w:t>.</w:t>
      </w:r>
      <w:fldSimple w:instr=" SEQ Figura \* ARABIC \s 1 ">
        <w:r w:rsidR="00144241">
          <w:rPr>
            <w:noProof/>
          </w:rPr>
          <w:t>38</w:t>
        </w:r>
      </w:fldSimple>
      <w:bookmarkEnd w:id="417"/>
      <w:r w:rsidR="00F15F0F">
        <w:tab/>
      </w:r>
      <w:r w:rsidRPr="005B5EA4">
        <w:t>Rosa de los vientos Horas de Sol y No Sol – Yalí</w:t>
      </w:r>
      <w:bookmarkEnd w:id="418"/>
      <w:bookmarkEnd w:id="419"/>
      <w:bookmarkEnd w:id="420"/>
    </w:p>
    <w:p w14:paraId="09881D23" w14:textId="79392DCB" w:rsidR="00D05096" w:rsidRPr="005B5EA4" w:rsidRDefault="00D05096" w:rsidP="00F15F0F">
      <w:pPr>
        <w:pStyle w:val="Notas"/>
      </w:pPr>
      <w:r w:rsidRPr="005B5EA4">
        <w:t xml:space="preserve">Fuente: Elaborado a partir de </w:t>
      </w:r>
      <w:sdt>
        <w:sdtPr>
          <w:id w:val="-1817554638"/>
          <w:citation/>
        </w:sdtPr>
        <w:sdtContent>
          <w:r w:rsidRPr="005B5EA4">
            <w:fldChar w:fldCharType="begin"/>
          </w:r>
          <w:r w:rsidRPr="005B5EA4">
            <w:instrText xml:space="preserve"> CITATION Lak11 \l 9226 </w:instrText>
          </w:r>
          <w:r w:rsidRPr="005B5EA4">
            <w:fldChar w:fldCharType="separate"/>
          </w:r>
          <w:r w:rsidR="00144241">
            <w:rPr>
              <w:noProof/>
            </w:rPr>
            <w:t>(Lakes Enviromental Software, 1988-2011)</w:t>
          </w:r>
          <w:r w:rsidRPr="005B5EA4">
            <w:fldChar w:fldCharType="end"/>
          </w:r>
        </w:sdtContent>
      </w:sdt>
    </w:p>
    <w:p w14:paraId="53C3A99C" w14:textId="77777777" w:rsidR="00F15F0F" w:rsidRDefault="00F15F0F" w:rsidP="00D05096"/>
    <w:p w14:paraId="45D27B44" w14:textId="37B5C7ED" w:rsidR="00D05096" w:rsidRPr="005B5EA4" w:rsidRDefault="00D05096" w:rsidP="00D05096">
      <w:r w:rsidRPr="005B5EA4">
        <w:t xml:space="preserve">En las figuras se muestra que durante las horas de sol (7:00 a 18:00) el vector resultante indica que los vientos predominantemente del cuadrante del Norte (N) y el Oeste (W), mientras que en las noches en las horas de no sol (19:00 a 06:00) el vector resultante mueve su dirección hacia los cuadrantes entre el Norte (N), Este (E) y Sur (S), con magnitudes que son menores durante la noche. </w:t>
      </w:r>
    </w:p>
    <w:p w14:paraId="36CFB858" w14:textId="77777777" w:rsidR="00D05096" w:rsidRPr="005B5EA4" w:rsidRDefault="00D05096" w:rsidP="00D05096"/>
    <w:p w14:paraId="59DFDD3C" w14:textId="77777777" w:rsidR="00D05096" w:rsidRPr="005B5EA4" w:rsidRDefault="00D05096" w:rsidP="00F15F0F">
      <w:pPr>
        <w:pStyle w:val="Ttulo5"/>
      </w:pPr>
      <w:bookmarkStart w:id="421" w:name="_Toc444623105"/>
      <w:bookmarkStart w:id="422" w:name="_Toc444688508"/>
      <w:r w:rsidRPr="005B5EA4">
        <w:t>Humedad relativa</w:t>
      </w:r>
      <w:bookmarkEnd w:id="421"/>
      <w:bookmarkEnd w:id="422"/>
    </w:p>
    <w:p w14:paraId="31712491" w14:textId="77777777" w:rsidR="00F15F0F" w:rsidRDefault="00F15F0F" w:rsidP="00D05096"/>
    <w:p w14:paraId="7C373BC2" w14:textId="2AB1ADCB" w:rsidR="00D05096" w:rsidRPr="005B5EA4" w:rsidRDefault="00D05096" w:rsidP="00D05096">
      <w:r w:rsidRPr="005B5EA4">
        <w:t xml:space="preserve">El </w:t>
      </w:r>
      <w:r w:rsidR="00F879B5">
        <w:fldChar w:fldCharType="begin"/>
      </w:r>
      <w:r w:rsidR="00F879B5">
        <w:instrText xml:space="preserve"> REF _Ref445387223 \h </w:instrText>
      </w:r>
      <w:r w:rsidR="00F879B5">
        <w:fldChar w:fldCharType="separate"/>
      </w:r>
      <w:r w:rsidR="00144241">
        <w:t xml:space="preserve">Tabla </w:t>
      </w:r>
      <w:r w:rsidR="00144241">
        <w:rPr>
          <w:noProof/>
        </w:rPr>
        <w:t>7</w:t>
      </w:r>
      <w:r w:rsidR="00144241">
        <w:noBreakHyphen/>
      </w:r>
      <w:r w:rsidR="00144241">
        <w:rPr>
          <w:noProof/>
        </w:rPr>
        <w:t>47</w:t>
      </w:r>
      <w:r w:rsidR="00F879B5">
        <w:fldChar w:fldCharType="end"/>
      </w:r>
      <w:r w:rsidRPr="005B5EA4">
        <w:t xml:space="preserve"> presenta la humedad relativa promedio multi-horaria mes a mes, las tonalidades más oscuras representan los promedios más altos y las tonalidades claras los promedios más bajos, se puede evidenciar que las horas con promedios más bajos se encuentran por lo general entre las 7 y 17 horas donde se presentan las mayores temperaturas.</w:t>
      </w:r>
    </w:p>
    <w:p w14:paraId="6DFC7011" w14:textId="621DE408" w:rsidR="00D05096" w:rsidRDefault="00D05096" w:rsidP="00D05096"/>
    <w:p w14:paraId="506C182C" w14:textId="77777777" w:rsidR="005B722D" w:rsidRDefault="005B722D">
      <w:pPr>
        <w:spacing w:line="240" w:lineRule="auto"/>
        <w:contextualSpacing w:val="0"/>
        <w:jc w:val="left"/>
        <w:rPr>
          <w:b/>
          <w:bCs/>
          <w:sz w:val="20"/>
          <w:szCs w:val="20"/>
        </w:rPr>
      </w:pPr>
      <w:bookmarkStart w:id="423" w:name="_Ref445387223"/>
      <w:bookmarkStart w:id="424" w:name="_Toc444623220"/>
      <w:bookmarkStart w:id="425" w:name="_Toc444688561"/>
      <w:bookmarkStart w:id="426" w:name="_Toc452575545"/>
      <w:r>
        <w:br w:type="page"/>
      </w:r>
    </w:p>
    <w:p w14:paraId="08644047" w14:textId="58BC71F1" w:rsidR="00D05096" w:rsidRPr="005B5EA4" w:rsidRDefault="00F15F0F" w:rsidP="00F15F0F">
      <w:pPr>
        <w:pStyle w:val="Tablas"/>
      </w:pPr>
      <w:r>
        <w:lastRenderedPageBreak/>
        <w:t xml:space="preserve">Tabla </w:t>
      </w:r>
      <w:fldSimple w:instr=" STYLEREF 1 \s ">
        <w:r w:rsidR="00144241">
          <w:rPr>
            <w:noProof/>
          </w:rPr>
          <w:t>7</w:t>
        </w:r>
      </w:fldSimple>
      <w:r>
        <w:noBreakHyphen/>
      </w:r>
      <w:fldSimple w:instr=" SEQ Tabla \* ARABIC \s 1 ">
        <w:r w:rsidR="00144241">
          <w:rPr>
            <w:noProof/>
          </w:rPr>
          <w:t>47</w:t>
        </w:r>
      </w:fldSimple>
      <w:bookmarkEnd w:id="423"/>
      <w:r>
        <w:tab/>
      </w:r>
      <w:r w:rsidR="00D05096" w:rsidRPr="005B5EA4">
        <w:t>Humedad relativa promedio multi-horario por mes – Yalí</w:t>
      </w:r>
      <w:bookmarkEnd w:id="424"/>
      <w:bookmarkEnd w:id="425"/>
      <w:bookmarkEnd w:id="426"/>
    </w:p>
    <w:p w14:paraId="0902A044" w14:textId="77777777" w:rsidR="00D05096" w:rsidRPr="005B5EA4" w:rsidRDefault="00D05096" w:rsidP="00D05096">
      <w:pPr>
        <w:jc w:val="center"/>
      </w:pPr>
      <w:r w:rsidRPr="005B5EA4">
        <w:rPr>
          <w:noProof/>
          <w:lang w:eastAsia="es-CO"/>
        </w:rPr>
        <w:drawing>
          <wp:inline distT="0" distB="0" distL="0" distR="0" wp14:anchorId="4B272257" wp14:editId="375D38A6">
            <wp:extent cx="4897324" cy="1744616"/>
            <wp:effectExtent l="0" t="0" r="0" b="825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97678" cy="1744742"/>
                    </a:xfrm>
                    <a:prstGeom prst="rect">
                      <a:avLst/>
                    </a:prstGeom>
                    <a:noFill/>
                    <a:ln>
                      <a:noFill/>
                    </a:ln>
                  </pic:spPr>
                </pic:pic>
              </a:graphicData>
            </a:graphic>
          </wp:inline>
        </w:drawing>
      </w:r>
    </w:p>
    <w:p w14:paraId="44CAF438" w14:textId="77777777" w:rsidR="00D05096" w:rsidRPr="005B5EA4" w:rsidRDefault="00D05096" w:rsidP="00F15F0F">
      <w:pPr>
        <w:pStyle w:val="Notas"/>
      </w:pPr>
      <w:r w:rsidRPr="005B5EA4">
        <w:t>Fuente: eQual Consultoría y Servicios Ambientales S.A.S., 2016</w:t>
      </w:r>
    </w:p>
    <w:p w14:paraId="3907E5EE" w14:textId="77777777" w:rsidR="00D05096" w:rsidRPr="005B5EA4" w:rsidRDefault="00D05096" w:rsidP="00D05096"/>
    <w:p w14:paraId="7F0CB047" w14:textId="38ADAF02" w:rsidR="00D05096" w:rsidRDefault="00D05096" w:rsidP="00D05096">
      <w:r w:rsidRPr="005B5EA4">
        <w:t>Debe tenerse en cuenta que la humedad relativa presenta una relación inversa con la temperatura del aire, por tanto los valores máximos y mínimos del promedio mensual son presentados de forma contraria al comportamiento de la tem</w:t>
      </w:r>
      <w:r w:rsidR="00F879B5">
        <w:t>peratura descrito en este documento</w:t>
      </w:r>
    </w:p>
    <w:p w14:paraId="097D9A20" w14:textId="77777777" w:rsidR="00F15F0F" w:rsidRPr="005B5EA4" w:rsidRDefault="00F15F0F" w:rsidP="00D05096"/>
    <w:p w14:paraId="24D38550" w14:textId="52550FFC" w:rsidR="00D05096" w:rsidRDefault="00D05096" w:rsidP="00F15F0F">
      <w:pPr>
        <w:pStyle w:val="Ttulo5"/>
      </w:pPr>
      <w:bookmarkStart w:id="427" w:name="_Toc444623106"/>
      <w:bookmarkStart w:id="428" w:name="_Toc444688509"/>
      <w:r w:rsidRPr="005B5EA4">
        <w:t>Presión barométrica</w:t>
      </w:r>
      <w:bookmarkEnd w:id="427"/>
      <w:bookmarkEnd w:id="428"/>
      <w:r w:rsidRPr="005B5EA4">
        <w:t xml:space="preserve"> </w:t>
      </w:r>
    </w:p>
    <w:p w14:paraId="24530A18" w14:textId="77777777" w:rsidR="00F15F0F" w:rsidRPr="00F15F0F" w:rsidRDefault="00F15F0F" w:rsidP="00F15F0F"/>
    <w:p w14:paraId="61AE08BB" w14:textId="36FD83D3" w:rsidR="00D05096" w:rsidRPr="005B5EA4" w:rsidRDefault="00D05096" w:rsidP="00D05096">
      <w:r w:rsidRPr="005B5EA4">
        <w:t xml:space="preserve">El </w:t>
      </w:r>
      <w:r w:rsidR="00F879B5">
        <w:fldChar w:fldCharType="begin"/>
      </w:r>
      <w:r w:rsidR="00F879B5">
        <w:instrText xml:space="preserve"> REF _Ref445387258 \h </w:instrText>
      </w:r>
      <w:r w:rsidR="00F879B5">
        <w:fldChar w:fldCharType="separate"/>
      </w:r>
      <w:r w:rsidR="00144241">
        <w:t xml:space="preserve">Tabla </w:t>
      </w:r>
      <w:r w:rsidR="00144241">
        <w:rPr>
          <w:noProof/>
        </w:rPr>
        <w:t>7</w:t>
      </w:r>
      <w:r w:rsidR="00144241">
        <w:noBreakHyphen/>
      </w:r>
      <w:r w:rsidR="00144241">
        <w:rPr>
          <w:noProof/>
        </w:rPr>
        <w:t>48</w:t>
      </w:r>
      <w:r w:rsidR="00F879B5">
        <w:fldChar w:fldCharType="end"/>
      </w:r>
      <w:r w:rsidRPr="005B5EA4">
        <w:t xml:space="preserve"> presenta la presión barométrica promedio multi-horaria mes a mes, las tonalidades más oscuras representan los promedios más altos y las tonalidades claras los promedios más bajos, se puede evidenciar que las horas con promedios más bajos se encuentran por lo general entre las 14 y 18 horas en horas de la tarde donde suele hallarse bajas de presión debido al enfriamiento del suelo.</w:t>
      </w:r>
    </w:p>
    <w:p w14:paraId="6C91D063" w14:textId="77777777" w:rsidR="00D05096" w:rsidRPr="005B5EA4" w:rsidRDefault="00D05096" w:rsidP="00D05096"/>
    <w:p w14:paraId="30F459BB" w14:textId="0BA5C390" w:rsidR="00D05096" w:rsidRPr="005B5EA4" w:rsidRDefault="00F15F0F" w:rsidP="00F15F0F">
      <w:pPr>
        <w:pStyle w:val="Tablas"/>
      </w:pPr>
      <w:bookmarkStart w:id="429" w:name="_Ref445387258"/>
      <w:bookmarkStart w:id="430" w:name="_Toc444623221"/>
      <w:bookmarkStart w:id="431" w:name="_Toc444688562"/>
      <w:bookmarkStart w:id="432" w:name="_Toc452575546"/>
      <w:r>
        <w:t xml:space="preserve">Tabla </w:t>
      </w:r>
      <w:fldSimple w:instr=" STYLEREF 1 \s ">
        <w:r w:rsidR="00144241">
          <w:rPr>
            <w:noProof/>
          </w:rPr>
          <w:t>7</w:t>
        </w:r>
      </w:fldSimple>
      <w:r>
        <w:noBreakHyphen/>
      </w:r>
      <w:fldSimple w:instr=" SEQ Tabla \* ARABIC \s 1 ">
        <w:r w:rsidR="00144241">
          <w:rPr>
            <w:noProof/>
          </w:rPr>
          <w:t>48</w:t>
        </w:r>
      </w:fldSimple>
      <w:bookmarkEnd w:id="429"/>
      <w:r>
        <w:tab/>
      </w:r>
      <w:r w:rsidR="00D05096" w:rsidRPr="005B5EA4">
        <w:t>Presión barométrica promedio multi-horario por mes – Yalí</w:t>
      </w:r>
      <w:bookmarkEnd w:id="430"/>
      <w:bookmarkEnd w:id="431"/>
      <w:bookmarkEnd w:id="432"/>
    </w:p>
    <w:p w14:paraId="292326D6" w14:textId="77777777" w:rsidR="00D05096" w:rsidRPr="005B5EA4" w:rsidRDefault="00D05096" w:rsidP="00D05096">
      <w:pPr>
        <w:jc w:val="center"/>
      </w:pPr>
      <w:r w:rsidRPr="005B5EA4">
        <w:rPr>
          <w:noProof/>
          <w:lang w:eastAsia="es-CO"/>
        </w:rPr>
        <w:drawing>
          <wp:inline distT="0" distB="0" distL="0" distR="0" wp14:anchorId="0E53185E" wp14:editId="24DA7C62">
            <wp:extent cx="4893869" cy="1743385"/>
            <wp:effectExtent l="0" t="0" r="2540" b="952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94223" cy="1743511"/>
                    </a:xfrm>
                    <a:prstGeom prst="rect">
                      <a:avLst/>
                    </a:prstGeom>
                    <a:noFill/>
                    <a:ln>
                      <a:noFill/>
                    </a:ln>
                  </pic:spPr>
                </pic:pic>
              </a:graphicData>
            </a:graphic>
          </wp:inline>
        </w:drawing>
      </w:r>
    </w:p>
    <w:p w14:paraId="4495B9A8" w14:textId="77777777" w:rsidR="00D05096" w:rsidRPr="005B5EA4" w:rsidRDefault="00D05096" w:rsidP="00F15F0F">
      <w:pPr>
        <w:pStyle w:val="Notas"/>
      </w:pPr>
      <w:bookmarkStart w:id="433" w:name="_Toc444623107"/>
      <w:r w:rsidRPr="005B5EA4">
        <w:t>Fuente: eQual Consultoría y Servicios Ambientales S.A.S., 2016</w:t>
      </w:r>
    </w:p>
    <w:p w14:paraId="3F003AAC" w14:textId="306C4079" w:rsidR="00D05096" w:rsidRDefault="00D05096" w:rsidP="00F15F0F">
      <w:pPr>
        <w:pStyle w:val="Ttulo5"/>
      </w:pPr>
      <w:bookmarkStart w:id="434" w:name="_Toc444688510"/>
      <w:r w:rsidRPr="005B5EA4">
        <w:t>Precipitación</w:t>
      </w:r>
      <w:bookmarkEnd w:id="433"/>
      <w:bookmarkEnd w:id="434"/>
      <w:r w:rsidRPr="005B5EA4">
        <w:t xml:space="preserve"> </w:t>
      </w:r>
    </w:p>
    <w:p w14:paraId="43F24071" w14:textId="77777777" w:rsidR="00F15F0F" w:rsidRPr="00F15F0F" w:rsidRDefault="00F15F0F" w:rsidP="00F15F0F"/>
    <w:p w14:paraId="06D7ADC2" w14:textId="013E5825" w:rsidR="00D05096" w:rsidRPr="005B5EA4" w:rsidRDefault="00D05096" w:rsidP="00D05096">
      <w:r w:rsidRPr="005B5EA4">
        <w:t xml:space="preserve">El </w:t>
      </w:r>
      <w:r w:rsidR="00F879B5">
        <w:fldChar w:fldCharType="begin"/>
      </w:r>
      <w:r w:rsidR="00F879B5">
        <w:instrText xml:space="preserve"> REF _Ref445387266 \h </w:instrText>
      </w:r>
      <w:r w:rsidR="00F879B5">
        <w:fldChar w:fldCharType="separate"/>
      </w:r>
      <w:r w:rsidR="00144241">
        <w:t xml:space="preserve">Tabla </w:t>
      </w:r>
      <w:r w:rsidR="00144241">
        <w:rPr>
          <w:noProof/>
        </w:rPr>
        <w:t>7</w:t>
      </w:r>
      <w:r w:rsidR="00144241">
        <w:noBreakHyphen/>
      </w:r>
      <w:r w:rsidR="00144241">
        <w:rPr>
          <w:noProof/>
        </w:rPr>
        <w:t>49</w:t>
      </w:r>
      <w:r w:rsidR="00F879B5">
        <w:fldChar w:fldCharType="end"/>
      </w:r>
      <w:r w:rsidRPr="005B5EA4">
        <w:t xml:space="preserve"> muestra la precipitación acumulada en cada hora para cada mes. Se puede observar en la figura que se presenta un comportamiento bi-modal respecto a las lluvias, la </w:t>
      </w:r>
      <w:r w:rsidRPr="005B5EA4">
        <w:lastRenderedPageBreak/>
        <w:t xml:space="preserve">temporada de mayor intensidad de lluvias se presenta durante los meses de mayo, septiembre y octubre en horas de la noche pero esencialmente todos los meses se presenta precipitación. </w:t>
      </w:r>
    </w:p>
    <w:p w14:paraId="1B3193B7" w14:textId="2ABF17D7" w:rsidR="00F879B5" w:rsidRDefault="00F879B5">
      <w:pPr>
        <w:spacing w:line="240" w:lineRule="auto"/>
        <w:contextualSpacing w:val="0"/>
        <w:jc w:val="left"/>
      </w:pPr>
    </w:p>
    <w:p w14:paraId="57FC9BB6" w14:textId="425EDB1C" w:rsidR="00D05096" w:rsidRPr="005B5EA4" w:rsidRDefault="00F15F0F" w:rsidP="00F15F0F">
      <w:pPr>
        <w:pStyle w:val="Tablas"/>
      </w:pPr>
      <w:bookmarkStart w:id="435" w:name="_Ref445387266"/>
      <w:bookmarkStart w:id="436" w:name="_Toc444623222"/>
      <w:bookmarkStart w:id="437" w:name="_Toc444688563"/>
      <w:bookmarkStart w:id="438" w:name="_Toc452575547"/>
      <w:r>
        <w:t xml:space="preserve">Tabla </w:t>
      </w:r>
      <w:fldSimple w:instr=" STYLEREF 1 \s ">
        <w:r w:rsidR="00144241">
          <w:rPr>
            <w:noProof/>
          </w:rPr>
          <w:t>7</w:t>
        </w:r>
      </w:fldSimple>
      <w:r>
        <w:noBreakHyphen/>
      </w:r>
      <w:fldSimple w:instr=" SEQ Tabla \* ARABIC \s 1 ">
        <w:r w:rsidR="00144241">
          <w:rPr>
            <w:noProof/>
          </w:rPr>
          <w:t>49</w:t>
        </w:r>
      </w:fldSimple>
      <w:bookmarkEnd w:id="435"/>
      <w:r>
        <w:tab/>
      </w:r>
      <w:r w:rsidR="00D05096" w:rsidRPr="005B5EA4">
        <w:t>Precipitación acumulada horaria mensual – Yalí</w:t>
      </w:r>
      <w:bookmarkEnd w:id="436"/>
      <w:bookmarkEnd w:id="437"/>
      <w:bookmarkEnd w:id="438"/>
    </w:p>
    <w:p w14:paraId="10EE72DB" w14:textId="77777777" w:rsidR="00D05096" w:rsidRPr="005B5EA4" w:rsidRDefault="00D05096" w:rsidP="00D05096">
      <w:pPr>
        <w:jc w:val="center"/>
      </w:pPr>
      <w:r w:rsidRPr="005B5EA4">
        <w:rPr>
          <w:noProof/>
          <w:lang w:eastAsia="es-CO"/>
        </w:rPr>
        <w:drawing>
          <wp:inline distT="0" distB="0" distL="0" distR="0" wp14:anchorId="6CE271D9" wp14:editId="46367F27">
            <wp:extent cx="4901184" cy="1745991"/>
            <wp:effectExtent l="0" t="0" r="0" b="698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01539" cy="1746117"/>
                    </a:xfrm>
                    <a:prstGeom prst="rect">
                      <a:avLst/>
                    </a:prstGeom>
                    <a:noFill/>
                    <a:ln>
                      <a:noFill/>
                    </a:ln>
                  </pic:spPr>
                </pic:pic>
              </a:graphicData>
            </a:graphic>
          </wp:inline>
        </w:drawing>
      </w:r>
    </w:p>
    <w:p w14:paraId="26B8F7F4" w14:textId="77777777" w:rsidR="00D05096" w:rsidRPr="005B5EA4" w:rsidRDefault="00D05096" w:rsidP="00F15F0F">
      <w:pPr>
        <w:pStyle w:val="Notas"/>
      </w:pPr>
      <w:r w:rsidRPr="005B5EA4">
        <w:t>Fuente: eQual Consultoría y Servicios Ambientales S.A.S., 2016</w:t>
      </w:r>
    </w:p>
    <w:p w14:paraId="210D0E8E" w14:textId="77777777" w:rsidR="00D05096" w:rsidRPr="005B5EA4" w:rsidRDefault="00D05096" w:rsidP="00D05096"/>
    <w:p w14:paraId="0CF418EF" w14:textId="77448A59" w:rsidR="00D05096" w:rsidRDefault="00D05096" w:rsidP="00D05096">
      <w:r w:rsidRPr="005B5EA4">
        <w:t>Debe tenerse en cuenta que la mezcla Aire – Agua en la atmósfera tiene una dependencia de la presión barométrica para la saturación por lo cual los descensos en la presión barométrica y de temperatura producen en la mayoría de los casos la saturación del aire y por ende la precipitación del agua, para la zona analizada esta relación no se presenta, la precipitación ocurre por descenso de la temperatura en las noches y no por disminución de la presión barométrica.</w:t>
      </w:r>
    </w:p>
    <w:p w14:paraId="1B7C6A3A" w14:textId="77777777" w:rsidR="00F15F0F" w:rsidRPr="005B5EA4" w:rsidRDefault="00F15F0F" w:rsidP="00D05096"/>
    <w:p w14:paraId="0B6D36E9" w14:textId="58B97CE9" w:rsidR="00D05096" w:rsidRDefault="00D05096" w:rsidP="00F15F0F">
      <w:pPr>
        <w:pStyle w:val="Ttulo5"/>
      </w:pPr>
      <w:bookmarkStart w:id="439" w:name="_Toc444623108"/>
      <w:bookmarkStart w:id="440" w:name="_Toc444688511"/>
      <w:r w:rsidRPr="005B5EA4">
        <w:t>Nubosidad</w:t>
      </w:r>
      <w:bookmarkEnd w:id="439"/>
      <w:bookmarkEnd w:id="440"/>
    </w:p>
    <w:p w14:paraId="5EF9DFD8" w14:textId="77777777" w:rsidR="00F15F0F" w:rsidRPr="00F15F0F" w:rsidRDefault="00F15F0F" w:rsidP="00F15F0F"/>
    <w:p w14:paraId="77E030F4" w14:textId="50A2C917" w:rsidR="00D05096" w:rsidRDefault="00D05096" w:rsidP="00D05096">
      <w:r w:rsidRPr="005B5EA4">
        <w:t xml:space="preserve">La nubosidad es un parámetro importante en la determinación de los niveles de radiación neta alcanzada en la superficie terrestre los cuales a su vez determinan el balance de energía en la capa de mezcla, la nubosidad puede ser medida en octas o en decimas de cobertura en el cielo en números enteros los cuales no son promediables. </w:t>
      </w:r>
    </w:p>
    <w:p w14:paraId="100958B1" w14:textId="77777777" w:rsidR="00F879B5" w:rsidRDefault="00F879B5" w:rsidP="00D05096"/>
    <w:p w14:paraId="6EC2F633" w14:textId="77777777" w:rsidR="00D05096" w:rsidRPr="005B5EA4" w:rsidRDefault="00D05096" w:rsidP="00D05096">
      <w:pPr>
        <w:jc w:val="center"/>
      </w:pPr>
      <w:r w:rsidRPr="005B5EA4">
        <w:rPr>
          <w:noProof/>
          <w:lang w:eastAsia="es-CO"/>
        </w:rPr>
        <w:lastRenderedPageBreak/>
        <w:drawing>
          <wp:inline distT="0" distB="0" distL="0" distR="0" wp14:anchorId="33B8D59C" wp14:editId="766892CD">
            <wp:extent cx="4389120" cy="2463648"/>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02509" cy="2471163"/>
                    </a:xfrm>
                    <a:prstGeom prst="rect">
                      <a:avLst/>
                    </a:prstGeom>
                    <a:noFill/>
                    <a:ln>
                      <a:noFill/>
                    </a:ln>
                  </pic:spPr>
                </pic:pic>
              </a:graphicData>
            </a:graphic>
          </wp:inline>
        </w:drawing>
      </w:r>
    </w:p>
    <w:p w14:paraId="486C0294" w14:textId="716F2CF1" w:rsidR="00D05096" w:rsidRPr="005B5EA4" w:rsidRDefault="00D05096" w:rsidP="00F15F0F">
      <w:pPr>
        <w:pStyle w:val="Tablas"/>
      </w:pPr>
      <w:bookmarkStart w:id="441" w:name="_Ref444439291"/>
      <w:bookmarkStart w:id="442" w:name="_Toc444623149"/>
      <w:bookmarkStart w:id="443" w:name="_Toc444688670"/>
      <w:bookmarkStart w:id="444" w:name="_Toc445387828"/>
      <w:r w:rsidRPr="005B5EA4">
        <w:t xml:space="preserve">Figura </w:t>
      </w:r>
      <w:fldSimple w:instr=" STYLEREF 1 \s ">
        <w:r w:rsidR="00144241">
          <w:rPr>
            <w:noProof/>
          </w:rPr>
          <w:t>7</w:t>
        </w:r>
      </w:fldSimple>
      <w:r w:rsidRPr="005B5EA4">
        <w:t>.</w:t>
      </w:r>
      <w:fldSimple w:instr=" SEQ Figura \* ARABIC \s 1 ">
        <w:r w:rsidR="00144241">
          <w:rPr>
            <w:noProof/>
          </w:rPr>
          <w:t>39</w:t>
        </w:r>
      </w:fldSimple>
      <w:bookmarkEnd w:id="441"/>
      <w:r w:rsidR="00F15F0F">
        <w:tab/>
      </w:r>
      <w:r w:rsidRPr="005B5EA4">
        <w:t>Nubosidad frecuencia horaria – Yalí</w:t>
      </w:r>
      <w:bookmarkEnd w:id="442"/>
      <w:bookmarkEnd w:id="443"/>
      <w:bookmarkEnd w:id="444"/>
    </w:p>
    <w:p w14:paraId="72ABD1F0" w14:textId="77777777" w:rsidR="00D05096" w:rsidRPr="005B5EA4" w:rsidRDefault="00D05096" w:rsidP="00F15F0F">
      <w:pPr>
        <w:pStyle w:val="Notas"/>
      </w:pPr>
      <w:r w:rsidRPr="005B5EA4">
        <w:t>Fuente: eQual Consultoría y Servicios Ambientales S.A.S., 2016</w:t>
      </w:r>
    </w:p>
    <w:p w14:paraId="44A1CCCA" w14:textId="77777777" w:rsidR="00D05096" w:rsidRDefault="00D05096" w:rsidP="00D05096"/>
    <w:p w14:paraId="0E3A2ABE" w14:textId="0680EA9E" w:rsidR="00D05096" w:rsidRPr="005B5EA4" w:rsidRDefault="00D05096" w:rsidP="00D05096">
      <w:r w:rsidRPr="005B5EA4">
        <w:t xml:space="preserve">La </w:t>
      </w:r>
      <w:r w:rsidRPr="005B5EA4">
        <w:fldChar w:fldCharType="begin"/>
      </w:r>
      <w:r w:rsidRPr="005B5EA4">
        <w:instrText xml:space="preserve"> REF _Ref444439291 \h </w:instrText>
      </w:r>
      <w:r w:rsidRPr="005B5EA4">
        <w:fldChar w:fldCharType="separate"/>
      </w:r>
      <w:r w:rsidR="00144241" w:rsidRPr="005B5EA4">
        <w:t xml:space="preserve">Figura </w:t>
      </w:r>
      <w:r w:rsidR="00144241">
        <w:rPr>
          <w:noProof/>
        </w:rPr>
        <w:t>7</w:t>
      </w:r>
      <w:r w:rsidR="00144241" w:rsidRPr="005B5EA4">
        <w:t>.</w:t>
      </w:r>
      <w:r w:rsidR="00144241">
        <w:rPr>
          <w:noProof/>
        </w:rPr>
        <w:t>39</w:t>
      </w:r>
      <w:r w:rsidRPr="005B5EA4">
        <w:fldChar w:fldCharType="end"/>
      </w:r>
      <w:r w:rsidRPr="005B5EA4">
        <w:t xml:space="preserve"> presenta la frecuencia en que en una determinada hora se presenta un determinado valor de nubosidad en la escala del 1 al 10, siendo 1 el cielo totalmente despejado y </w:t>
      </w:r>
      <w:r>
        <w:t xml:space="preserve">10 el cielo totalmente cubierto, </w:t>
      </w:r>
      <w:r w:rsidRPr="005B5EA4">
        <w:t>el cielo por lo general se encuentra cubierto con un mayor porcentaje de cielo cubierto durante las horas de la noche y se despeja el cielo en horas del mediodía, lo cual coincide con los valores bajos de presión barométrica y las horas de mayor lluvia presentadas en la zona.</w:t>
      </w:r>
    </w:p>
    <w:p w14:paraId="688667D4" w14:textId="77777777" w:rsidR="00D05096" w:rsidRPr="005B5EA4" w:rsidRDefault="00D05096" w:rsidP="00D05096"/>
    <w:p w14:paraId="074A21B0" w14:textId="79BFFE79" w:rsidR="00D05096" w:rsidRDefault="00D05096" w:rsidP="00F15F0F">
      <w:pPr>
        <w:pStyle w:val="Ttulo5"/>
      </w:pPr>
      <w:bookmarkStart w:id="445" w:name="_Toc444623109"/>
      <w:bookmarkStart w:id="446" w:name="_Toc444688512"/>
      <w:r w:rsidRPr="005B5EA4">
        <w:t>Altura de mezcla</w:t>
      </w:r>
      <w:bookmarkEnd w:id="445"/>
      <w:bookmarkEnd w:id="446"/>
    </w:p>
    <w:p w14:paraId="55925700" w14:textId="77777777" w:rsidR="00F15F0F" w:rsidRPr="00F15F0F" w:rsidRDefault="00F15F0F" w:rsidP="00F15F0F"/>
    <w:p w14:paraId="41FAFF1B" w14:textId="0F9CF9A0" w:rsidR="00D05096" w:rsidRDefault="00D05096" w:rsidP="00D05096">
      <w:r w:rsidRPr="005B5EA4">
        <w:t xml:space="preserve">El </w:t>
      </w:r>
      <w:r w:rsidR="00F879B5">
        <w:fldChar w:fldCharType="begin"/>
      </w:r>
      <w:r w:rsidR="00F879B5">
        <w:instrText xml:space="preserve"> REF _Ref445387297 \h </w:instrText>
      </w:r>
      <w:r w:rsidR="00F879B5">
        <w:fldChar w:fldCharType="separate"/>
      </w:r>
      <w:r w:rsidR="00144241">
        <w:t xml:space="preserve">Tabla </w:t>
      </w:r>
      <w:r w:rsidR="00144241">
        <w:rPr>
          <w:noProof/>
        </w:rPr>
        <w:t>7</w:t>
      </w:r>
      <w:r w:rsidR="00144241">
        <w:noBreakHyphen/>
      </w:r>
      <w:r w:rsidR="00144241">
        <w:rPr>
          <w:noProof/>
        </w:rPr>
        <w:t>50</w:t>
      </w:r>
      <w:r w:rsidR="00F879B5">
        <w:fldChar w:fldCharType="end"/>
      </w:r>
      <w:r w:rsidRPr="005B5EA4">
        <w:t xml:space="preserve"> presenta la altura de capa de mezcla promedio multi-horaria mes a mes, las tonalidades más oscuras representan los promedios más altos y las tonalidades claras los promedios más bajos, en esta puede observarse que la altura de capa de mezcla presenta valores bajos en horas de la noche y empieza a levantarse entre las 7 y las 8 de la mañana para caer entre las 5 y las 6 de la tarde dependiendo de época del año.</w:t>
      </w:r>
    </w:p>
    <w:p w14:paraId="491A60F1" w14:textId="3174E917" w:rsidR="00053D7D" w:rsidRDefault="00053D7D">
      <w:pPr>
        <w:spacing w:line="240" w:lineRule="auto"/>
        <w:contextualSpacing w:val="0"/>
        <w:jc w:val="left"/>
      </w:pPr>
      <w:r>
        <w:br w:type="page"/>
      </w:r>
    </w:p>
    <w:p w14:paraId="5519820E" w14:textId="1BC2FB49" w:rsidR="00D05096" w:rsidRPr="005B5EA4" w:rsidRDefault="00F15F0F" w:rsidP="00F15F0F">
      <w:pPr>
        <w:pStyle w:val="Tablas"/>
      </w:pPr>
      <w:bookmarkStart w:id="447" w:name="_Ref445387297"/>
      <w:bookmarkStart w:id="448" w:name="_Toc444623223"/>
      <w:bookmarkStart w:id="449" w:name="_Toc444688564"/>
      <w:bookmarkStart w:id="450" w:name="_Toc452575548"/>
      <w:r>
        <w:lastRenderedPageBreak/>
        <w:t xml:space="preserve">Tabla </w:t>
      </w:r>
      <w:fldSimple w:instr=" STYLEREF 1 \s ">
        <w:r w:rsidR="00144241">
          <w:rPr>
            <w:noProof/>
          </w:rPr>
          <w:t>7</w:t>
        </w:r>
      </w:fldSimple>
      <w:r>
        <w:noBreakHyphen/>
      </w:r>
      <w:fldSimple w:instr=" SEQ Tabla \* ARABIC \s 1 ">
        <w:r w:rsidR="00144241">
          <w:rPr>
            <w:noProof/>
          </w:rPr>
          <w:t>50</w:t>
        </w:r>
      </w:fldSimple>
      <w:bookmarkEnd w:id="447"/>
      <w:r>
        <w:tab/>
      </w:r>
      <w:r w:rsidR="00D05096" w:rsidRPr="005B5EA4">
        <w:t>Altura de mezcla promedio multi-horario por mes – Yalí</w:t>
      </w:r>
      <w:bookmarkEnd w:id="448"/>
      <w:bookmarkEnd w:id="449"/>
      <w:bookmarkEnd w:id="450"/>
    </w:p>
    <w:p w14:paraId="4E9F255B" w14:textId="77777777" w:rsidR="00D05096" w:rsidRPr="005B5EA4" w:rsidRDefault="00D05096" w:rsidP="00D05096">
      <w:pPr>
        <w:jc w:val="center"/>
      </w:pPr>
      <w:r w:rsidRPr="005B5EA4">
        <w:rPr>
          <w:noProof/>
          <w:lang w:eastAsia="es-CO"/>
        </w:rPr>
        <w:drawing>
          <wp:inline distT="0" distB="0" distL="0" distR="0" wp14:anchorId="4FE79492" wp14:editId="023B7644">
            <wp:extent cx="5305425" cy="1876425"/>
            <wp:effectExtent l="0" t="0" r="9525"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876425"/>
                    </a:xfrm>
                    <a:prstGeom prst="rect">
                      <a:avLst/>
                    </a:prstGeom>
                    <a:noFill/>
                    <a:ln>
                      <a:noFill/>
                    </a:ln>
                  </pic:spPr>
                </pic:pic>
              </a:graphicData>
            </a:graphic>
          </wp:inline>
        </w:drawing>
      </w:r>
    </w:p>
    <w:p w14:paraId="4A68FED5" w14:textId="77777777" w:rsidR="00D05096" w:rsidRPr="005B5EA4" w:rsidRDefault="00D05096" w:rsidP="00F15F0F">
      <w:pPr>
        <w:pStyle w:val="Notas"/>
      </w:pPr>
      <w:r w:rsidRPr="005B5EA4">
        <w:t>Fuente: eQual Consultoría y Servicios Ambientales S.A.S., 2016</w:t>
      </w:r>
    </w:p>
    <w:p w14:paraId="0D3A66EF" w14:textId="77777777" w:rsidR="00F15F0F" w:rsidRDefault="00F15F0F" w:rsidP="00D05096"/>
    <w:p w14:paraId="39050500" w14:textId="32F21C74" w:rsidR="00D05096" w:rsidRPr="005B5EA4" w:rsidRDefault="00D05096" w:rsidP="00D05096">
      <w:r w:rsidRPr="005B5EA4">
        <w:t>Puede observarse que durante las horas que se presentan mayores temperaturas y mayores velocidades de los vientos se predicen mayores valores de la altura de capa de mezcla lo cual indica que durante dicho periodo la atmósfera se comporta de una forma turbulenta e inestable.</w:t>
      </w:r>
    </w:p>
    <w:p w14:paraId="109D9FC1" w14:textId="77777777" w:rsidR="00D05096" w:rsidRPr="005B5EA4" w:rsidRDefault="00D05096" w:rsidP="00D05096"/>
    <w:p w14:paraId="0A065EEC" w14:textId="752BCD2F" w:rsidR="00D05096" w:rsidRDefault="00D05096" w:rsidP="00F15F0F">
      <w:pPr>
        <w:pStyle w:val="Ttulo5"/>
      </w:pPr>
      <w:bookmarkStart w:id="451" w:name="_Toc444623110"/>
      <w:bookmarkStart w:id="452" w:name="_Toc444688513"/>
      <w:r w:rsidRPr="00B25360">
        <w:t>Análisis de estabilidad atmosférica</w:t>
      </w:r>
      <w:bookmarkEnd w:id="451"/>
      <w:bookmarkEnd w:id="452"/>
    </w:p>
    <w:p w14:paraId="2C6B7106" w14:textId="77777777" w:rsidR="00F15F0F" w:rsidRPr="00F15F0F" w:rsidRDefault="00F15F0F" w:rsidP="00F15F0F"/>
    <w:p w14:paraId="317432DE" w14:textId="4C9B284A" w:rsidR="00D05096" w:rsidRPr="005B5EA4" w:rsidRDefault="00D05096" w:rsidP="00D05096">
      <w:r w:rsidRPr="005B5EA4">
        <w:t xml:space="preserve">Dado que la estabilidad se mide en categorías de la “A” a la “F” para la representación gráfica se usan números enteros equivalentes de 1 a 6 donde el 1 representa la A, el 2 la B, el 3 la C, etc… por tanto estos números no son promediables, siendo así la </w:t>
      </w:r>
      <w:r w:rsidR="00F879B5">
        <w:fldChar w:fldCharType="begin"/>
      </w:r>
      <w:r w:rsidR="00F879B5">
        <w:instrText xml:space="preserve"> REF _Ref445387329 \h </w:instrText>
      </w:r>
      <w:r w:rsidR="00F879B5">
        <w:fldChar w:fldCharType="separate"/>
      </w:r>
      <w:r w:rsidR="00144241" w:rsidRPr="00F15F0F">
        <w:rPr>
          <w:rStyle w:val="TablasCar"/>
          <w:b w:val="0"/>
          <w:bCs w:val="0"/>
        </w:rPr>
        <w:t xml:space="preserve">Figura </w:t>
      </w:r>
      <w:r w:rsidR="00144241">
        <w:rPr>
          <w:rStyle w:val="TablasCar"/>
          <w:b w:val="0"/>
          <w:bCs w:val="0"/>
          <w:noProof/>
        </w:rPr>
        <w:t>7</w:t>
      </w:r>
      <w:r w:rsidR="00144241" w:rsidRPr="00F15F0F">
        <w:rPr>
          <w:rStyle w:val="TablasCar"/>
          <w:b w:val="0"/>
          <w:bCs w:val="0"/>
        </w:rPr>
        <w:t>.</w:t>
      </w:r>
      <w:r w:rsidR="00144241">
        <w:rPr>
          <w:rStyle w:val="TablasCar"/>
          <w:b w:val="0"/>
          <w:bCs w:val="0"/>
          <w:noProof/>
        </w:rPr>
        <w:t>40</w:t>
      </w:r>
      <w:r w:rsidR="00F879B5">
        <w:fldChar w:fldCharType="end"/>
      </w:r>
      <w:r w:rsidRPr="005B5EA4">
        <w:t xml:space="preserve"> presenta la frecuencia en que en una determinada hora se presenta un determinado valor de estabilidad en la escala del 1 al 6, siendo 1 totalmente inestable y 6 totalmente estable.</w:t>
      </w:r>
    </w:p>
    <w:p w14:paraId="51D02BCA" w14:textId="77777777" w:rsidR="00D05096" w:rsidRPr="005B5EA4" w:rsidRDefault="00D05096" w:rsidP="00D05096"/>
    <w:p w14:paraId="3A2CC69D" w14:textId="77777777" w:rsidR="00D05096" w:rsidRDefault="00D05096" w:rsidP="00D05096">
      <w:r w:rsidRPr="005B5EA4">
        <w:t>La figura muestra que la atmósfera en el lugar donde se desarrollara el proyecto es estable, presentando mayores grados de inestabilidad durante las horas de transición de sol y no sol, a las 7 de la mañana y a las 5 y 6 de la tarde, lo anterior se debe al movimiento vertical de la atmósfera por el calentamiento del suelo que produce el levantamiento de la capa de mezcla, durante las horas de sol posteriores y anteriores a los cambios se presentan valores altos de estabilidad.</w:t>
      </w:r>
    </w:p>
    <w:p w14:paraId="62CC53E4" w14:textId="77777777" w:rsidR="00D05096" w:rsidRPr="005B5EA4" w:rsidRDefault="00D05096" w:rsidP="00D05096"/>
    <w:p w14:paraId="53BB5062" w14:textId="77777777" w:rsidR="00D05096" w:rsidRPr="005B5EA4" w:rsidRDefault="00D05096" w:rsidP="00D05096">
      <w:r w:rsidRPr="005B5EA4">
        <w:t>Lo anterior quiere decir que durante las horas de la noche cuando la atmósfera es más estable los contaminantes no se dispersaran adecuadamente y es en dichas horas donde se debe hacer un mayor esfuerzo por controlar emisiones dispersas, fugitivas y continuas dado que en dichas horas será más probable encontrar valores altos de concentración provocados por bajas velocidades de los vientos y bajas alturas de capa de mezcla típicas de estabilidades altas.</w:t>
      </w:r>
    </w:p>
    <w:p w14:paraId="5407916C" w14:textId="77777777" w:rsidR="00D05096" w:rsidRPr="005B5EA4" w:rsidRDefault="00D05096" w:rsidP="00D05096"/>
    <w:p w14:paraId="4162C390" w14:textId="77777777" w:rsidR="00D05096" w:rsidRPr="005B5EA4" w:rsidRDefault="00D05096" w:rsidP="00D05096">
      <w:pPr>
        <w:jc w:val="center"/>
      </w:pPr>
      <w:r w:rsidRPr="005B5EA4">
        <w:rPr>
          <w:noProof/>
          <w:lang w:eastAsia="es-CO"/>
        </w:rPr>
        <w:lastRenderedPageBreak/>
        <w:drawing>
          <wp:inline distT="0" distB="0" distL="0" distR="0" wp14:anchorId="3E34BE48" wp14:editId="0874B71D">
            <wp:extent cx="4952390" cy="2779816"/>
            <wp:effectExtent l="0" t="0" r="635" b="190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53601" cy="2780496"/>
                    </a:xfrm>
                    <a:prstGeom prst="rect">
                      <a:avLst/>
                    </a:prstGeom>
                    <a:noFill/>
                    <a:ln>
                      <a:noFill/>
                    </a:ln>
                  </pic:spPr>
                </pic:pic>
              </a:graphicData>
            </a:graphic>
          </wp:inline>
        </w:drawing>
      </w:r>
    </w:p>
    <w:p w14:paraId="04F5314D" w14:textId="6D45C6F5" w:rsidR="00D05096" w:rsidRPr="00F15F0F" w:rsidRDefault="00D05096" w:rsidP="00F15F0F">
      <w:pPr>
        <w:pStyle w:val="Tablas"/>
      </w:pPr>
      <w:bookmarkStart w:id="453" w:name="_Ref445387329"/>
      <w:bookmarkStart w:id="454" w:name="_Toc444623150"/>
      <w:bookmarkStart w:id="455" w:name="_Toc444688671"/>
      <w:bookmarkStart w:id="456" w:name="_Toc445387829"/>
      <w:r w:rsidRPr="00F15F0F">
        <w:rPr>
          <w:rStyle w:val="TablasCar"/>
          <w:b/>
          <w:bCs/>
        </w:rPr>
        <w:t xml:space="preserve">Figura </w:t>
      </w:r>
      <w:r w:rsidRPr="00F15F0F">
        <w:rPr>
          <w:rStyle w:val="TablasCar"/>
          <w:b/>
          <w:bCs/>
        </w:rPr>
        <w:fldChar w:fldCharType="begin"/>
      </w:r>
      <w:r w:rsidRPr="00F15F0F">
        <w:rPr>
          <w:rStyle w:val="TablasCar"/>
          <w:b/>
          <w:bCs/>
        </w:rPr>
        <w:instrText xml:space="preserve"> STYLEREF 1 \s </w:instrText>
      </w:r>
      <w:r w:rsidRPr="00F15F0F">
        <w:rPr>
          <w:rStyle w:val="TablasCar"/>
          <w:b/>
          <w:bCs/>
        </w:rPr>
        <w:fldChar w:fldCharType="separate"/>
      </w:r>
      <w:r w:rsidR="00144241">
        <w:rPr>
          <w:rStyle w:val="TablasCar"/>
          <w:b/>
          <w:bCs/>
          <w:noProof/>
        </w:rPr>
        <w:t>7</w:t>
      </w:r>
      <w:r w:rsidRPr="00F15F0F">
        <w:rPr>
          <w:rStyle w:val="TablasCar"/>
          <w:b/>
          <w:bCs/>
        </w:rPr>
        <w:fldChar w:fldCharType="end"/>
      </w:r>
      <w:r w:rsidRPr="00F15F0F">
        <w:rPr>
          <w:rStyle w:val="TablasCar"/>
          <w:b/>
          <w:bCs/>
        </w:rPr>
        <w:t>.</w:t>
      </w:r>
      <w:r w:rsidRPr="00F15F0F">
        <w:rPr>
          <w:rStyle w:val="TablasCar"/>
          <w:b/>
          <w:bCs/>
        </w:rPr>
        <w:fldChar w:fldCharType="begin"/>
      </w:r>
      <w:r w:rsidRPr="00F15F0F">
        <w:rPr>
          <w:rStyle w:val="TablasCar"/>
          <w:b/>
          <w:bCs/>
        </w:rPr>
        <w:instrText xml:space="preserve"> SEQ Figura \* ARABIC \s 1 </w:instrText>
      </w:r>
      <w:r w:rsidRPr="00F15F0F">
        <w:rPr>
          <w:rStyle w:val="TablasCar"/>
          <w:b/>
          <w:bCs/>
        </w:rPr>
        <w:fldChar w:fldCharType="separate"/>
      </w:r>
      <w:r w:rsidR="00144241">
        <w:rPr>
          <w:rStyle w:val="TablasCar"/>
          <w:b/>
          <w:bCs/>
          <w:noProof/>
        </w:rPr>
        <w:t>40</w:t>
      </w:r>
      <w:r w:rsidRPr="00F15F0F">
        <w:rPr>
          <w:rStyle w:val="TablasCar"/>
          <w:b/>
          <w:bCs/>
        </w:rPr>
        <w:fldChar w:fldCharType="end"/>
      </w:r>
      <w:bookmarkEnd w:id="453"/>
      <w:r w:rsidR="00173801" w:rsidRPr="00F15F0F">
        <w:tab/>
      </w:r>
      <w:r w:rsidRPr="00F15F0F">
        <w:t>Frecuencia estabilidad atmosférica – Yalí</w:t>
      </w:r>
      <w:bookmarkEnd w:id="454"/>
      <w:bookmarkEnd w:id="455"/>
      <w:bookmarkEnd w:id="456"/>
    </w:p>
    <w:p w14:paraId="4D70FD1C" w14:textId="77777777" w:rsidR="00D05096" w:rsidRPr="00F15F0F" w:rsidRDefault="00D05096" w:rsidP="00F15F0F">
      <w:pPr>
        <w:pStyle w:val="Notas"/>
      </w:pPr>
      <w:r w:rsidRPr="005B5EA4">
        <w:t>Fuente: eQual Consultoría y Servicios Ambientales S.A.S., 2016</w:t>
      </w:r>
    </w:p>
    <w:p w14:paraId="02AB0679" w14:textId="77777777" w:rsidR="00D05096" w:rsidRPr="005B5EA4" w:rsidRDefault="00D05096" w:rsidP="00D05096"/>
    <w:p w14:paraId="700147F9" w14:textId="2E01AB83" w:rsidR="009467DF" w:rsidRDefault="00F15F0F" w:rsidP="00E41307">
      <w:pPr>
        <w:pStyle w:val="Ttulo3"/>
        <w:numPr>
          <w:ilvl w:val="2"/>
          <w:numId w:val="48"/>
        </w:numPr>
      </w:pPr>
      <w:bookmarkStart w:id="457" w:name="_Toc453150858"/>
      <w:r>
        <w:t>Estimación y definiciones de parámetros</w:t>
      </w:r>
      <w:bookmarkEnd w:id="457"/>
      <w:r>
        <w:t xml:space="preserve"> </w:t>
      </w:r>
      <w:r w:rsidR="00047FBA" w:rsidRPr="00B05D99">
        <w:t xml:space="preserve"> </w:t>
      </w:r>
    </w:p>
    <w:p w14:paraId="63CE4C93" w14:textId="7AC303E5" w:rsidR="00F15F0F" w:rsidRDefault="00F15F0F" w:rsidP="00F15F0F"/>
    <w:p w14:paraId="56E82DB1" w14:textId="1844D0D2" w:rsidR="00F15F0F" w:rsidRDefault="00F15F0F" w:rsidP="00F15F0F">
      <w:r>
        <w:t>A continuación se presenta el cálculo</w:t>
      </w:r>
      <w:r>
        <w:rPr>
          <w:rStyle w:val="Refdenotaalpie"/>
        </w:rPr>
        <w:footnoteReference w:id="3"/>
      </w:r>
      <w:r>
        <w:t xml:space="preserve">, metodología, suposiciones y establecimiento de parámetros a ser ingresados al software para desarrollar el modelo de dispersión de contaminantes del proyecto </w:t>
      </w:r>
      <w:r>
        <w:rPr>
          <w:rFonts w:asciiTheme="majorHAnsi" w:hAnsiTheme="majorHAnsi"/>
          <w:lang w:eastAsia="es-CO"/>
        </w:rPr>
        <w:t>Autopista al Río Magdalena 2: Construcción de la Calzada Comprendida entre el Municipio de Remedios (Otú) Hasta el Municipio de Maceo en la vereda Alto de Dolores</w:t>
      </w:r>
      <w:r>
        <w:t>.</w:t>
      </w:r>
    </w:p>
    <w:p w14:paraId="230BC582" w14:textId="77777777" w:rsidR="00F15F0F" w:rsidRPr="005B5EA4" w:rsidRDefault="00F15F0F" w:rsidP="00F15F0F"/>
    <w:p w14:paraId="242DBC37" w14:textId="77777777" w:rsidR="00F15F0F" w:rsidRPr="005B5EA4" w:rsidRDefault="00F15F0F" w:rsidP="00F15F0F">
      <w:pPr>
        <w:pStyle w:val="Ttulo5"/>
      </w:pPr>
      <w:bookmarkStart w:id="458" w:name="_Toc355091081"/>
      <w:bookmarkStart w:id="459" w:name="_Toc443052364"/>
      <w:bookmarkStart w:id="460" w:name="_Toc444688515"/>
      <w:r w:rsidRPr="005B5EA4">
        <w:t>Definición del escenario</w:t>
      </w:r>
      <w:bookmarkEnd w:id="458"/>
      <w:bookmarkEnd w:id="459"/>
      <w:bookmarkEnd w:id="460"/>
    </w:p>
    <w:p w14:paraId="67290FDF" w14:textId="77777777" w:rsidR="00F15F0F" w:rsidRDefault="00F15F0F" w:rsidP="00F15F0F"/>
    <w:p w14:paraId="099A4674" w14:textId="7A31E4F2" w:rsidR="00F15F0F" w:rsidRPr="005B5EA4" w:rsidRDefault="00F15F0F" w:rsidP="00F15F0F">
      <w:r w:rsidRPr="005B5EA4">
        <w:t>Para el presente estudio de modelación se desarrolló un escenario que corresponde a las emisiones generadas por la construcción de la vía durante las condiciones normales de las fuentes relevantes, los procesos son:</w:t>
      </w:r>
    </w:p>
    <w:p w14:paraId="7E8D73A7" w14:textId="77777777" w:rsidR="00F15F0F" w:rsidRPr="005B5EA4" w:rsidRDefault="00F15F0F" w:rsidP="00F15F0F"/>
    <w:p w14:paraId="139AD19F" w14:textId="77777777" w:rsidR="00F15F0F" w:rsidRPr="005B5EA4" w:rsidRDefault="00F15F0F" w:rsidP="00E41307">
      <w:pPr>
        <w:pStyle w:val="Prrafodelista"/>
        <w:numPr>
          <w:ilvl w:val="0"/>
          <w:numId w:val="52"/>
        </w:numPr>
        <w:ind w:left="567" w:hanging="284"/>
      </w:pPr>
      <w:r w:rsidRPr="005B5EA4">
        <w:t>Trazado de la vía, en esta se incluyó la emisión por resuspensión debido al transporte de materiales, la emisión por el exosto y la emisión por descargue y movimiento de materiales como la base, la subbase, etc.</w:t>
      </w:r>
    </w:p>
    <w:p w14:paraId="35686F4B" w14:textId="77777777" w:rsidR="00F15F0F" w:rsidRPr="005B5EA4" w:rsidRDefault="00F15F0F" w:rsidP="00E41307">
      <w:pPr>
        <w:pStyle w:val="Prrafodelista"/>
        <w:numPr>
          <w:ilvl w:val="0"/>
          <w:numId w:val="52"/>
        </w:numPr>
        <w:ind w:left="567" w:hanging="284"/>
      </w:pPr>
      <w:r w:rsidRPr="005B5EA4">
        <w:t>Conexiones a nivel, se incluyó la construcción de los Round Point como obras civiles.</w:t>
      </w:r>
    </w:p>
    <w:p w14:paraId="0282625F" w14:textId="77777777" w:rsidR="00F15F0F" w:rsidRPr="005B5EA4" w:rsidRDefault="00F15F0F" w:rsidP="00E41307">
      <w:pPr>
        <w:pStyle w:val="Prrafodelista"/>
        <w:numPr>
          <w:ilvl w:val="0"/>
          <w:numId w:val="52"/>
        </w:numPr>
        <w:ind w:left="567" w:hanging="284"/>
      </w:pPr>
      <w:r w:rsidRPr="005B5EA4">
        <w:t>Puentes, se incluyó la construcción de</w:t>
      </w:r>
      <w:r>
        <w:t xml:space="preserve"> los Puentes como obras civiles las cuales se distribuyeron proporcionalmente a lo largo de la vía.</w:t>
      </w:r>
    </w:p>
    <w:p w14:paraId="5F048CFC" w14:textId="77777777" w:rsidR="00F15F0F" w:rsidRPr="005B5EA4" w:rsidRDefault="00F15F0F" w:rsidP="00E41307">
      <w:pPr>
        <w:pStyle w:val="Prrafodelista"/>
        <w:numPr>
          <w:ilvl w:val="0"/>
          <w:numId w:val="52"/>
        </w:numPr>
        <w:ind w:left="567" w:hanging="284"/>
      </w:pPr>
      <w:r w:rsidRPr="005B5EA4">
        <w:lastRenderedPageBreak/>
        <w:t>Planta de Asfalto: la cual incluye las operaciones de almacenamiento en pilas, cargue, descargue, cribado y erosión eólica, así como una fuente fija proveniente del horno rotatorio.</w:t>
      </w:r>
    </w:p>
    <w:p w14:paraId="4CA17B69" w14:textId="77777777" w:rsidR="00F15F0F" w:rsidRPr="005B5EA4" w:rsidRDefault="00F15F0F" w:rsidP="00E41307">
      <w:pPr>
        <w:pStyle w:val="Prrafodelista"/>
        <w:numPr>
          <w:ilvl w:val="0"/>
          <w:numId w:val="52"/>
        </w:numPr>
        <w:ind w:left="567" w:hanging="284"/>
      </w:pPr>
      <w:r w:rsidRPr="005B5EA4">
        <w:t xml:space="preserve">Plantas de concreto: donde se incluyó el descargue, manejo y operación de los silos. </w:t>
      </w:r>
    </w:p>
    <w:p w14:paraId="6A085025" w14:textId="77777777" w:rsidR="00F15F0F" w:rsidRPr="005B5EA4" w:rsidRDefault="00F15F0F" w:rsidP="00F15F0F"/>
    <w:p w14:paraId="5BF795F3" w14:textId="1454D749" w:rsidR="00F15F0F" w:rsidRDefault="00F15F0F" w:rsidP="00F15F0F">
      <w:pPr>
        <w:pStyle w:val="Ttulo5"/>
      </w:pPr>
      <w:bookmarkStart w:id="461" w:name="_Toc443052365"/>
      <w:bookmarkStart w:id="462" w:name="_Toc444688516"/>
      <w:r w:rsidRPr="005B5EA4">
        <w:t>Archivos meteorológicos</w:t>
      </w:r>
      <w:bookmarkEnd w:id="461"/>
      <w:bookmarkEnd w:id="462"/>
    </w:p>
    <w:p w14:paraId="15D3D5A0" w14:textId="77777777" w:rsidR="00F15F0F" w:rsidRPr="00F15F0F" w:rsidRDefault="00F15F0F" w:rsidP="00F15F0F"/>
    <w:p w14:paraId="44406471" w14:textId="77777777" w:rsidR="00F15F0F" w:rsidRPr="005B5EA4" w:rsidRDefault="00F15F0F" w:rsidP="00F15F0F">
      <w:bookmarkStart w:id="463" w:name="_Toc279745305"/>
      <w:bookmarkStart w:id="464" w:name="_Toc326587919"/>
      <w:bookmarkStart w:id="465" w:name="_Toc355091088"/>
      <w:r w:rsidRPr="005B5EA4">
        <w:t>Como se mencionó anteriormente los datos meteorológicos fueron obtenidos por medio de simulación por el modelo WRF donde se establecen los parámetros: flujo de calor sensible, velocidad de fricción, escala de velocidad convectiva, altura de mezcla convectiva y altura de mezcla mecánica</w:t>
      </w:r>
      <w:r>
        <w:t xml:space="preserve"> en cada punto</w:t>
      </w:r>
      <w:r w:rsidRPr="005B5EA4">
        <w:t>, los cuales hacen parte de la estructura del Archivo SURFACE, los datos de los archivos meteorológicos se presentan en el Anexo Digital 02.</w:t>
      </w:r>
    </w:p>
    <w:p w14:paraId="755A22BB" w14:textId="77777777" w:rsidR="00F15F0F" w:rsidRPr="005B5EA4" w:rsidRDefault="00F15F0F" w:rsidP="00F15F0F"/>
    <w:p w14:paraId="1DF35E6A" w14:textId="09DAD14C" w:rsidR="00F15F0F" w:rsidRDefault="00F15F0F" w:rsidP="00F15F0F">
      <w:r w:rsidRPr="005B5EA4">
        <w:t xml:space="preserve">Para las características del terreno se tomó un solo sector que corresponde a tres kilómetros a la redonda con un uso de suelo primordialmente de pastizales y cultivos de baja altura; para la caracterización del albedo, </w:t>
      </w:r>
      <w:r w:rsidRPr="005B5EA4">
        <w:rPr>
          <w:i/>
        </w:rPr>
        <w:t>Bowen</w:t>
      </w:r>
      <w:r w:rsidRPr="005B5EA4">
        <w:t xml:space="preserve"> y rugosidad, se realizó el climograma de Gaussen que se muestra en la </w:t>
      </w:r>
      <w:r w:rsidRPr="005B5EA4">
        <w:fldChar w:fldCharType="begin"/>
      </w:r>
      <w:r w:rsidRPr="005B5EA4">
        <w:instrText xml:space="preserve"> REF _Ref438976589 \h  \* MERGEFORMAT </w:instrText>
      </w:r>
      <w:r w:rsidRPr="005B5EA4">
        <w:fldChar w:fldCharType="separate"/>
      </w:r>
      <w:r w:rsidR="00144241" w:rsidRPr="00F15F0F">
        <w:t xml:space="preserve">Figura </w:t>
      </w:r>
      <w:r w:rsidR="00144241">
        <w:rPr>
          <w:noProof/>
        </w:rPr>
        <w:t>7</w:t>
      </w:r>
      <w:r w:rsidR="00144241" w:rsidRPr="00F15F0F">
        <w:rPr>
          <w:noProof/>
        </w:rPr>
        <w:t>.</w:t>
      </w:r>
      <w:r w:rsidR="00144241">
        <w:rPr>
          <w:noProof/>
        </w:rPr>
        <w:t>41</w:t>
      </w:r>
      <w:r w:rsidRPr="005B5EA4">
        <w:fldChar w:fldCharType="end"/>
      </w:r>
      <w:r w:rsidRPr="005B5EA4">
        <w:t xml:space="preserve">, para determinar si el mes corresponde a un mes seco o a un mes húmedo. El climograma relaciona la precipitación mensual y la temperatura promedio mensual, donde si la precipitación es menor a dos veces la temperatura, se considera un mes seco. Sin embargo, para pastizales, los valores de éstos parámetros entre temporada seca y húmeda no varían, por lo cual se empleó parámetros anuales, dichos valores fueron tomados del manual de AERSURFACE, de la US-EPA y son presentados en el </w:t>
      </w:r>
      <w:r w:rsidR="00F879B5">
        <w:fldChar w:fldCharType="begin"/>
      </w:r>
      <w:r w:rsidR="00F879B5">
        <w:instrText xml:space="preserve"> REF _Ref444097005 \h </w:instrText>
      </w:r>
      <w:r w:rsidR="00F879B5">
        <w:fldChar w:fldCharType="separate"/>
      </w:r>
      <w:r w:rsidR="00144241">
        <w:t xml:space="preserve">Tabla </w:t>
      </w:r>
      <w:r w:rsidR="00144241">
        <w:rPr>
          <w:noProof/>
        </w:rPr>
        <w:t>7</w:t>
      </w:r>
      <w:r w:rsidR="00144241">
        <w:noBreakHyphen/>
      </w:r>
      <w:r w:rsidR="00144241">
        <w:rPr>
          <w:noProof/>
        </w:rPr>
        <w:t>51</w:t>
      </w:r>
      <w:r w:rsidR="00F879B5">
        <w:fldChar w:fldCharType="end"/>
      </w:r>
    </w:p>
    <w:p w14:paraId="122B7237" w14:textId="77777777" w:rsidR="00F15F0F" w:rsidRPr="005B5EA4" w:rsidRDefault="00F15F0F" w:rsidP="00F15F0F"/>
    <w:p w14:paraId="1C79D35D" w14:textId="09E1D2D2" w:rsidR="00F15F0F" w:rsidRPr="005B5EA4" w:rsidRDefault="00F15F0F" w:rsidP="00F15F0F">
      <w:pPr>
        <w:pStyle w:val="Tablas"/>
      </w:pPr>
      <w:bookmarkStart w:id="466" w:name="_Ref444097005"/>
      <w:bookmarkStart w:id="467" w:name="_Toc444688565"/>
      <w:bookmarkStart w:id="468" w:name="_Toc452575549"/>
      <w:r>
        <w:t xml:space="preserve">Tabla </w:t>
      </w:r>
      <w:fldSimple w:instr=" STYLEREF 1 \s ">
        <w:r w:rsidR="00144241">
          <w:rPr>
            <w:noProof/>
          </w:rPr>
          <w:t>7</w:t>
        </w:r>
      </w:fldSimple>
      <w:r>
        <w:noBreakHyphen/>
      </w:r>
      <w:fldSimple w:instr=" SEQ Tabla \* ARABIC \s 1 ">
        <w:r w:rsidR="00144241">
          <w:rPr>
            <w:noProof/>
          </w:rPr>
          <w:t>51</w:t>
        </w:r>
      </w:fldSimple>
      <w:bookmarkEnd w:id="466"/>
      <w:r>
        <w:tab/>
      </w:r>
      <w:r w:rsidRPr="005B5EA4">
        <w:t>Valores de albedo, Bowen y rugosidad</w:t>
      </w:r>
      <w:bookmarkEnd w:id="467"/>
      <w:bookmarkEnd w:id="468"/>
    </w:p>
    <w:tbl>
      <w:tblPr>
        <w:tblStyle w:val="Gminis"/>
        <w:tblW w:w="0" w:type="auto"/>
        <w:tblLook w:val="04A0" w:firstRow="1" w:lastRow="0" w:firstColumn="1" w:lastColumn="0" w:noHBand="0" w:noVBand="1"/>
      </w:tblPr>
      <w:tblGrid>
        <w:gridCol w:w="1144"/>
        <w:gridCol w:w="1154"/>
        <w:gridCol w:w="1154"/>
        <w:gridCol w:w="1685"/>
      </w:tblGrid>
      <w:tr w:rsidR="00F15F0F" w:rsidRPr="005B5EA4" w14:paraId="1E05981D" w14:textId="77777777" w:rsidTr="00F15F0F">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1134" w:type="dxa"/>
            <w:noWrap/>
            <w:hideMark/>
          </w:tcPr>
          <w:p w14:paraId="08AE5BDF" w14:textId="77777777" w:rsidR="00F15F0F" w:rsidRPr="005B5EA4" w:rsidRDefault="00F15F0F" w:rsidP="00F15F0F">
            <w:pPr>
              <w:spacing w:line="240" w:lineRule="auto"/>
              <w:jc w:val="center"/>
              <w:rPr>
                <w:rFonts w:eastAsia="Times New Roman" w:cs="Calibri"/>
                <w:b w:val="0"/>
                <w:color w:val="000000"/>
                <w:sz w:val="20"/>
                <w:szCs w:val="20"/>
                <w:lang w:eastAsia="es-CO"/>
              </w:rPr>
            </w:pPr>
            <w:r w:rsidRPr="005B5EA4">
              <w:rPr>
                <w:rFonts w:eastAsia="Times New Roman" w:cs="Calibri"/>
                <w:color w:val="000000"/>
                <w:sz w:val="20"/>
                <w:szCs w:val="20"/>
                <w:lang w:eastAsia="es-CO"/>
              </w:rPr>
              <w:t>Sector</w:t>
            </w:r>
          </w:p>
        </w:tc>
        <w:tc>
          <w:tcPr>
            <w:tcW w:w="1134" w:type="dxa"/>
            <w:noWrap/>
            <w:hideMark/>
          </w:tcPr>
          <w:p w14:paraId="24073F9F"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5B5EA4">
              <w:rPr>
                <w:rFonts w:eastAsia="Times New Roman" w:cs="Calibri"/>
                <w:color w:val="000000"/>
                <w:sz w:val="20"/>
                <w:szCs w:val="20"/>
                <w:lang w:eastAsia="es-CO"/>
              </w:rPr>
              <w:t>Albedo</w:t>
            </w:r>
          </w:p>
        </w:tc>
        <w:tc>
          <w:tcPr>
            <w:tcW w:w="1134" w:type="dxa"/>
            <w:noWrap/>
            <w:hideMark/>
          </w:tcPr>
          <w:p w14:paraId="452086C9"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5B5EA4">
              <w:rPr>
                <w:rFonts w:eastAsia="Times New Roman" w:cs="Calibri"/>
                <w:color w:val="000000"/>
                <w:sz w:val="20"/>
                <w:szCs w:val="20"/>
                <w:lang w:eastAsia="es-CO"/>
              </w:rPr>
              <w:t>Bowen</w:t>
            </w:r>
          </w:p>
        </w:tc>
        <w:tc>
          <w:tcPr>
            <w:tcW w:w="1665" w:type="dxa"/>
            <w:noWrap/>
            <w:hideMark/>
          </w:tcPr>
          <w:p w14:paraId="0BDFA690"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5B5EA4">
              <w:rPr>
                <w:rFonts w:eastAsia="Times New Roman" w:cs="Calibri"/>
                <w:color w:val="000000"/>
                <w:sz w:val="20"/>
                <w:szCs w:val="20"/>
                <w:lang w:eastAsia="es-CO"/>
              </w:rPr>
              <w:t>Rugosidad (m)</w:t>
            </w:r>
          </w:p>
        </w:tc>
      </w:tr>
      <w:tr w:rsidR="00F15F0F" w:rsidRPr="005B5EA4" w14:paraId="2036131D"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1134" w:type="dxa"/>
            <w:noWrap/>
            <w:hideMark/>
          </w:tcPr>
          <w:p w14:paraId="57A9540B" w14:textId="77777777" w:rsidR="00F15F0F" w:rsidRPr="005B5EA4" w:rsidRDefault="00F15F0F" w:rsidP="00F15F0F">
            <w:pPr>
              <w:spacing w:line="240" w:lineRule="auto"/>
              <w:jc w:val="center"/>
              <w:rPr>
                <w:rFonts w:eastAsia="Times New Roman" w:cs="Calibri"/>
                <w:color w:val="000000"/>
                <w:sz w:val="20"/>
                <w:szCs w:val="20"/>
                <w:lang w:eastAsia="es-CO"/>
              </w:rPr>
            </w:pPr>
            <w:r w:rsidRPr="005B5EA4">
              <w:rPr>
                <w:rFonts w:eastAsia="Times New Roman" w:cs="Calibri"/>
                <w:color w:val="000000"/>
                <w:sz w:val="20"/>
                <w:szCs w:val="20"/>
                <w:lang w:eastAsia="es-CO"/>
              </w:rPr>
              <w:t>1</w:t>
            </w:r>
          </w:p>
        </w:tc>
        <w:tc>
          <w:tcPr>
            <w:tcW w:w="1134" w:type="dxa"/>
            <w:noWrap/>
            <w:hideMark/>
          </w:tcPr>
          <w:p w14:paraId="160A1D17"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eastAsia="Times New Roman" w:cs="Calibri"/>
                <w:color w:val="000000"/>
                <w:sz w:val="20"/>
                <w:szCs w:val="20"/>
                <w:lang w:eastAsia="es-CO"/>
              </w:rPr>
              <w:t>0.14</w:t>
            </w:r>
          </w:p>
        </w:tc>
        <w:tc>
          <w:tcPr>
            <w:tcW w:w="1134" w:type="dxa"/>
            <w:noWrap/>
            <w:hideMark/>
          </w:tcPr>
          <w:p w14:paraId="1D0AAED5"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eastAsia="Times New Roman" w:cs="Calibri"/>
                <w:color w:val="000000"/>
                <w:sz w:val="20"/>
                <w:szCs w:val="20"/>
                <w:lang w:eastAsia="es-CO"/>
              </w:rPr>
              <w:t>0.9</w:t>
            </w:r>
          </w:p>
        </w:tc>
        <w:tc>
          <w:tcPr>
            <w:tcW w:w="1665" w:type="dxa"/>
            <w:noWrap/>
            <w:hideMark/>
          </w:tcPr>
          <w:p w14:paraId="3DE1F30D"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eastAsia="Times New Roman" w:cs="Calibri"/>
                <w:color w:val="000000"/>
                <w:sz w:val="20"/>
                <w:szCs w:val="20"/>
                <w:lang w:eastAsia="es-CO"/>
              </w:rPr>
              <w:t>0.9</w:t>
            </w:r>
          </w:p>
        </w:tc>
      </w:tr>
    </w:tbl>
    <w:p w14:paraId="55880DC2" w14:textId="77777777" w:rsidR="00F15F0F" w:rsidRPr="005B5EA4" w:rsidRDefault="00F15F0F" w:rsidP="00F15F0F">
      <w:pPr>
        <w:pStyle w:val="Notas"/>
      </w:pPr>
      <w:r w:rsidRPr="005B5EA4">
        <w:t>Fuente: Meteocolombia SAS, 2016.</w:t>
      </w:r>
    </w:p>
    <w:p w14:paraId="5F84BD97" w14:textId="77777777" w:rsidR="00F15F0F" w:rsidRPr="005B5EA4" w:rsidRDefault="00F15F0F" w:rsidP="00F15F0F">
      <w:pPr>
        <w:autoSpaceDE w:val="0"/>
        <w:autoSpaceDN w:val="0"/>
        <w:adjustRightInd w:val="0"/>
        <w:jc w:val="center"/>
      </w:pPr>
    </w:p>
    <w:p w14:paraId="026A3C33" w14:textId="77777777" w:rsidR="00F15F0F" w:rsidRPr="005B5EA4" w:rsidRDefault="00F15F0F" w:rsidP="00F15F0F">
      <w:pPr>
        <w:jc w:val="center"/>
      </w:pPr>
      <w:r w:rsidRPr="005A0785">
        <w:rPr>
          <w:noProof/>
          <w:lang w:eastAsia="es-CO"/>
        </w:rPr>
        <w:lastRenderedPageBreak/>
        <w:drawing>
          <wp:inline distT="0" distB="0" distL="0" distR="0" wp14:anchorId="7264B1BD" wp14:editId="1C03935A">
            <wp:extent cx="4579620" cy="2750820"/>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79620" cy="2750820"/>
                    </a:xfrm>
                    <a:prstGeom prst="rect">
                      <a:avLst/>
                    </a:prstGeom>
                    <a:noFill/>
                    <a:ln>
                      <a:noFill/>
                    </a:ln>
                  </pic:spPr>
                </pic:pic>
              </a:graphicData>
            </a:graphic>
          </wp:inline>
        </w:drawing>
      </w:r>
    </w:p>
    <w:p w14:paraId="40942B0C" w14:textId="7F36D3DD" w:rsidR="00F15F0F" w:rsidRPr="005B5EA4" w:rsidRDefault="00F15F0F" w:rsidP="00F15F0F">
      <w:pPr>
        <w:pStyle w:val="Tablas"/>
      </w:pPr>
      <w:bookmarkStart w:id="469" w:name="_Ref438976589"/>
      <w:bookmarkStart w:id="470" w:name="_Toc443052426"/>
      <w:bookmarkStart w:id="471" w:name="_Toc444688672"/>
      <w:bookmarkStart w:id="472" w:name="_Toc445387830"/>
      <w:r w:rsidRPr="00F15F0F">
        <w:t xml:space="preserve">Figura </w:t>
      </w:r>
      <w:fldSimple w:instr=" STYLEREF 1 \s ">
        <w:r w:rsidR="00144241">
          <w:rPr>
            <w:noProof/>
          </w:rPr>
          <w:t>7</w:t>
        </w:r>
      </w:fldSimple>
      <w:r w:rsidRPr="00F15F0F">
        <w:t>.</w:t>
      </w:r>
      <w:fldSimple w:instr=" SEQ Figura \* ARABIC \s 1 ">
        <w:r w:rsidR="00144241">
          <w:rPr>
            <w:noProof/>
          </w:rPr>
          <w:t>41</w:t>
        </w:r>
      </w:fldSimple>
      <w:bookmarkEnd w:id="469"/>
      <w:r>
        <w:rPr>
          <w:noProof/>
        </w:rPr>
        <w:tab/>
      </w:r>
      <w:r w:rsidRPr="005B5EA4">
        <w:t>Climograma de Gaussen</w:t>
      </w:r>
      <w:bookmarkEnd w:id="470"/>
      <w:bookmarkEnd w:id="471"/>
      <w:bookmarkEnd w:id="472"/>
    </w:p>
    <w:p w14:paraId="0F443FE2" w14:textId="77777777" w:rsidR="00F15F0F" w:rsidRPr="005B5EA4" w:rsidRDefault="00F15F0F" w:rsidP="00F15F0F">
      <w:pPr>
        <w:pStyle w:val="Notas"/>
      </w:pPr>
      <w:r w:rsidRPr="005B5EA4">
        <w:t>Fuente: A partir de datos de Meteocolombia SAS, 2016.</w:t>
      </w:r>
    </w:p>
    <w:p w14:paraId="48538762" w14:textId="77777777" w:rsidR="00F15F0F" w:rsidRPr="005B5EA4" w:rsidRDefault="00F15F0F" w:rsidP="00F15F0F"/>
    <w:p w14:paraId="477DA2FA" w14:textId="2B977D7E" w:rsidR="00F15F0F" w:rsidRDefault="00F15F0F" w:rsidP="00F15F0F">
      <w:pPr>
        <w:pStyle w:val="Ttulo5"/>
      </w:pPr>
      <w:bookmarkStart w:id="473" w:name="_Toc443052366"/>
      <w:bookmarkStart w:id="474" w:name="_Toc444688517"/>
      <w:r w:rsidRPr="005B5EA4">
        <w:t>Topografía</w:t>
      </w:r>
      <w:bookmarkEnd w:id="463"/>
      <w:bookmarkEnd w:id="464"/>
      <w:bookmarkEnd w:id="465"/>
      <w:bookmarkEnd w:id="473"/>
      <w:bookmarkEnd w:id="474"/>
    </w:p>
    <w:p w14:paraId="6DB60EE1" w14:textId="77777777" w:rsidR="00F15F0F" w:rsidRPr="00F15F0F" w:rsidRDefault="00F15F0F" w:rsidP="00F15F0F"/>
    <w:p w14:paraId="39E22BA2" w14:textId="2D9F1382" w:rsidR="00F15F0F" w:rsidRPr="005B5EA4" w:rsidRDefault="00F15F0F" w:rsidP="00F15F0F">
      <w:bookmarkStart w:id="475" w:name="_Toc193128550"/>
      <w:bookmarkStart w:id="476" w:name="_Toc205429974"/>
      <w:r w:rsidRPr="005B5EA4">
        <w:t xml:space="preserve">La Información topográfica de la zona fue tomada del proyecto SRTM de la NASA con una resolución de 3” de Arco cuya representación 3D se presenta en la </w:t>
      </w:r>
      <w:r w:rsidRPr="005B5EA4">
        <w:fldChar w:fldCharType="begin"/>
      </w:r>
      <w:r w:rsidRPr="005B5EA4">
        <w:instrText xml:space="preserve"> REF _Ref326657212 \h  \* MERGEFORMAT </w:instrText>
      </w:r>
      <w:r w:rsidRPr="005B5EA4">
        <w:fldChar w:fldCharType="separate"/>
      </w:r>
      <w:r w:rsidR="00144241" w:rsidRPr="00144241">
        <w:t>Figura 7.42</w:t>
      </w:r>
      <w:r w:rsidRPr="005B5EA4">
        <w:fldChar w:fldCharType="end"/>
      </w:r>
      <w:r w:rsidRPr="005B5EA4">
        <w:t>.</w:t>
      </w:r>
    </w:p>
    <w:p w14:paraId="34B0C563" w14:textId="77777777" w:rsidR="00F15F0F" w:rsidRPr="005B5EA4" w:rsidRDefault="00F15F0F" w:rsidP="00F15F0F">
      <w:pPr>
        <w:pStyle w:val="Descripcin"/>
      </w:pPr>
    </w:p>
    <w:p w14:paraId="7C913124" w14:textId="77777777" w:rsidR="00F15F0F" w:rsidRPr="005B5EA4" w:rsidRDefault="00F15F0F" w:rsidP="00F15F0F">
      <w:bookmarkStart w:id="477" w:name="_Toc270945839"/>
      <w:bookmarkStart w:id="478" w:name="_Toc275869758"/>
      <w:bookmarkStart w:id="479" w:name="_Toc276902931"/>
      <w:r w:rsidRPr="005B5EA4">
        <w:t>La elaboración del modelo de dispersión debe realizarse de forma que exista entre el terreno real de la zona y el modelo, una relación simétrica que permita la traducción de algunas propiedades del modelo a la realidad; por esta razón es importante el procesamiento de la información topográfica.</w:t>
      </w:r>
    </w:p>
    <w:p w14:paraId="69172B89" w14:textId="77777777" w:rsidR="00F15F0F" w:rsidRPr="005B5EA4" w:rsidRDefault="00F15F0F" w:rsidP="00F15F0F"/>
    <w:p w14:paraId="38EE118B" w14:textId="77777777" w:rsidR="00F15F0F" w:rsidRPr="005B5EA4" w:rsidRDefault="00F15F0F" w:rsidP="00F15F0F">
      <w:r w:rsidRPr="005B5EA4">
        <w:t>Para el procesamiento de la información topográfica, se parte de archivos digitales del terreno, como mapas que presentan curvas de nivel de la zona de interés y a través de programas que permiten la extracción de los parámetros del terreno, se procesa la información por medio de algoritmos que crean los archivos digitales (.dem) y permiten la visualización de la geometría algebraica en líneas de contorno 3D</w:t>
      </w:r>
      <w:bookmarkEnd w:id="477"/>
      <w:bookmarkEnd w:id="478"/>
      <w:bookmarkEnd w:id="479"/>
      <w:r w:rsidRPr="005B5EA4">
        <w:t>. Basados en el archivo de topografía se construyó el archivo DEM para ser incluido en AERMAP.</w:t>
      </w:r>
      <w:r w:rsidRPr="005B5EA4">
        <w:br w:type="page"/>
      </w:r>
    </w:p>
    <w:p w14:paraId="2023D51E" w14:textId="77777777" w:rsidR="00F15F0F" w:rsidRPr="005B5EA4" w:rsidRDefault="00F15F0F" w:rsidP="00F15F0F">
      <w:pPr>
        <w:jc w:val="center"/>
      </w:pPr>
      <w:r w:rsidRPr="005B5EA4">
        <w:rPr>
          <w:noProof/>
          <w:lang w:eastAsia="es-CO"/>
        </w:rPr>
        <w:lastRenderedPageBreak/>
        <w:drawing>
          <wp:inline distT="0" distB="0" distL="0" distR="0" wp14:anchorId="5038A88E" wp14:editId="28A726A8">
            <wp:extent cx="5612130" cy="2904490"/>
            <wp:effectExtent l="19050" t="19050" r="26670" b="10160"/>
            <wp:docPr id="54" name="Imagen 54" descr="F:\Mis Documentos\2.Proyectos\1.Ejecución\160218-EQUAL-PEQ93\2.TOP\Puerto_Berr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F:\Mis Documentos\2.Proyectos\1.Ejecución\160218-EQUAL-PEQ93\2.TOP\Puerto_Berrio.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2130" cy="2904490"/>
                    </a:xfrm>
                    <a:prstGeom prst="rect">
                      <a:avLst/>
                    </a:prstGeom>
                    <a:noFill/>
                    <a:ln>
                      <a:solidFill>
                        <a:schemeClr val="tx1">
                          <a:lumMod val="75000"/>
                          <a:lumOff val="25000"/>
                        </a:schemeClr>
                      </a:solidFill>
                    </a:ln>
                  </pic:spPr>
                </pic:pic>
              </a:graphicData>
            </a:graphic>
          </wp:inline>
        </w:drawing>
      </w:r>
    </w:p>
    <w:p w14:paraId="19B3AEA7" w14:textId="2A7B167E" w:rsidR="00F15F0F" w:rsidRPr="00F15F0F" w:rsidRDefault="00F15F0F" w:rsidP="00F15F0F">
      <w:pPr>
        <w:pStyle w:val="Tablas"/>
      </w:pPr>
      <w:r w:rsidRPr="00F15F0F">
        <w:rPr>
          <w:rStyle w:val="TablasCar"/>
        </w:rPr>
        <w:t xml:space="preserve"> </w:t>
      </w:r>
      <w:bookmarkStart w:id="480" w:name="_Ref326657212"/>
      <w:bookmarkStart w:id="481" w:name="_Toc443052427"/>
      <w:bookmarkStart w:id="482" w:name="_Toc444688673"/>
      <w:bookmarkStart w:id="483" w:name="_Toc445387831"/>
      <w:r w:rsidRPr="00F15F0F">
        <w:rPr>
          <w:rStyle w:val="TablasCar"/>
          <w:b/>
          <w:bCs/>
        </w:rPr>
        <w:t xml:space="preserve">Figura </w:t>
      </w:r>
      <w:r w:rsidRPr="00F15F0F">
        <w:rPr>
          <w:rStyle w:val="TablasCar"/>
          <w:b/>
          <w:bCs/>
        </w:rPr>
        <w:fldChar w:fldCharType="begin"/>
      </w:r>
      <w:r w:rsidRPr="00F15F0F">
        <w:rPr>
          <w:rStyle w:val="TablasCar"/>
          <w:b/>
          <w:bCs/>
        </w:rPr>
        <w:instrText xml:space="preserve"> STYLEREF 1 \s </w:instrText>
      </w:r>
      <w:r w:rsidRPr="00F15F0F">
        <w:rPr>
          <w:rStyle w:val="TablasCar"/>
          <w:b/>
          <w:bCs/>
        </w:rPr>
        <w:fldChar w:fldCharType="separate"/>
      </w:r>
      <w:r w:rsidR="00144241">
        <w:rPr>
          <w:rStyle w:val="TablasCar"/>
          <w:b/>
          <w:bCs/>
          <w:noProof/>
        </w:rPr>
        <w:t>7</w:t>
      </w:r>
      <w:r w:rsidRPr="00F15F0F">
        <w:rPr>
          <w:rStyle w:val="TablasCar"/>
          <w:b/>
          <w:bCs/>
        </w:rPr>
        <w:fldChar w:fldCharType="end"/>
      </w:r>
      <w:r w:rsidRPr="00F15F0F">
        <w:rPr>
          <w:rStyle w:val="TablasCar"/>
          <w:b/>
          <w:bCs/>
        </w:rPr>
        <w:t>.</w:t>
      </w:r>
      <w:r w:rsidRPr="00F15F0F">
        <w:rPr>
          <w:rStyle w:val="TablasCar"/>
          <w:b/>
          <w:bCs/>
        </w:rPr>
        <w:fldChar w:fldCharType="begin"/>
      </w:r>
      <w:r w:rsidRPr="00F15F0F">
        <w:rPr>
          <w:rStyle w:val="TablasCar"/>
          <w:b/>
          <w:bCs/>
        </w:rPr>
        <w:instrText xml:space="preserve"> SEQ Figura \* ARABIC \s 1 </w:instrText>
      </w:r>
      <w:r w:rsidRPr="00F15F0F">
        <w:rPr>
          <w:rStyle w:val="TablasCar"/>
          <w:b/>
          <w:bCs/>
        </w:rPr>
        <w:fldChar w:fldCharType="separate"/>
      </w:r>
      <w:r w:rsidR="00144241">
        <w:rPr>
          <w:rStyle w:val="TablasCar"/>
          <w:b/>
          <w:bCs/>
          <w:noProof/>
        </w:rPr>
        <w:t>42</w:t>
      </w:r>
      <w:r w:rsidRPr="00F15F0F">
        <w:rPr>
          <w:rStyle w:val="TablasCar"/>
          <w:b/>
          <w:bCs/>
        </w:rPr>
        <w:fldChar w:fldCharType="end"/>
      </w:r>
      <w:bookmarkEnd w:id="480"/>
      <w:r>
        <w:tab/>
      </w:r>
      <w:r w:rsidRPr="00F15F0F">
        <w:t>Topografía de la Zona</w:t>
      </w:r>
      <w:bookmarkEnd w:id="481"/>
      <w:bookmarkEnd w:id="482"/>
      <w:bookmarkEnd w:id="483"/>
    </w:p>
    <w:p w14:paraId="1D3FEC7A" w14:textId="77777777" w:rsidR="00F15F0F" w:rsidRPr="005B5EA4" w:rsidRDefault="00F15F0F" w:rsidP="00F15F0F">
      <w:pPr>
        <w:pStyle w:val="Notas"/>
      </w:pPr>
      <w:bookmarkStart w:id="484" w:name="_Toc443052367"/>
      <w:bookmarkEnd w:id="475"/>
      <w:bookmarkEnd w:id="476"/>
      <w:r w:rsidRPr="005B5EA4">
        <w:t>Fuente: eQual Consultoría y Servicios Ambientales S.A.S., 2016</w:t>
      </w:r>
    </w:p>
    <w:p w14:paraId="385FB373" w14:textId="77777777" w:rsidR="00F15F0F" w:rsidRPr="005B5EA4" w:rsidRDefault="00F15F0F" w:rsidP="00F15F0F">
      <w:pPr>
        <w:jc w:val="center"/>
        <w:rPr>
          <w:sz w:val="20"/>
        </w:rPr>
      </w:pPr>
    </w:p>
    <w:p w14:paraId="4A742648" w14:textId="64180EF9" w:rsidR="00F15F0F" w:rsidRDefault="00F15F0F" w:rsidP="00F15F0F">
      <w:pPr>
        <w:pStyle w:val="Ttulo5"/>
      </w:pPr>
      <w:bookmarkStart w:id="485" w:name="_Toc444688518"/>
      <w:r w:rsidRPr="005B5EA4">
        <w:t>Inventario de fuentes y estimación de emisiones</w:t>
      </w:r>
      <w:bookmarkEnd w:id="484"/>
      <w:bookmarkEnd w:id="485"/>
    </w:p>
    <w:p w14:paraId="0A035C19" w14:textId="77777777" w:rsidR="00F15F0F" w:rsidRPr="00F15F0F" w:rsidRDefault="00F15F0F" w:rsidP="00F15F0F"/>
    <w:p w14:paraId="64ED7A63" w14:textId="77777777" w:rsidR="00F15F0F" w:rsidRPr="005B5EA4" w:rsidRDefault="00F15F0F" w:rsidP="00F15F0F">
      <w:r w:rsidRPr="005B5EA4">
        <w:t>Las siguientes son las suposiciones realizadas y hechos tomados de la descripción del proyecto para realizar la estimación de emisiones del proyecto.</w:t>
      </w:r>
    </w:p>
    <w:p w14:paraId="057D06D4" w14:textId="77777777" w:rsidR="00F15F0F" w:rsidRPr="005B5EA4" w:rsidRDefault="00F15F0F" w:rsidP="00F15F0F"/>
    <w:p w14:paraId="287BA4D8" w14:textId="77777777" w:rsidR="00F15F0F" w:rsidRPr="005B5EA4" w:rsidRDefault="00F15F0F" w:rsidP="00E41307">
      <w:pPr>
        <w:pStyle w:val="Prrafodelista"/>
        <w:numPr>
          <w:ilvl w:val="0"/>
          <w:numId w:val="53"/>
        </w:numPr>
        <w:ind w:left="426" w:hanging="284"/>
      </w:pPr>
      <w:r w:rsidRPr="005B5EA4">
        <w:t>La fuente fija presenta condiciones de operación similares a otras fuentes de su categoría, los datos ingresados para esta no corresponden a valores tomados en campo, la fuente fija cuenta con un filtro de mangas.</w:t>
      </w:r>
    </w:p>
    <w:p w14:paraId="2A6FC44B" w14:textId="77777777" w:rsidR="00F15F0F" w:rsidRPr="005B5EA4" w:rsidRDefault="00F15F0F" w:rsidP="00E41307">
      <w:pPr>
        <w:pStyle w:val="Prrafodelista"/>
        <w:numPr>
          <w:ilvl w:val="0"/>
          <w:numId w:val="53"/>
        </w:numPr>
        <w:ind w:left="426" w:hanging="284"/>
      </w:pPr>
      <w:r w:rsidRPr="005B5EA4">
        <w:t>Para las fuentes de área y la vía no se incluyeron controles en las emisiones de material particulado tales como humectación, o cubrimiento de pilas.</w:t>
      </w:r>
    </w:p>
    <w:p w14:paraId="1CCA3236" w14:textId="77777777" w:rsidR="00F15F0F" w:rsidRPr="005B5EA4" w:rsidRDefault="00F15F0F" w:rsidP="00E41307">
      <w:pPr>
        <w:pStyle w:val="Prrafodelista"/>
        <w:numPr>
          <w:ilvl w:val="0"/>
          <w:numId w:val="53"/>
        </w:numPr>
        <w:ind w:left="426" w:hanging="284"/>
      </w:pPr>
      <w:r w:rsidRPr="005B5EA4">
        <w:t>Se aproxima que un buldócer puede mover 100 m</w:t>
      </w:r>
      <w:r w:rsidRPr="005B5EA4">
        <w:rPr>
          <w:vertAlign w:val="superscript"/>
        </w:rPr>
        <w:t>3</w:t>
      </w:r>
      <w:r w:rsidRPr="005B5EA4">
        <w:t xml:space="preserve"> de material en una hora para el cálculo de las emisiones por movimiento de materiales.</w:t>
      </w:r>
    </w:p>
    <w:p w14:paraId="13F5079A" w14:textId="77777777" w:rsidR="00F15F0F" w:rsidRPr="005B5EA4" w:rsidRDefault="00F15F0F" w:rsidP="00E41307">
      <w:pPr>
        <w:pStyle w:val="Prrafodelista"/>
        <w:numPr>
          <w:ilvl w:val="0"/>
          <w:numId w:val="53"/>
        </w:numPr>
        <w:ind w:left="426" w:hanging="284"/>
      </w:pPr>
      <w:r w:rsidRPr="005B5EA4">
        <w:t>Para todos los materiales se supuso una humedad baja y típica del 3%.</w:t>
      </w:r>
    </w:p>
    <w:p w14:paraId="3A316B73" w14:textId="77777777" w:rsidR="00F15F0F" w:rsidRPr="005B5EA4" w:rsidRDefault="00F15F0F" w:rsidP="00E41307">
      <w:pPr>
        <w:pStyle w:val="Prrafodelista"/>
        <w:numPr>
          <w:ilvl w:val="0"/>
          <w:numId w:val="53"/>
        </w:numPr>
        <w:ind w:left="426" w:hanging="284"/>
      </w:pPr>
      <w:r w:rsidRPr="005B5EA4">
        <w:t>Para todos los materiales se supuso un contenido de finos medio y típico de 10%.</w:t>
      </w:r>
    </w:p>
    <w:p w14:paraId="14F3DFB7" w14:textId="77777777" w:rsidR="00F15F0F" w:rsidRPr="005B5EA4" w:rsidRDefault="00F15F0F" w:rsidP="00E41307">
      <w:pPr>
        <w:pStyle w:val="Prrafodelista"/>
        <w:numPr>
          <w:ilvl w:val="0"/>
          <w:numId w:val="53"/>
        </w:numPr>
        <w:ind w:left="426" w:hanging="284"/>
      </w:pPr>
      <w:r w:rsidRPr="005B5EA4">
        <w:t>Para efectos de cálculo se supuso que la obra tenía una duración de 5 años por lo cual los volúmenes totales manejados en las ZODME se ajustaron a volúmenes anuales.</w:t>
      </w:r>
    </w:p>
    <w:p w14:paraId="6ADA2726" w14:textId="77777777" w:rsidR="00F15F0F" w:rsidRPr="005B5EA4" w:rsidRDefault="00F15F0F" w:rsidP="00E41307">
      <w:pPr>
        <w:pStyle w:val="Prrafodelista"/>
        <w:numPr>
          <w:ilvl w:val="0"/>
          <w:numId w:val="53"/>
        </w:numPr>
        <w:ind w:left="426" w:hanging="284"/>
      </w:pPr>
      <w:r w:rsidRPr="005B5EA4">
        <w:t>Se planteó un horario de trabajo de 8 horas diarias de lunes a sábado, por lo cual el modelo no presenta emisiones durante el domingo ni durante las noches.</w:t>
      </w:r>
    </w:p>
    <w:p w14:paraId="4E1CDB6F" w14:textId="77777777" w:rsidR="00F15F0F" w:rsidRPr="005B5EA4" w:rsidRDefault="00F15F0F" w:rsidP="00E41307">
      <w:pPr>
        <w:pStyle w:val="Prrafodelista"/>
        <w:numPr>
          <w:ilvl w:val="0"/>
          <w:numId w:val="53"/>
        </w:numPr>
        <w:ind w:left="426" w:hanging="284"/>
      </w:pPr>
      <w:r w:rsidRPr="005B5EA4">
        <w:t>En la vía se tuvo en cuenta la resuspensión por vehículos propios de la construcción, volquetas de 20m</w:t>
      </w:r>
      <w:r w:rsidRPr="005B5EA4">
        <w:rPr>
          <w:vertAlign w:val="superscript"/>
        </w:rPr>
        <w:t>3</w:t>
      </w:r>
      <w:r w:rsidRPr="005B5EA4">
        <w:t>, y basados en esta capacidad se aforo el número de viajes a realizar durante un año para el transporte de material.</w:t>
      </w:r>
    </w:p>
    <w:p w14:paraId="441B0A44" w14:textId="71A9CA44" w:rsidR="00F15F0F" w:rsidRPr="005B5EA4" w:rsidRDefault="00F15F0F" w:rsidP="00E41307">
      <w:pPr>
        <w:pStyle w:val="Prrafodelista"/>
        <w:numPr>
          <w:ilvl w:val="0"/>
          <w:numId w:val="53"/>
        </w:numPr>
        <w:ind w:left="426" w:hanging="284"/>
      </w:pPr>
      <w:r w:rsidRPr="005B5EA4">
        <w:lastRenderedPageBreak/>
        <w:t>Para el cálculo de las emisiones de exosto (MP, NO</w:t>
      </w:r>
      <w:r w:rsidRPr="005B5EA4">
        <w:rPr>
          <w:vertAlign w:val="subscript"/>
        </w:rPr>
        <w:t>2</w:t>
      </w:r>
      <w:r w:rsidRPr="005B5EA4">
        <w:t xml:space="preserve"> y SO</w:t>
      </w:r>
      <w:r w:rsidRPr="005B5EA4">
        <w:rPr>
          <w:vertAlign w:val="subscript"/>
        </w:rPr>
        <w:t>2</w:t>
      </w:r>
      <w:r w:rsidRPr="005B5EA4">
        <w:t xml:space="preserve">) se usó el modelo IVE V2.0.2., la configuración y resultados del modelo se pueden ver en la </w:t>
      </w:r>
      <w:r w:rsidRPr="005B5EA4">
        <w:fldChar w:fldCharType="begin"/>
      </w:r>
      <w:r w:rsidRPr="005B5EA4">
        <w:instrText xml:space="preserve"> REF _Ref444093848 \h  \* MERGEFORMAT </w:instrText>
      </w:r>
      <w:r w:rsidRPr="005B5EA4">
        <w:fldChar w:fldCharType="separate"/>
      </w:r>
      <w:r w:rsidR="00144241" w:rsidRPr="003761AD">
        <w:t xml:space="preserve">Figura </w:t>
      </w:r>
      <w:r w:rsidR="00144241">
        <w:rPr>
          <w:noProof/>
        </w:rPr>
        <w:t>7</w:t>
      </w:r>
      <w:r w:rsidR="00144241" w:rsidRPr="003761AD">
        <w:rPr>
          <w:noProof/>
        </w:rPr>
        <w:t>.</w:t>
      </w:r>
      <w:r w:rsidR="00144241">
        <w:rPr>
          <w:noProof/>
        </w:rPr>
        <w:t>43</w:t>
      </w:r>
      <w:r w:rsidRPr="005B5EA4">
        <w:fldChar w:fldCharType="end"/>
      </w:r>
      <w:r w:rsidRPr="005B5EA4">
        <w:t xml:space="preserve"> a </w:t>
      </w:r>
      <w:r w:rsidRPr="005B5EA4">
        <w:fldChar w:fldCharType="begin"/>
      </w:r>
      <w:r w:rsidRPr="005B5EA4">
        <w:instrText xml:space="preserve"> REF _Ref444093851 \h  \* MERGEFORMAT </w:instrText>
      </w:r>
      <w:r w:rsidRPr="005B5EA4">
        <w:fldChar w:fldCharType="separate"/>
      </w:r>
      <w:r w:rsidR="00144241" w:rsidRPr="005B5EA4">
        <w:t xml:space="preserve">Figura </w:t>
      </w:r>
      <w:r w:rsidR="00144241">
        <w:rPr>
          <w:noProof/>
        </w:rPr>
        <w:t>7</w:t>
      </w:r>
      <w:r w:rsidR="00144241" w:rsidRPr="005B5EA4">
        <w:rPr>
          <w:noProof/>
        </w:rPr>
        <w:t>.</w:t>
      </w:r>
      <w:r w:rsidR="00144241">
        <w:rPr>
          <w:noProof/>
        </w:rPr>
        <w:t>45</w:t>
      </w:r>
      <w:r w:rsidRPr="005B5EA4">
        <w:fldChar w:fldCharType="end"/>
      </w:r>
      <w:r w:rsidRPr="005B5EA4">
        <w:t>.</w:t>
      </w:r>
    </w:p>
    <w:p w14:paraId="5C659D7B" w14:textId="77777777" w:rsidR="00F15F0F" w:rsidRPr="005B5EA4" w:rsidRDefault="00F15F0F" w:rsidP="00F15F0F">
      <w:pPr>
        <w:jc w:val="center"/>
      </w:pPr>
      <w:r w:rsidRPr="005B5EA4">
        <w:rPr>
          <w:noProof/>
          <w:lang w:eastAsia="es-CO"/>
        </w:rPr>
        <w:drawing>
          <wp:inline distT="0" distB="0" distL="0" distR="0" wp14:anchorId="2F82B10E" wp14:editId="43CF3E80">
            <wp:extent cx="5580000" cy="4846667"/>
            <wp:effectExtent l="0" t="0" r="1905" b="0"/>
            <wp:docPr id="239" name="Imagen 239" descr="F:\Mis Documentos\2.Proyectos\1.Ejecución\160218-EQUAL-PEQ93\4.EMI\IV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F:\Mis Documentos\2.Proyectos\1.Ejecución\160218-EQUAL-PEQ93\4.EMI\IVE 2.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80000" cy="4846667"/>
                    </a:xfrm>
                    <a:prstGeom prst="rect">
                      <a:avLst/>
                    </a:prstGeom>
                    <a:noFill/>
                    <a:ln>
                      <a:noFill/>
                    </a:ln>
                  </pic:spPr>
                </pic:pic>
              </a:graphicData>
            </a:graphic>
          </wp:inline>
        </w:drawing>
      </w:r>
    </w:p>
    <w:p w14:paraId="41575C2A" w14:textId="75225B81" w:rsidR="00F15F0F" w:rsidRPr="005B5EA4" w:rsidRDefault="00F15F0F" w:rsidP="00F15F0F">
      <w:pPr>
        <w:pStyle w:val="Tablas"/>
      </w:pPr>
      <w:bookmarkStart w:id="486" w:name="_Ref444093848"/>
      <w:bookmarkStart w:id="487" w:name="_Toc444688674"/>
      <w:bookmarkStart w:id="488" w:name="_Toc445387832"/>
      <w:r w:rsidRPr="003761AD">
        <w:t xml:space="preserve">Figura </w:t>
      </w:r>
      <w:fldSimple w:instr=" STYLEREF 1 \s ">
        <w:r w:rsidR="00144241">
          <w:rPr>
            <w:noProof/>
          </w:rPr>
          <w:t>7</w:t>
        </w:r>
      </w:fldSimple>
      <w:r w:rsidRPr="003761AD">
        <w:t>.</w:t>
      </w:r>
      <w:fldSimple w:instr=" SEQ Figura \* ARABIC \s 1 ">
        <w:r w:rsidR="00144241">
          <w:rPr>
            <w:noProof/>
          </w:rPr>
          <w:t>43</w:t>
        </w:r>
      </w:fldSimple>
      <w:bookmarkEnd w:id="486"/>
      <w:r>
        <w:tab/>
      </w:r>
      <w:r w:rsidRPr="003761AD">
        <w:t>Configuración Modelo IVE para cálculo emisiones de Exosto</w:t>
      </w:r>
      <w:bookmarkEnd w:id="487"/>
      <w:bookmarkEnd w:id="488"/>
    </w:p>
    <w:p w14:paraId="4F7780FD" w14:textId="1F9A55EC" w:rsidR="00F15F0F" w:rsidRPr="005B5EA4" w:rsidRDefault="00F15F0F" w:rsidP="00F15F0F">
      <w:pPr>
        <w:pStyle w:val="Notas"/>
      </w:pPr>
      <w:r w:rsidRPr="005B5EA4">
        <w:t>Fuente: Basado en</w:t>
      </w:r>
      <w:sdt>
        <w:sdtPr>
          <w:id w:val="-432677470"/>
          <w:citation/>
        </w:sdtPr>
        <w:sdtContent>
          <w:r w:rsidRPr="005B5EA4">
            <w:fldChar w:fldCharType="begin"/>
          </w:r>
          <w:r w:rsidRPr="005B5EA4">
            <w:instrText xml:space="preserve"> CITATION Iss07 \l 9226 </w:instrText>
          </w:r>
          <w:r w:rsidRPr="005B5EA4">
            <w:fldChar w:fldCharType="separate"/>
          </w:r>
          <w:r w:rsidR="00144241">
            <w:rPr>
              <w:noProof/>
            </w:rPr>
            <w:t xml:space="preserve"> (Issrc, 2001-2007)</w:t>
          </w:r>
          <w:r w:rsidRPr="005B5EA4">
            <w:fldChar w:fldCharType="end"/>
          </w:r>
        </w:sdtContent>
      </w:sdt>
    </w:p>
    <w:p w14:paraId="369C398F" w14:textId="77777777" w:rsidR="00F15F0F" w:rsidRPr="005B5EA4" w:rsidRDefault="00F15F0F" w:rsidP="00F15F0F">
      <w:pPr>
        <w:jc w:val="center"/>
      </w:pPr>
    </w:p>
    <w:p w14:paraId="22590003" w14:textId="77777777" w:rsidR="00F15F0F" w:rsidRPr="005B5EA4" w:rsidRDefault="00F15F0F" w:rsidP="00F15F0F">
      <w:r w:rsidRPr="005B5EA4">
        <w:rPr>
          <w:noProof/>
          <w:lang w:eastAsia="es-CO"/>
        </w:rPr>
        <w:lastRenderedPageBreak/>
        <w:drawing>
          <wp:inline distT="0" distB="0" distL="0" distR="0" wp14:anchorId="009D9B3B" wp14:editId="3958DB09">
            <wp:extent cx="5579745" cy="1962150"/>
            <wp:effectExtent l="0" t="0" r="1905" b="0"/>
            <wp:docPr id="59" name="Imagen 59" descr="F:\Mis Documentos\2.Proyectos\1.Ejecución\160218-EQUAL-PEQ93\4.EMI\IV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F:\Mis Documentos\2.Proyectos\1.Ejecución\160218-EQUAL-PEQ93\4.EMI\IVE 1.png"/>
                    <pic:cNvPicPr>
                      <a:picLocks noChangeAspect="1" noChangeArrowheads="1"/>
                    </pic:cNvPicPr>
                  </pic:nvPicPr>
                  <pic:blipFill rotWithShape="1">
                    <a:blip r:embed="rId87">
                      <a:extLst>
                        <a:ext uri="{28A0092B-C50C-407E-A947-70E740481C1C}">
                          <a14:useLocalDpi xmlns:a14="http://schemas.microsoft.com/office/drawing/2010/main" val="0"/>
                        </a:ext>
                      </a:extLst>
                    </a:blip>
                    <a:srcRect b="59555"/>
                    <a:stretch/>
                  </pic:blipFill>
                  <pic:spPr bwMode="auto">
                    <a:xfrm>
                      <a:off x="0" y="0"/>
                      <a:ext cx="5580000" cy="1962240"/>
                    </a:xfrm>
                    <a:prstGeom prst="rect">
                      <a:avLst/>
                    </a:prstGeom>
                    <a:noFill/>
                    <a:ln>
                      <a:noFill/>
                    </a:ln>
                    <a:extLst>
                      <a:ext uri="{53640926-AAD7-44D8-BBD7-CCE9431645EC}">
                        <a14:shadowObscured xmlns:a14="http://schemas.microsoft.com/office/drawing/2010/main"/>
                      </a:ext>
                    </a:extLst>
                  </pic:spPr>
                </pic:pic>
              </a:graphicData>
            </a:graphic>
          </wp:inline>
        </w:drawing>
      </w:r>
    </w:p>
    <w:p w14:paraId="4B623D7E" w14:textId="7A76E1CC" w:rsidR="00F15F0F" w:rsidRPr="005B5EA4" w:rsidRDefault="00F15F0F" w:rsidP="00F15F0F">
      <w:pPr>
        <w:pStyle w:val="Tablas"/>
      </w:pPr>
      <w:bookmarkStart w:id="489" w:name="_Toc444688675"/>
      <w:bookmarkStart w:id="490" w:name="_Toc445387833"/>
      <w:r w:rsidRPr="005B5EA4">
        <w:t xml:space="preserve">Figura </w:t>
      </w:r>
      <w:fldSimple w:instr=" STYLEREF 1 \s ">
        <w:r w:rsidR="00144241">
          <w:rPr>
            <w:noProof/>
          </w:rPr>
          <w:t>7</w:t>
        </w:r>
      </w:fldSimple>
      <w:r w:rsidRPr="005B5EA4">
        <w:t>.</w:t>
      </w:r>
      <w:fldSimple w:instr=" SEQ Figura \* ARABIC \s 1 ">
        <w:r w:rsidR="00144241">
          <w:rPr>
            <w:noProof/>
          </w:rPr>
          <w:t>44</w:t>
        </w:r>
      </w:fldSimple>
      <w:r>
        <w:rPr>
          <w:noProof/>
        </w:rPr>
        <w:tab/>
      </w:r>
      <w:r w:rsidRPr="005B5EA4">
        <w:t>Flota vehicular Modelo IVE para cálculo emisiones de Exosto</w:t>
      </w:r>
      <w:bookmarkEnd w:id="489"/>
      <w:bookmarkEnd w:id="490"/>
    </w:p>
    <w:p w14:paraId="12DDF2C7" w14:textId="20F31D8C" w:rsidR="00F15F0F" w:rsidRPr="005B5EA4" w:rsidRDefault="00F15F0F" w:rsidP="00F15F0F">
      <w:pPr>
        <w:pStyle w:val="Notas"/>
      </w:pPr>
      <w:r w:rsidRPr="005B5EA4">
        <w:t>Fuente: Basado en</w:t>
      </w:r>
      <w:sdt>
        <w:sdtPr>
          <w:id w:val="149413733"/>
          <w:citation/>
        </w:sdtPr>
        <w:sdtContent>
          <w:r w:rsidRPr="005B5EA4">
            <w:fldChar w:fldCharType="begin"/>
          </w:r>
          <w:r w:rsidRPr="005B5EA4">
            <w:instrText xml:space="preserve"> CITATION Iss07 \l 9226 </w:instrText>
          </w:r>
          <w:r w:rsidRPr="005B5EA4">
            <w:fldChar w:fldCharType="separate"/>
          </w:r>
          <w:r w:rsidR="00144241">
            <w:rPr>
              <w:noProof/>
            </w:rPr>
            <w:t xml:space="preserve"> (Issrc, 2001-2007)</w:t>
          </w:r>
          <w:r w:rsidRPr="005B5EA4">
            <w:fldChar w:fldCharType="end"/>
          </w:r>
        </w:sdtContent>
      </w:sdt>
    </w:p>
    <w:p w14:paraId="67B77443" w14:textId="77777777" w:rsidR="00F15F0F" w:rsidRPr="005B5EA4" w:rsidRDefault="00F15F0F" w:rsidP="00F15F0F">
      <w:r w:rsidRPr="005B5EA4">
        <w:rPr>
          <w:noProof/>
          <w:lang w:eastAsia="es-CO"/>
        </w:rPr>
        <w:t xml:space="preserve"> </w:t>
      </w:r>
      <w:r w:rsidRPr="005B5EA4">
        <w:rPr>
          <w:noProof/>
          <w:lang w:eastAsia="es-CO"/>
        </w:rPr>
        <w:drawing>
          <wp:inline distT="0" distB="0" distL="0" distR="0" wp14:anchorId="20D7AF61" wp14:editId="0D6FE9A5">
            <wp:extent cx="5457825" cy="2000250"/>
            <wp:effectExtent l="0" t="0" r="9525" b="0"/>
            <wp:docPr id="240" name="Imagen 240" descr="F:\Mis Documentos\2.Proyectos\1.Ejecución\160218-EQUAL-PEQ93\4.EMI\IV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Mis Documentos\2.Proyectos\1.Ejecución\160218-EQUAL-PEQ93\4.EMI\IVE 3.png"/>
                    <pic:cNvPicPr>
                      <a:picLocks noChangeAspect="1" noChangeArrowheads="1"/>
                    </pic:cNvPicPr>
                  </pic:nvPicPr>
                  <pic:blipFill rotWithShape="1">
                    <a:blip r:embed="rId88">
                      <a:extLst>
                        <a:ext uri="{28A0092B-C50C-407E-A947-70E740481C1C}">
                          <a14:useLocalDpi xmlns:a14="http://schemas.microsoft.com/office/drawing/2010/main" val="0"/>
                        </a:ext>
                      </a:extLst>
                    </a:blip>
                    <a:srcRect l="1196" t="57034" r="969" b="1513"/>
                    <a:stretch/>
                  </pic:blipFill>
                  <pic:spPr bwMode="auto">
                    <a:xfrm>
                      <a:off x="0" y="0"/>
                      <a:ext cx="5459250" cy="2000772"/>
                    </a:xfrm>
                    <a:prstGeom prst="rect">
                      <a:avLst/>
                    </a:prstGeom>
                    <a:noFill/>
                    <a:ln>
                      <a:noFill/>
                    </a:ln>
                    <a:extLst>
                      <a:ext uri="{53640926-AAD7-44D8-BBD7-CCE9431645EC}">
                        <a14:shadowObscured xmlns:a14="http://schemas.microsoft.com/office/drawing/2010/main"/>
                      </a:ext>
                    </a:extLst>
                  </pic:spPr>
                </pic:pic>
              </a:graphicData>
            </a:graphic>
          </wp:inline>
        </w:drawing>
      </w:r>
    </w:p>
    <w:p w14:paraId="03F4227C" w14:textId="467F8705" w:rsidR="00F15F0F" w:rsidRPr="005B5EA4" w:rsidRDefault="00F15F0F" w:rsidP="00F15F0F">
      <w:pPr>
        <w:pStyle w:val="Tablas"/>
      </w:pPr>
      <w:bookmarkStart w:id="491" w:name="_Ref444093851"/>
      <w:bookmarkStart w:id="492" w:name="_Toc444688676"/>
      <w:bookmarkStart w:id="493" w:name="_Toc445387834"/>
      <w:r w:rsidRPr="005B5EA4">
        <w:t xml:space="preserve">Figura </w:t>
      </w:r>
      <w:fldSimple w:instr=" STYLEREF 1 \s ">
        <w:r w:rsidR="00144241">
          <w:rPr>
            <w:noProof/>
          </w:rPr>
          <w:t>7</w:t>
        </w:r>
      </w:fldSimple>
      <w:r w:rsidRPr="005B5EA4">
        <w:t>.</w:t>
      </w:r>
      <w:fldSimple w:instr=" SEQ Figura \* ARABIC \s 1 ">
        <w:r w:rsidR="00144241">
          <w:rPr>
            <w:noProof/>
          </w:rPr>
          <w:t>45</w:t>
        </w:r>
      </w:fldSimple>
      <w:bookmarkEnd w:id="491"/>
      <w:r>
        <w:tab/>
      </w:r>
      <w:r w:rsidRPr="005B5EA4">
        <w:t>Resultados Modelo IVE para cálculo emisiones de Exosto</w:t>
      </w:r>
      <w:r w:rsidRPr="005B5EA4">
        <w:rPr>
          <w:rStyle w:val="Refdenotaalpie"/>
        </w:rPr>
        <w:footnoteReference w:id="4"/>
      </w:r>
      <w:bookmarkEnd w:id="492"/>
      <w:bookmarkEnd w:id="493"/>
    </w:p>
    <w:p w14:paraId="47DB90FD" w14:textId="5573B1B8" w:rsidR="00F15F0F" w:rsidRPr="005B5EA4" w:rsidRDefault="00F15F0F" w:rsidP="00F15F0F">
      <w:pPr>
        <w:pStyle w:val="Notas"/>
      </w:pPr>
      <w:r w:rsidRPr="005B5EA4">
        <w:t>Fuente: Basado en</w:t>
      </w:r>
      <w:sdt>
        <w:sdtPr>
          <w:id w:val="998778149"/>
          <w:citation/>
        </w:sdtPr>
        <w:sdtContent>
          <w:r w:rsidRPr="005B5EA4">
            <w:fldChar w:fldCharType="begin"/>
          </w:r>
          <w:r w:rsidRPr="005B5EA4">
            <w:instrText xml:space="preserve"> CITATION Iss07 \l 9226 </w:instrText>
          </w:r>
          <w:r w:rsidRPr="005B5EA4">
            <w:fldChar w:fldCharType="separate"/>
          </w:r>
          <w:r w:rsidR="00144241">
            <w:rPr>
              <w:noProof/>
            </w:rPr>
            <w:t xml:space="preserve"> (Issrc, 2001-2007)</w:t>
          </w:r>
          <w:r w:rsidRPr="005B5EA4">
            <w:fldChar w:fldCharType="end"/>
          </w:r>
        </w:sdtContent>
      </w:sdt>
    </w:p>
    <w:p w14:paraId="4D561E9D" w14:textId="77777777" w:rsidR="00F15F0F" w:rsidRPr="005B5EA4" w:rsidRDefault="00F15F0F" w:rsidP="00F15F0F"/>
    <w:p w14:paraId="7BE14BAB" w14:textId="0609D388" w:rsidR="00F15F0F" w:rsidRPr="005B5EA4" w:rsidRDefault="00F15F0F" w:rsidP="00F15F0F">
      <w:r w:rsidRPr="005B5EA4">
        <w:t xml:space="preserve">El </w:t>
      </w:r>
      <w:r w:rsidRPr="005B5EA4">
        <w:fldChar w:fldCharType="begin"/>
      </w:r>
      <w:r w:rsidRPr="005B5EA4">
        <w:instrText xml:space="preserve"> REF _Ref444097065 \h </w:instrText>
      </w:r>
      <w:r w:rsidRPr="005B5EA4">
        <w:fldChar w:fldCharType="separate"/>
      </w:r>
      <w:r w:rsidR="00144241">
        <w:t xml:space="preserve">Tabla </w:t>
      </w:r>
      <w:r w:rsidR="00144241">
        <w:rPr>
          <w:noProof/>
        </w:rPr>
        <w:t>7</w:t>
      </w:r>
      <w:r w:rsidR="00144241">
        <w:noBreakHyphen/>
      </w:r>
      <w:r w:rsidR="00144241">
        <w:rPr>
          <w:noProof/>
        </w:rPr>
        <w:t>52</w:t>
      </w:r>
      <w:r w:rsidRPr="005B5EA4">
        <w:fldChar w:fldCharType="end"/>
      </w:r>
      <w:r w:rsidRPr="005B5EA4">
        <w:t xml:space="preserve"> presenta las características necesarias para los cálculos de emisiones:</w:t>
      </w:r>
    </w:p>
    <w:p w14:paraId="0D20C8C6" w14:textId="77777777" w:rsidR="00F15F0F" w:rsidRPr="005B5EA4" w:rsidRDefault="00F15F0F" w:rsidP="00F15F0F"/>
    <w:p w14:paraId="3DC30BE7" w14:textId="54AFB1A1" w:rsidR="00F15F0F" w:rsidRPr="005B5EA4" w:rsidRDefault="00F15F0F" w:rsidP="00F15F0F">
      <w:pPr>
        <w:pStyle w:val="Tablas"/>
      </w:pPr>
      <w:bookmarkStart w:id="494" w:name="_Ref444097065"/>
      <w:bookmarkStart w:id="495" w:name="_Toc444688566"/>
      <w:bookmarkStart w:id="496" w:name="_Toc452575550"/>
      <w:r>
        <w:t xml:space="preserve">Tabla </w:t>
      </w:r>
      <w:fldSimple w:instr=" STYLEREF 1 \s ">
        <w:r w:rsidR="00144241">
          <w:rPr>
            <w:noProof/>
          </w:rPr>
          <w:t>7</w:t>
        </w:r>
      </w:fldSimple>
      <w:r>
        <w:noBreakHyphen/>
      </w:r>
      <w:fldSimple w:instr=" SEQ Tabla \* ARABIC \s 1 ">
        <w:r w:rsidR="00144241">
          <w:rPr>
            <w:noProof/>
          </w:rPr>
          <w:t>52</w:t>
        </w:r>
      </w:fldSimple>
      <w:bookmarkEnd w:id="494"/>
      <w:r>
        <w:tab/>
      </w:r>
      <w:r w:rsidRPr="005B5EA4">
        <w:t>Parámetros para cálculo de emisiones</w:t>
      </w:r>
      <w:bookmarkEnd w:id="495"/>
      <w:bookmarkEnd w:id="496"/>
    </w:p>
    <w:tbl>
      <w:tblPr>
        <w:tblStyle w:val="Gminis"/>
        <w:tblW w:w="0" w:type="auto"/>
        <w:tblLook w:val="04A0" w:firstRow="1" w:lastRow="0" w:firstColumn="1" w:lastColumn="0" w:noHBand="0" w:noVBand="1"/>
      </w:tblPr>
      <w:tblGrid>
        <w:gridCol w:w="3578"/>
        <w:gridCol w:w="1274"/>
        <w:gridCol w:w="1255"/>
        <w:gridCol w:w="2731"/>
      </w:tblGrid>
      <w:tr w:rsidR="00F15F0F" w:rsidRPr="005B5EA4" w14:paraId="1B484891" w14:textId="77777777" w:rsidTr="00F15F0F">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100" w:firstRow="0" w:lastRow="0" w:firstColumn="1" w:lastColumn="0" w:oddVBand="0" w:evenVBand="0" w:oddHBand="0" w:evenHBand="0" w:firstRowFirstColumn="1" w:firstRowLastColumn="0" w:lastRowFirstColumn="0" w:lastRowLastColumn="0"/>
            <w:tcW w:w="0" w:type="auto"/>
            <w:noWrap/>
            <w:hideMark/>
          </w:tcPr>
          <w:p w14:paraId="7EAC6AB1" w14:textId="77777777" w:rsidR="00F15F0F" w:rsidRPr="005B5EA4" w:rsidRDefault="00F15F0F" w:rsidP="00F15F0F">
            <w:pPr>
              <w:jc w:val="center"/>
              <w:rPr>
                <w:rFonts w:asciiTheme="majorHAnsi" w:eastAsia="Times New Roman" w:hAnsiTheme="majorHAnsi"/>
                <w:b w:val="0"/>
                <w:bCs/>
                <w:color w:val="000000"/>
                <w:sz w:val="20"/>
                <w:szCs w:val="20"/>
                <w:lang w:eastAsia="es-CO"/>
              </w:rPr>
            </w:pPr>
            <w:r w:rsidRPr="005B5EA4">
              <w:rPr>
                <w:rFonts w:asciiTheme="majorHAnsi" w:eastAsia="Times New Roman" w:hAnsiTheme="majorHAnsi"/>
                <w:bCs/>
                <w:color w:val="000000"/>
                <w:sz w:val="20"/>
                <w:szCs w:val="20"/>
                <w:lang w:eastAsia="es-CO"/>
              </w:rPr>
              <w:t>Parámetro</w:t>
            </w:r>
          </w:p>
        </w:tc>
        <w:tc>
          <w:tcPr>
            <w:tcW w:w="0" w:type="auto"/>
            <w:noWrap/>
            <w:hideMark/>
          </w:tcPr>
          <w:p w14:paraId="3785F6F9"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20"/>
                <w:szCs w:val="20"/>
                <w:lang w:eastAsia="es-CO"/>
              </w:rPr>
            </w:pPr>
            <w:r w:rsidRPr="005B5EA4">
              <w:rPr>
                <w:rFonts w:asciiTheme="majorHAnsi" w:eastAsia="Times New Roman" w:hAnsiTheme="majorHAnsi"/>
                <w:bCs/>
                <w:color w:val="000000"/>
                <w:sz w:val="20"/>
                <w:szCs w:val="20"/>
                <w:lang w:eastAsia="es-CO"/>
              </w:rPr>
              <w:t>Valor</w:t>
            </w:r>
          </w:p>
        </w:tc>
        <w:tc>
          <w:tcPr>
            <w:tcW w:w="0" w:type="auto"/>
            <w:noWrap/>
            <w:hideMark/>
          </w:tcPr>
          <w:p w14:paraId="29606CE0"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20"/>
                <w:szCs w:val="20"/>
                <w:lang w:eastAsia="es-CO"/>
              </w:rPr>
            </w:pPr>
            <w:r w:rsidRPr="005B5EA4">
              <w:rPr>
                <w:rFonts w:asciiTheme="majorHAnsi" w:eastAsia="Times New Roman" w:hAnsiTheme="majorHAnsi"/>
                <w:bCs/>
                <w:color w:val="000000"/>
                <w:sz w:val="20"/>
                <w:szCs w:val="20"/>
                <w:lang w:eastAsia="es-CO"/>
              </w:rPr>
              <w:t>(Unidad)</w:t>
            </w:r>
          </w:p>
        </w:tc>
        <w:tc>
          <w:tcPr>
            <w:tcW w:w="0" w:type="auto"/>
          </w:tcPr>
          <w:p w14:paraId="733D8C9D"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 w:val="0"/>
                <w:bCs/>
                <w:color w:val="000000"/>
                <w:sz w:val="20"/>
                <w:szCs w:val="20"/>
                <w:lang w:eastAsia="es-CO"/>
              </w:rPr>
            </w:pPr>
            <w:r w:rsidRPr="005B5EA4">
              <w:rPr>
                <w:rFonts w:asciiTheme="majorHAnsi" w:eastAsia="Times New Roman" w:hAnsiTheme="majorHAnsi"/>
                <w:bCs/>
                <w:color w:val="000000"/>
                <w:sz w:val="20"/>
                <w:szCs w:val="20"/>
                <w:lang w:eastAsia="es-CO"/>
              </w:rPr>
              <w:t>Fuente</w:t>
            </w:r>
          </w:p>
        </w:tc>
      </w:tr>
      <w:tr w:rsidR="00F15F0F" w:rsidRPr="005B5EA4" w14:paraId="11226D28"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3F149AF3"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Producción Planta de asfalto</w:t>
            </w:r>
          </w:p>
        </w:tc>
        <w:tc>
          <w:tcPr>
            <w:tcW w:w="0" w:type="auto"/>
            <w:noWrap/>
            <w:hideMark/>
          </w:tcPr>
          <w:p w14:paraId="14891F91"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125.00</w:t>
            </w:r>
          </w:p>
        </w:tc>
        <w:tc>
          <w:tcPr>
            <w:tcW w:w="0" w:type="auto"/>
            <w:noWrap/>
            <w:hideMark/>
          </w:tcPr>
          <w:p w14:paraId="6B8CB57F"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ton/hr</w:t>
            </w:r>
          </w:p>
        </w:tc>
        <w:tc>
          <w:tcPr>
            <w:tcW w:w="0" w:type="auto"/>
          </w:tcPr>
          <w:p w14:paraId="101BAF58"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59795609"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70C2551F"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Horas funcionamiento planta de asfalto</w:t>
            </w:r>
          </w:p>
        </w:tc>
        <w:tc>
          <w:tcPr>
            <w:tcW w:w="0" w:type="auto"/>
            <w:noWrap/>
            <w:hideMark/>
          </w:tcPr>
          <w:p w14:paraId="6A486BF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8.00</w:t>
            </w:r>
          </w:p>
        </w:tc>
        <w:tc>
          <w:tcPr>
            <w:tcW w:w="0" w:type="auto"/>
            <w:noWrap/>
            <w:hideMark/>
          </w:tcPr>
          <w:p w14:paraId="7761C2C1"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hr</w:t>
            </w:r>
          </w:p>
        </w:tc>
        <w:tc>
          <w:tcPr>
            <w:tcW w:w="0" w:type="auto"/>
          </w:tcPr>
          <w:p w14:paraId="7C796DE1"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Asumido</w:t>
            </w:r>
          </w:p>
        </w:tc>
      </w:tr>
      <w:tr w:rsidR="00F15F0F" w:rsidRPr="005B5EA4" w14:paraId="40B57D20"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E67681"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Velocidad viento</w:t>
            </w:r>
          </w:p>
        </w:tc>
        <w:tc>
          <w:tcPr>
            <w:tcW w:w="0" w:type="auto"/>
            <w:noWrap/>
            <w:hideMark/>
          </w:tcPr>
          <w:p w14:paraId="0A5D0789"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3.66</w:t>
            </w:r>
          </w:p>
        </w:tc>
        <w:tc>
          <w:tcPr>
            <w:tcW w:w="0" w:type="auto"/>
            <w:noWrap/>
            <w:hideMark/>
          </w:tcPr>
          <w:p w14:paraId="2DF6CFFD"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mph</w:t>
            </w:r>
          </w:p>
        </w:tc>
        <w:tc>
          <w:tcPr>
            <w:tcW w:w="0" w:type="auto"/>
          </w:tcPr>
          <w:p w14:paraId="7095DFBE"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Meteocolombia SAS</w:t>
            </w:r>
          </w:p>
        </w:tc>
      </w:tr>
      <w:tr w:rsidR="00F15F0F" w:rsidRPr="005B5EA4" w14:paraId="217288F3"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0D8E0D45"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Contenido humedad</w:t>
            </w:r>
          </w:p>
        </w:tc>
        <w:tc>
          <w:tcPr>
            <w:tcW w:w="0" w:type="auto"/>
            <w:noWrap/>
            <w:hideMark/>
          </w:tcPr>
          <w:p w14:paraId="1D9FBEF9"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3.00</w:t>
            </w:r>
          </w:p>
        </w:tc>
        <w:tc>
          <w:tcPr>
            <w:tcW w:w="0" w:type="auto"/>
            <w:noWrap/>
            <w:hideMark/>
          </w:tcPr>
          <w:p w14:paraId="146E250F"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w:t>
            </w:r>
          </w:p>
        </w:tc>
        <w:tc>
          <w:tcPr>
            <w:tcW w:w="0" w:type="auto"/>
          </w:tcPr>
          <w:p w14:paraId="609078AE"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Tomado de estudios similares</w:t>
            </w:r>
          </w:p>
        </w:tc>
      </w:tr>
      <w:tr w:rsidR="00F15F0F" w:rsidRPr="005B5EA4" w14:paraId="5EB2452C"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41FC8EAB"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Tiempo funcionamiento</w:t>
            </w:r>
          </w:p>
        </w:tc>
        <w:tc>
          <w:tcPr>
            <w:tcW w:w="0" w:type="auto"/>
            <w:noWrap/>
            <w:hideMark/>
          </w:tcPr>
          <w:p w14:paraId="10FA1F66"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9014400.00</w:t>
            </w:r>
          </w:p>
        </w:tc>
        <w:tc>
          <w:tcPr>
            <w:tcW w:w="0" w:type="auto"/>
            <w:noWrap/>
            <w:hideMark/>
          </w:tcPr>
          <w:p w14:paraId="66934765"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segundos</w:t>
            </w:r>
          </w:p>
        </w:tc>
        <w:tc>
          <w:tcPr>
            <w:tcW w:w="0" w:type="auto"/>
          </w:tcPr>
          <w:p w14:paraId="3B26E880"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Asumido</w:t>
            </w:r>
          </w:p>
        </w:tc>
      </w:tr>
      <w:tr w:rsidR="00F15F0F" w:rsidRPr="005B5EA4" w14:paraId="0A0D487E"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149E8B"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lastRenderedPageBreak/>
              <w:t>Área Pilas</w:t>
            </w:r>
          </w:p>
        </w:tc>
        <w:tc>
          <w:tcPr>
            <w:tcW w:w="0" w:type="auto"/>
            <w:noWrap/>
            <w:hideMark/>
          </w:tcPr>
          <w:p w14:paraId="4A133A79"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380.13</w:t>
            </w:r>
          </w:p>
        </w:tc>
        <w:tc>
          <w:tcPr>
            <w:tcW w:w="0" w:type="auto"/>
            <w:noWrap/>
            <w:hideMark/>
          </w:tcPr>
          <w:p w14:paraId="5EB71716"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2</w:t>
            </w:r>
          </w:p>
        </w:tc>
        <w:tc>
          <w:tcPr>
            <w:tcW w:w="0" w:type="auto"/>
          </w:tcPr>
          <w:p w14:paraId="30FD8CBF"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Software Breeze AERMOD/ISC</w:t>
            </w:r>
          </w:p>
        </w:tc>
      </w:tr>
      <w:tr w:rsidR="00F15F0F" w:rsidRPr="005B5EA4" w14:paraId="09CE059C"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A2B9BA"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Área Round Point</w:t>
            </w:r>
          </w:p>
        </w:tc>
        <w:tc>
          <w:tcPr>
            <w:tcW w:w="0" w:type="auto"/>
            <w:noWrap/>
            <w:hideMark/>
          </w:tcPr>
          <w:p w14:paraId="0FBBF801"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6647.61</w:t>
            </w:r>
          </w:p>
        </w:tc>
        <w:tc>
          <w:tcPr>
            <w:tcW w:w="0" w:type="auto"/>
            <w:noWrap/>
            <w:hideMark/>
          </w:tcPr>
          <w:p w14:paraId="3925F343"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2</w:t>
            </w:r>
          </w:p>
        </w:tc>
        <w:tc>
          <w:tcPr>
            <w:tcW w:w="0" w:type="auto"/>
          </w:tcPr>
          <w:p w14:paraId="7FF23451"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Software Breeze AERMOD/ISC</w:t>
            </w:r>
          </w:p>
        </w:tc>
      </w:tr>
      <w:tr w:rsidR="00F15F0F" w:rsidRPr="005B5EA4" w14:paraId="2C583295"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3FB9E0A7"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Área Silos</w:t>
            </w:r>
          </w:p>
        </w:tc>
        <w:tc>
          <w:tcPr>
            <w:tcW w:w="0" w:type="auto"/>
            <w:noWrap/>
            <w:hideMark/>
          </w:tcPr>
          <w:p w14:paraId="58EC3C3C"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12.25</w:t>
            </w:r>
          </w:p>
        </w:tc>
        <w:tc>
          <w:tcPr>
            <w:tcW w:w="0" w:type="auto"/>
            <w:noWrap/>
            <w:hideMark/>
          </w:tcPr>
          <w:p w14:paraId="79CFB444"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2</w:t>
            </w:r>
          </w:p>
        </w:tc>
        <w:tc>
          <w:tcPr>
            <w:tcW w:w="0" w:type="auto"/>
          </w:tcPr>
          <w:p w14:paraId="3043992D"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Software Breeze AERMOD/ISC</w:t>
            </w:r>
          </w:p>
        </w:tc>
      </w:tr>
      <w:tr w:rsidR="00F15F0F" w:rsidRPr="005B5EA4" w14:paraId="6F8FDBB5"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4E9952CC"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Área Planta Asfalto</w:t>
            </w:r>
          </w:p>
        </w:tc>
        <w:tc>
          <w:tcPr>
            <w:tcW w:w="0" w:type="auto"/>
            <w:noWrap/>
            <w:hideMark/>
          </w:tcPr>
          <w:p w14:paraId="6B0A3FB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180.00</w:t>
            </w:r>
          </w:p>
        </w:tc>
        <w:tc>
          <w:tcPr>
            <w:tcW w:w="0" w:type="auto"/>
            <w:noWrap/>
            <w:hideMark/>
          </w:tcPr>
          <w:p w14:paraId="033A2C24"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2</w:t>
            </w:r>
          </w:p>
        </w:tc>
        <w:tc>
          <w:tcPr>
            <w:tcW w:w="0" w:type="auto"/>
          </w:tcPr>
          <w:p w14:paraId="69BC1573"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Software Breeze AERMOD/ISC</w:t>
            </w:r>
          </w:p>
        </w:tc>
      </w:tr>
      <w:tr w:rsidR="00F15F0F" w:rsidRPr="005B5EA4" w14:paraId="4BCC1C23"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7CEC940E"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Área Manejo Concreto</w:t>
            </w:r>
          </w:p>
        </w:tc>
        <w:tc>
          <w:tcPr>
            <w:tcW w:w="0" w:type="auto"/>
            <w:noWrap/>
            <w:hideMark/>
          </w:tcPr>
          <w:p w14:paraId="1AF8CD1B"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49.00</w:t>
            </w:r>
          </w:p>
        </w:tc>
        <w:tc>
          <w:tcPr>
            <w:tcW w:w="0" w:type="auto"/>
            <w:noWrap/>
            <w:hideMark/>
          </w:tcPr>
          <w:p w14:paraId="55E14D9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2</w:t>
            </w:r>
          </w:p>
        </w:tc>
        <w:tc>
          <w:tcPr>
            <w:tcW w:w="0" w:type="auto"/>
          </w:tcPr>
          <w:p w14:paraId="3F697577"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Software Breeze AERMOD/ISC</w:t>
            </w:r>
          </w:p>
        </w:tc>
      </w:tr>
      <w:tr w:rsidR="00F15F0F" w:rsidRPr="005B5EA4" w14:paraId="6EF29272"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7060569C"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ÁREA ZODME1</w:t>
            </w:r>
          </w:p>
        </w:tc>
        <w:tc>
          <w:tcPr>
            <w:tcW w:w="0" w:type="auto"/>
            <w:noWrap/>
            <w:hideMark/>
          </w:tcPr>
          <w:p w14:paraId="3AE78E17"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233368.25</w:t>
            </w:r>
          </w:p>
        </w:tc>
        <w:tc>
          <w:tcPr>
            <w:tcW w:w="0" w:type="auto"/>
            <w:noWrap/>
            <w:hideMark/>
          </w:tcPr>
          <w:p w14:paraId="6042E617"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2</w:t>
            </w:r>
          </w:p>
        </w:tc>
        <w:tc>
          <w:tcPr>
            <w:tcW w:w="0" w:type="auto"/>
          </w:tcPr>
          <w:p w14:paraId="0181E31D"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Software Breeze AERMOD/ISC</w:t>
            </w:r>
          </w:p>
        </w:tc>
      </w:tr>
      <w:tr w:rsidR="00F15F0F" w:rsidRPr="005B5EA4" w14:paraId="2797F2A1"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E9011F"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ÁREA ZODME2</w:t>
            </w:r>
          </w:p>
        </w:tc>
        <w:tc>
          <w:tcPr>
            <w:tcW w:w="0" w:type="auto"/>
            <w:noWrap/>
            <w:hideMark/>
          </w:tcPr>
          <w:p w14:paraId="07DCE24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22219.79</w:t>
            </w:r>
          </w:p>
        </w:tc>
        <w:tc>
          <w:tcPr>
            <w:tcW w:w="0" w:type="auto"/>
            <w:noWrap/>
            <w:hideMark/>
          </w:tcPr>
          <w:p w14:paraId="3FE05896"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2</w:t>
            </w:r>
          </w:p>
        </w:tc>
        <w:tc>
          <w:tcPr>
            <w:tcW w:w="0" w:type="auto"/>
          </w:tcPr>
          <w:p w14:paraId="1CB35A32"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Software Breeze AERMOD/ISC</w:t>
            </w:r>
          </w:p>
        </w:tc>
      </w:tr>
      <w:tr w:rsidR="00F15F0F" w:rsidRPr="005B5EA4" w14:paraId="7D82691E"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43C263"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ÁREA ZODME3</w:t>
            </w:r>
          </w:p>
        </w:tc>
        <w:tc>
          <w:tcPr>
            <w:tcW w:w="0" w:type="auto"/>
            <w:noWrap/>
            <w:hideMark/>
          </w:tcPr>
          <w:p w14:paraId="418516C6"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40662.74</w:t>
            </w:r>
          </w:p>
        </w:tc>
        <w:tc>
          <w:tcPr>
            <w:tcW w:w="0" w:type="auto"/>
            <w:noWrap/>
            <w:hideMark/>
          </w:tcPr>
          <w:p w14:paraId="29C7765C"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2</w:t>
            </w:r>
          </w:p>
        </w:tc>
        <w:tc>
          <w:tcPr>
            <w:tcW w:w="0" w:type="auto"/>
          </w:tcPr>
          <w:p w14:paraId="64146563"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Software Breeze AERMOD/ISC</w:t>
            </w:r>
          </w:p>
        </w:tc>
      </w:tr>
      <w:tr w:rsidR="00F15F0F" w:rsidRPr="005B5EA4" w14:paraId="4FCE2E88"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0F07A228"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ÁREA ZODME4</w:t>
            </w:r>
          </w:p>
        </w:tc>
        <w:tc>
          <w:tcPr>
            <w:tcW w:w="0" w:type="auto"/>
            <w:noWrap/>
            <w:hideMark/>
          </w:tcPr>
          <w:p w14:paraId="32E48E8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8180.99</w:t>
            </w:r>
          </w:p>
        </w:tc>
        <w:tc>
          <w:tcPr>
            <w:tcW w:w="0" w:type="auto"/>
            <w:noWrap/>
            <w:hideMark/>
          </w:tcPr>
          <w:p w14:paraId="053DB601"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2</w:t>
            </w:r>
          </w:p>
        </w:tc>
        <w:tc>
          <w:tcPr>
            <w:tcW w:w="0" w:type="auto"/>
          </w:tcPr>
          <w:p w14:paraId="2B7C04BA"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Software Breeze AERMOD/ISC</w:t>
            </w:r>
          </w:p>
        </w:tc>
      </w:tr>
      <w:tr w:rsidR="00F15F0F" w:rsidRPr="005B5EA4" w14:paraId="6CF106CE"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33DC04E1"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Área Puente 1</w:t>
            </w:r>
          </w:p>
        </w:tc>
        <w:tc>
          <w:tcPr>
            <w:tcW w:w="0" w:type="auto"/>
            <w:noWrap/>
            <w:hideMark/>
          </w:tcPr>
          <w:p w14:paraId="1AB3EDA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8855.81</w:t>
            </w:r>
          </w:p>
        </w:tc>
        <w:tc>
          <w:tcPr>
            <w:tcW w:w="0" w:type="auto"/>
            <w:noWrap/>
            <w:hideMark/>
          </w:tcPr>
          <w:p w14:paraId="03B1D9B2"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2</w:t>
            </w:r>
          </w:p>
        </w:tc>
        <w:tc>
          <w:tcPr>
            <w:tcW w:w="0" w:type="auto"/>
          </w:tcPr>
          <w:p w14:paraId="58F93EF4"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Software Breeze AERMOD/ISC</w:t>
            </w:r>
          </w:p>
        </w:tc>
      </w:tr>
      <w:tr w:rsidR="00F15F0F" w:rsidRPr="005B5EA4" w14:paraId="0CF216C3"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759F09D0"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Área Puente 2</w:t>
            </w:r>
          </w:p>
        </w:tc>
        <w:tc>
          <w:tcPr>
            <w:tcW w:w="0" w:type="auto"/>
            <w:noWrap/>
            <w:hideMark/>
          </w:tcPr>
          <w:p w14:paraId="71486FDD"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260.47</w:t>
            </w:r>
          </w:p>
        </w:tc>
        <w:tc>
          <w:tcPr>
            <w:tcW w:w="0" w:type="auto"/>
            <w:noWrap/>
            <w:hideMark/>
          </w:tcPr>
          <w:p w14:paraId="02F86282"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2</w:t>
            </w:r>
          </w:p>
        </w:tc>
        <w:tc>
          <w:tcPr>
            <w:tcW w:w="0" w:type="auto"/>
          </w:tcPr>
          <w:p w14:paraId="0DE7B407"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Software Breeze AERMOD/ISC</w:t>
            </w:r>
          </w:p>
        </w:tc>
      </w:tr>
      <w:tr w:rsidR="00F15F0F" w:rsidRPr="005B5EA4" w14:paraId="508F147A"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3E5FF362"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Días operación</w:t>
            </w:r>
          </w:p>
        </w:tc>
        <w:tc>
          <w:tcPr>
            <w:tcW w:w="0" w:type="auto"/>
            <w:noWrap/>
            <w:hideMark/>
          </w:tcPr>
          <w:p w14:paraId="0208C774"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313.00</w:t>
            </w:r>
          </w:p>
        </w:tc>
        <w:tc>
          <w:tcPr>
            <w:tcW w:w="0" w:type="auto"/>
            <w:noWrap/>
            <w:hideMark/>
          </w:tcPr>
          <w:p w14:paraId="25D8603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días</w:t>
            </w:r>
          </w:p>
        </w:tc>
        <w:tc>
          <w:tcPr>
            <w:tcW w:w="0" w:type="auto"/>
          </w:tcPr>
          <w:p w14:paraId="78F0FFB7"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Asumido</w:t>
            </w:r>
          </w:p>
        </w:tc>
      </w:tr>
      <w:tr w:rsidR="00F15F0F" w:rsidRPr="00DE2B1F" w14:paraId="39758F66"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11760C"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Densidad gravilla</w:t>
            </w:r>
          </w:p>
        </w:tc>
        <w:tc>
          <w:tcPr>
            <w:tcW w:w="0" w:type="auto"/>
            <w:noWrap/>
            <w:hideMark/>
          </w:tcPr>
          <w:p w14:paraId="64EA6926"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1766.00</w:t>
            </w:r>
          </w:p>
        </w:tc>
        <w:tc>
          <w:tcPr>
            <w:tcW w:w="0" w:type="auto"/>
            <w:noWrap/>
            <w:hideMark/>
          </w:tcPr>
          <w:p w14:paraId="0FD0B8E4"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kg/m3</w:t>
            </w:r>
          </w:p>
        </w:tc>
        <w:tc>
          <w:tcPr>
            <w:tcW w:w="0" w:type="auto"/>
          </w:tcPr>
          <w:p w14:paraId="5551AD63" w14:textId="77777777" w:rsidR="00F15F0F" w:rsidRPr="0082523D"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val="en-US" w:eastAsia="es-CO"/>
              </w:rPr>
            </w:pPr>
            <w:r w:rsidRPr="0082523D">
              <w:rPr>
                <w:rFonts w:asciiTheme="majorHAnsi" w:eastAsia="Times New Roman" w:hAnsiTheme="majorHAnsi"/>
                <w:color w:val="000000"/>
                <w:sz w:val="20"/>
                <w:szCs w:val="20"/>
                <w:lang w:val="en-US" w:eastAsia="es-CO"/>
              </w:rPr>
              <w:t>US EPA AP42 Appendix A</w:t>
            </w:r>
          </w:p>
        </w:tc>
      </w:tr>
      <w:tr w:rsidR="00F15F0F" w:rsidRPr="005B5EA4" w14:paraId="7B144D5F"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hideMark/>
          </w:tcPr>
          <w:p w14:paraId="6E0B0D20"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Silt Content</w:t>
            </w:r>
          </w:p>
        </w:tc>
        <w:tc>
          <w:tcPr>
            <w:tcW w:w="0" w:type="auto"/>
            <w:noWrap/>
            <w:hideMark/>
          </w:tcPr>
          <w:p w14:paraId="390372FF"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10.00</w:t>
            </w:r>
          </w:p>
        </w:tc>
        <w:tc>
          <w:tcPr>
            <w:tcW w:w="0" w:type="auto"/>
            <w:noWrap/>
            <w:hideMark/>
          </w:tcPr>
          <w:p w14:paraId="545F698B"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w:t>
            </w:r>
          </w:p>
        </w:tc>
        <w:tc>
          <w:tcPr>
            <w:tcW w:w="0" w:type="auto"/>
          </w:tcPr>
          <w:p w14:paraId="6B60C938"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Tomado de estudios similares</w:t>
            </w:r>
          </w:p>
        </w:tc>
      </w:tr>
      <w:tr w:rsidR="00F15F0F" w:rsidRPr="005B5EA4" w14:paraId="49A75E5D"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54E9223B"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Arena para planta de Concreto</w:t>
            </w:r>
          </w:p>
        </w:tc>
        <w:tc>
          <w:tcPr>
            <w:tcW w:w="0" w:type="auto"/>
            <w:noWrap/>
          </w:tcPr>
          <w:p w14:paraId="0ED320DB"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1000.00</w:t>
            </w:r>
          </w:p>
        </w:tc>
        <w:tc>
          <w:tcPr>
            <w:tcW w:w="0" w:type="auto"/>
            <w:noWrap/>
          </w:tcPr>
          <w:p w14:paraId="54A028DB"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Ton/día</w:t>
            </w:r>
          </w:p>
        </w:tc>
        <w:tc>
          <w:tcPr>
            <w:tcW w:w="0" w:type="auto"/>
          </w:tcPr>
          <w:p w14:paraId="1F4C3559"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20235118"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34DBF71E"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Gravilla para planta de Concreto</w:t>
            </w:r>
          </w:p>
        </w:tc>
        <w:tc>
          <w:tcPr>
            <w:tcW w:w="0" w:type="auto"/>
            <w:noWrap/>
          </w:tcPr>
          <w:p w14:paraId="75A411DC"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800.00</w:t>
            </w:r>
          </w:p>
        </w:tc>
        <w:tc>
          <w:tcPr>
            <w:tcW w:w="0" w:type="auto"/>
            <w:noWrap/>
          </w:tcPr>
          <w:p w14:paraId="324E2E91"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Ton/día</w:t>
            </w:r>
          </w:p>
        </w:tc>
        <w:tc>
          <w:tcPr>
            <w:tcW w:w="0" w:type="auto"/>
          </w:tcPr>
          <w:p w14:paraId="7C5D3E13"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3499F57F"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05EAD8AB"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Grava para planta de Concreto</w:t>
            </w:r>
          </w:p>
        </w:tc>
        <w:tc>
          <w:tcPr>
            <w:tcW w:w="0" w:type="auto"/>
            <w:noWrap/>
          </w:tcPr>
          <w:p w14:paraId="1D86CE85"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500.00</w:t>
            </w:r>
          </w:p>
        </w:tc>
        <w:tc>
          <w:tcPr>
            <w:tcW w:w="0" w:type="auto"/>
            <w:noWrap/>
          </w:tcPr>
          <w:p w14:paraId="57AD9936"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Ton/día</w:t>
            </w:r>
          </w:p>
        </w:tc>
        <w:tc>
          <w:tcPr>
            <w:tcW w:w="0" w:type="auto"/>
          </w:tcPr>
          <w:p w14:paraId="39DB7EBD"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40F1E9C3"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116BE501"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Cemento para planta de Concreto</w:t>
            </w:r>
          </w:p>
        </w:tc>
        <w:tc>
          <w:tcPr>
            <w:tcW w:w="0" w:type="auto"/>
            <w:noWrap/>
          </w:tcPr>
          <w:p w14:paraId="733CFEFF"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300.00</w:t>
            </w:r>
          </w:p>
        </w:tc>
        <w:tc>
          <w:tcPr>
            <w:tcW w:w="0" w:type="auto"/>
            <w:noWrap/>
          </w:tcPr>
          <w:p w14:paraId="060F8037"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Ton/día</w:t>
            </w:r>
          </w:p>
        </w:tc>
        <w:tc>
          <w:tcPr>
            <w:tcW w:w="0" w:type="auto"/>
          </w:tcPr>
          <w:p w14:paraId="1BB66FF6"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2CFD2995"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1BA1BCED"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Arena para planta de Asfalto</w:t>
            </w:r>
          </w:p>
        </w:tc>
        <w:tc>
          <w:tcPr>
            <w:tcW w:w="0" w:type="auto"/>
            <w:noWrap/>
          </w:tcPr>
          <w:p w14:paraId="26D996D5"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500.00</w:t>
            </w:r>
          </w:p>
        </w:tc>
        <w:tc>
          <w:tcPr>
            <w:tcW w:w="0" w:type="auto"/>
            <w:noWrap/>
          </w:tcPr>
          <w:p w14:paraId="047C2ED7"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Ton/día</w:t>
            </w:r>
          </w:p>
        </w:tc>
        <w:tc>
          <w:tcPr>
            <w:tcW w:w="0" w:type="auto"/>
          </w:tcPr>
          <w:p w14:paraId="2B1DB032"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64384961"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0731148C"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Gravilla para planta de Asfalto</w:t>
            </w:r>
          </w:p>
        </w:tc>
        <w:tc>
          <w:tcPr>
            <w:tcW w:w="0" w:type="auto"/>
            <w:noWrap/>
          </w:tcPr>
          <w:p w14:paraId="00EDE30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200.00</w:t>
            </w:r>
          </w:p>
        </w:tc>
        <w:tc>
          <w:tcPr>
            <w:tcW w:w="0" w:type="auto"/>
            <w:noWrap/>
          </w:tcPr>
          <w:p w14:paraId="412C394C"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Ton/día</w:t>
            </w:r>
          </w:p>
        </w:tc>
        <w:tc>
          <w:tcPr>
            <w:tcW w:w="0" w:type="auto"/>
          </w:tcPr>
          <w:p w14:paraId="589EEEB4"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4D259A70"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5E63EDD8"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Grava para planta de Asfalto</w:t>
            </w:r>
          </w:p>
        </w:tc>
        <w:tc>
          <w:tcPr>
            <w:tcW w:w="0" w:type="auto"/>
            <w:noWrap/>
          </w:tcPr>
          <w:p w14:paraId="3AA86EFB"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300.00</w:t>
            </w:r>
          </w:p>
        </w:tc>
        <w:tc>
          <w:tcPr>
            <w:tcW w:w="0" w:type="auto"/>
            <w:noWrap/>
          </w:tcPr>
          <w:p w14:paraId="6AB66228"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Ton/día</w:t>
            </w:r>
          </w:p>
        </w:tc>
        <w:tc>
          <w:tcPr>
            <w:tcW w:w="0" w:type="auto"/>
          </w:tcPr>
          <w:p w14:paraId="71E0839A"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5BAB070C"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36A29F51"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Asfalto</w:t>
            </w:r>
          </w:p>
        </w:tc>
        <w:tc>
          <w:tcPr>
            <w:tcW w:w="0" w:type="auto"/>
            <w:noWrap/>
          </w:tcPr>
          <w:p w14:paraId="17C6BE18"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50.00</w:t>
            </w:r>
          </w:p>
        </w:tc>
        <w:tc>
          <w:tcPr>
            <w:tcW w:w="0" w:type="auto"/>
            <w:noWrap/>
          </w:tcPr>
          <w:p w14:paraId="3E77662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Ton/día</w:t>
            </w:r>
          </w:p>
        </w:tc>
        <w:tc>
          <w:tcPr>
            <w:tcW w:w="0" w:type="auto"/>
          </w:tcPr>
          <w:p w14:paraId="0595B770"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6561070D"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4B3A3C83"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Capacidad ZODME 1</w:t>
            </w:r>
          </w:p>
        </w:tc>
        <w:tc>
          <w:tcPr>
            <w:tcW w:w="0" w:type="auto"/>
            <w:noWrap/>
          </w:tcPr>
          <w:p w14:paraId="14304FAD"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37508.21</w:t>
            </w:r>
          </w:p>
        </w:tc>
        <w:tc>
          <w:tcPr>
            <w:tcW w:w="0" w:type="auto"/>
            <w:noWrap/>
          </w:tcPr>
          <w:p w14:paraId="1C6D4A69"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3</w:t>
            </w:r>
            <w:r w:rsidRPr="005B5EA4">
              <w:rPr>
                <w:rFonts w:asciiTheme="majorHAnsi" w:hAnsiTheme="majorHAnsi" w:cs="Calibri"/>
                <w:color w:val="000000"/>
                <w:sz w:val="20"/>
                <w:szCs w:val="20"/>
              </w:rPr>
              <w:t xml:space="preserve"> (5 Años)</w:t>
            </w:r>
          </w:p>
        </w:tc>
        <w:tc>
          <w:tcPr>
            <w:tcW w:w="0" w:type="auto"/>
          </w:tcPr>
          <w:p w14:paraId="27CC5837"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7BD53E5D"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56586C17"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Capacidad ZODME 2</w:t>
            </w:r>
          </w:p>
        </w:tc>
        <w:tc>
          <w:tcPr>
            <w:tcW w:w="0" w:type="auto"/>
            <w:noWrap/>
          </w:tcPr>
          <w:p w14:paraId="19379D8D"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182342.42</w:t>
            </w:r>
          </w:p>
        </w:tc>
        <w:tc>
          <w:tcPr>
            <w:tcW w:w="0" w:type="auto"/>
            <w:noWrap/>
          </w:tcPr>
          <w:p w14:paraId="05A3F2FB"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3</w:t>
            </w:r>
            <w:r w:rsidRPr="005B5EA4">
              <w:rPr>
                <w:rFonts w:asciiTheme="majorHAnsi" w:hAnsiTheme="majorHAnsi" w:cs="Calibri"/>
                <w:color w:val="000000"/>
                <w:sz w:val="20"/>
                <w:szCs w:val="20"/>
              </w:rPr>
              <w:t xml:space="preserve"> (5 Años)</w:t>
            </w:r>
          </w:p>
        </w:tc>
        <w:tc>
          <w:tcPr>
            <w:tcW w:w="0" w:type="auto"/>
          </w:tcPr>
          <w:p w14:paraId="7DAD48F8"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359C97D3"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3EC661C2"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Capacidad ZODME 3</w:t>
            </w:r>
          </w:p>
        </w:tc>
        <w:tc>
          <w:tcPr>
            <w:tcW w:w="0" w:type="auto"/>
            <w:noWrap/>
          </w:tcPr>
          <w:p w14:paraId="5BA11F93"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289631.44</w:t>
            </w:r>
          </w:p>
        </w:tc>
        <w:tc>
          <w:tcPr>
            <w:tcW w:w="0" w:type="auto"/>
            <w:noWrap/>
          </w:tcPr>
          <w:p w14:paraId="4F452AE9"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3</w:t>
            </w:r>
            <w:r w:rsidRPr="005B5EA4">
              <w:rPr>
                <w:rFonts w:asciiTheme="majorHAnsi" w:hAnsiTheme="majorHAnsi" w:cs="Calibri"/>
                <w:color w:val="000000"/>
                <w:sz w:val="20"/>
                <w:szCs w:val="20"/>
              </w:rPr>
              <w:t xml:space="preserve"> (5 Años)</w:t>
            </w:r>
          </w:p>
        </w:tc>
        <w:tc>
          <w:tcPr>
            <w:tcW w:w="0" w:type="auto"/>
          </w:tcPr>
          <w:p w14:paraId="2B8C04B0"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56414685"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537942DB"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Capacidad ZODME 4</w:t>
            </w:r>
          </w:p>
        </w:tc>
        <w:tc>
          <w:tcPr>
            <w:tcW w:w="0" w:type="auto"/>
            <w:noWrap/>
          </w:tcPr>
          <w:p w14:paraId="6E06B727"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51359.11</w:t>
            </w:r>
          </w:p>
        </w:tc>
        <w:tc>
          <w:tcPr>
            <w:tcW w:w="0" w:type="auto"/>
            <w:noWrap/>
          </w:tcPr>
          <w:p w14:paraId="12AD4D14"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3</w:t>
            </w:r>
            <w:r w:rsidRPr="005B5EA4">
              <w:rPr>
                <w:rFonts w:asciiTheme="majorHAnsi" w:hAnsiTheme="majorHAnsi" w:cs="Calibri"/>
                <w:color w:val="000000"/>
                <w:sz w:val="20"/>
                <w:szCs w:val="20"/>
              </w:rPr>
              <w:t xml:space="preserve"> (5 Años)</w:t>
            </w:r>
          </w:p>
        </w:tc>
        <w:tc>
          <w:tcPr>
            <w:tcW w:w="0" w:type="auto"/>
          </w:tcPr>
          <w:p w14:paraId="1D72C020"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1F5537C3"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213B2D51"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lastRenderedPageBreak/>
              <w:t>Base</w:t>
            </w:r>
          </w:p>
        </w:tc>
        <w:tc>
          <w:tcPr>
            <w:tcW w:w="0" w:type="auto"/>
            <w:noWrap/>
          </w:tcPr>
          <w:p w14:paraId="76463D76"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40126.20</w:t>
            </w:r>
          </w:p>
        </w:tc>
        <w:tc>
          <w:tcPr>
            <w:tcW w:w="0" w:type="auto"/>
            <w:noWrap/>
          </w:tcPr>
          <w:p w14:paraId="7FB0CB2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3</w:t>
            </w:r>
          </w:p>
        </w:tc>
        <w:tc>
          <w:tcPr>
            <w:tcW w:w="0" w:type="auto"/>
          </w:tcPr>
          <w:p w14:paraId="3C6F9288"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2612492C"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2348EAD7"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Subbase</w:t>
            </w:r>
          </w:p>
        </w:tc>
        <w:tc>
          <w:tcPr>
            <w:tcW w:w="0" w:type="auto"/>
            <w:noWrap/>
          </w:tcPr>
          <w:p w14:paraId="3F65FA05"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40040.40</w:t>
            </w:r>
          </w:p>
        </w:tc>
        <w:tc>
          <w:tcPr>
            <w:tcW w:w="0" w:type="auto"/>
            <w:noWrap/>
          </w:tcPr>
          <w:p w14:paraId="46356955"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3</w:t>
            </w:r>
          </w:p>
        </w:tc>
        <w:tc>
          <w:tcPr>
            <w:tcW w:w="0" w:type="auto"/>
          </w:tcPr>
          <w:p w14:paraId="0A16C1B7"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3DA4E992"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268DDF99"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Concreto</w:t>
            </w:r>
          </w:p>
        </w:tc>
        <w:tc>
          <w:tcPr>
            <w:tcW w:w="0" w:type="auto"/>
            <w:noWrap/>
          </w:tcPr>
          <w:p w14:paraId="2BC7B66B"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54594.00</w:t>
            </w:r>
          </w:p>
        </w:tc>
        <w:tc>
          <w:tcPr>
            <w:tcW w:w="0" w:type="auto"/>
            <w:noWrap/>
          </w:tcPr>
          <w:p w14:paraId="27ADE57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3</w:t>
            </w:r>
          </w:p>
        </w:tc>
        <w:tc>
          <w:tcPr>
            <w:tcW w:w="0" w:type="auto"/>
          </w:tcPr>
          <w:p w14:paraId="5547C6DD"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026AF038"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7AA16558"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Mezcla asfáltica</w:t>
            </w:r>
          </w:p>
        </w:tc>
        <w:tc>
          <w:tcPr>
            <w:tcW w:w="0" w:type="auto"/>
            <w:noWrap/>
          </w:tcPr>
          <w:p w14:paraId="1CB9E2F9"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40040.40</w:t>
            </w:r>
          </w:p>
        </w:tc>
        <w:tc>
          <w:tcPr>
            <w:tcW w:w="0" w:type="auto"/>
            <w:noWrap/>
          </w:tcPr>
          <w:p w14:paraId="224523A1"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3</w:t>
            </w:r>
          </w:p>
        </w:tc>
        <w:tc>
          <w:tcPr>
            <w:tcW w:w="0" w:type="auto"/>
          </w:tcPr>
          <w:p w14:paraId="5174A1AB"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43739579"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5B8E58AD"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Arenas</w:t>
            </w:r>
          </w:p>
        </w:tc>
        <w:tc>
          <w:tcPr>
            <w:tcW w:w="0" w:type="auto"/>
            <w:noWrap/>
          </w:tcPr>
          <w:p w14:paraId="7EECD7DD"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30572.64</w:t>
            </w:r>
          </w:p>
        </w:tc>
        <w:tc>
          <w:tcPr>
            <w:tcW w:w="0" w:type="auto"/>
            <w:noWrap/>
          </w:tcPr>
          <w:p w14:paraId="5F222328"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3</w:t>
            </w:r>
          </w:p>
        </w:tc>
        <w:tc>
          <w:tcPr>
            <w:tcW w:w="0" w:type="auto"/>
          </w:tcPr>
          <w:p w14:paraId="3BABA8B2"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Descripción del proyecto</w:t>
            </w:r>
          </w:p>
        </w:tc>
      </w:tr>
      <w:tr w:rsidR="00F15F0F" w:rsidRPr="005B5EA4" w14:paraId="15D203BC"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443A1082"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Volumen total transportado</w:t>
            </w:r>
          </w:p>
        </w:tc>
        <w:tc>
          <w:tcPr>
            <w:tcW w:w="0" w:type="auto"/>
            <w:noWrap/>
          </w:tcPr>
          <w:p w14:paraId="029824FF"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766214.82</w:t>
            </w:r>
          </w:p>
        </w:tc>
        <w:tc>
          <w:tcPr>
            <w:tcW w:w="0" w:type="auto"/>
            <w:noWrap/>
          </w:tcPr>
          <w:p w14:paraId="21CFEEFB"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3</w:t>
            </w:r>
          </w:p>
        </w:tc>
        <w:tc>
          <w:tcPr>
            <w:tcW w:w="0" w:type="auto"/>
          </w:tcPr>
          <w:p w14:paraId="410FCA55"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Calculado</w:t>
            </w:r>
          </w:p>
        </w:tc>
      </w:tr>
      <w:tr w:rsidR="00F15F0F" w:rsidRPr="005B5EA4" w14:paraId="1B31A278"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34E60981"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Volumen total transportado al año</w:t>
            </w:r>
          </w:p>
        </w:tc>
        <w:tc>
          <w:tcPr>
            <w:tcW w:w="0" w:type="auto"/>
            <w:noWrap/>
          </w:tcPr>
          <w:p w14:paraId="78077B44"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153242.96</w:t>
            </w:r>
          </w:p>
        </w:tc>
        <w:tc>
          <w:tcPr>
            <w:tcW w:w="0" w:type="auto"/>
            <w:noWrap/>
          </w:tcPr>
          <w:p w14:paraId="5210E50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m</w:t>
            </w:r>
            <w:r w:rsidRPr="005B5EA4">
              <w:rPr>
                <w:rFonts w:asciiTheme="majorHAnsi" w:hAnsiTheme="majorHAnsi" w:cs="Calibri"/>
                <w:color w:val="000000"/>
                <w:sz w:val="20"/>
                <w:szCs w:val="20"/>
                <w:vertAlign w:val="superscript"/>
              </w:rPr>
              <w:t>3</w:t>
            </w:r>
          </w:p>
        </w:tc>
        <w:tc>
          <w:tcPr>
            <w:tcW w:w="0" w:type="auto"/>
          </w:tcPr>
          <w:p w14:paraId="6D2E103B"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Calculado</w:t>
            </w:r>
          </w:p>
        </w:tc>
      </w:tr>
      <w:tr w:rsidR="00F15F0F" w:rsidRPr="005B5EA4" w14:paraId="5EEB8119" w14:textId="77777777" w:rsidTr="00F15F0F">
        <w:trPr>
          <w:trHeight w:val="340"/>
        </w:trPr>
        <w:tc>
          <w:tcPr>
            <w:cnfStyle w:val="001000000000" w:firstRow="0" w:lastRow="0" w:firstColumn="1" w:lastColumn="0" w:oddVBand="0" w:evenVBand="0" w:oddHBand="0" w:evenHBand="0" w:firstRowFirstColumn="0" w:firstRowLastColumn="0" w:lastRowFirstColumn="0" w:lastRowLastColumn="0"/>
            <w:tcW w:w="0" w:type="auto"/>
            <w:noWrap/>
          </w:tcPr>
          <w:p w14:paraId="5A3292F5" w14:textId="77777777" w:rsidR="00F15F0F" w:rsidRPr="005B5EA4" w:rsidRDefault="00F15F0F" w:rsidP="00F15F0F">
            <w:pPr>
              <w:jc w:val="left"/>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Número de Viajes al año</w:t>
            </w:r>
          </w:p>
        </w:tc>
        <w:tc>
          <w:tcPr>
            <w:tcW w:w="0" w:type="auto"/>
            <w:noWrap/>
          </w:tcPr>
          <w:p w14:paraId="613CB823"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7662.15</w:t>
            </w:r>
          </w:p>
        </w:tc>
        <w:tc>
          <w:tcPr>
            <w:tcW w:w="0" w:type="auto"/>
            <w:noWrap/>
          </w:tcPr>
          <w:p w14:paraId="71710F92"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hAnsiTheme="majorHAnsi" w:cs="Calibri"/>
                <w:color w:val="000000"/>
                <w:sz w:val="20"/>
                <w:szCs w:val="20"/>
              </w:rPr>
              <w:t>Und</w:t>
            </w:r>
          </w:p>
        </w:tc>
        <w:tc>
          <w:tcPr>
            <w:tcW w:w="0" w:type="auto"/>
          </w:tcPr>
          <w:p w14:paraId="196F53B8"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5B5EA4">
              <w:rPr>
                <w:rFonts w:asciiTheme="majorHAnsi" w:eastAsia="Times New Roman" w:hAnsiTheme="majorHAnsi"/>
                <w:color w:val="000000"/>
                <w:sz w:val="20"/>
                <w:szCs w:val="20"/>
                <w:lang w:eastAsia="es-CO"/>
              </w:rPr>
              <w:t>Calculado</w:t>
            </w:r>
          </w:p>
        </w:tc>
      </w:tr>
    </w:tbl>
    <w:p w14:paraId="0BC49253" w14:textId="77777777" w:rsidR="00F15F0F" w:rsidRPr="005B5EA4" w:rsidRDefault="00F15F0F" w:rsidP="00F15F0F">
      <w:pPr>
        <w:pStyle w:val="Notas"/>
      </w:pPr>
      <w:r w:rsidRPr="005B5EA4">
        <w:t>Fuente: eQual Consultoría y Servicios Ambientales S.A.S., 2016</w:t>
      </w:r>
    </w:p>
    <w:p w14:paraId="0F2E1F65" w14:textId="77777777" w:rsidR="00F15F0F" w:rsidRPr="005B5EA4" w:rsidRDefault="00F15F0F" w:rsidP="00F15F0F"/>
    <w:p w14:paraId="777723BB" w14:textId="77777777" w:rsidR="00F15F0F" w:rsidRPr="005B5EA4" w:rsidRDefault="00F15F0F" w:rsidP="00F15F0F">
      <w:pPr>
        <w:rPr>
          <w:lang w:eastAsia="es-ES"/>
        </w:rPr>
      </w:pPr>
      <w:r w:rsidRPr="005B5EA4">
        <w:rPr>
          <w:lang w:eastAsia="es-ES"/>
        </w:rPr>
        <w:t>Para el cálculo de las emisiones de las fuentes y actividades consideradas se utilizó la metodología establecida en el “Compilation of Air Pollutant Emission Factors, Fifth Edition, AP-42” de la US EPA; en el estudio se consideraron las siguientes Secciones:</w:t>
      </w:r>
    </w:p>
    <w:p w14:paraId="30A2A60F" w14:textId="77777777" w:rsidR="00F15F0F" w:rsidRPr="005B5EA4" w:rsidRDefault="00F15F0F" w:rsidP="00F15F0F"/>
    <w:p w14:paraId="6AC9614B" w14:textId="77777777" w:rsidR="00F15F0F" w:rsidRPr="0082523D" w:rsidRDefault="00F15F0F" w:rsidP="00F15F0F">
      <w:pPr>
        <w:rPr>
          <w:lang w:val="en-US"/>
        </w:rPr>
      </w:pPr>
      <w:r w:rsidRPr="0082523D">
        <w:rPr>
          <w:lang w:val="en-US"/>
        </w:rPr>
        <w:t xml:space="preserve">Section 11.1 </w:t>
      </w:r>
      <w:r w:rsidRPr="0082523D">
        <w:rPr>
          <w:lang w:val="en-US"/>
        </w:rPr>
        <w:tab/>
        <w:t>Hot Mix Asphalt Plants</w:t>
      </w:r>
    </w:p>
    <w:p w14:paraId="4AA65DE7" w14:textId="77777777" w:rsidR="00F15F0F" w:rsidRPr="0082523D" w:rsidRDefault="00F15F0F" w:rsidP="00F15F0F">
      <w:pPr>
        <w:rPr>
          <w:lang w:val="en-US"/>
        </w:rPr>
      </w:pPr>
      <w:r w:rsidRPr="0082523D">
        <w:rPr>
          <w:lang w:val="en-US"/>
        </w:rPr>
        <w:t xml:space="preserve">Section 13.2.2 </w:t>
      </w:r>
      <w:r w:rsidRPr="0082523D">
        <w:rPr>
          <w:lang w:val="en-US"/>
        </w:rPr>
        <w:tab/>
        <w:t>Unpaved Roads</w:t>
      </w:r>
    </w:p>
    <w:p w14:paraId="6B6D30DF" w14:textId="77777777" w:rsidR="00F15F0F" w:rsidRPr="0082523D" w:rsidRDefault="00F15F0F" w:rsidP="00F15F0F">
      <w:pPr>
        <w:rPr>
          <w:lang w:val="en-US"/>
        </w:rPr>
      </w:pPr>
      <w:r w:rsidRPr="0082523D">
        <w:rPr>
          <w:lang w:val="en-US"/>
        </w:rPr>
        <w:t>Section 13.2.3</w:t>
      </w:r>
      <w:r w:rsidRPr="0082523D">
        <w:rPr>
          <w:lang w:val="en-US"/>
        </w:rPr>
        <w:tab/>
        <w:t>Heavy Construction Operations</w:t>
      </w:r>
    </w:p>
    <w:p w14:paraId="56F8BF90" w14:textId="77777777" w:rsidR="00F15F0F" w:rsidRPr="0082523D" w:rsidRDefault="00F15F0F" w:rsidP="00F15F0F">
      <w:pPr>
        <w:rPr>
          <w:lang w:val="en-US"/>
        </w:rPr>
      </w:pPr>
      <w:r w:rsidRPr="0082523D">
        <w:rPr>
          <w:lang w:val="en-US"/>
        </w:rPr>
        <w:t xml:space="preserve">Section 13.2.4 </w:t>
      </w:r>
      <w:r w:rsidRPr="0082523D">
        <w:rPr>
          <w:lang w:val="en-US"/>
        </w:rPr>
        <w:tab/>
        <w:t>Aggregate Handling And Storage Piles</w:t>
      </w:r>
    </w:p>
    <w:p w14:paraId="1FD9EE87" w14:textId="77777777" w:rsidR="00F15F0F" w:rsidRPr="0082523D" w:rsidRDefault="00F15F0F" w:rsidP="00F15F0F">
      <w:pPr>
        <w:rPr>
          <w:lang w:val="en-US"/>
        </w:rPr>
      </w:pPr>
    </w:p>
    <w:p w14:paraId="06A06426" w14:textId="1411B60E" w:rsidR="00F15F0F" w:rsidRPr="005B5EA4" w:rsidRDefault="00F15F0F" w:rsidP="00F15F0F">
      <w:r w:rsidRPr="005B5EA4">
        <w:t xml:space="preserve">A </w:t>
      </w:r>
      <w:r w:rsidR="00331923" w:rsidRPr="005B5EA4">
        <w:t>continuación,</w:t>
      </w:r>
      <w:r w:rsidRPr="005B5EA4">
        <w:t xml:space="preserve"> se relacionan los factores de emisión/ecuaciones utilizadas en el estudio.</w:t>
      </w:r>
    </w:p>
    <w:p w14:paraId="22A0BD91" w14:textId="77777777" w:rsidR="00F15F0F" w:rsidRDefault="00F15F0F" w:rsidP="00F15F0F">
      <w:bookmarkStart w:id="497" w:name="_Toc444688567"/>
    </w:p>
    <w:p w14:paraId="522EB4A2" w14:textId="0ADFBCF9" w:rsidR="00F15F0F" w:rsidRPr="005B5EA4" w:rsidRDefault="00F15F0F" w:rsidP="00F15F0F">
      <w:pPr>
        <w:pStyle w:val="Tablas"/>
      </w:pPr>
      <w:bookmarkStart w:id="498" w:name="_Toc452575551"/>
      <w:r>
        <w:t xml:space="preserve">Tabla </w:t>
      </w:r>
      <w:fldSimple w:instr=" STYLEREF 1 \s ">
        <w:r w:rsidR="00144241">
          <w:rPr>
            <w:noProof/>
          </w:rPr>
          <w:t>7</w:t>
        </w:r>
      </w:fldSimple>
      <w:r>
        <w:noBreakHyphen/>
      </w:r>
      <w:fldSimple w:instr=" SEQ Tabla \* ARABIC \s 1 ">
        <w:r w:rsidR="00144241">
          <w:rPr>
            <w:noProof/>
          </w:rPr>
          <w:t>53</w:t>
        </w:r>
      </w:fldSimple>
      <w:r>
        <w:tab/>
      </w:r>
      <w:r w:rsidRPr="005B5EA4">
        <w:t>Factores de emisión PST</w:t>
      </w:r>
      <w:bookmarkEnd w:id="497"/>
      <w:bookmarkEnd w:id="498"/>
    </w:p>
    <w:tbl>
      <w:tblPr>
        <w:tblStyle w:val="Gminis"/>
        <w:tblW w:w="0" w:type="auto"/>
        <w:tblLook w:val="04A0" w:firstRow="1" w:lastRow="0" w:firstColumn="1" w:lastColumn="0" w:noHBand="0" w:noVBand="1"/>
      </w:tblPr>
      <w:tblGrid>
        <w:gridCol w:w="3483"/>
        <w:gridCol w:w="3665"/>
        <w:gridCol w:w="1690"/>
      </w:tblGrid>
      <w:tr w:rsidR="00F15F0F" w:rsidRPr="005B5EA4" w14:paraId="77116199" w14:textId="77777777" w:rsidTr="00F15F0F">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3855" w:type="dxa"/>
            <w:hideMark/>
          </w:tcPr>
          <w:p w14:paraId="64D498D8" w14:textId="77777777" w:rsidR="00F15F0F" w:rsidRPr="005B5EA4" w:rsidRDefault="00F15F0F" w:rsidP="00F15F0F">
            <w:pPr>
              <w:jc w:val="center"/>
              <w:rPr>
                <w:rFonts w:asciiTheme="majorHAnsi" w:hAnsiTheme="majorHAnsi"/>
                <w:b w:val="0"/>
                <w:bCs/>
                <w:iCs/>
                <w:sz w:val="20"/>
                <w:szCs w:val="20"/>
              </w:rPr>
            </w:pPr>
            <w:r w:rsidRPr="005B5EA4">
              <w:rPr>
                <w:rFonts w:asciiTheme="majorHAnsi" w:hAnsiTheme="majorHAnsi"/>
                <w:bCs/>
                <w:iCs/>
                <w:sz w:val="20"/>
                <w:szCs w:val="20"/>
              </w:rPr>
              <w:t>Proceso</w:t>
            </w:r>
          </w:p>
        </w:tc>
        <w:tc>
          <w:tcPr>
            <w:tcW w:w="0" w:type="auto"/>
            <w:noWrap/>
            <w:hideMark/>
          </w:tcPr>
          <w:p w14:paraId="4AF8892F"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iCs/>
                <w:sz w:val="20"/>
                <w:szCs w:val="20"/>
              </w:rPr>
            </w:pPr>
            <w:r w:rsidRPr="005B5EA4">
              <w:rPr>
                <w:rFonts w:asciiTheme="majorHAnsi" w:hAnsiTheme="majorHAnsi"/>
                <w:bCs/>
                <w:iCs/>
                <w:sz w:val="20"/>
                <w:szCs w:val="20"/>
              </w:rPr>
              <w:t>Factor de Emisión</w:t>
            </w:r>
          </w:p>
        </w:tc>
        <w:tc>
          <w:tcPr>
            <w:tcW w:w="0" w:type="auto"/>
            <w:noWrap/>
            <w:hideMark/>
          </w:tcPr>
          <w:p w14:paraId="3BB3AD6F"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iCs/>
                <w:sz w:val="20"/>
                <w:szCs w:val="20"/>
              </w:rPr>
            </w:pPr>
            <w:r w:rsidRPr="005B5EA4">
              <w:rPr>
                <w:rFonts w:asciiTheme="majorHAnsi" w:hAnsiTheme="majorHAnsi"/>
                <w:bCs/>
                <w:iCs/>
                <w:sz w:val="20"/>
                <w:szCs w:val="20"/>
              </w:rPr>
              <w:t>Unidades</w:t>
            </w:r>
          </w:p>
        </w:tc>
      </w:tr>
      <w:tr w:rsidR="00F15F0F" w:rsidRPr="005B5EA4" w14:paraId="454D4330"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855" w:type="dxa"/>
            <w:hideMark/>
          </w:tcPr>
          <w:p w14:paraId="70DA2875"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Resuspensión vehicular</w:t>
            </w:r>
          </w:p>
        </w:tc>
        <w:tc>
          <w:tcPr>
            <w:tcW w:w="0" w:type="auto"/>
            <w:noWrap/>
            <w:hideMark/>
          </w:tcPr>
          <w:p w14:paraId="7C4F16B2"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m:oMathPara>
              <m:oMath>
                <m:r>
                  <w:rPr>
                    <w:rFonts w:ascii="Cambria Math" w:hAnsi="Cambria Math"/>
                    <w:sz w:val="20"/>
                    <w:szCs w:val="20"/>
                  </w:rPr>
                  <m:t>281.9*6*</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sL</m:t>
                                </m:r>
                              </m:num>
                              <m:den>
                                <m:r>
                                  <w:rPr>
                                    <w:rFonts w:ascii="Cambria Math" w:hAnsi="Cambria Math"/>
                                    <w:sz w:val="20"/>
                                    <w:szCs w:val="20"/>
                                  </w:rPr>
                                  <m:t>12</m:t>
                                </m:r>
                              </m:den>
                            </m:f>
                          </m:e>
                        </m:d>
                      </m:e>
                      <m:sup>
                        <m:r>
                          <w:rPr>
                            <w:rFonts w:ascii="Cambria Math" w:hAnsi="Cambria Math"/>
                            <w:sz w:val="20"/>
                            <w:szCs w:val="20"/>
                          </w:rPr>
                          <m:t>1</m:t>
                        </m:r>
                      </m:sup>
                    </m:sSup>
                    <m:r>
                      <w:rPr>
                        <w:rFonts w:ascii="Cambria Math" w:hAnsi="Cambria Math"/>
                        <w:sz w:val="20"/>
                        <w:szCs w:val="20"/>
                      </w:rPr>
                      <m:t>*</m:t>
                    </m:r>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S</m:t>
                                </m:r>
                              </m:num>
                              <m:den>
                                <m:r>
                                  <w:rPr>
                                    <w:rFonts w:ascii="Cambria Math" w:hAnsi="Cambria Math"/>
                                    <w:sz w:val="20"/>
                                    <w:szCs w:val="20"/>
                                  </w:rPr>
                                  <m:t>30</m:t>
                                </m:r>
                              </m:den>
                            </m:f>
                          </m:e>
                        </m:d>
                      </m:e>
                      <m:sup>
                        <m:r>
                          <w:rPr>
                            <w:rFonts w:ascii="Cambria Math" w:hAnsi="Cambria Math"/>
                            <w:sz w:val="20"/>
                            <w:szCs w:val="20"/>
                          </w:rPr>
                          <m:t>0.3</m:t>
                        </m:r>
                      </m:sup>
                    </m:sSup>
                  </m:num>
                  <m:den>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m:t>
                                </m:r>
                              </m:num>
                              <m:den>
                                <m:r>
                                  <w:rPr>
                                    <w:rFonts w:ascii="Cambria Math" w:hAnsi="Cambria Math"/>
                                    <w:sz w:val="20"/>
                                    <w:szCs w:val="20"/>
                                  </w:rPr>
                                  <m:t>0.5</m:t>
                                </m:r>
                              </m:den>
                            </m:f>
                          </m:e>
                        </m:d>
                      </m:e>
                      <m:sup>
                        <m:r>
                          <w:rPr>
                            <w:rFonts w:ascii="Cambria Math" w:hAnsi="Cambria Math"/>
                            <w:sz w:val="20"/>
                            <w:szCs w:val="20"/>
                          </w:rPr>
                          <m:t>0.3</m:t>
                        </m:r>
                      </m:sup>
                    </m:sSup>
                  </m:den>
                </m:f>
                <m:r>
                  <w:rPr>
                    <w:rFonts w:ascii="Cambria Math" w:hAnsi="Cambria Math"/>
                    <w:sz w:val="20"/>
                    <w:szCs w:val="20"/>
                  </w:rPr>
                  <m:t>*</m:t>
                </m:r>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365-</m:t>
                        </m:r>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d</m:t>
                            </m:r>
                          </m:sub>
                        </m:sSub>
                      </m:num>
                      <m:den>
                        <m:r>
                          <w:rPr>
                            <w:rFonts w:ascii="Cambria Math" w:hAnsi="Cambria Math"/>
                            <w:sz w:val="20"/>
                            <w:szCs w:val="20"/>
                          </w:rPr>
                          <m:t>365</m:t>
                        </m:r>
                      </m:den>
                    </m:f>
                  </m:e>
                </m:d>
              </m:oMath>
            </m:oMathPara>
          </w:p>
        </w:tc>
        <w:tc>
          <w:tcPr>
            <w:tcW w:w="0" w:type="auto"/>
            <w:noWrap/>
            <w:hideMark/>
          </w:tcPr>
          <w:p w14:paraId="0126B729"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g PST/VKT</w:t>
            </w:r>
          </w:p>
        </w:tc>
      </w:tr>
      <w:tr w:rsidR="00F15F0F" w:rsidRPr="005B5EA4" w14:paraId="24C029D4"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855" w:type="dxa"/>
            <w:hideMark/>
          </w:tcPr>
          <w:p w14:paraId="4017511F"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Cargue y descargue</w:t>
            </w:r>
          </w:p>
        </w:tc>
        <w:tc>
          <w:tcPr>
            <w:tcW w:w="0" w:type="auto"/>
            <w:noWrap/>
            <w:hideMark/>
          </w:tcPr>
          <w:p w14:paraId="598FD88B"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m:oMathPara>
              <m:oMath>
                <m:r>
                  <w:rPr>
                    <w:rFonts w:ascii="Cambria Math" w:hAnsi="Cambria Math"/>
                    <w:sz w:val="20"/>
                    <w:szCs w:val="20"/>
                  </w:rPr>
                  <m:t>0.74*0.0016*</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U</m:t>
                                </m:r>
                              </m:num>
                              <m:den>
                                <m:r>
                                  <w:rPr>
                                    <w:rFonts w:ascii="Cambria Math" w:hAnsi="Cambria Math"/>
                                    <w:sz w:val="20"/>
                                    <w:szCs w:val="20"/>
                                  </w:rPr>
                                  <m:t>2.2</m:t>
                                </m:r>
                              </m:den>
                            </m:f>
                          </m:e>
                        </m:d>
                      </m:e>
                      <m:sup>
                        <m:r>
                          <w:rPr>
                            <w:rFonts w:ascii="Cambria Math" w:hAnsi="Cambria Math"/>
                            <w:sz w:val="20"/>
                            <w:szCs w:val="20"/>
                          </w:rPr>
                          <m:t>1.3</m:t>
                        </m:r>
                      </m:sup>
                    </m:sSup>
                  </m:num>
                  <m:den>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m:t>
                                </m:r>
                              </m:num>
                              <m:den>
                                <m:r>
                                  <w:rPr>
                                    <w:rFonts w:ascii="Cambria Math" w:hAnsi="Cambria Math"/>
                                    <w:sz w:val="20"/>
                                    <w:szCs w:val="20"/>
                                  </w:rPr>
                                  <m:t>2</m:t>
                                </m:r>
                              </m:den>
                            </m:f>
                          </m:e>
                        </m:d>
                      </m:e>
                      <m:sup>
                        <m:r>
                          <w:rPr>
                            <w:rFonts w:ascii="Cambria Math" w:hAnsi="Cambria Math"/>
                            <w:sz w:val="20"/>
                            <w:szCs w:val="20"/>
                          </w:rPr>
                          <m:t>1.4</m:t>
                        </m:r>
                      </m:sup>
                    </m:sSup>
                  </m:den>
                </m:f>
              </m:oMath>
            </m:oMathPara>
          </w:p>
        </w:tc>
        <w:tc>
          <w:tcPr>
            <w:tcW w:w="0" w:type="auto"/>
            <w:noWrap/>
            <w:hideMark/>
          </w:tcPr>
          <w:p w14:paraId="7E7334D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 PST/ton</w:t>
            </w:r>
          </w:p>
        </w:tc>
      </w:tr>
      <w:tr w:rsidR="00F15F0F" w:rsidRPr="005B5EA4" w14:paraId="40160E37"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855" w:type="dxa"/>
          </w:tcPr>
          <w:p w14:paraId="7B11632F"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Movimiento de material con buldócer</w:t>
            </w:r>
          </w:p>
        </w:tc>
        <w:tc>
          <w:tcPr>
            <w:tcW w:w="0" w:type="auto"/>
            <w:noWrap/>
          </w:tcPr>
          <w:p w14:paraId="6516F29D"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Arial Narrow" w:hAnsiTheme="majorHAnsi"/>
                <w:sz w:val="20"/>
                <w:szCs w:val="20"/>
              </w:rPr>
            </w:pPr>
            <m:oMathPara>
              <m:oMath>
                <m:r>
                  <w:rPr>
                    <w:rFonts w:ascii="Cambria Math" w:hAnsi="Cambria Math"/>
                    <w:sz w:val="20"/>
                    <w:szCs w:val="20"/>
                  </w:rPr>
                  <m:t>0.57*</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r>
                              <w:rPr>
                                <w:rFonts w:ascii="Cambria Math" w:hAnsi="Cambria Math"/>
                                <w:sz w:val="20"/>
                                <w:szCs w:val="20"/>
                              </w:rPr>
                              <m:t>s</m:t>
                            </m:r>
                          </m:e>
                        </m:d>
                      </m:e>
                      <m:sup>
                        <m:r>
                          <w:rPr>
                            <w:rFonts w:ascii="Cambria Math" w:hAnsi="Cambria Math"/>
                            <w:sz w:val="20"/>
                            <w:szCs w:val="20"/>
                          </w:rPr>
                          <m:t>1.2</m:t>
                        </m:r>
                      </m:sup>
                    </m:sSup>
                  </m:num>
                  <m:den>
                    <m:sSup>
                      <m:sSupPr>
                        <m:ctrlPr>
                          <w:rPr>
                            <w:rFonts w:ascii="Cambria Math" w:hAnsi="Cambria Math"/>
                            <w:i/>
                            <w:sz w:val="20"/>
                            <w:szCs w:val="20"/>
                          </w:rPr>
                        </m:ctrlPr>
                      </m:sSupPr>
                      <m:e>
                        <m:d>
                          <m:dPr>
                            <m:ctrlPr>
                              <w:rPr>
                                <w:rFonts w:ascii="Cambria Math" w:hAnsi="Cambria Math"/>
                                <w:i/>
                                <w:sz w:val="20"/>
                                <w:szCs w:val="20"/>
                              </w:rPr>
                            </m:ctrlPr>
                          </m:dPr>
                          <m:e>
                            <m:r>
                              <w:rPr>
                                <w:rFonts w:ascii="Cambria Math" w:hAnsi="Cambria Math"/>
                                <w:sz w:val="20"/>
                                <w:szCs w:val="20"/>
                              </w:rPr>
                              <m:t>M</m:t>
                            </m:r>
                          </m:e>
                        </m:d>
                      </m:e>
                      <m:sup>
                        <m:r>
                          <w:rPr>
                            <w:rFonts w:ascii="Cambria Math" w:hAnsi="Cambria Math"/>
                            <w:sz w:val="20"/>
                            <w:szCs w:val="20"/>
                          </w:rPr>
                          <m:t>1.3</m:t>
                        </m:r>
                      </m:sup>
                    </m:sSup>
                  </m:den>
                </m:f>
              </m:oMath>
            </m:oMathPara>
          </w:p>
        </w:tc>
        <w:tc>
          <w:tcPr>
            <w:tcW w:w="0" w:type="auto"/>
            <w:noWrap/>
          </w:tcPr>
          <w:p w14:paraId="3C666AA5"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 PST/ton</w:t>
            </w:r>
          </w:p>
        </w:tc>
      </w:tr>
      <w:tr w:rsidR="00F15F0F" w:rsidRPr="005B5EA4" w14:paraId="14AA96B7"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855" w:type="dxa"/>
            <w:hideMark/>
          </w:tcPr>
          <w:p w14:paraId="292C1864"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Erosión eólica</w:t>
            </w:r>
          </w:p>
        </w:tc>
        <w:tc>
          <w:tcPr>
            <w:tcW w:w="0" w:type="auto"/>
            <w:noWrap/>
            <w:hideMark/>
          </w:tcPr>
          <w:p w14:paraId="1BB087F3"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5B5EA4">
              <w:rPr>
                <w:rFonts w:asciiTheme="majorHAnsi" w:hAnsiTheme="majorHAnsi" w:cs="Calibri"/>
                <w:sz w:val="20"/>
                <w:szCs w:val="20"/>
              </w:rPr>
              <w:t>0.4</w:t>
            </w:r>
          </w:p>
        </w:tc>
        <w:tc>
          <w:tcPr>
            <w:tcW w:w="0" w:type="auto"/>
            <w:noWrap/>
            <w:hideMark/>
          </w:tcPr>
          <w:p w14:paraId="5E5C4407"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kg/ha*hr</w:t>
            </w:r>
          </w:p>
        </w:tc>
      </w:tr>
      <w:tr w:rsidR="00F15F0F" w:rsidRPr="005B5EA4" w14:paraId="0C308DA1"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855" w:type="dxa"/>
            <w:hideMark/>
          </w:tcPr>
          <w:p w14:paraId="6F64999C"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Cribado</w:t>
            </w:r>
          </w:p>
        </w:tc>
        <w:tc>
          <w:tcPr>
            <w:tcW w:w="0" w:type="auto"/>
            <w:noWrap/>
            <w:hideMark/>
          </w:tcPr>
          <w:p w14:paraId="0165D92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5B5EA4">
              <w:rPr>
                <w:rFonts w:asciiTheme="majorHAnsi" w:hAnsiTheme="majorHAnsi" w:cs="Calibri"/>
                <w:sz w:val="20"/>
                <w:szCs w:val="20"/>
              </w:rPr>
              <w:t>0.0043</w:t>
            </w:r>
          </w:p>
        </w:tc>
        <w:tc>
          <w:tcPr>
            <w:tcW w:w="0" w:type="auto"/>
            <w:noWrap/>
            <w:hideMark/>
          </w:tcPr>
          <w:p w14:paraId="3B497594"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 PST/ton</w:t>
            </w:r>
          </w:p>
        </w:tc>
      </w:tr>
      <w:tr w:rsidR="00F15F0F" w:rsidRPr="005B5EA4" w14:paraId="387E7EFD"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855" w:type="dxa"/>
          </w:tcPr>
          <w:p w14:paraId="3DB616C8"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Operación de silos</w:t>
            </w:r>
          </w:p>
        </w:tc>
        <w:tc>
          <w:tcPr>
            <w:tcW w:w="0" w:type="auto"/>
            <w:noWrap/>
          </w:tcPr>
          <w:p w14:paraId="0D94C077"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5B5EA4">
              <w:rPr>
                <w:rFonts w:asciiTheme="majorHAnsi" w:hAnsiTheme="majorHAnsi" w:cs="Calibri"/>
                <w:sz w:val="20"/>
                <w:szCs w:val="20"/>
              </w:rPr>
              <w:t>0.0028</w:t>
            </w:r>
          </w:p>
        </w:tc>
        <w:tc>
          <w:tcPr>
            <w:tcW w:w="0" w:type="auto"/>
            <w:noWrap/>
          </w:tcPr>
          <w:p w14:paraId="1EA8457D"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lb PST/ton</w:t>
            </w:r>
          </w:p>
        </w:tc>
      </w:tr>
      <w:tr w:rsidR="00F15F0F" w:rsidRPr="005B5EA4" w14:paraId="0B64F399"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855" w:type="dxa"/>
            <w:hideMark/>
          </w:tcPr>
          <w:p w14:paraId="67DA7AB0"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Producción de mezclas asfálticas por cochadas</w:t>
            </w:r>
          </w:p>
        </w:tc>
        <w:tc>
          <w:tcPr>
            <w:tcW w:w="0" w:type="auto"/>
            <w:noWrap/>
            <w:hideMark/>
          </w:tcPr>
          <w:p w14:paraId="43A1966B"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0.0098</w:t>
            </w:r>
          </w:p>
        </w:tc>
        <w:tc>
          <w:tcPr>
            <w:tcW w:w="0" w:type="auto"/>
            <w:noWrap/>
            <w:hideMark/>
          </w:tcPr>
          <w:p w14:paraId="2914509A"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 PST/ton</w:t>
            </w:r>
          </w:p>
        </w:tc>
      </w:tr>
      <w:tr w:rsidR="00F15F0F" w:rsidRPr="005B5EA4" w14:paraId="0010F49E"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855" w:type="dxa"/>
          </w:tcPr>
          <w:p w14:paraId="3AE1EB48"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lastRenderedPageBreak/>
              <w:t>Manejo de materiales en planta de concreto</w:t>
            </w:r>
          </w:p>
        </w:tc>
        <w:tc>
          <w:tcPr>
            <w:tcW w:w="0" w:type="auto"/>
            <w:noWrap/>
          </w:tcPr>
          <w:p w14:paraId="080BF39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0.002</w:t>
            </w:r>
          </w:p>
        </w:tc>
        <w:tc>
          <w:tcPr>
            <w:tcW w:w="0" w:type="auto"/>
            <w:noWrap/>
          </w:tcPr>
          <w:p w14:paraId="4D8B9CF3"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 PST/ton</w:t>
            </w:r>
          </w:p>
        </w:tc>
      </w:tr>
      <w:tr w:rsidR="00F15F0F" w:rsidRPr="005B5EA4" w14:paraId="71420BF1"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855" w:type="dxa"/>
          </w:tcPr>
          <w:p w14:paraId="2584F8D0"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Construcción pesada</w:t>
            </w:r>
          </w:p>
        </w:tc>
        <w:tc>
          <w:tcPr>
            <w:tcW w:w="0" w:type="auto"/>
            <w:noWrap/>
          </w:tcPr>
          <w:p w14:paraId="794A0BD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2.69</w:t>
            </w:r>
          </w:p>
        </w:tc>
        <w:tc>
          <w:tcPr>
            <w:tcW w:w="0" w:type="auto"/>
            <w:noWrap/>
          </w:tcPr>
          <w:p w14:paraId="28B635F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Ton PST/ha*mes</w:t>
            </w:r>
          </w:p>
        </w:tc>
      </w:tr>
    </w:tbl>
    <w:p w14:paraId="0DD0FF03" w14:textId="33F74C24" w:rsidR="00F15F0F" w:rsidRDefault="00F15F0F" w:rsidP="00F15F0F">
      <w:pPr>
        <w:tabs>
          <w:tab w:val="center" w:pos="4419"/>
          <w:tab w:val="left" w:pos="6180"/>
        </w:tabs>
        <w:jc w:val="center"/>
        <w:rPr>
          <w:sz w:val="20"/>
        </w:rPr>
      </w:pPr>
      <w:r w:rsidRPr="005B5EA4">
        <w:rPr>
          <w:sz w:val="20"/>
        </w:rPr>
        <w:t xml:space="preserve">Fuente: </w:t>
      </w:r>
      <w:sdt>
        <w:sdtPr>
          <w:rPr>
            <w:sz w:val="20"/>
          </w:rPr>
          <w:id w:val="-732226284"/>
          <w:citation/>
        </w:sdtPr>
        <w:sdtContent>
          <w:r w:rsidRPr="005B5EA4">
            <w:rPr>
              <w:sz w:val="20"/>
            </w:rPr>
            <w:fldChar w:fldCharType="begin"/>
          </w:r>
          <w:r w:rsidRPr="005B5EA4">
            <w:rPr>
              <w:sz w:val="20"/>
            </w:rPr>
            <w:instrText xml:space="preserve"> CITATION USE11 \l 9226 </w:instrText>
          </w:r>
          <w:r w:rsidRPr="005B5EA4">
            <w:rPr>
              <w:sz w:val="20"/>
            </w:rPr>
            <w:fldChar w:fldCharType="separate"/>
          </w:r>
          <w:r w:rsidR="00144241" w:rsidRPr="00144241">
            <w:rPr>
              <w:noProof/>
              <w:sz w:val="20"/>
            </w:rPr>
            <w:t>(US EPA, 2011)</w:t>
          </w:r>
          <w:r w:rsidRPr="005B5EA4">
            <w:rPr>
              <w:sz w:val="20"/>
            </w:rPr>
            <w:fldChar w:fldCharType="end"/>
          </w:r>
        </w:sdtContent>
      </w:sdt>
    </w:p>
    <w:p w14:paraId="3F879E16" w14:textId="77777777" w:rsidR="00053D7D" w:rsidRPr="005B5EA4" w:rsidRDefault="00053D7D" w:rsidP="00F15F0F">
      <w:pPr>
        <w:tabs>
          <w:tab w:val="center" w:pos="4419"/>
          <w:tab w:val="left" w:pos="6180"/>
        </w:tabs>
        <w:jc w:val="center"/>
        <w:rPr>
          <w:sz w:val="20"/>
        </w:rPr>
      </w:pPr>
    </w:p>
    <w:p w14:paraId="4711268F" w14:textId="772311EB" w:rsidR="00F15F0F" w:rsidRPr="005B5EA4" w:rsidRDefault="00F15F0F" w:rsidP="00F15F0F">
      <w:pPr>
        <w:pStyle w:val="Tablas"/>
      </w:pPr>
      <w:bookmarkStart w:id="499" w:name="_Toc444688568"/>
      <w:bookmarkStart w:id="500" w:name="_Toc452575552"/>
      <w:r>
        <w:t xml:space="preserve">Tabla </w:t>
      </w:r>
      <w:fldSimple w:instr=" STYLEREF 1 \s ">
        <w:r w:rsidR="00144241">
          <w:rPr>
            <w:noProof/>
          </w:rPr>
          <w:t>7</w:t>
        </w:r>
      </w:fldSimple>
      <w:r>
        <w:noBreakHyphen/>
      </w:r>
      <w:fldSimple w:instr=" SEQ Tabla \* ARABIC \s 1 ">
        <w:r w:rsidR="00144241">
          <w:rPr>
            <w:noProof/>
          </w:rPr>
          <w:t>54</w:t>
        </w:r>
      </w:fldSimple>
      <w:r>
        <w:tab/>
      </w:r>
      <w:r w:rsidRPr="005B5EA4">
        <w:t>Factores de emisión PM10</w:t>
      </w:r>
      <w:bookmarkEnd w:id="499"/>
      <w:bookmarkEnd w:id="500"/>
    </w:p>
    <w:tbl>
      <w:tblPr>
        <w:tblStyle w:val="Gminis"/>
        <w:tblW w:w="0" w:type="auto"/>
        <w:tblLook w:val="04A0" w:firstRow="1" w:lastRow="0" w:firstColumn="1" w:lastColumn="0" w:noHBand="0" w:noVBand="1"/>
      </w:tblPr>
      <w:tblGrid>
        <w:gridCol w:w="3331"/>
        <w:gridCol w:w="3817"/>
        <w:gridCol w:w="1690"/>
      </w:tblGrid>
      <w:tr w:rsidR="00F15F0F" w:rsidRPr="005B5EA4" w14:paraId="5A7F2F96" w14:textId="77777777" w:rsidTr="00F15F0F">
        <w:trPr>
          <w:cnfStyle w:val="100000000000" w:firstRow="1" w:lastRow="0" w:firstColumn="0" w:lastColumn="0" w:oddVBand="0" w:evenVBand="0" w:oddHBand="0" w:evenHBand="0" w:firstRowFirstColumn="0" w:firstRowLastColumn="0" w:lastRowFirstColumn="0" w:lastRowLastColumn="0"/>
          <w:trHeight w:val="397"/>
        </w:trPr>
        <w:tc>
          <w:tcPr>
            <w:cnfStyle w:val="001000000100" w:firstRow="0" w:lastRow="0" w:firstColumn="1" w:lastColumn="0" w:oddVBand="0" w:evenVBand="0" w:oddHBand="0" w:evenHBand="0" w:firstRowFirstColumn="1" w:firstRowLastColumn="0" w:lastRowFirstColumn="0" w:lastRowLastColumn="0"/>
            <w:tcW w:w="3664" w:type="dxa"/>
            <w:hideMark/>
          </w:tcPr>
          <w:p w14:paraId="780106A6" w14:textId="77777777" w:rsidR="00F15F0F" w:rsidRPr="005B5EA4" w:rsidRDefault="00F15F0F" w:rsidP="00F15F0F">
            <w:pPr>
              <w:jc w:val="center"/>
              <w:rPr>
                <w:rFonts w:asciiTheme="majorHAnsi" w:hAnsiTheme="majorHAnsi"/>
                <w:b w:val="0"/>
                <w:bCs/>
                <w:iCs/>
                <w:sz w:val="20"/>
                <w:szCs w:val="20"/>
              </w:rPr>
            </w:pPr>
            <w:r w:rsidRPr="005B5EA4">
              <w:rPr>
                <w:rFonts w:asciiTheme="majorHAnsi" w:hAnsiTheme="majorHAnsi"/>
                <w:bCs/>
                <w:iCs/>
                <w:sz w:val="20"/>
                <w:szCs w:val="20"/>
              </w:rPr>
              <w:t>Proceso</w:t>
            </w:r>
          </w:p>
        </w:tc>
        <w:tc>
          <w:tcPr>
            <w:tcW w:w="0" w:type="auto"/>
            <w:noWrap/>
            <w:hideMark/>
          </w:tcPr>
          <w:p w14:paraId="5A69122D"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iCs/>
                <w:sz w:val="20"/>
                <w:szCs w:val="20"/>
              </w:rPr>
            </w:pPr>
            <w:r w:rsidRPr="005B5EA4">
              <w:rPr>
                <w:rFonts w:asciiTheme="majorHAnsi" w:hAnsiTheme="majorHAnsi"/>
                <w:bCs/>
                <w:iCs/>
                <w:sz w:val="20"/>
                <w:szCs w:val="20"/>
              </w:rPr>
              <w:t>Factor de Emisión</w:t>
            </w:r>
          </w:p>
        </w:tc>
        <w:tc>
          <w:tcPr>
            <w:tcW w:w="0" w:type="auto"/>
            <w:noWrap/>
            <w:hideMark/>
          </w:tcPr>
          <w:p w14:paraId="0BEB3C91"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iCs/>
                <w:sz w:val="20"/>
                <w:szCs w:val="20"/>
              </w:rPr>
            </w:pPr>
            <w:r w:rsidRPr="005B5EA4">
              <w:rPr>
                <w:rFonts w:asciiTheme="majorHAnsi" w:hAnsiTheme="majorHAnsi"/>
                <w:bCs/>
                <w:iCs/>
                <w:sz w:val="20"/>
                <w:szCs w:val="20"/>
              </w:rPr>
              <w:t>Unidades</w:t>
            </w:r>
          </w:p>
        </w:tc>
      </w:tr>
      <w:tr w:rsidR="00F15F0F" w:rsidRPr="005B5EA4" w14:paraId="0C61DA83"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664" w:type="dxa"/>
            <w:hideMark/>
          </w:tcPr>
          <w:p w14:paraId="5C516E13"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Resuspensión vehicular</w:t>
            </w:r>
          </w:p>
        </w:tc>
        <w:tc>
          <w:tcPr>
            <w:tcW w:w="0" w:type="auto"/>
            <w:noWrap/>
            <w:hideMark/>
          </w:tcPr>
          <w:p w14:paraId="3AF8ADE9"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m:oMathPara>
              <m:oMath>
                <m:r>
                  <w:rPr>
                    <w:rFonts w:ascii="Cambria Math" w:hAnsi="Cambria Math"/>
                    <w:sz w:val="20"/>
                    <w:szCs w:val="20"/>
                  </w:rPr>
                  <m:t>281.9*1.8*</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sL</m:t>
                                </m:r>
                              </m:num>
                              <m:den>
                                <m:r>
                                  <w:rPr>
                                    <w:rFonts w:ascii="Cambria Math" w:hAnsi="Cambria Math"/>
                                    <w:sz w:val="20"/>
                                    <w:szCs w:val="20"/>
                                  </w:rPr>
                                  <m:t>12</m:t>
                                </m:r>
                              </m:den>
                            </m:f>
                          </m:e>
                        </m:d>
                      </m:e>
                      <m:sup>
                        <m:r>
                          <w:rPr>
                            <w:rFonts w:ascii="Cambria Math" w:hAnsi="Cambria Math"/>
                            <w:sz w:val="20"/>
                            <w:szCs w:val="20"/>
                          </w:rPr>
                          <m:t>1</m:t>
                        </m:r>
                      </m:sup>
                    </m:sSup>
                    <m:r>
                      <w:rPr>
                        <w:rFonts w:ascii="Cambria Math" w:hAnsi="Cambria Math"/>
                        <w:sz w:val="20"/>
                        <w:szCs w:val="20"/>
                      </w:rPr>
                      <m:t>*</m:t>
                    </m:r>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S</m:t>
                                </m:r>
                              </m:num>
                              <m:den>
                                <m:r>
                                  <w:rPr>
                                    <w:rFonts w:ascii="Cambria Math" w:hAnsi="Cambria Math"/>
                                    <w:sz w:val="20"/>
                                    <w:szCs w:val="20"/>
                                  </w:rPr>
                                  <m:t>30</m:t>
                                </m:r>
                              </m:den>
                            </m:f>
                          </m:e>
                        </m:d>
                      </m:e>
                      <m:sup>
                        <m:r>
                          <w:rPr>
                            <w:rFonts w:ascii="Cambria Math" w:hAnsi="Cambria Math"/>
                            <w:sz w:val="20"/>
                            <w:szCs w:val="20"/>
                          </w:rPr>
                          <m:t>0.2</m:t>
                        </m:r>
                      </m:sup>
                    </m:sSup>
                  </m:num>
                  <m:den>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m:t>
                                </m:r>
                              </m:num>
                              <m:den>
                                <m:r>
                                  <w:rPr>
                                    <w:rFonts w:ascii="Cambria Math" w:hAnsi="Cambria Math"/>
                                    <w:sz w:val="20"/>
                                    <w:szCs w:val="20"/>
                                  </w:rPr>
                                  <m:t>0.5</m:t>
                                </m:r>
                              </m:den>
                            </m:f>
                          </m:e>
                        </m:d>
                      </m:e>
                      <m:sup>
                        <m:r>
                          <w:rPr>
                            <w:rFonts w:ascii="Cambria Math" w:hAnsi="Cambria Math"/>
                            <w:sz w:val="20"/>
                            <w:szCs w:val="20"/>
                          </w:rPr>
                          <m:t>0.5</m:t>
                        </m:r>
                      </m:sup>
                    </m:sSup>
                  </m:den>
                </m:f>
                <m:r>
                  <w:rPr>
                    <w:rFonts w:ascii="Cambria Math" w:hAnsi="Cambria Math"/>
                    <w:sz w:val="20"/>
                    <w:szCs w:val="20"/>
                  </w:rPr>
                  <m:t>*</m:t>
                </m:r>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365-</m:t>
                        </m:r>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d</m:t>
                            </m:r>
                          </m:sub>
                        </m:sSub>
                      </m:num>
                      <m:den>
                        <m:r>
                          <w:rPr>
                            <w:rFonts w:ascii="Cambria Math" w:hAnsi="Cambria Math"/>
                            <w:sz w:val="20"/>
                            <w:szCs w:val="20"/>
                          </w:rPr>
                          <m:t>365</m:t>
                        </m:r>
                      </m:den>
                    </m:f>
                  </m:e>
                </m:d>
              </m:oMath>
            </m:oMathPara>
          </w:p>
        </w:tc>
        <w:tc>
          <w:tcPr>
            <w:tcW w:w="0" w:type="auto"/>
            <w:noWrap/>
            <w:hideMark/>
          </w:tcPr>
          <w:p w14:paraId="7134A9C5"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g PST/VKT</w:t>
            </w:r>
          </w:p>
        </w:tc>
      </w:tr>
      <w:tr w:rsidR="00F15F0F" w:rsidRPr="005B5EA4" w14:paraId="3D1C4DDD"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664" w:type="dxa"/>
            <w:hideMark/>
          </w:tcPr>
          <w:p w14:paraId="21089574"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Cargue y descargue</w:t>
            </w:r>
          </w:p>
        </w:tc>
        <w:tc>
          <w:tcPr>
            <w:tcW w:w="0" w:type="auto"/>
            <w:noWrap/>
            <w:hideMark/>
          </w:tcPr>
          <w:p w14:paraId="615A5004"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m:oMathPara>
              <m:oMath>
                <m:r>
                  <w:rPr>
                    <w:rFonts w:ascii="Cambria Math" w:hAnsi="Cambria Math"/>
                    <w:sz w:val="20"/>
                    <w:szCs w:val="20"/>
                  </w:rPr>
                  <m:t>0.48*0.0016*</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U</m:t>
                                </m:r>
                              </m:num>
                              <m:den>
                                <m:r>
                                  <w:rPr>
                                    <w:rFonts w:ascii="Cambria Math" w:hAnsi="Cambria Math"/>
                                    <w:sz w:val="20"/>
                                    <w:szCs w:val="20"/>
                                  </w:rPr>
                                  <m:t>2.2</m:t>
                                </m:r>
                              </m:den>
                            </m:f>
                          </m:e>
                        </m:d>
                      </m:e>
                      <m:sup>
                        <m:r>
                          <w:rPr>
                            <w:rFonts w:ascii="Cambria Math" w:hAnsi="Cambria Math"/>
                            <w:sz w:val="20"/>
                            <w:szCs w:val="20"/>
                          </w:rPr>
                          <m:t>1.3</m:t>
                        </m:r>
                      </m:sup>
                    </m:sSup>
                  </m:num>
                  <m:den>
                    <m:sSup>
                      <m:sSupPr>
                        <m:ctrlPr>
                          <w:rPr>
                            <w:rFonts w:ascii="Cambria Math" w:hAnsi="Cambria Math"/>
                            <w:i/>
                            <w:sz w:val="20"/>
                            <w:szCs w:val="20"/>
                          </w:rPr>
                        </m:ctrlPr>
                      </m:sSupPr>
                      <m:e>
                        <m:d>
                          <m:dPr>
                            <m:ctrlPr>
                              <w:rPr>
                                <w:rFonts w:ascii="Cambria Math" w:hAnsi="Cambria Math"/>
                                <w:i/>
                                <w:sz w:val="20"/>
                                <w:szCs w:val="20"/>
                              </w:rPr>
                            </m:ctrlPr>
                          </m:dPr>
                          <m:e>
                            <m:f>
                              <m:fPr>
                                <m:ctrlPr>
                                  <w:rPr>
                                    <w:rFonts w:ascii="Cambria Math" w:hAnsi="Cambria Math"/>
                                    <w:i/>
                                    <w:sz w:val="20"/>
                                    <w:szCs w:val="20"/>
                                  </w:rPr>
                                </m:ctrlPr>
                              </m:fPr>
                              <m:num>
                                <m:r>
                                  <w:rPr>
                                    <w:rFonts w:ascii="Cambria Math" w:hAnsi="Cambria Math"/>
                                    <w:sz w:val="20"/>
                                    <w:szCs w:val="20"/>
                                  </w:rPr>
                                  <m:t>M</m:t>
                                </m:r>
                              </m:num>
                              <m:den>
                                <m:r>
                                  <w:rPr>
                                    <w:rFonts w:ascii="Cambria Math" w:hAnsi="Cambria Math"/>
                                    <w:sz w:val="20"/>
                                    <w:szCs w:val="20"/>
                                  </w:rPr>
                                  <m:t>2</m:t>
                                </m:r>
                              </m:den>
                            </m:f>
                          </m:e>
                        </m:d>
                      </m:e>
                      <m:sup>
                        <m:r>
                          <w:rPr>
                            <w:rFonts w:ascii="Cambria Math" w:hAnsi="Cambria Math"/>
                            <w:sz w:val="20"/>
                            <w:szCs w:val="20"/>
                          </w:rPr>
                          <m:t>1.4</m:t>
                        </m:r>
                      </m:sup>
                    </m:sSup>
                  </m:den>
                </m:f>
              </m:oMath>
            </m:oMathPara>
          </w:p>
        </w:tc>
        <w:tc>
          <w:tcPr>
            <w:tcW w:w="0" w:type="auto"/>
            <w:noWrap/>
            <w:hideMark/>
          </w:tcPr>
          <w:p w14:paraId="60BC913A"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 PST/ton</w:t>
            </w:r>
          </w:p>
        </w:tc>
      </w:tr>
      <w:tr w:rsidR="00F15F0F" w:rsidRPr="005B5EA4" w14:paraId="3E93490A"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664" w:type="dxa"/>
          </w:tcPr>
          <w:p w14:paraId="01E3F16E"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Movimiento de material con buldócer</w:t>
            </w:r>
          </w:p>
        </w:tc>
        <w:tc>
          <w:tcPr>
            <w:tcW w:w="0" w:type="auto"/>
            <w:noWrap/>
          </w:tcPr>
          <w:p w14:paraId="20B1A9C8"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eastAsia="Arial Narrow" w:hAnsiTheme="majorHAnsi"/>
                <w:sz w:val="20"/>
                <w:szCs w:val="20"/>
              </w:rPr>
            </w:pPr>
            <m:oMathPara>
              <m:oMath>
                <m:r>
                  <w:rPr>
                    <w:rFonts w:ascii="Cambria Math" w:hAnsi="Cambria Math"/>
                    <w:sz w:val="20"/>
                    <w:szCs w:val="20"/>
                  </w:rPr>
                  <m:t>0.75*0.57*</m:t>
                </m:r>
                <m:f>
                  <m:fPr>
                    <m:ctrlPr>
                      <w:rPr>
                        <w:rFonts w:ascii="Cambria Math" w:hAnsi="Cambria Math"/>
                        <w:i/>
                        <w:sz w:val="20"/>
                        <w:szCs w:val="20"/>
                      </w:rPr>
                    </m:ctrlPr>
                  </m:fPr>
                  <m:num>
                    <m:sSup>
                      <m:sSupPr>
                        <m:ctrlPr>
                          <w:rPr>
                            <w:rFonts w:ascii="Cambria Math" w:hAnsi="Cambria Math"/>
                            <w:i/>
                            <w:sz w:val="20"/>
                            <w:szCs w:val="20"/>
                          </w:rPr>
                        </m:ctrlPr>
                      </m:sSupPr>
                      <m:e>
                        <m:d>
                          <m:dPr>
                            <m:ctrlPr>
                              <w:rPr>
                                <w:rFonts w:ascii="Cambria Math" w:hAnsi="Cambria Math"/>
                                <w:i/>
                                <w:sz w:val="20"/>
                                <w:szCs w:val="20"/>
                              </w:rPr>
                            </m:ctrlPr>
                          </m:dPr>
                          <m:e>
                            <m:r>
                              <w:rPr>
                                <w:rFonts w:ascii="Cambria Math" w:hAnsi="Cambria Math"/>
                                <w:sz w:val="20"/>
                                <w:szCs w:val="20"/>
                              </w:rPr>
                              <m:t>s</m:t>
                            </m:r>
                          </m:e>
                        </m:d>
                      </m:e>
                      <m:sup>
                        <m:r>
                          <w:rPr>
                            <w:rFonts w:ascii="Cambria Math" w:hAnsi="Cambria Math"/>
                            <w:sz w:val="20"/>
                            <w:szCs w:val="20"/>
                          </w:rPr>
                          <m:t>1.2</m:t>
                        </m:r>
                      </m:sup>
                    </m:sSup>
                  </m:num>
                  <m:den>
                    <m:sSup>
                      <m:sSupPr>
                        <m:ctrlPr>
                          <w:rPr>
                            <w:rFonts w:ascii="Cambria Math" w:hAnsi="Cambria Math"/>
                            <w:i/>
                            <w:sz w:val="20"/>
                            <w:szCs w:val="20"/>
                          </w:rPr>
                        </m:ctrlPr>
                      </m:sSupPr>
                      <m:e>
                        <m:d>
                          <m:dPr>
                            <m:ctrlPr>
                              <w:rPr>
                                <w:rFonts w:ascii="Cambria Math" w:hAnsi="Cambria Math"/>
                                <w:i/>
                                <w:sz w:val="20"/>
                                <w:szCs w:val="20"/>
                              </w:rPr>
                            </m:ctrlPr>
                          </m:dPr>
                          <m:e>
                            <m:r>
                              <w:rPr>
                                <w:rFonts w:ascii="Cambria Math" w:hAnsi="Cambria Math"/>
                                <w:sz w:val="20"/>
                                <w:szCs w:val="20"/>
                              </w:rPr>
                              <m:t>M</m:t>
                            </m:r>
                          </m:e>
                        </m:d>
                      </m:e>
                      <m:sup>
                        <m:r>
                          <w:rPr>
                            <w:rFonts w:ascii="Cambria Math" w:hAnsi="Cambria Math"/>
                            <w:sz w:val="20"/>
                            <w:szCs w:val="20"/>
                          </w:rPr>
                          <m:t>1.3</m:t>
                        </m:r>
                      </m:sup>
                    </m:sSup>
                  </m:den>
                </m:f>
              </m:oMath>
            </m:oMathPara>
          </w:p>
        </w:tc>
        <w:tc>
          <w:tcPr>
            <w:tcW w:w="0" w:type="auto"/>
            <w:noWrap/>
          </w:tcPr>
          <w:p w14:paraId="5ACB269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 PST/ton</w:t>
            </w:r>
          </w:p>
        </w:tc>
      </w:tr>
      <w:tr w:rsidR="00F15F0F" w:rsidRPr="005B5EA4" w14:paraId="282CCF02"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664" w:type="dxa"/>
            <w:hideMark/>
          </w:tcPr>
          <w:p w14:paraId="3365DF99"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Erosión eólica</w:t>
            </w:r>
          </w:p>
        </w:tc>
        <w:tc>
          <w:tcPr>
            <w:tcW w:w="0" w:type="auto"/>
            <w:noWrap/>
            <w:hideMark/>
          </w:tcPr>
          <w:p w14:paraId="663FB7B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5B5EA4">
              <w:rPr>
                <w:rFonts w:asciiTheme="majorHAnsi" w:hAnsiTheme="majorHAnsi" w:cs="Calibri"/>
                <w:sz w:val="20"/>
                <w:szCs w:val="20"/>
              </w:rPr>
              <w:t>0.2</w:t>
            </w:r>
          </w:p>
        </w:tc>
        <w:tc>
          <w:tcPr>
            <w:tcW w:w="0" w:type="auto"/>
            <w:noWrap/>
            <w:hideMark/>
          </w:tcPr>
          <w:p w14:paraId="3576C33D"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kg/ha*hr</w:t>
            </w:r>
          </w:p>
        </w:tc>
      </w:tr>
      <w:tr w:rsidR="00F15F0F" w:rsidRPr="005B5EA4" w14:paraId="045DE62F"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664" w:type="dxa"/>
            <w:hideMark/>
          </w:tcPr>
          <w:p w14:paraId="5A0E3D04"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Cribado</w:t>
            </w:r>
          </w:p>
        </w:tc>
        <w:tc>
          <w:tcPr>
            <w:tcW w:w="0" w:type="auto"/>
            <w:noWrap/>
            <w:hideMark/>
          </w:tcPr>
          <w:p w14:paraId="6F47B29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5B5EA4">
              <w:rPr>
                <w:rFonts w:asciiTheme="majorHAnsi" w:hAnsiTheme="majorHAnsi" w:cs="Calibri"/>
                <w:sz w:val="20"/>
                <w:szCs w:val="20"/>
              </w:rPr>
              <w:t>0.125</w:t>
            </w:r>
          </w:p>
        </w:tc>
        <w:tc>
          <w:tcPr>
            <w:tcW w:w="0" w:type="auto"/>
            <w:noWrap/>
            <w:hideMark/>
          </w:tcPr>
          <w:p w14:paraId="2C9C5461"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 PST/ton</w:t>
            </w:r>
          </w:p>
        </w:tc>
      </w:tr>
      <w:tr w:rsidR="00F15F0F" w:rsidRPr="005B5EA4" w14:paraId="75ECE998"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664" w:type="dxa"/>
          </w:tcPr>
          <w:p w14:paraId="21543D7E"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Operación de silos</w:t>
            </w:r>
          </w:p>
        </w:tc>
        <w:tc>
          <w:tcPr>
            <w:tcW w:w="0" w:type="auto"/>
            <w:noWrap/>
          </w:tcPr>
          <w:p w14:paraId="37C7C8E4"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sz w:val="20"/>
                <w:szCs w:val="20"/>
              </w:rPr>
            </w:pPr>
            <w:r w:rsidRPr="005B5EA4">
              <w:rPr>
                <w:rFonts w:asciiTheme="majorHAnsi" w:hAnsiTheme="majorHAnsi" w:cs="Calibri"/>
                <w:sz w:val="20"/>
                <w:szCs w:val="20"/>
              </w:rPr>
              <w:t>0.0048</w:t>
            </w:r>
          </w:p>
        </w:tc>
        <w:tc>
          <w:tcPr>
            <w:tcW w:w="0" w:type="auto"/>
            <w:noWrap/>
          </w:tcPr>
          <w:p w14:paraId="06729C9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lb PST/ton</w:t>
            </w:r>
          </w:p>
        </w:tc>
      </w:tr>
      <w:tr w:rsidR="00F15F0F" w:rsidRPr="005B5EA4" w14:paraId="62380635"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664" w:type="dxa"/>
            <w:hideMark/>
          </w:tcPr>
          <w:p w14:paraId="1CCA6FA5"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Producción de mezclas asfálticas por cochadas</w:t>
            </w:r>
          </w:p>
        </w:tc>
        <w:tc>
          <w:tcPr>
            <w:tcW w:w="0" w:type="auto"/>
            <w:noWrap/>
            <w:hideMark/>
          </w:tcPr>
          <w:p w14:paraId="1D29D77F"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0.025</w:t>
            </w:r>
          </w:p>
        </w:tc>
        <w:tc>
          <w:tcPr>
            <w:tcW w:w="0" w:type="auto"/>
            <w:noWrap/>
            <w:hideMark/>
          </w:tcPr>
          <w:p w14:paraId="693CF2B5"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 PST/ton</w:t>
            </w:r>
          </w:p>
        </w:tc>
      </w:tr>
      <w:tr w:rsidR="00F15F0F" w:rsidRPr="005B5EA4" w14:paraId="41CBF245"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664" w:type="dxa"/>
          </w:tcPr>
          <w:p w14:paraId="1A531425"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Manejo de materiales en planta de concreto</w:t>
            </w:r>
          </w:p>
        </w:tc>
        <w:tc>
          <w:tcPr>
            <w:tcW w:w="0" w:type="auto"/>
            <w:noWrap/>
          </w:tcPr>
          <w:p w14:paraId="003890B5"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0.0035</w:t>
            </w:r>
          </w:p>
        </w:tc>
        <w:tc>
          <w:tcPr>
            <w:tcW w:w="0" w:type="auto"/>
            <w:noWrap/>
          </w:tcPr>
          <w:p w14:paraId="15142B4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kg PST/ton</w:t>
            </w:r>
          </w:p>
        </w:tc>
      </w:tr>
      <w:tr w:rsidR="00F15F0F" w:rsidRPr="005B5EA4" w14:paraId="4EB28AF8" w14:textId="77777777" w:rsidTr="00F15F0F">
        <w:trPr>
          <w:trHeight w:val="397"/>
        </w:trPr>
        <w:tc>
          <w:tcPr>
            <w:cnfStyle w:val="001000000000" w:firstRow="0" w:lastRow="0" w:firstColumn="1" w:lastColumn="0" w:oddVBand="0" w:evenVBand="0" w:oddHBand="0" w:evenHBand="0" w:firstRowFirstColumn="0" w:firstRowLastColumn="0" w:lastRowFirstColumn="0" w:lastRowLastColumn="0"/>
            <w:tcW w:w="3664" w:type="dxa"/>
          </w:tcPr>
          <w:p w14:paraId="481A15DE" w14:textId="77777777" w:rsidR="00F15F0F" w:rsidRPr="005B5EA4" w:rsidRDefault="00F15F0F" w:rsidP="00F15F0F">
            <w:pPr>
              <w:jc w:val="left"/>
              <w:rPr>
                <w:rFonts w:asciiTheme="majorHAnsi" w:hAnsiTheme="majorHAnsi"/>
                <w:sz w:val="20"/>
                <w:szCs w:val="20"/>
              </w:rPr>
            </w:pPr>
            <w:r w:rsidRPr="005B5EA4">
              <w:rPr>
                <w:rFonts w:asciiTheme="majorHAnsi" w:hAnsiTheme="majorHAnsi"/>
                <w:sz w:val="20"/>
                <w:szCs w:val="20"/>
              </w:rPr>
              <w:t>Construcción pesada</w:t>
            </w:r>
          </w:p>
        </w:tc>
        <w:tc>
          <w:tcPr>
            <w:tcW w:w="0" w:type="auto"/>
            <w:noWrap/>
          </w:tcPr>
          <w:p w14:paraId="2BC5B8AC"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2.69</w:t>
            </w:r>
          </w:p>
        </w:tc>
        <w:tc>
          <w:tcPr>
            <w:tcW w:w="0" w:type="auto"/>
            <w:noWrap/>
          </w:tcPr>
          <w:p w14:paraId="5B4A5BD9"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5B5EA4">
              <w:rPr>
                <w:rFonts w:asciiTheme="majorHAnsi" w:hAnsiTheme="majorHAnsi"/>
                <w:sz w:val="20"/>
                <w:szCs w:val="20"/>
              </w:rPr>
              <w:t>Ton PST/ha*mes</w:t>
            </w:r>
          </w:p>
        </w:tc>
      </w:tr>
    </w:tbl>
    <w:p w14:paraId="328A1E97" w14:textId="0CB84BC6" w:rsidR="00F15F0F" w:rsidRPr="005B5EA4" w:rsidRDefault="00F15F0F" w:rsidP="00F15F0F">
      <w:pPr>
        <w:tabs>
          <w:tab w:val="center" w:pos="4419"/>
          <w:tab w:val="left" w:pos="6180"/>
        </w:tabs>
        <w:jc w:val="center"/>
        <w:rPr>
          <w:sz w:val="20"/>
        </w:rPr>
      </w:pPr>
      <w:bookmarkStart w:id="501" w:name="_Toc443052399"/>
      <w:r w:rsidRPr="005B5EA4">
        <w:rPr>
          <w:sz w:val="20"/>
        </w:rPr>
        <w:t xml:space="preserve">Fuente: </w:t>
      </w:r>
      <w:sdt>
        <w:sdtPr>
          <w:rPr>
            <w:sz w:val="20"/>
          </w:rPr>
          <w:id w:val="-1470203451"/>
          <w:citation/>
        </w:sdtPr>
        <w:sdtContent>
          <w:r w:rsidRPr="005B5EA4">
            <w:rPr>
              <w:sz w:val="20"/>
            </w:rPr>
            <w:fldChar w:fldCharType="begin"/>
          </w:r>
          <w:r w:rsidRPr="005B5EA4">
            <w:rPr>
              <w:sz w:val="20"/>
            </w:rPr>
            <w:instrText xml:space="preserve"> CITATION USE11 \l 9226 </w:instrText>
          </w:r>
          <w:r w:rsidRPr="005B5EA4">
            <w:rPr>
              <w:sz w:val="20"/>
            </w:rPr>
            <w:fldChar w:fldCharType="separate"/>
          </w:r>
          <w:r w:rsidR="00144241" w:rsidRPr="00144241">
            <w:rPr>
              <w:noProof/>
              <w:sz w:val="20"/>
            </w:rPr>
            <w:t>(US EPA, 2011)</w:t>
          </w:r>
          <w:r w:rsidRPr="005B5EA4">
            <w:rPr>
              <w:sz w:val="20"/>
            </w:rPr>
            <w:fldChar w:fldCharType="end"/>
          </w:r>
        </w:sdtContent>
      </w:sdt>
    </w:p>
    <w:p w14:paraId="77C4602B" w14:textId="77777777" w:rsidR="00F15F0F" w:rsidRPr="005B5EA4" w:rsidRDefault="00F15F0F" w:rsidP="00F15F0F">
      <w:pPr>
        <w:pStyle w:val="Descripcin"/>
      </w:pPr>
    </w:p>
    <w:p w14:paraId="7548FD78" w14:textId="13BBAC0F" w:rsidR="00F15F0F" w:rsidRPr="005B5EA4" w:rsidRDefault="00F15F0F" w:rsidP="00F15F0F">
      <w:pPr>
        <w:pStyle w:val="Tablas"/>
      </w:pPr>
      <w:bookmarkStart w:id="502" w:name="_Toc444688569"/>
      <w:bookmarkStart w:id="503" w:name="_Toc452575553"/>
      <w:r>
        <w:t xml:space="preserve">Tabla </w:t>
      </w:r>
      <w:fldSimple w:instr=" STYLEREF 1 \s ">
        <w:r w:rsidR="00144241">
          <w:rPr>
            <w:noProof/>
          </w:rPr>
          <w:t>7</w:t>
        </w:r>
      </w:fldSimple>
      <w:r>
        <w:noBreakHyphen/>
      </w:r>
      <w:fldSimple w:instr=" SEQ Tabla \* ARABIC \s 1 ">
        <w:r w:rsidR="00144241">
          <w:rPr>
            <w:noProof/>
          </w:rPr>
          <w:t>55</w:t>
        </w:r>
      </w:fldSimple>
      <w:r>
        <w:tab/>
      </w:r>
      <w:r w:rsidRPr="005B5EA4">
        <w:rPr>
          <w:szCs w:val="22"/>
        </w:rPr>
        <w:t>Factores de emisión para NO</w:t>
      </w:r>
      <w:r w:rsidRPr="005B5EA4">
        <w:rPr>
          <w:szCs w:val="22"/>
          <w:vertAlign w:val="subscript"/>
        </w:rPr>
        <w:t>2</w:t>
      </w:r>
      <w:bookmarkEnd w:id="501"/>
      <w:r w:rsidRPr="005B5EA4">
        <w:rPr>
          <w:szCs w:val="22"/>
        </w:rPr>
        <w:t xml:space="preserve"> y SO</w:t>
      </w:r>
      <w:r w:rsidRPr="005B5EA4">
        <w:rPr>
          <w:szCs w:val="22"/>
          <w:vertAlign w:val="subscript"/>
        </w:rPr>
        <w:t>2</w:t>
      </w:r>
      <w:bookmarkEnd w:id="502"/>
      <w:bookmarkEnd w:id="503"/>
    </w:p>
    <w:tbl>
      <w:tblPr>
        <w:tblStyle w:val="Gminis"/>
        <w:tblW w:w="0" w:type="auto"/>
        <w:tblLook w:val="04A0" w:firstRow="1" w:lastRow="0" w:firstColumn="1" w:lastColumn="0" w:noHBand="0" w:noVBand="1"/>
      </w:tblPr>
      <w:tblGrid>
        <w:gridCol w:w="2549"/>
        <w:gridCol w:w="2288"/>
        <w:gridCol w:w="2268"/>
        <w:gridCol w:w="1089"/>
      </w:tblGrid>
      <w:tr w:rsidR="00F15F0F" w:rsidRPr="005B5EA4" w14:paraId="637432DB" w14:textId="77777777" w:rsidTr="00F15F0F">
        <w:trPr>
          <w:cnfStyle w:val="100000000000" w:firstRow="1" w:lastRow="0" w:firstColumn="0" w:lastColumn="0" w:oddVBand="0" w:evenVBand="0" w:oddHBand="0" w:evenHBand="0" w:firstRowFirstColumn="0" w:firstRowLastColumn="0" w:lastRowFirstColumn="0" w:lastRowLastColumn="0"/>
          <w:trHeight w:val="454"/>
        </w:trPr>
        <w:tc>
          <w:tcPr>
            <w:cnfStyle w:val="001000000100" w:firstRow="0" w:lastRow="0" w:firstColumn="1" w:lastColumn="0" w:oddVBand="0" w:evenVBand="0" w:oddHBand="0" w:evenHBand="0" w:firstRowFirstColumn="1" w:firstRowLastColumn="0" w:lastRowFirstColumn="0" w:lastRowLastColumn="0"/>
            <w:tcW w:w="2549" w:type="dxa"/>
            <w:hideMark/>
          </w:tcPr>
          <w:p w14:paraId="0C30DD88" w14:textId="77777777" w:rsidR="00F15F0F" w:rsidRPr="005B5EA4" w:rsidRDefault="00F15F0F" w:rsidP="00F15F0F">
            <w:pPr>
              <w:jc w:val="center"/>
              <w:rPr>
                <w:b w:val="0"/>
                <w:bCs/>
                <w:iCs/>
                <w:sz w:val="20"/>
                <w:szCs w:val="20"/>
              </w:rPr>
            </w:pPr>
            <w:r w:rsidRPr="005B5EA4">
              <w:rPr>
                <w:bCs/>
                <w:iCs/>
                <w:sz w:val="20"/>
                <w:szCs w:val="20"/>
              </w:rPr>
              <w:t>Actividad</w:t>
            </w:r>
          </w:p>
        </w:tc>
        <w:tc>
          <w:tcPr>
            <w:tcW w:w="2268" w:type="dxa"/>
            <w:noWrap/>
            <w:hideMark/>
          </w:tcPr>
          <w:p w14:paraId="49AF647A"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b w:val="0"/>
                <w:bCs/>
                <w:iCs/>
                <w:sz w:val="20"/>
                <w:szCs w:val="20"/>
              </w:rPr>
            </w:pPr>
            <w:r w:rsidRPr="005B5EA4">
              <w:rPr>
                <w:bCs/>
                <w:iCs/>
                <w:sz w:val="20"/>
                <w:szCs w:val="20"/>
              </w:rPr>
              <w:t>Factor de Emisión NO</w:t>
            </w:r>
            <w:r w:rsidRPr="005B5EA4">
              <w:rPr>
                <w:bCs/>
                <w:iCs/>
                <w:sz w:val="20"/>
                <w:szCs w:val="20"/>
                <w:vertAlign w:val="subscript"/>
              </w:rPr>
              <w:t>2</w:t>
            </w:r>
          </w:p>
        </w:tc>
        <w:tc>
          <w:tcPr>
            <w:tcW w:w="2268" w:type="dxa"/>
          </w:tcPr>
          <w:p w14:paraId="68AE6D64"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b w:val="0"/>
                <w:bCs/>
                <w:iCs/>
                <w:sz w:val="20"/>
                <w:szCs w:val="20"/>
              </w:rPr>
            </w:pPr>
            <w:r w:rsidRPr="005B5EA4">
              <w:rPr>
                <w:bCs/>
                <w:iCs/>
                <w:sz w:val="20"/>
                <w:szCs w:val="20"/>
              </w:rPr>
              <w:t>Factor de Emisión SO</w:t>
            </w:r>
            <w:r w:rsidRPr="005B5EA4">
              <w:rPr>
                <w:bCs/>
                <w:iCs/>
                <w:sz w:val="20"/>
                <w:szCs w:val="20"/>
                <w:vertAlign w:val="subscript"/>
              </w:rPr>
              <w:t>2</w:t>
            </w:r>
          </w:p>
        </w:tc>
        <w:tc>
          <w:tcPr>
            <w:tcW w:w="1006" w:type="dxa"/>
            <w:noWrap/>
            <w:hideMark/>
          </w:tcPr>
          <w:p w14:paraId="06A783B4"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b w:val="0"/>
                <w:bCs/>
                <w:iCs/>
                <w:sz w:val="20"/>
                <w:szCs w:val="20"/>
              </w:rPr>
            </w:pPr>
            <w:r w:rsidRPr="005B5EA4">
              <w:rPr>
                <w:bCs/>
                <w:iCs/>
                <w:sz w:val="20"/>
                <w:szCs w:val="20"/>
              </w:rPr>
              <w:t>Unidades</w:t>
            </w:r>
          </w:p>
        </w:tc>
      </w:tr>
      <w:tr w:rsidR="00F15F0F" w:rsidRPr="005B5EA4" w14:paraId="7A9C316A" w14:textId="77777777" w:rsidTr="00F15F0F">
        <w:trPr>
          <w:trHeight w:val="680"/>
        </w:trPr>
        <w:tc>
          <w:tcPr>
            <w:cnfStyle w:val="001000000000" w:firstRow="0" w:lastRow="0" w:firstColumn="1" w:lastColumn="0" w:oddVBand="0" w:evenVBand="0" w:oddHBand="0" w:evenHBand="0" w:firstRowFirstColumn="0" w:firstRowLastColumn="0" w:lastRowFirstColumn="0" w:lastRowLastColumn="0"/>
            <w:tcW w:w="2549" w:type="dxa"/>
            <w:hideMark/>
          </w:tcPr>
          <w:p w14:paraId="7BCFEAAD" w14:textId="77777777" w:rsidR="00F15F0F" w:rsidRPr="005B5EA4" w:rsidRDefault="00F15F0F" w:rsidP="00F15F0F">
            <w:pPr>
              <w:jc w:val="center"/>
              <w:rPr>
                <w:sz w:val="20"/>
                <w:szCs w:val="20"/>
              </w:rPr>
            </w:pPr>
            <w:r w:rsidRPr="005B5EA4">
              <w:rPr>
                <w:sz w:val="20"/>
                <w:szCs w:val="20"/>
              </w:rPr>
              <w:t>Producción de mezclas asfálticas por cochadas (ACPM)</w:t>
            </w:r>
          </w:p>
        </w:tc>
        <w:tc>
          <w:tcPr>
            <w:tcW w:w="2268" w:type="dxa"/>
            <w:noWrap/>
            <w:hideMark/>
          </w:tcPr>
          <w:p w14:paraId="726AD6FF"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0.12</w:t>
            </w:r>
          </w:p>
        </w:tc>
        <w:tc>
          <w:tcPr>
            <w:tcW w:w="2268" w:type="dxa"/>
          </w:tcPr>
          <w:p w14:paraId="07C6E11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0.088</w:t>
            </w:r>
          </w:p>
        </w:tc>
        <w:tc>
          <w:tcPr>
            <w:tcW w:w="1006" w:type="dxa"/>
            <w:noWrap/>
            <w:hideMark/>
          </w:tcPr>
          <w:p w14:paraId="73B4CFF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sz w:val="20"/>
                <w:szCs w:val="20"/>
              </w:rPr>
            </w:pPr>
            <w:r w:rsidRPr="005B5EA4">
              <w:rPr>
                <w:sz w:val="20"/>
                <w:szCs w:val="20"/>
              </w:rPr>
              <w:t>kg / ton</w:t>
            </w:r>
          </w:p>
        </w:tc>
      </w:tr>
    </w:tbl>
    <w:p w14:paraId="5520B04F" w14:textId="77777777" w:rsidR="00F15F0F" w:rsidRPr="005B5EA4" w:rsidRDefault="00F15F0F" w:rsidP="00F15F0F"/>
    <w:p w14:paraId="6218A9D4" w14:textId="77777777" w:rsidR="00F15F0F" w:rsidRPr="005B5EA4" w:rsidRDefault="00F15F0F" w:rsidP="00F15F0F">
      <w:pPr>
        <w:autoSpaceDE w:val="0"/>
        <w:autoSpaceDN w:val="0"/>
        <w:adjustRightInd w:val="0"/>
        <w:rPr>
          <w:szCs w:val="18"/>
        </w:rPr>
      </w:pPr>
      <w:r w:rsidRPr="005B5EA4">
        <w:rPr>
          <w:szCs w:val="18"/>
        </w:rPr>
        <w:t>Dónde:</w:t>
      </w:r>
    </w:p>
    <w:p w14:paraId="67380FC4" w14:textId="77777777" w:rsidR="00F15F0F" w:rsidRPr="005B5EA4" w:rsidRDefault="00F15F0F" w:rsidP="00F15F0F">
      <w:pPr>
        <w:autoSpaceDE w:val="0"/>
        <w:autoSpaceDN w:val="0"/>
        <w:adjustRightInd w:val="0"/>
        <w:rPr>
          <w:szCs w:val="18"/>
        </w:rPr>
      </w:pPr>
    </w:p>
    <w:p w14:paraId="6CC1C5AA" w14:textId="77777777" w:rsidR="00F15F0F" w:rsidRPr="005B5EA4" w:rsidRDefault="00F15F0F" w:rsidP="00F15F0F">
      <w:pPr>
        <w:autoSpaceDE w:val="0"/>
        <w:autoSpaceDN w:val="0"/>
        <w:adjustRightInd w:val="0"/>
        <w:ind w:left="709" w:hanging="567"/>
        <w:rPr>
          <w:szCs w:val="18"/>
        </w:rPr>
      </w:pPr>
      <w:r w:rsidRPr="005B5EA4">
        <w:rPr>
          <w:i/>
          <w:iCs/>
          <w:szCs w:val="18"/>
        </w:rPr>
        <w:t>sL</w:t>
      </w:r>
      <w:r w:rsidRPr="005B5EA4">
        <w:rPr>
          <w:szCs w:val="18"/>
        </w:rPr>
        <w:t xml:space="preserve">: </w:t>
      </w:r>
      <w:r w:rsidRPr="005B5EA4">
        <w:rPr>
          <w:szCs w:val="18"/>
        </w:rPr>
        <w:tab/>
        <w:t>Contenido de finos (pasa malla 200) del material manejado o de la superficie de las vías (%) o g/cm</w:t>
      </w:r>
      <w:r w:rsidRPr="005B5EA4">
        <w:rPr>
          <w:szCs w:val="18"/>
          <w:vertAlign w:val="superscript"/>
        </w:rPr>
        <w:t>2</w:t>
      </w:r>
      <w:r w:rsidRPr="005B5EA4">
        <w:rPr>
          <w:szCs w:val="18"/>
        </w:rPr>
        <w:t>.</w:t>
      </w:r>
    </w:p>
    <w:p w14:paraId="60C90770" w14:textId="77777777" w:rsidR="00F15F0F" w:rsidRPr="005B5EA4" w:rsidRDefault="00F15F0F" w:rsidP="00F15F0F">
      <w:pPr>
        <w:autoSpaceDE w:val="0"/>
        <w:autoSpaceDN w:val="0"/>
        <w:adjustRightInd w:val="0"/>
        <w:ind w:left="709" w:hanging="567"/>
        <w:rPr>
          <w:szCs w:val="18"/>
        </w:rPr>
      </w:pPr>
      <w:r w:rsidRPr="005B5EA4">
        <w:rPr>
          <w:i/>
          <w:iCs/>
          <w:szCs w:val="18"/>
        </w:rPr>
        <w:t>M</w:t>
      </w:r>
      <w:r w:rsidRPr="005B5EA4">
        <w:rPr>
          <w:szCs w:val="18"/>
        </w:rPr>
        <w:t xml:space="preserve">: </w:t>
      </w:r>
      <w:r w:rsidRPr="005B5EA4">
        <w:rPr>
          <w:szCs w:val="18"/>
        </w:rPr>
        <w:tab/>
        <w:t>Contenido de humedad del material manejado (%).</w:t>
      </w:r>
    </w:p>
    <w:p w14:paraId="1B2F371F" w14:textId="77777777" w:rsidR="00F15F0F" w:rsidRPr="005B5EA4" w:rsidRDefault="00F15F0F" w:rsidP="00F15F0F">
      <w:pPr>
        <w:autoSpaceDE w:val="0"/>
        <w:autoSpaceDN w:val="0"/>
        <w:adjustRightInd w:val="0"/>
        <w:ind w:left="709" w:hanging="567"/>
        <w:rPr>
          <w:szCs w:val="18"/>
        </w:rPr>
      </w:pPr>
      <w:r w:rsidRPr="005B5EA4">
        <w:rPr>
          <w:i/>
          <w:iCs/>
          <w:szCs w:val="18"/>
        </w:rPr>
        <w:t>W</w:t>
      </w:r>
      <w:r w:rsidRPr="005B5EA4">
        <w:rPr>
          <w:szCs w:val="18"/>
        </w:rPr>
        <w:t xml:space="preserve">: </w:t>
      </w:r>
      <w:r w:rsidRPr="005B5EA4">
        <w:rPr>
          <w:szCs w:val="18"/>
        </w:rPr>
        <w:tab/>
        <w:t>Peso promedio de los vehículos (toneladas cortas).</w:t>
      </w:r>
    </w:p>
    <w:p w14:paraId="7D625528" w14:textId="77777777" w:rsidR="00F15F0F" w:rsidRPr="005B5EA4" w:rsidRDefault="00F15F0F" w:rsidP="00F15F0F">
      <w:pPr>
        <w:autoSpaceDE w:val="0"/>
        <w:autoSpaceDN w:val="0"/>
        <w:adjustRightInd w:val="0"/>
        <w:ind w:left="709" w:hanging="567"/>
        <w:rPr>
          <w:szCs w:val="18"/>
        </w:rPr>
      </w:pPr>
      <w:r w:rsidRPr="005B5EA4">
        <w:rPr>
          <w:i/>
          <w:iCs/>
          <w:szCs w:val="18"/>
        </w:rPr>
        <w:t>P</w:t>
      </w:r>
      <w:r w:rsidRPr="005B5EA4">
        <w:rPr>
          <w:i/>
          <w:iCs/>
          <w:szCs w:val="18"/>
          <w:vertAlign w:val="subscript"/>
        </w:rPr>
        <w:t>h</w:t>
      </w:r>
      <w:r w:rsidRPr="005B5EA4">
        <w:rPr>
          <w:szCs w:val="18"/>
        </w:rPr>
        <w:t xml:space="preserve">: </w:t>
      </w:r>
      <w:r w:rsidRPr="005B5EA4">
        <w:rPr>
          <w:szCs w:val="18"/>
        </w:rPr>
        <w:tab/>
        <w:t xml:space="preserve">Número de horas en el mes con mínimo </w:t>
      </w:r>
      <w:smartTag w:uri="urn:schemas-microsoft-com:office:smarttags" w:element="metricconverter">
        <w:smartTagPr>
          <w:attr w:name="ProductID" w:val="0,254 mm"/>
        </w:smartTagPr>
        <w:r w:rsidRPr="005B5EA4">
          <w:rPr>
            <w:szCs w:val="18"/>
          </w:rPr>
          <w:t>0,254 mm</w:t>
        </w:r>
      </w:smartTag>
      <w:r w:rsidRPr="005B5EA4">
        <w:rPr>
          <w:szCs w:val="18"/>
        </w:rPr>
        <w:t xml:space="preserve"> de lluvia.</w:t>
      </w:r>
    </w:p>
    <w:p w14:paraId="4069E8E0" w14:textId="77777777" w:rsidR="00F15F0F" w:rsidRPr="005B5EA4" w:rsidRDefault="00F15F0F" w:rsidP="00F15F0F">
      <w:pPr>
        <w:autoSpaceDE w:val="0"/>
        <w:autoSpaceDN w:val="0"/>
        <w:adjustRightInd w:val="0"/>
        <w:ind w:left="709" w:hanging="567"/>
        <w:rPr>
          <w:szCs w:val="18"/>
        </w:rPr>
      </w:pPr>
      <w:r w:rsidRPr="005B5EA4">
        <w:rPr>
          <w:i/>
          <w:iCs/>
          <w:szCs w:val="18"/>
        </w:rPr>
        <w:lastRenderedPageBreak/>
        <w:t>P</w:t>
      </w:r>
      <w:r w:rsidRPr="005B5EA4">
        <w:rPr>
          <w:i/>
          <w:iCs/>
          <w:szCs w:val="18"/>
          <w:vertAlign w:val="subscript"/>
        </w:rPr>
        <w:t>d</w:t>
      </w:r>
      <w:r w:rsidRPr="005B5EA4">
        <w:rPr>
          <w:szCs w:val="18"/>
        </w:rPr>
        <w:t xml:space="preserve">: </w:t>
      </w:r>
      <w:r w:rsidRPr="005B5EA4">
        <w:rPr>
          <w:szCs w:val="18"/>
        </w:rPr>
        <w:tab/>
        <w:t xml:space="preserve">Número de días en el mes con mínimo </w:t>
      </w:r>
      <w:smartTag w:uri="urn:schemas-microsoft-com:office:smarttags" w:element="metricconverter">
        <w:smartTagPr>
          <w:attr w:name="ProductID" w:val="0,254 mm"/>
        </w:smartTagPr>
        <w:r w:rsidRPr="005B5EA4">
          <w:rPr>
            <w:szCs w:val="18"/>
          </w:rPr>
          <w:t>0,254 mm</w:t>
        </w:r>
      </w:smartTag>
      <w:r w:rsidRPr="005B5EA4">
        <w:rPr>
          <w:szCs w:val="18"/>
        </w:rPr>
        <w:t xml:space="preserve"> de lluvia.</w:t>
      </w:r>
    </w:p>
    <w:p w14:paraId="3A17B144" w14:textId="77777777" w:rsidR="00F15F0F" w:rsidRPr="005B5EA4" w:rsidRDefault="00F15F0F" w:rsidP="00F15F0F">
      <w:pPr>
        <w:autoSpaceDE w:val="0"/>
        <w:autoSpaceDN w:val="0"/>
        <w:adjustRightInd w:val="0"/>
        <w:ind w:left="709" w:hanging="567"/>
        <w:rPr>
          <w:szCs w:val="18"/>
        </w:rPr>
      </w:pPr>
      <w:r w:rsidRPr="005B5EA4">
        <w:rPr>
          <w:i/>
          <w:iCs/>
          <w:szCs w:val="18"/>
        </w:rPr>
        <w:t>S</w:t>
      </w:r>
      <w:r w:rsidRPr="005B5EA4">
        <w:rPr>
          <w:szCs w:val="18"/>
        </w:rPr>
        <w:t xml:space="preserve">: </w:t>
      </w:r>
      <w:r w:rsidRPr="005B5EA4">
        <w:rPr>
          <w:szCs w:val="18"/>
        </w:rPr>
        <w:tab/>
        <w:t>Velocidad promedio de los vehículos (mph)</w:t>
      </w:r>
    </w:p>
    <w:p w14:paraId="39F85A04" w14:textId="77777777" w:rsidR="00F15F0F" w:rsidRPr="005B5EA4" w:rsidRDefault="00F15F0F" w:rsidP="00F15F0F">
      <w:pPr>
        <w:autoSpaceDE w:val="0"/>
        <w:autoSpaceDN w:val="0"/>
        <w:adjustRightInd w:val="0"/>
        <w:ind w:left="709" w:hanging="567"/>
        <w:rPr>
          <w:szCs w:val="18"/>
        </w:rPr>
      </w:pPr>
      <w:r w:rsidRPr="005B5EA4">
        <w:rPr>
          <w:rFonts w:ascii="Kristen ITC" w:hAnsi="Kristen ITC"/>
          <w:sz w:val="18"/>
          <w:szCs w:val="20"/>
        </w:rPr>
        <w:t>S</w:t>
      </w:r>
      <w:r w:rsidRPr="005B5EA4">
        <w:rPr>
          <w:szCs w:val="20"/>
        </w:rPr>
        <w:t>:</w:t>
      </w:r>
      <w:r w:rsidRPr="005B5EA4">
        <w:rPr>
          <w:szCs w:val="20"/>
        </w:rPr>
        <w:tab/>
        <w:t>Contenido de azufre del combustible</w:t>
      </w:r>
    </w:p>
    <w:p w14:paraId="07A21CE7" w14:textId="77777777" w:rsidR="00F15F0F" w:rsidRPr="005B5EA4" w:rsidRDefault="00F15F0F" w:rsidP="00F15F0F">
      <w:pPr>
        <w:ind w:left="709" w:hanging="567"/>
        <w:rPr>
          <w:szCs w:val="18"/>
        </w:rPr>
      </w:pPr>
      <w:r w:rsidRPr="005B5EA4">
        <w:rPr>
          <w:i/>
          <w:iCs/>
          <w:szCs w:val="18"/>
        </w:rPr>
        <w:t>VKT</w:t>
      </w:r>
      <w:r w:rsidRPr="005B5EA4">
        <w:rPr>
          <w:szCs w:val="18"/>
        </w:rPr>
        <w:t xml:space="preserve">: </w:t>
      </w:r>
      <w:r w:rsidRPr="005B5EA4">
        <w:rPr>
          <w:szCs w:val="18"/>
        </w:rPr>
        <w:tab/>
        <w:t>Kilómetros viajados por un vehículo (km).</w:t>
      </w:r>
    </w:p>
    <w:p w14:paraId="713B8E66" w14:textId="77777777" w:rsidR="00F15F0F" w:rsidRPr="005B5EA4" w:rsidRDefault="00F15F0F" w:rsidP="00F15F0F">
      <w:pPr>
        <w:autoSpaceDE w:val="0"/>
        <w:autoSpaceDN w:val="0"/>
        <w:adjustRightInd w:val="0"/>
        <w:ind w:left="709" w:hanging="567"/>
        <w:rPr>
          <w:szCs w:val="18"/>
        </w:rPr>
      </w:pPr>
      <w:r w:rsidRPr="005B5EA4">
        <w:rPr>
          <w:i/>
          <w:iCs/>
          <w:szCs w:val="18"/>
        </w:rPr>
        <w:t xml:space="preserve">PST: </w:t>
      </w:r>
      <w:r w:rsidRPr="005B5EA4">
        <w:rPr>
          <w:i/>
          <w:iCs/>
          <w:szCs w:val="18"/>
        </w:rPr>
        <w:tab/>
      </w:r>
      <w:r w:rsidRPr="005B5EA4">
        <w:rPr>
          <w:szCs w:val="18"/>
        </w:rPr>
        <w:t>Partículas Suspendidas Totales</w:t>
      </w:r>
    </w:p>
    <w:p w14:paraId="14D2E002" w14:textId="77777777" w:rsidR="00F15F0F" w:rsidRPr="005B5EA4" w:rsidRDefault="00F15F0F" w:rsidP="00F15F0F">
      <w:pPr>
        <w:autoSpaceDE w:val="0"/>
        <w:autoSpaceDN w:val="0"/>
        <w:adjustRightInd w:val="0"/>
        <w:ind w:left="709" w:hanging="567"/>
        <w:rPr>
          <w:szCs w:val="18"/>
        </w:rPr>
      </w:pPr>
      <w:r w:rsidRPr="005B5EA4">
        <w:rPr>
          <w:i/>
          <w:iCs/>
          <w:szCs w:val="18"/>
        </w:rPr>
        <w:t>PM10:</w:t>
      </w:r>
      <w:r w:rsidRPr="005B5EA4">
        <w:rPr>
          <w:szCs w:val="18"/>
        </w:rPr>
        <w:tab/>
        <w:t>Partículas con diámetro aerodinámico inferior a 10 µm</w:t>
      </w:r>
    </w:p>
    <w:p w14:paraId="050CA2D6" w14:textId="77777777" w:rsidR="00331923" w:rsidRDefault="00331923" w:rsidP="00F15F0F"/>
    <w:p w14:paraId="093A947A" w14:textId="2456CA5E" w:rsidR="00F15F0F" w:rsidRPr="005B5EA4" w:rsidRDefault="00F15F0F" w:rsidP="00F15F0F">
      <w:r w:rsidRPr="005B5EA4">
        <w:t xml:space="preserve">El </w:t>
      </w:r>
      <w:r w:rsidR="00F879B5">
        <w:fldChar w:fldCharType="begin"/>
      </w:r>
      <w:r w:rsidR="00F879B5">
        <w:instrText xml:space="preserve"> REF _Ref445387414 \h </w:instrText>
      </w:r>
      <w:r w:rsidR="00F879B5">
        <w:fldChar w:fldCharType="separate"/>
      </w:r>
      <w:r w:rsidR="00144241">
        <w:t xml:space="preserve">Tabla </w:t>
      </w:r>
      <w:r w:rsidR="00144241">
        <w:rPr>
          <w:noProof/>
        </w:rPr>
        <w:t>7</w:t>
      </w:r>
      <w:r w:rsidR="00144241">
        <w:noBreakHyphen/>
      </w:r>
      <w:r w:rsidR="00144241">
        <w:rPr>
          <w:noProof/>
        </w:rPr>
        <w:t>56</w:t>
      </w:r>
      <w:r w:rsidR="00F879B5">
        <w:fldChar w:fldCharType="end"/>
      </w:r>
      <w:r w:rsidRPr="005B5EA4">
        <w:t xml:space="preserve"> presenta las emisiones estimadas para PST y PM10 y el </w:t>
      </w:r>
      <w:r w:rsidR="00F879B5">
        <w:fldChar w:fldCharType="begin"/>
      </w:r>
      <w:r w:rsidR="00F879B5">
        <w:instrText xml:space="preserve"> REF _Ref445387428 \h </w:instrText>
      </w:r>
      <w:r w:rsidR="00F879B5">
        <w:fldChar w:fldCharType="separate"/>
      </w:r>
      <w:r w:rsidR="00144241">
        <w:t xml:space="preserve">Tabla </w:t>
      </w:r>
      <w:r w:rsidR="00144241">
        <w:rPr>
          <w:noProof/>
        </w:rPr>
        <w:t>7</w:t>
      </w:r>
      <w:r w:rsidR="00144241">
        <w:noBreakHyphen/>
      </w:r>
      <w:r w:rsidR="00144241">
        <w:rPr>
          <w:noProof/>
        </w:rPr>
        <w:t>57</w:t>
      </w:r>
      <w:r w:rsidR="00F879B5">
        <w:fldChar w:fldCharType="end"/>
      </w:r>
      <w:r w:rsidRPr="005B5EA4">
        <w:t xml:space="preserve"> las emisiones estimadas para NO</w:t>
      </w:r>
      <w:r w:rsidRPr="005B5EA4">
        <w:rPr>
          <w:vertAlign w:val="subscript"/>
        </w:rPr>
        <w:t>2</w:t>
      </w:r>
      <w:r w:rsidRPr="005B5EA4">
        <w:t xml:space="preserve"> y SO</w:t>
      </w:r>
      <w:r w:rsidRPr="005B5EA4">
        <w:rPr>
          <w:vertAlign w:val="subscript"/>
        </w:rPr>
        <w:t>2</w:t>
      </w:r>
      <w:r w:rsidRPr="005B5EA4">
        <w:t>.</w:t>
      </w:r>
    </w:p>
    <w:p w14:paraId="275EB3CF" w14:textId="77777777" w:rsidR="00F15F0F" w:rsidRPr="005B5EA4" w:rsidRDefault="00F15F0F" w:rsidP="00F15F0F"/>
    <w:p w14:paraId="7724DB78" w14:textId="5901F58E" w:rsidR="00F15F0F" w:rsidRPr="005B5EA4" w:rsidRDefault="00F15F0F" w:rsidP="00F15F0F">
      <w:pPr>
        <w:pStyle w:val="Tablas"/>
      </w:pPr>
      <w:bookmarkStart w:id="504" w:name="_Ref445387414"/>
      <w:bookmarkStart w:id="505" w:name="_Toc444688570"/>
      <w:bookmarkStart w:id="506" w:name="_Toc452575554"/>
      <w:r>
        <w:t xml:space="preserve">Tabla </w:t>
      </w:r>
      <w:fldSimple w:instr=" STYLEREF 1 \s ">
        <w:r w:rsidR="00144241">
          <w:rPr>
            <w:noProof/>
          </w:rPr>
          <w:t>7</w:t>
        </w:r>
      </w:fldSimple>
      <w:r>
        <w:noBreakHyphen/>
      </w:r>
      <w:fldSimple w:instr=" SEQ Tabla \* ARABIC \s 1 ">
        <w:r w:rsidR="00144241">
          <w:rPr>
            <w:noProof/>
          </w:rPr>
          <w:t>56</w:t>
        </w:r>
      </w:fldSimple>
      <w:bookmarkEnd w:id="504"/>
      <w:r>
        <w:tab/>
      </w:r>
      <w:r w:rsidRPr="005B5EA4">
        <w:t>Fuentes actividades y emisiones calculadas para PST y PM10</w:t>
      </w:r>
      <w:bookmarkEnd w:id="505"/>
      <w:bookmarkEnd w:id="506"/>
    </w:p>
    <w:tbl>
      <w:tblPr>
        <w:tblStyle w:val="Gminis"/>
        <w:tblW w:w="0" w:type="auto"/>
        <w:tblLook w:val="04A0" w:firstRow="1" w:lastRow="0" w:firstColumn="1" w:lastColumn="0" w:noHBand="0" w:noVBand="1"/>
      </w:tblPr>
      <w:tblGrid>
        <w:gridCol w:w="1711"/>
        <w:gridCol w:w="1721"/>
        <w:gridCol w:w="1437"/>
        <w:gridCol w:w="1437"/>
      </w:tblGrid>
      <w:tr w:rsidR="00F15F0F" w:rsidRPr="005B5EA4" w14:paraId="4B39BAA8" w14:textId="77777777" w:rsidTr="00F15F0F">
        <w:trPr>
          <w:cnfStyle w:val="100000000000" w:firstRow="1" w:lastRow="0" w:firstColumn="0" w:lastColumn="0" w:oddVBand="0" w:evenVBand="0" w:oddHBand="0" w:evenHBand="0" w:firstRowFirstColumn="0" w:firstRowLastColumn="0" w:lastRowFirstColumn="0" w:lastRowLastColumn="0"/>
          <w:trHeight w:val="624"/>
          <w:tblHeader/>
        </w:trPr>
        <w:tc>
          <w:tcPr>
            <w:cnfStyle w:val="001000000100" w:firstRow="0" w:lastRow="0" w:firstColumn="1" w:lastColumn="0" w:oddVBand="0" w:evenVBand="0" w:oddHBand="0" w:evenHBand="0" w:firstRowFirstColumn="1" w:firstRowLastColumn="0" w:lastRowFirstColumn="0" w:lastRowLastColumn="0"/>
            <w:tcW w:w="1701" w:type="dxa"/>
            <w:noWrap/>
            <w:hideMark/>
          </w:tcPr>
          <w:p w14:paraId="5C04918A" w14:textId="77777777" w:rsidR="00F15F0F" w:rsidRPr="005B5EA4" w:rsidRDefault="00F15F0F" w:rsidP="00F15F0F">
            <w:pPr>
              <w:spacing w:line="240" w:lineRule="auto"/>
              <w:jc w:val="center"/>
              <w:rPr>
                <w:rFonts w:eastAsia="Times New Roman" w:cs="Calibri"/>
                <w:b w:val="0"/>
                <w:color w:val="000000"/>
                <w:sz w:val="20"/>
                <w:szCs w:val="20"/>
                <w:lang w:eastAsia="es-CO"/>
              </w:rPr>
            </w:pPr>
            <w:r w:rsidRPr="005B5EA4">
              <w:rPr>
                <w:rFonts w:eastAsia="Times New Roman" w:cs="Calibri"/>
                <w:color w:val="000000"/>
                <w:sz w:val="20"/>
                <w:szCs w:val="20"/>
                <w:lang w:eastAsia="es-CO"/>
              </w:rPr>
              <w:t>Fuente</w:t>
            </w:r>
          </w:p>
        </w:tc>
        <w:tc>
          <w:tcPr>
            <w:tcW w:w="1701" w:type="dxa"/>
            <w:noWrap/>
            <w:hideMark/>
          </w:tcPr>
          <w:p w14:paraId="36503A38"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5B5EA4">
              <w:rPr>
                <w:rFonts w:eastAsia="Times New Roman" w:cs="Calibri"/>
                <w:color w:val="000000"/>
                <w:sz w:val="20"/>
                <w:szCs w:val="20"/>
                <w:lang w:eastAsia="es-CO"/>
              </w:rPr>
              <w:t>Actividad</w:t>
            </w:r>
          </w:p>
        </w:tc>
        <w:tc>
          <w:tcPr>
            <w:tcW w:w="1417" w:type="dxa"/>
            <w:hideMark/>
          </w:tcPr>
          <w:p w14:paraId="3ED63D14"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5B5EA4">
              <w:rPr>
                <w:rFonts w:eastAsia="Times New Roman" w:cs="Calibri"/>
                <w:color w:val="000000"/>
                <w:sz w:val="20"/>
                <w:szCs w:val="20"/>
                <w:lang w:eastAsia="es-CO"/>
              </w:rPr>
              <w:t xml:space="preserve">Emisión PST </w:t>
            </w:r>
            <w:r w:rsidRPr="005B5EA4">
              <w:rPr>
                <w:rFonts w:eastAsia="Times New Roman" w:cs="Calibri"/>
                <w:color w:val="000000"/>
                <w:sz w:val="20"/>
                <w:szCs w:val="20"/>
                <w:lang w:eastAsia="es-CO"/>
              </w:rPr>
              <w:br/>
              <w:t>(kg/año)</w:t>
            </w:r>
          </w:p>
        </w:tc>
        <w:tc>
          <w:tcPr>
            <w:tcW w:w="1417" w:type="dxa"/>
            <w:hideMark/>
          </w:tcPr>
          <w:p w14:paraId="3BF1EDBA"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5B5EA4">
              <w:rPr>
                <w:rFonts w:eastAsia="Times New Roman" w:cs="Calibri"/>
                <w:color w:val="000000"/>
                <w:sz w:val="20"/>
                <w:szCs w:val="20"/>
                <w:lang w:eastAsia="es-CO"/>
              </w:rPr>
              <w:t xml:space="preserve">Emisión PM10 </w:t>
            </w:r>
            <w:r w:rsidRPr="005B5EA4">
              <w:rPr>
                <w:rFonts w:eastAsia="Times New Roman" w:cs="Calibri"/>
                <w:color w:val="000000"/>
                <w:sz w:val="20"/>
                <w:szCs w:val="20"/>
                <w:lang w:eastAsia="es-CO"/>
              </w:rPr>
              <w:br/>
              <w:t>(kg/año)</w:t>
            </w:r>
          </w:p>
        </w:tc>
      </w:tr>
      <w:tr w:rsidR="00F15F0F" w:rsidRPr="005B5EA4" w14:paraId="7FDF3EFA"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hideMark/>
          </w:tcPr>
          <w:p w14:paraId="00BAA0D1" w14:textId="77777777" w:rsidR="00F15F0F" w:rsidRPr="005B5EA4" w:rsidRDefault="00F15F0F" w:rsidP="00F15F0F">
            <w:pPr>
              <w:spacing w:line="240" w:lineRule="auto"/>
              <w:jc w:val="left"/>
              <w:rPr>
                <w:rFonts w:eastAsia="Times New Roman" w:cs="Calibri"/>
                <w:color w:val="000000"/>
                <w:sz w:val="20"/>
                <w:szCs w:val="20"/>
                <w:lang w:eastAsia="es-CO"/>
              </w:rPr>
            </w:pPr>
            <w:r w:rsidRPr="005B5EA4">
              <w:rPr>
                <w:rFonts w:eastAsia="Times New Roman" w:cs="Calibri"/>
                <w:color w:val="000000"/>
                <w:sz w:val="20"/>
                <w:szCs w:val="20"/>
                <w:lang w:eastAsia="es-CO"/>
              </w:rPr>
              <w:t>Horno planta Asfalto</w:t>
            </w:r>
          </w:p>
        </w:tc>
        <w:tc>
          <w:tcPr>
            <w:tcW w:w="1701" w:type="dxa"/>
            <w:noWrap/>
            <w:hideMark/>
          </w:tcPr>
          <w:p w14:paraId="12B826FA"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Mezcla Caliente</w:t>
            </w:r>
          </w:p>
        </w:tc>
        <w:tc>
          <w:tcPr>
            <w:tcW w:w="1417" w:type="dxa"/>
            <w:noWrap/>
            <w:hideMark/>
          </w:tcPr>
          <w:p w14:paraId="3DBC0F60"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3,912.50</w:t>
            </w:r>
          </w:p>
        </w:tc>
        <w:tc>
          <w:tcPr>
            <w:tcW w:w="1417" w:type="dxa"/>
            <w:noWrap/>
            <w:hideMark/>
          </w:tcPr>
          <w:p w14:paraId="72A6B0F3"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1,533.70</w:t>
            </w:r>
          </w:p>
        </w:tc>
      </w:tr>
      <w:tr w:rsidR="00F15F0F" w:rsidRPr="005B5EA4" w14:paraId="38E7323B"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328001D2"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73D298A6"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5B5EA4">
              <w:rPr>
                <w:rFonts w:eastAsia="Times New Roman" w:cs="Calibri"/>
                <w:b/>
                <w:color w:val="000000"/>
                <w:sz w:val="20"/>
                <w:szCs w:val="20"/>
                <w:lang w:eastAsia="es-CO"/>
              </w:rPr>
              <w:t>Total</w:t>
            </w:r>
          </w:p>
        </w:tc>
        <w:tc>
          <w:tcPr>
            <w:tcW w:w="1417" w:type="dxa"/>
            <w:noWrap/>
            <w:hideMark/>
          </w:tcPr>
          <w:p w14:paraId="7136FD75"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3,912.50</w:t>
            </w:r>
          </w:p>
        </w:tc>
        <w:tc>
          <w:tcPr>
            <w:tcW w:w="1417" w:type="dxa"/>
            <w:noWrap/>
            <w:hideMark/>
          </w:tcPr>
          <w:p w14:paraId="65A653BC"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1,533.70</w:t>
            </w:r>
          </w:p>
        </w:tc>
      </w:tr>
      <w:tr w:rsidR="00F15F0F" w:rsidRPr="005B5EA4" w14:paraId="1C7A380C"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hideMark/>
          </w:tcPr>
          <w:p w14:paraId="187EE098" w14:textId="77777777" w:rsidR="00F15F0F" w:rsidRPr="005B5EA4" w:rsidRDefault="00F15F0F" w:rsidP="00F15F0F">
            <w:pPr>
              <w:spacing w:line="240" w:lineRule="auto"/>
              <w:jc w:val="left"/>
              <w:rPr>
                <w:rFonts w:eastAsia="Times New Roman" w:cs="Calibri"/>
                <w:color w:val="000000"/>
                <w:sz w:val="20"/>
                <w:szCs w:val="20"/>
                <w:lang w:eastAsia="es-CO"/>
              </w:rPr>
            </w:pPr>
            <w:r w:rsidRPr="005B5EA4">
              <w:rPr>
                <w:rFonts w:eastAsia="Times New Roman" w:cs="Calibri"/>
                <w:color w:val="000000"/>
                <w:sz w:val="20"/>
                <w:szCs w:val="20"/>
                <w:lang w:eastAsia="es-CO"/>
              </w:rPr>
              <w:t>Pilas</w:t>
            </w:r>
          </w:p>
        </w:tc>
        <w:tc>
          <w:tcPr>
            <w:tcW w:w="1701" w:type="dxa"/>
            <w:noWrap/>
            <w:hideMark/>
          </w:tcPr>
          <w:p w14:paraId="567AF4EB"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Cargue</w:t>
            </w:r>
          </w:p>
        </w:tc>
        <w:tc>
          <w:tcPr>
            <w:tcW w:w="1417" w:type="dxa"/>
            <w:noWrap/>
            <w:hideMark/>
          </w:tcPr>
          <w:p w14:paraId="4612C312"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407.42</w:t>
            </w:r>
          </w:p>
        </w:tc>
        <w:tc>
          <w:tcPr>
            <w:tcW w:w="1417" w:type="dxa"/>
            <w:noWrap/>
            <w:hideMark/>
          </w:tcPr>
          <w:p w14:paraId="58D2725D"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264.27</w:t>
            </w:r>
          </w:p>
        </w:tc>
      </w:tr>
      <w:tr w:rsidR="00F15F0F" w:rsidRPr="005B5EA4" w14:paraId="5EBB8B7B"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17C4EB2B"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787E9D0B"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Descargue</w:t>
            </w:r>
          </w:p>
        </w:tc>
        <w:tc>
          <w:tcPr>
            <w:tcW w:w="1417" w:type="dxa"/>
            <w:noWrap/>
            <w:hideMark/>
          </w:tcPr>
          <w:p w14:paraId="2C5BB9B1"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407.42</w:t>
            </w:r>
          </w:p>
        </w:tc>
        <w:tc>
          <w:tcPr>
            <w:tcW w:w="1417" w:type="dxa"/>
            <w:noWrap/>
            <w:hideMark/>
          </w:tcPr>
          <w:p w14:paraId="55EF772B"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264.27</w:t>
            </w:r>
          </w:p>
        </w:tc>
      </w:tr>
      <w:tr w:rsidR="00F15F0F" w:rsidRPr="005B5EA4" w14:paraId="14AD9AFB"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5BE2C5DF"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25CDF433"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Erosión Eólica</w:t>
            </w:r>
          </w:p>
        </w:tc>
        <w:tc>
          <w:tcPr>
            <w:tcW w:w="1417" w:type="dxa"/>
            <w:noWrap/>
            <w:hideMark/>
          </w:tcPr>
          <w:p w14:paraId="691E097D"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688.08</w:t>
            </w:r>
          </w:p>
        </w:tc>
        <w:tc>
          <w:tcPr>
            <w:tcW w:w="1417" w:type="dxa"/>
            <w:noWrap/>
            <w:hideMark/>
          </w:tcPr>
          <w:p w14:paraId="405EECC2"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344.04</w:t>
            </w:r>
          </w:p>
        </w:tc>
      </w:tr>
      <w:tr w:rsidR="00F15F0F" w:rsidRPr="005B5EA4" w14:paraId="2AAFBEA6"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631F541E"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43EAE0EF"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5B5EA4">
              <w:rPr>
                <w:rFonts w:eastAsia="Times New Roman" w:cs="Calibri"/>
                <w:b/>
                <w:color w:val="000000"/>
                <w:sz w:val="20"/>
                <w:szCs w:val="20"/>
                <w:lang w:eastAsia="es-CO"/>
              </w:rPr>
              <w:t>Total</w:t>
            </w:r>
          </w:p>
        </w:tc>
        <w:tc>
          <w:tcPr>
            <w:tcW w:w="1417" w:type="dxa"/>
            <w:noWrap/>
            <w:hideMark/>
          </w:tcPr>
          <w:p w14:paraId="24C40917"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1,502.92</w:t>
            </w:r>
          </w:p>
        </w:tc>
        <w:tc>
          <w:tcPr>
            <w:tcW w:w="1417" w:type="dxa"/>
            <w:noWrap/>
            <w:hideMark/>
          </w:tcPr>
          <w:p w14:paraId="0F9D9026"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872.58</w:t>
            </w:r>
          </w:p>
        </w:tc>
      </w:tr>
      <w:tr w:rsidR="00F15F0F" w:rsidRPr="005B5EA4" w14:paraId="440653F7"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14:paraId="3331ACAA" w14:textId="77777777" w:rsidR="00F15F0F" w:rsidRPr="005B5EA4" w:rsidRDefault="00F15F0F" w:rsidP="00F15F0F">
            <w:pPr>
              <w:spacing w:line="240" w:lineRule="auto"/>
              <w:jc w:val="left"/>
              <w:rPr>
                <w:rFonts w:eastAsia="Times New Roman" w:cs="Calibri"/>
                <w:color w:val="000000"/>
                <w:sz w:val="20"/>
                <w:szCs w:val="20"/>
                <w:lang w:eastAsia="es-CO"/>
              </w:rPr>
            </w:pPr>
            <w:r w:rsidRPr="005B5EA4">
              <w:rPr>
                <w:rFonts w:eastAsia="Times New Roman" w:cs="Calibri"/>
                <w:color w:val="000000"/>
                <w:sz w:val="20"/>
                <w:szCs w:val="20"/>
                <w:lang w:eastAsia="es-CO"/>
              </w:rPr>
              <w:t>Planta Asfalto</w:t>
            </w:r>
          </w:p>
        </w:tc>
        <w:tc>
          <w:tcPr>
            <w:tcW w:w="1701" w:type="dxa"/>
            <w:noWrap/>
            <w:hideMark/>
          </w:tcPr>
          <w:p w14:paraId="13B9BEBE"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Descargue</w:t>
            </w:r>
          </w:p>
        </w:tc>
        <w:tc>
          <w:tcPr>
            <w:tcW w:w="1417" w:type="dxa"/>
            <w:noWrap/>
            <w:hideMark/>
          </w:tcPr>
          <w:p w14:paraId="57D72F5A"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407.42</w:t>
            </w:r>
          </w:p>
        </w:tc>
        <w:tc>
          <w:tcPr>
            <w:tcW w:w="1417" w:type="dxa"/>
            <w:noWrap/>
            <w:hideMark/>
          </w:tcPr>
          <w:p w14:paraId="75406F9A"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264.27</w:t>
            </w:r>
          </w:p>
        </w:tc>
      </w:tr>
      <w:tr w:rsidR="00F15F0F" w:rsidRPr="005B5EA4" w14:paraId="6D3B4A81"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41D00FA9"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65F59392"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Cribado</w:t>
            </w:r>
          </w:p>
        </w:tc>
        <w:tc>
          <w:tcPr>
            <w:tcW w:w="1417" w:type="dxa"/>
            <w:noWrap/>
            <w:hideMark/>
          </w:tcPr>
          <w:p w14:paraId="192B2554"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39,125.00</w:t>
            </w:r>
          </w:p>
        </w:tc>
        <w:tc>
          <w:tcPr>
            <w:tcW w:w="1417" w:type="dxa"/>
            <w:noWrap/>
            <w:hideMark/>
          </w:tcPr>
          <w:p w14:paraId="2743C077"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1,345.90</w:t>
            </w:r>
          </w:p>
        </w:tc>
      </w:tr>
      <w:tr w:rsidR="00F15F0F" w:rsidRPr="005B5EA4" w14:paraId="36DDD679"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16A61653"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7CB33182"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5B5EA4">
              <w:rPr>
                <w:rFonts w:eastAsia="Times New Roman" w:cs="Calibri"/>
                <w:b/>
                <w:color w:val="000000"/>
                <w:sz w:val="20"/>
                <w:szCs w:val="20"/>
                <w:lang w:eastAsia="es-CO"/>
              </w:rPr>
              <w:t>Total</w:t>
            </w:r>
          </w:p>
        </w:tc>
        <w:tc>
          <w:tcPr>
            <w:tcW w:w="1417" w:type="dxa"/>
            <w:noWrap/>
            <w:hideMark/>
          </w:tcPr>
          <w:p w14:paraId="017F53BF"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39,532.42</w:t>
            </w:r>
          </w:p>
        </w:tc>
        <w:tc>
          <w:tcPr>
            <w:tcW w:w="1417" w:type="dxa"/>
            <w:noWrap/>
            <w:hideMark/>
          </w:tcPr>
          <w:p w14:paraId="0CBC8242"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1,610.17</w:t>
            </w:r>
          </w:p>
        </w:tc>
      </w:tr>
      <w:tr w:rsidR="00F15F0F" w:rsidRPr="005B5EA4" w14:paraId="0D3ADB5F"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14:paraId="7779C3A5" w14:textId="77777777" w:rsidR="00F15F0F" w:rsidRPr="005B5EA4" w:rsidRDefault="00F15F0F" w:rsidP="00F15F0F">
            <w:pPr>
              <w:spacing w:line="240" w:lineRule="auto"/>
              <w:jc w:val="left"/>
              <w:rPr>
                <w:rFonts w:eastAsia="Times New Roman" w:cs="Calibri"/>
                <w:color w:val="000000"/>
                <w:sz w:val="20"/>
                <w:szCs w:val="20"/>
                <w:lang w:eastAsia="es-CO"/>
              </w:rPr>
            </w:pPr>
            <w:r w:rsidRPr="005B5EA4">
              <w:rPr>
                <w:rFonts w:eastAsia="Times New Roman" w:cs="Calibri"/>
                <w:color w:val="000000"/>
                <w:sz w:val="20"/>
                <w:szCs w:val="20"/>
                <w:lang w:eastAsia="es-CO"/>
              </w:rPr>
              <w:t>Silos</w:t>
            </w:r>
          </w:p>
        </w:tc>
        <w:tc>
          <w:tcPr>
            <w:tcW w:w="1701" w:type="dxa"/>
            <w:noWrap/>
            <w:hideMark/>
          </w:tcPr>
          <w:p w14:paraId="155397D1"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Cargue</w:t>
            </w:r>
          </w:p>
        </w:tc>
        <w:tc>
          <w:tcPr>
            <w:tcW w:w="1417" w:type="dxa"/>
            <w:noWrap/>
            <w:hideMark/>
          </w:tcPr>
          <w:p w14:paraId="42F3DE9A"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937.06</w:t>
            </w:r>
          </w:p>
        </w:tc>
        <w:tc>
          <w:tcPr>
            <w:tcW w:w="1417" w:type="dxa"/>
            <w:noWrap/>
            <w:hideMark/>
          </w:tcPr>
          <w:p w14:paraId="20AFA432"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607.82</w:t>
            </w:r>
          </w:p>
        </w:tc>
      </w:tr>
      <w:tr w:rsidR="00F15F0F" w:rsidRPr="005B5EA4" w14:paraId="433928B3"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25FE90BF"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3203C2EF"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Operación</w:t>
            </w:r>
          </w:p>
        </w:tc>
        <w:tc>
          <w:tcPr>
            <w:tcW w:w="1417" w:type="dxa"/>
            <w:noWrap/>
            <w:hideMark/>
          </w:tcPr>
          <w:p w14:paraId="555A129B"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1,771.84</w:t>
            </w:r>
          </w:p>
        </w:tc>
        <w:tc>
          <w:tcPr>
            <w:tcW w:w="1417" w:type="dxa"/>
            <w:noWrap/>
            <w:hideMark/>
          </w:tcPr>
          <w:p w14:paraId="7B889E98"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1,033.57</w:t>
            </w:r>
          </w:p>
        </w:tc>
      </w:tr>
      <w:tr w:rsidR="00F15F0F" w:rsidRPr="005B5EA4" w14:paraId="1456532F"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02DB420F"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3081E38F"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5B5EA4">
              <w:rPr>
                <w:rFonts w:eastAsia="Times New Roman" w:cs="Calibri"/>
                <w:b/>
                <w:color w:val="000000"/>
                <w:sz w:val="20"/>
                <w:szCs w:val="20"/>
                <w:lang w:eastAsia="es-CO"/>
              </w:rPr>
              <w:t>Total</w:t>
            </w:r>
          </w:p>
        </w:tc>
        <w:tc>
          <w:tcPr>
            <w:tcW w:w="1417" w:type="dxa"/>
            <w:noWrap/>
            <w:hideMark/>
          </w:tcPr>
          <w:p w14:paraId="0203C1F1"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2,708.90</w:t>
            </w:r>
          </w:p>
        </w:tc>
        <w:tc>
          <w:tcPr>
            <w:tcW w:w="1417" w:type="dxa"/>
            <w:noWrap/>
            <w:hideMark/>
          </w:tcPr>
          <w:p w14:paraId="6533EEA0"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1,641.40</w:t>
            </w:r>
          </w:p>
        </w:tc>
      </w:tr>
      <w:tr w:rsidR="00F15F0F" w:rsidRPr="005B5EA4" w14:paraId="48763E72"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hideMark/>
          </w:tcPr>
          <w:p w14:paraId="4EC2017F" w14:textId="77777777" w:rsidR="00F15F0F" w:rsidRPr="005B5EA4" w:rsidRDefault="00F15F0F" w:rsidP="00F15F0F">
            <w:pPr>
              <w:spacing w:line="240" w:lineRule="auto"/>
              <w:jc w:val="left"/>
              <w:rPr>
                <w:rFonts w:eastAsia="Times New Roman" w:cs="Calibri"/>
                <w:color w:val="000000"/>
                <w:sz w:val="20"/>
                <w:szCs w:val="20"/>
                <w:lang w:eastAsia="es-CO"/>
              </w:rPr>
            </w:pPr>
            <w:r w:rsidRPr="005B5EA4">
              <w:rPr>
                <w:rFonts w:eastAsia="Times New Roman" w:cs="Calibri"/>
                <w:color w:val="000000"/>
                <w:sz w:val="20"/>
                <w:szCs w:val="20"/>
                <w:lang w:eastAsia="es-CO"/>
              </w:rPr>
              <w:t>Planta Concreto</w:t>
            </w:r>
          </w:p>
        </w:tc>
        <w:tc>
          <w:tcPr>
            <w:tcW w:w="1701" w:type="dxa"/>
            <w:noWrap/>
            <w:hideMark/>
          </w:tcPr>
          <w:p w14:paraId="03C053A9"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Descargue</w:t>
            </w:r>
          </w:p>
        </w:tc>
        <w:tc>
          <w:tcPr>
            <w:tcW w:w="1417" w:type="dxa"/>
            <w:noWrap/>
            <w:hideMark/>
          </w:tcPr>
          <w:p w14:paraId="04562ACD"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1,059.29</w:t>
            </w:r>
          </w:p>
        </w:tc>
        <w:tc>
          <w:tcPr>
            <w:tcW w:w="1417" w:type="dxa"/>
            <w:noWrap/>
            <w:hideMark/>
          </w:tcPr>
          <w:p w14:paraId="78B4BAFC"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687.10</w:t>
            </w:r>
          </w:p>
        </w:tc>
      </w:tr>
      <w:tr w:rsidR="00F15F0F" w:rsidRPr="005B5EA4" w14:paraId="4AB3E3A2"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7B4680A4"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5AC1FCA0"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Manejo</w:t>
            </w:r>
          </w:p>
        </w:tc>
        <w:tc>
          <w:tcPr>
            <w:tcW w:w="1417" w:type="dxa"/>
            <w:noWrap/>
            <w:hideMark/>
          </w:tcPr>
          <w:p w14:paraId="5F057970"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2,848.30</w:t>
            </w:r>
          </w:p>
        </w:tc>
        <w:tc>
          <w:tcPr>
            <w:tcW w:w="1417" w:type="dxa"/>
            <w:noWrap/>
            <w:hideMark/>
          </w:tcPr>
          <w:p w14:paraId="7010AC6E"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1,627.60</w:t>
            </w:r>
          </w:p>
        </w:tc>
      </w:tr>
      <w:tr w:rsidR="00F15F0F" w:rsidRPr="005B5EA4" w14:paraId="0FF0C6E5"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72309870"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4D54F1AE"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5B5EA4">
              <w:rPr>
                <w:rFonts w:eastAsia="Times New Roman" w:cs="Calibri"/>
                <w:b/>
                <w:color w:val="000000"/>
                <w:sz w:val="20"/>
                <w:szCs w:val="20"/>
                <w:lang w:eastAsia="es-CO"/>
              </w:rPr>
              <w:t>Total</w:t>
            </w:r>
          </w:p>
        </w:tc>
        <w:tc>
          <w:tcPr>
            <w:tcW w:w="1417" w:type="dxa"/>
            <w:noWrap/>
            <w:hideMark/>
          </w:tcPr>
          <w:p w14:paraId="4EC876C1"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3,907.59</w:t>
            </w:r>
          </w:p>
        </w:tc>
        <w:tc>
          <w:tcPr>
            <w:tcW w:w="1417" w:type="dxa"/>
            <w:noWrap/>
            <w:hideMark/>
          </w:tcPr>
          <w:p w14:paraId="7B809C15"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2,314.70</w:t>
            </w:r>
          </w:p>
        </w:tc>
      </w:tr>
      <w:tr w:rsidR="00F15F0F" w:rsidRPr="005B5EA4" w14:paraId="697E3218"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tcPr>
          <w:p w14:paraId="230AFD02" w14:textId="77777777" w:rsidR="00F15F0F" w:rsidRPr="005B5EA4" w:rsidRDefault="00F15F0F" w:rsidP="00F15F0F">
            <w:pPr>
              <w:spacing w:line="240" w:lineRule="auto"/>
              <w:jc w:val="left"/>
              <w:rPr>
                <w:rFonts w:eastAsia="Times New Roman" w:cs="Calibri"/>
                <w:color w:val="000000"/>
                <w:sz w:val="20"/>
                <w:szCs w:val="20"/>
                <w:lang w:eastAsia="es-CO"/>
              </w:rPr>
            </w:pPr>
            <w:r w:rsidRPr="00B25360">
              <w:rPr>
                <w:rFonts w:eastAsia="Times New Roman" w:cs="Calibri"/>
                <w:color w:val="000000"/>
                <w:sz w:val="20"/>
                <w:szCs w:val="20"/>
                <w:lang w:eastAsia="es-CO"/>
              </w:rPr>
              <w:t>Round Point</w:t>
            </w:r>
          </w:p>
        </w:tc>
        <w:tc>
          <w:tcPr>
            <w:tcW w:w="1701" w:type="dxa"/>
            <w:noWrap/>
          </w:tcPr>
          <w:p w14:paraId="779909F1"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Construcción</w:t>
            </w:r>
          </w:p>
        </w:tc>
        <w:tc>
          <w:tcPr>
            <w:tcW w:w="1417" w:type="dxa"/>
            <w:noWrap/>
          </w:tcPr>
          <w:p w14:paraId="451F690C"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45.21</w:t>
            </w:r>
          </w:p>
        </w:tc>
        <w:tc>
          <w:tcPr>
            <w:tcW w:w="1417" w:type="dxa"/>
            <w:noWrap/>
          </w:tcPr>
          <w:p w14:paraId="610DCCFF"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45.21</w:t>
            </w:r>
          </w:p>
        </w:tc>
      </w:tr>
      <w:tr w:rsidR="00F15F0F" w:rsidRPr="005B5EA4" w14:paraId="1AB653F0"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tcPr>
          <w:p w14:paraId="2954AC4B"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30629077" w14:textId="77777777" w:rsidR="00F15F0F" w:rsidRPr="00B25360"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Total</w:t>
            </w:r>
          </w:p>
        </w:tc>
        <w:tc>
          <w:tcPr>
            <w:tcW w:w="1417" w:type="dxa"/>
            <w:noWrap/>
          </w:tcPr>
          <w:p w14:paraId="504CE931"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45.21</w:t>
            </w:r>
          </w:p>
        </w:tc>
        <w:tc>
          <w:tcPr>
            <w:tcW w:w="1417" w:type="dxa"/>
            <w:noWrap/>
          </w:tcPr>
          <w:p w14:paraId="319ACCFA"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45.21</w:t>
            </w:r>
          </w:p>
        </w:tc>
      </w:tr>
      <w:tr w:rsidR="00F15F0F" w:rsidRPr="005B5EA4" w14:paraId="00166A57"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val="restart"/>
            <w:hideMark/>
          </w:tcPr>
          <w:p w14:paraId="5FBECBBE" w14:textId="77777777" w:rsidR="00F15F0F" w:rsidRPr="005B5EA4" w:rsidRDefault="00F15F0F" w:rsidP="00F15F0F">
            <w:pPr>
              <w:spacing w:line="240" w:lineRule="auto"/>
              <w:jc w:val="left"/>
              <w:rPr>
                <w:rFonts w:eastAsia="Times New Roman" w:cs="Calibri"/>
                <w:color w:val="000000"/>
                <w:sz w:val="20"/>
                <w:szCs w:val="20"/>
                <w:lang w:eastAsia="es-CO"/>
              </w:rPr>
            </w:pPr>
            <w:r w:rsidRPr="005B5EA4">
              <w:rPr>
                <w:rFonts w:eastAsia="Times New Roman" w:cs="Calibri"/>
                <w:color w:val="000000"/>
                <w:sz w:val="20"/>
                <w:szCs w:val="20"/>
                <w:lang w:eastAsia="es-CO"/>
              </w:rPr>
              <w:t>Construcción Vía</w:t>
            </w:r>
          </w:p>
        </w:tc>
        <w:tc>
          <w:tcPr>
            <w:tcW w:w="1701" w:type="dxa"/>
            <w:noWrap/>
            <w:hideMark/>
          </w:tcPr>
          <w:p w14:paraId="359B22A6"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Descargue</w:t>
            </w:r>
          </w:p>
        </w:tc>
        <w:tc>
          <w:tcPr>
            <w:tcW w:w="1417" w:type="dxa"/>
            <w:noWrap/>
          </w:tcPr>
          <w:p w14:paraId="1B8CFFFE"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1,160.69</w:t>
            </w:r>
          </w:p>
        </w:tc>
        <w:tc>
          <w:tcPr>
            <w:tcW w:w="1417" w:type="dxa"/>
            <w:noWrap/>
          </w:tcPr>
          <w:p w14:paraId="0B4563E8"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752.88</w:t>
            </w:r>
          </w:p>
        </w:tc>
      </w:tr>
      <w:tr w:rsidR="00F15F0F" w:rsidRPr="005B5EA4" w14:paraId="086086F5"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76FA41C7"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79BA55A5"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Movimiento</w:t>
            </w:r>
          </w:p>
        </w:tc>
        <w:tc>
          <w:tcPr>
            <w:tcW w:w="1417" w:type="dxa"/>
            <w:noWrap/>
          </w:tcPr>
          <w:p w14:paraId="7C748736"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18,417.65</w:t>
            </w:r>
          </w:p>
        </w:tc>
        <w:tc>
          <w:tcPr>
            <w:tcW w:w="1417" w:type="dxa"/>
            <w:noWrap/>
          </w:tcPr>
          <w:p w14:paraId="1D740E97"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13,813.24</w:t>
            </w:r>
          </w:p>
        </w:tc>
      </w:tr>
      <w:tr w:rsidR="00F15F0F" w:rsidRPr="005B5EA4" w14:paraId="3E5911D9"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tcPr>
          <w:p w14:paraId="7A261F25"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2385CCD9"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eastAsia="Times New Roman" w:cs="Calibri"/>
                <w:color w:val="000000"/>
                <w:sz w:val="20"/>
                <w:szCs w:val="20"/>
                <w:lang w:eastAsia="es-CO"/>
              </w:rPr>
              <w:t>Puentes</w:t>
            </w:r>
          </w:p>
        </w:tc>
        <w:tc>
          <w:tcPr>
            <w:tcW w:w="1417" w:type="dxa"/>
            <w:noWrap/>
          </w:tcPr>
          <w:p w14:paraId="5F1064CA"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35,515.16</w:t>
            </w:r>
          </w:p>
        </w:tc>
        <w:tc>
          <w:tcPr>
            <w:tcW w:w="1417" w:type="dxa"/>
            <w:noWrap/>
          </w:tcPr>
          <w:p w14:paraId="12F78FEC"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35,515.16</w:t>
            </w:r>
          </w:p>
        </w:tc>
      </w:tr>
      <w:tr w:rsidR="00F15F0F" w:rsidRPr="005B5EA4" w14:paraId="6E8A7E02"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7A0E85C0"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1A2E0160"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Resuspensión</w:t>
            </w:r>
          </w:p>
        </w:tc>
        <w:tc>
          <w:tcPr>
            <w:tcW w:w="1417" w:type="dxa"/>
            <w:noWrap/>
          </w:tcPr>
          <w:p w14:paraId="71F785A1"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526,048.64</w:t>
            </w:r>
          </w:p>
        </w:tc>
        <w:tc>
          <w:tcPr>
            <w:tcW w:w="1417" w:type="dxa"/>
            <w:noWrap/>
          </w:tcPr>
          <w:p w14:paraId="3FCE75D0"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120,445.20</w:t>
            </w:r>
          </w:p>
        </w:tc>
      </w:tr>
      <w:tr w:rsidR="00F15F0F" w:rsidRPr="005B5EA4" w14:paraId="493120FC"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5210FD93"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70DCCB23"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Exosto</w:t>
            </w:r>
          </w:p>
        </w:tc>
        <w:tc>
          <w:tcPr>
            <w:tcW w:w="1417" w:type="dxa"/>
            <w:noWrap/>
          </w:tcPr>
          <w:p w14:paraId="6169FCA4"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2,939.93</w:t>
            </w:r>
          </w:p>
        </w:tc>
        <w:tc>
          <w:tcPr>
            <w:tcW w:w="1417" w:type="dxa"/>
            <w:noWrap/>
          </w:tcPr>
          <w:p w14:paraId="3A0E1464"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2,939.93</w:t>
            </w:r>
          </w:p>
        </w:tc>
      </w:tr>
      <w:tr w:rsidR="00F15F0F" w:rsidRPr="005B5EA4" w14:paraId="1F9C8B4D"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hideMark/>
          </w:tcPr>
          <w:p w14:paraId="7CCB4985"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hideMark/>
          </w:tcPr>
          <w:p w14:paraId="1DD07BB0"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5B5EA4">
              <w:rPr>
                <w:rFonts w:eastAsia="Times New Roman" w:cs="Calibri"/>
                <w:b/>
                <w:color w:val="000000"/>
                <w:sz w:val="20"/>
                <w:szCs w:val="20"/>
                <w:lang w:eastAsia="es-CO"/>
              </w:rPr>
              <w:t>Total</w:t>
            </w:r>
          </w:p>
        </w:tc>
        <w:tc>
          <w:tcPr>
            <w:tcW w:w="1417" w:type="dxa"/>
            <w:noWrap/>
          </w:tcPr>
          <w:p w14:paraId="6225D8E4"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584,082.08</w:t>
            </w:r>
          </w:p>
        </w:tc>
        <w:tc>
          <w:tcPr>
            <w:tcW w:w="1417" w:type="dxa"/>
            <w:noWrap/>
          </w:tcPr>
          <w:p w14:paraId="60FE8761"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173,466.41</w:t>
            </w:r>
          </w:p>
        </w:tc>
      </w:tr>
      <w:tr w:rsidR="00F15F0F" w:rsidRPr="005B5EA4" w14:paraId="33667B09"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val="restart"/>
          </w:tcPr>
          <w:p w14:paraId="5398D480" w14:textId="77777777" w:rsidR="00F15F0F" w:rsidRPr="005B5EA4" w:rsidRDefault="00F15F0F" w:rsidP="00F15F0F">
            <w:pPr>
              <w:spacing w:line="240" w:lineRule="auto"/>
              <w:jc w:val="left"/>
              <w:rPr>
                <w:rFonts w:eastAsia="Times New Roman" w:cs="Calibri"/>
                <w:color w:val="000000"/>
                <w:sz w:val="20"/>
                <w:szCs w:val="20"/>
                <w:lang w:eastAsia="es-CO"/>
              </w:rPr>
            </w:pPr>
            <w:r>
              <w:rPr>
                <w:rFonts w:eastAsia="Times New Roman" w:cs="Calibri"/>
                <w:color w:val="000000"/>
                <w:sz w:val="20"/>
                <w:szCs w:val="20"/>
                <w:lang w:eastAsia="es-CO"/>
              </w:rPr>
              <w:t>ZODME</w:t>
            </w:r>
            <w:r w:rsidRPr="00282CCC">
              <w:rPr>
                <w:rFonts w:eastAsia="Times New Roman" w:cs="Calibri"/>
                <w:color w:val="000000"/>
                <w:sz w:val="20"/>
                <w:szCs w:val="20"/>
                <w:lang w:eastAsia="es-CO"/>
              </w:rPr>
              <w:t>S</w:t>
            </w:r>
          </w:p>
        </w:tc>
        <w:tc>
          <w:tcPr>
            <w:tcW w:w="1701" w:type="dxa"/>
            <w:noWrap/>
          </w:tcPr>
          <w:p w14:paraId="291D0FF0"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1</w:t>
            </w:r>
          </w:p>
        </w:tc>
        <w:tc>
          <w:tcPr>
            <w:tcW w:w="1417" w:type="dxa"/>
            <w:noWrap/>
          </w:tcPr>
          <w:p w14:paraId="5AF93111"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26,292.42</w:t>
            </w:r>
          </w:p>
        </w:tc>
        <w:tc>
          <w:tcPr>
            <w:tcW w:w="1417" w:type="dxa"/>
            <w:noWrap/>
          </w:tcPr>
          <w:p w14:paraId="24DC52F0"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16,318.31</w:t>
            </w:r>
          </w:p>
        </w:tc>
      </w:tr>
      <w:tr w:rsidR="00F15F0F" w:rsidRPr="005B5EA4" w14:paraId="0CEFD938"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7D8AC46F"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4F9ED10E"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2</w:t>
            </w:r>
          </w:p>
        </w:tc>
        <w:tc>
          <w:tcPr>
            <w:tcW w:w="1417" w:type="dxa"/>
            <w:noWrap/>
          </w:tcPr>
          <w:p w14:paraId="1AC6F44F"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3,723.86</w:t>
            </w:r>
          </w:p>
        </w:tc>
        <w:tc>
          <w:tcPr>
            <w:tcW w:w="1417" w:type="dxa"/>
            <w:noWrap/>
          </w:tcPr>
          <w:p w14:paraId="5D973597"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2,106.39</w:t>
            </w:r>
          </w:p>
        </w:tc>
      </w:tr>
      <w:tr w:rsidR="00F15F0F" w:rsidRPr="005B5EA4" w14:paraId="178269EF"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686CFA61"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37CE4E8E"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3</w:t>
            </w:r>
          </w:p>
        </w:tc>
        <w:tc>
          <w:tcPr>
            <w:tcW w:w="1417" w:type="dxa"/>
            <w:noWrap/>
          </w:tcPr>
          <w:p w14:paraId="00A865F9"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1,209.74</w:t>
            </w:r>
          </w:p>
        </w:tc>
        <w:tc>
          <w:tcPr>
            <w:tcW w:w="1417" w:type="dxa"/>
            <w:noWrap/>
          </w:tcPr>
          <w:p w14:paraId="575CA067"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706.30</w:t>
            </w:r>
          </w:p>
        </w:tc>
      </w:tr>
      <w:tr w:rsidR="00F15F0F" w:rsidRPr="005B5EA4" w14:paraId="36B0BCEF"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0126C4F4"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475E70EC"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282CCC">
              <w:rPr>
                <w:rFonts w:eastAsia="Times New Roman" w:cs="Calibri"/>
                <w:color w:val="000000"/>
                <w:sz w:val="20"/>
                <w:szCs w:val="20"/>
                <w:lang w:eastAsia="es-CO"/>
              </w:rPr>
              <w:t>ZODME 4</w:t>
            </w:r>
          </w:p>
        </w:tc>
        <w:tc>
          <w:tcPr>
            <w:tcW w:w="1417" w:type="dxa"/>
            <w:noWrap/>
          </w:tcPr>
          <w:p w14:paraId="0D1EF4FD"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282CCC">
              <w:rPr>
                <w:rFonts w:eastAsia="Times New Roman" w:cs="Calibri"/>
                <w:color w:val="000000"/>
                <w:sz w:val="20"/>
                <w:szCs w:val="20"/>
                <w:lang w:eastAsia="es-CO"/>
              </w:rPr>
              <w:t>117,242.21</w:t>
            </w:r>
          </w:p>
        </w:tc>
        <w:tc>
          <w:tcPr>
            <w:tcW w:w="1417" w:type="dxa"/>
            <w:noWrap/>
          </w:tcPr>
          <w:p w14:paraId="77A95863"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282CCC">
              <w:rPr>
                <w:rFonts w:eastAsia="Times New Roman" w:cs="Calibri"/>
                <w:color w:val="000000"/>
                <w:sz w:val="20"/>
                <w:szCs w:val="20"/>
                <w:lang w:eastAsia="es-CO"/>
              </w:rPr>
              <w:t>60,365.76</w:t>
            </w:r>
          </w:p>
        </w:tc>
      </w:tr>
      <w:tr w:rsidR="00F15F0F" w:rsidRPr="005B5EA4" w14:paraId="5D6D21D9"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354CF71D"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64B0E8A7"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5</w:t>
            </w:r>
          </w:p>
        </w:tc>
        <w:tc>
          <w:tcPr>
            <w:tcW w:w="1417" w:type="dxa"/>
            <w:noWrap/>
          </w:tcPr>
          <w:p w14:paraId="71DA35B1"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19,188.97</w:t>
            </w:r>
          </w:p>
        </w:tc>
        <w:tc>
          <w:tcPr>
            <w:tcW w:w="1417" w:type="dxa"/>
            <w:noWrap/>
          </w:tcPr>
          <w:p w14:paraId="5B4ABE23"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11,104.69</w:t>
            </w:r>
          </w:p>
        </w:tc>
      </w:tr>
      <w:tr w:rsidR="00F15F0F" w:rsidRPr="005B5EA4" w14:paraId="41E90659"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3EB87991"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461C938E"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6</w:t>
            </w:r>
          </w:p>
        </w:tc>
        <w:tc>
          <w:tcPr>
            <w:tcW w:w="1417" w:type="dxa"/>
            <w:noWrap/>
          </w:tcPr>
          <w:p w14:paraId="51558D4B"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11,453.28</w:t>
            </w:r>
          </w:p>
        </w:tc>
        <w:tc>
          <w:tcPr>
            <w:tcW w:w="1417" w:type="dxa"/>
            <w:noWrap/>
          </w:tcPr>
          <w:p w14:paraId="5A1A66DD"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7,351.37</w:t>
            </w:r>
          </w:p>
        </w:tc>
      </w:tr>
      <w:tr w:rsidR="00F15F0F" w:rsidRPr="005B5EA4" w14:paraId="2588E95A"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23A56AE9"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1C0339AC"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7</w:t>
            </w:r>
          </w:p>
        </w:tc>
        <w:tc>
          <w:tcPr>
            <w:tcW w:w="1417" w:type="dxa"/>
            <w:noWrap/>
          </w:tcPr>
          <w:p w14:paraId="42C84AD5"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10,664.13</w:t>
            </w:r>
          </w:p>
        </w:tc>
        <w:tc>
          <w:tcPr>
            <w:tcW w:w="1417" w:type="dxa"/>
            <w:noWrap/>
          </w:tcPr>
          <w:p w14:paraId="18EBB4EF"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6,917.27</w:t>
            </w:r>
          </w:p>
        </w:tc>
      </w:tr>
      <w:tr w:rsidR="00F15F0F" w:rsidRPr="005B5EA4" w14:paraId="0EA138FC"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106CE1D6"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3C2094CD"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282CCC">
              <w:rPr>
                <w:rFonts w:eastAsia="Times New Roman" w:cs="Calibri"/>
                <w:color w:val="000000"/>
                <w:sz w:val="20"/>
                <w:szCs w:val="20"/>
                <w:lang w:eastAsia="es-CO"/>
              </w:rPr>
              <w:t>ZODME 8</w:t>
            </w:r>
          </w:p>
        </w:tc>
        <w:tc>
          <w:tcPr>
            <w:tcW w:w="1417" w:type="dxa"/>
            <w:noWrap/>
          </w:tcPr>
          <w:p w14:paraId="48F94FF1"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282CCC">
              <w:rPr>
                <w:rFonts w:eastAsia="Times New Roman" w:cs="Calibri"/>
                <w:color w:val="000000"/>
                <w:sz w:val="20"/>
                <w:szCs w:val="20"/>
                <w:lang w:eastAsia="es-CO"/>
              </w:rPr>
              <w:t>13,445.16</w:t>
            </w:r>
          </w:p>
        </w:tc>
        <w:tc>
          <w:tcPr>
            <w:tcW w:w="1417" w:type="dxa"/>
            <w:noWrap/>
          </w:tcPr>
          <w:p w14:paraId="1F7CB7BB"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282CCC">
              <w:rPr>
                <w:rFonts w:eastAsia="Times New Roman" w:cs="Calibri"/>
                <w:color w:val="000000"/>
                <w:sz w:val="20"/>
                <w:szCs w:val="20"/>
                <w:lang w:eastAsia="es-CO"/>
              </w:rPr>
              <w:t>8,709.34</w:t>
            </w:r>
          </w:p>
        </w:tc>
      </w:tr>
      <w:tr w:rsidR="00F15F0F" w:rsidRPr="005B5EA4" w14:paraId="53D28781"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5A13C9ED"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443673A5"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9</w:t>
            </w:r>
          </w:p>
        </w:tc>
        <w:tc>
          <w:tcPr>
            <w:tcW w:w="1417" w:type="dxa"/>
            <w:noWrap/>
          </w:tcPr>
          <w:p w14:paraId="77FF6604"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31,028.87</w:t>
            </w:r>
          </w:p>
        </w:tc>
        <w:tc>
          <w:tcPr>
            <w:tcW w:w="1417" w:type="dxa"/>
            <w:noWrap/>
          </w:tcPr>
          <w:p w14:paraId="1BF9A8EF"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22,377.33</w:t>
            </w:r>
          </w:p>
        </w:tc>
      </w:tr>
      <w:tr w:rsidR="00F15F0F" w:rsidRPr="005B5EA4" w14:paraId="6615AA47"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4EA53FEC"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34921554"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10</w:t>
            </w:r>
          </w:p>
        </w:tc>
        <w:tc>
          <w:tcPr>
            <w:tcW w:w="1417" w:type="dxa"/>
            <w:noWrap/>
          </w:tcPr>
          <w:p w14:paraId="63491420"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5,498.44</w:t>
            </w:r>
          </w:p>
        </w:tc>
        <w:tc>
          <w:tcPr>
            <w:tcW w:w="1417" w:type="dxa"/>
            <w:noWrap/>
          </w:tcPr>
          <w:p w14:paraId="0595FCF3"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3,302.85</w:t>
            </w:r>
          </w:p>
        </w:tc>
      </w:tr>
      <w:tr w:rsidR="00F15F0F" w:rsidRPr="005B5EA4" w14:paraId="25108CE6"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683241E1"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6B1637A4"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11</w:t>
            </w:r>
          </w:p>
        </w:tc>
        <w:tc>
          <w:tcPr>
            <w:tcW w:w="1417" w:type="dxa"/>
            <w:noWrap/>
          </w:tcPr>
          <w:p w14:paraId="4E6185CA"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4,521.84</w:t>
            </w:r>
          </w:p>
        </w:tc>
        <w:tc>
          <w:tcPr>
            <w:tcW w:w="1417" w:type="dxa"/>
            <w:noWrap/>
          </w:tcPr>
          <w:p w14:paraId="0E566FED"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2,707.06</w:t>
            </w:r>
          </w:p>
        </w:tc>
      </w:tr>
      <w:tr w:rsidR="00F15F0F" w:rsidRPr="005B5EA4" w14:paraId="1ABC4D59"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06FA1712"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4353B3E7"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12</w:t>
            </w:r>
          </w:p>
        </w:tc>
        <w:tc>
          <w:tcPr>
            <w:tcW w:w="1417" w:type="dxa"/>
            <w:noWrap/>
          </w:tcPr>
          <w:p w14:paraId="7D297EC1"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10,535.68</w:t>
            </w:r>
          </w:p>
        </w:tc>
        <w:tc>
          <w:tcPr>
            <w:tcW w:w="1417" w:type="dxa"/>
            <w:noWrap/>
          </w:tcPr>
          <w:p w14:paraId="3BF0AA26"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6,800.65</w:t>
            </w:r>
          </w:p>
        </w:tc>
      </w:tr>
      <w:tr w:rsidR="00F15F0F" w:rsidRPr="005B5EA4" w14:paraId="7041F721"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44F00521"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4701ACDD"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13</w:t>
            </w:r>
          </w:p>
        </w:tc>
        <w:tc>
          <w:tcPr>
            <w:tcW w:w="1417" w:type="dxa"/>
            <w:noWrap/>
          </w:tcPr>
          <w:p w14:paraId="26516703"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2,115.28</w:t>
            </w:r>
          </w:p>
        </w:tc>
        <w:tc>
          <w:tcPr>
            <w:tcW w:w="1417" w:type="dxa"/>
            <w:noWrap/>
          </w:tcPr>
          <w:p w14:paraId="1BE9B7EE"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1,244.44</w:t>
            </w:r>
          </w:p>
        </w:tc>
      </w:tr>
      <w:tr w:rsidR="00F15F0F" w:rsidRPr="005B5EA4" w14:paraId="0509AEB2"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2DB2ACBE"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3A99C353"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14</w:t>
            </w:r>
          </w:p>
        </w:tc>
        <w:tc>
          <w:tcPr>
            <w:tcW w:w="1417" w:type="dxa"/>
            <w:noWrap/>
          </w:tcPr>
          <w:p w14:paraId="37E719E0"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73,586.06</w:t>
            </w:r>
          </w:p>
        </w:tc>
        <w:tc>
          <w:tcPr>
            <w:tcW w:w="1417" w:type="dxa"/>
            <w:noWrap/>
          </w:tcPr>
          <w:p w14:paraId="37D86E3B"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54,943.78</w:t>
            </w:r>
          </w:p>
        </w:tc>
      </w:tr>
      <w:tr w:rsidR="00F15F0F" w:rsidRPr="005B5EA4" w14:paraId="1543188D"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5F7F8D4C"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3B5C8403"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15</w:t>
            </w:r>
          </w:p>
        </w:tc>
        <w:tc>
          <w:tcPr>
            <w:tcW w:w="1417" w:type="dxa"/>
            <w:noWrap/>
          </w:tcPr>
          <w:p w14:paraId="6741340A"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4,967.46</w:t>
            </w:r>
          </w:p>
        </w:tc>
        <w:tc>
          <w:tcPr>
            <w:tcW w:w="1417" w:type="dxa"/>
            <w:noWrap/>
          </w:tcPr>
          <w:p w14:paraId="4B765260"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3,679.33</w:t>
            </w:r>
          </w:p>
        </w:tc>
      </w:tr>
      <w:tr w:rsidR="00F15F0F" w:rsidRPr="005B5EA4" w14:paraId="1BCBC428"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4A118D5F"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1E695F8A"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16</w:t>
            </w:r>
          </w:p>
        </w:tc>
        <w:tc>
          <w:tcPr>
            <w:tcW w:w="1417" w:type="dxa"/>
            <w:noWrap/>
          </w:tcPr>
          <w:p w14:paraId="4B82E56F"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7,985.46</w:t>
            </w:r>
          </w:p>
        </w:tc>
        <w:tc>
          <w:tcPr>
            <w:tcW w:w="1417" w:type="dxa"/>
            <w:noWrap/>
          </w:tcPr>
          <w:p w14:paraId="77A8A4EB"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5,919.88</w:t>
            </w:r>
          </w:p>
        </w:tc>
      </w:tr>
      <w:tr w:rsidR="00F15F0F" w:rsidRPr="005B5EA4" w14:paraId="5072544A"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733104E0"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3A94F71E"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17</w:t>
            </w:r>
          </w:p>
        </w:tc>
        <w:tc>
          <w:tcPr>
            <w:tcW w:w="1417" w:type="dxa"/>
            <w:noWrap/>
          </w:tcPr>
          <w:p w14:paraId="7FD9098B"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47,087.94</w:t>
            </w:r>
          </w:p>
        </w:tc>
        <w:tc>
          <w:tcPr>
            <w:tcW w:w="1417" w:type="dxa"/>
            <w:noWrap/>
          </w:tcPr>
          <w:p w14:paraId="44501CEC"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31,319.21</w:t>
            </w:r>
          </w:p>
        </w:tc>
      </w:tr>
      <w:tr w:rsidR="00F15F0F" w:rsidRPr="005B5EA4" w14:paraId="27CEC72F"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4D186A75"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3CB8E099"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282CCC">
              <w:rPr>
                <w:rFonts w:eastAsia="Times New Roman" w:cs="Calibri"/>
                <w:color w:val="000000"/>
                <w:sz w:val="20"/>
                <w:szCs w:val="20"/>
                <w:lang w:eastAsia="es-CO"/>
              </w:rPr>
              <w:t>ZODME 18</w:t>
            </w:r>
          </w:p>
        </w:tc>
        <w:tc>
          <w:tcPr>
            <w:tcW w:w="1417" w:type="dxa"/>
            <w:noWrap/>
          </w:tcPr>
          <w:p w14:paraId="1B8D1C1C"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282CCC">
              <w:rPr>
                <w:rFonts w:eastAsia="Times New Roman" w:cs="Calibri"/>
                <w:color w:val="000000"/>
                <w:sz w:val="20"/>
                <w:szCs w:val="20"/>
                <w:lang w:eastAsia="es-CO"/>
              </w:rPr>
              <w:t>39,366.23</w:t>
            </w:r>
          </w:p>
        </w:tc>
        <w:tc>
          <w:tcPr>
            <w:tcW w:w="1417" w:type="dxa"/>
            <w:noWrap/>
          </w:tcPr>
          <w:p w14:paraId="0F7C1F70"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282CCC">
              <w:rPr>
                <w:rFonts w:eastAsia="Times New Roman" w:cs="Calibri"/>
                <w:color w:val="000000"/>
                <w:sz w:val="20"/>
                <w:szCs w:val="20"/>
                <w:lang w:eastAsia="es-CO"/>
              </w:rPr>
              <w:t>20,877.79</w:t>
            </w:r>
          </w:p>
        </w:tc>
      </w:tr>
      <w:tr w:rsidR="00F15F0F" w:rsidRPr="005B5EA4" w14:paraId="676FBDE0"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noWrap/>
          </w:tcPr>
          <w:p w14:paraId="42BC1218"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440EE927"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19</w:t>
            </w:r>
          </w:p>
        </w:tc>
        <w:tc>
          <w:tcPr>
            <w:tcW w:w="1417" w:type="dxa"/>
            <w:noWrap/>
          </w:tcPr>
          <w:p w14:paraId="0B134D1F"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9,557.82</w:t>
            </w:r>
          </w:p>
        </w:tc>
        <w:tc>
          <w:tcPr>
            <w:tcW w:w="1417" w:type="dxa"/>
            <w:noWrap/>
          </w:tcPr>
          <w:p w14:paraId="7E824A77"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5,974.24</w:t>
            </w:r>
          </w:p>
        </w:tc>
      </w:tr>
      <w:tr w:rsidR="00F15F0F" w:rsidRPr="005B5EA4" w14:paraId="5FEB9C16"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tcPr>
          <w:p w14:paraId="44D423F3"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1973F87F"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20</w:t>
            </w:r>
          </w:p>
        </w:tc>
        <w:tc>
          <w:tcPr>
            <w:tcW w:w="1417" w:type="dxa"/>
            <w:noWrap/>
          </w:tcPr>
          <w:p w14:paraId="1110E41A"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2,870.84</w:t>
            </w:r>
          </w:p>
        </w:tc>
        <w:tc>
          <w:tcPr>
            <w:tcW w:w="1417" w:type="dxa"/>
            <w:noWrap/>
          </w:tcPr>
          <w:p w14:paraId="500B6341"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1,707.78</w:t>
            </w:r>
          </w:p>
        </w:tc>
      </w:tr>
      <w:tr w:rsidR="00F15F0F" w:rsidRPr="005B5EA4" w14:paraId="54DE0CCC"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1701" w:type="dxa"/>
            <w:vMerge/>
            <w:noWrap/>
          </w:tcPr>
          <w:p w14:paraId="6CCFF246"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008E520F" w14:textId="77777777" w:rsidR="00F15F0F" w:rsidRPr="005B5EA4"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ZODME 21</w:t>
            </w:r>
          </w:p>
        </w:tc>
        <w:tc>
          <w:tcPr>
            <w:tcW w:w="1417" w:type="dxa"/>
            <w:noWrap/>
          </w:tcPr>
          <w:p w14:paraId="6EEEA8D7"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23,668.55</w:t>
            </w:r>
          </w:p>
        </w:tc>
        <w:tc>
          <w:tcPr>
            <w:tcW w:w="1417" w:type="dxa"/>
            <w:noWrap/>
          </w:tcPr>
          <w:p w14:paraId="54D0446E" w14:textId="77777777" w:rsidR="00F15F0F" w:rsidRPr="005B5EA4"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szCs w:val="20"/>
                <w:lang w:eastAsia="es-CO"/>
              </w:rPr>
              <w:t>15,388.95</w:t>
            </w:r>
          </w:p>
        </w:tc>
      </w:tr>
      <w:tr w:rsidR="00F15F0F" w:rsidRPr="005B5EA4" w14:paraId="046E080D" w14:textId="77777777" w:rsidTr="00F15F0F">
        <w:trPr>
          <w:trHeight w:val="312"/>
        </w:trPr>
        <w:tc>
          <w:tcPr>
            <w:cnfStyle w:val="001000000000" w:firstRow="0" w:lastRow="0" w:firstColumn="1" w:lastColumn="0" w:oddVBand="0" w:evenVBand="0" w:oddHBand="0" w:evenHBand="0" w:firstRowFirstColumn="0" w:firstRowLastColumn="0" w:lastRowFirstColumn="0" w:lastRowLastColumn="0"/>
            <w:tcW w:w="1701" w:type="dxa"/>
            <w:vMerge/>
          </w:tcPr>
          <w:p w14:paraId="659DC9F8" w14:textId="77777777" w:rsidR="00F15F0F" w:rsidRPr="005B5EA4" w:rsidRDefault="00F15F0F" w:rsidP="00F15F0F">
            <w:pPr>
              <w:spacing w:line="240" w:lineRule="auto"/>
              <w:jc w:val="left"/>
              <w:rPr>
                <w:rFonts w:eastAsia="Times New Roman" w:cs="Calibri"/>
                <w:color w:val="000000"/>
                <w:sz w:val="20"/>
                <w:szCs w:val="20"/>
                <w:lang w:eastAsia="es-CO"/>
              </w:rPr>
            </w:pPr>
          </w:p>
        </w:tc>
        <w:tc>
          <w:tcPr>
            <w:tcW w:w="1701" w:type="dxa"/>
            <w:noWrap/>
          </w:tcPr>
          <w:p w14:paraId="715A2374" w14:textId="77777777" w:rsidR="00F15F0F" w:rsidRPr="00B25360" w:rsidRDefault="00F15F0F" w:rsidP="00F15F0F">
            <w:pPr>
              <w:spacing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Total</w:t>
            </w:r>
          </w:p>
        </w:tc>
        <w:tc>
          <w:tcPr>
            <w:tcW w:w="1417" w:type="dxa"/>
            <w:noWrap/>
          </w:tcPr>
          <w:p w14:paraId="2A0F1CB7"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466,010.25</w:t>
            </w:r>
          </w:p>
        </w:tc>
        <w:tc>
          <w:tcPr>
            <w:tcW w:w="1417" w:type="dxa"/>
            <w:noWrap/>
          </w:tcPr>
          <w:p w14:paraId="20CD70D3" w14:textId="77777777" w:rsidR="00F15F0F" w:rsidRPr="00B25360" w:rsidRDefault="00F15F0F" w:rsidP="00F15F0F">
            <w:pPr>
              <w:spacing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Calibri"/>
                <w:b/>
                <w:color w:val="000000"/>
                <w:sz w:val="20"/>
                <w:szCs w:val="20"/>
                <w:lang w:eastAsia="es-CO"/>
              </w:rPr>
            </w:pPr>
            <w:r w:rsidRPr="00B25360">
              <w:rPr>
                <w:rFonts w:eastAsia="Times New Roman" w:cs="Calibri"/>
                <w:b/>
                <w:color w:val="000000"/>
                <w:sz w:val="20"/>
                <w:szCs w:val="20"/>
                <w:lang w:eastAsia="es-CO"/>
              </w:rPr>
              <w:t>289,822.73</w:t>
            </w:r>
          </w:p>
        </w:tc>
      </w:tr>
    </w:tbl>
    <w:p w14:paraId="0C379372" w14:textId="77777777" w:rsidR="00F15F0F" w:rsidRPr="005B5EA4" w:rsidRDefault="00F15F0F" w:rsidP="00F15F0F">
      <w:pPr>
        <w:jc w:val="center"/>
        <w:rPr>
          <w:sz w:val="20"/>
        </w:rPr>
      </w:pPr>
      <w:r w:rsidRPr="005B5EA4">
        <w:rPr>
          <w:sz w:val="20"/>
        </w:rPr>
        <w:t>Fuente: eQual Consultoría y Servicios Ambientales S.A.S., 2016</w:t>
      </w:r>
    </w:p>
    <w:p w14:paraId="4B204325" w14:textId="77777777" w:rsidR="00F15F0F" w:rsidRPr="005B5EA4" w:rsidRDefault="00F15F0F" w:rsidP="00F15F0F">
      <w:pPr>
        <w:ind w:left="567" w:hanging="567"/>
        <w:jc w:val="center"/>
      </w:pPr>
    </w:p>
    <w:p w14:paraId="2FBCCE44" w14:textId="1A282B80" w:rsidR="00F15F0F" w:rsidRPr="005B5EA4" w:rsidRDefault="00F15F0F" w:rsidP="00F15F0F">
      <w:pPr>
        <w:pStyle w:val="Tablas"/>
      </w:pPr>
      <w:bookmarkStart w:id="507" w:name="_Ref445387428"/>
      <w:bookmarkStart w:id="508" w:name="_Toc444688571"/>
      <w:bookmarkStart w:id="509" w:name="_Toc452575555"/>
      <w:r>
        <w:t xml:space="preserve">Tabla </w:t>
      </w:r>
      <w:fldSimple w:instr=" STYLEREF 1 \s ">
        <w:r w:rsidR="00144241">
          <w:rPr>
            <w:noProof/>
          </w:rPr>
          <w:t>7</w:t>
        </w:r>
      </w:fldSimple>
      <w:r>
        <w:noBreakHyphen/>
      </w:r>
      <w:fldSimple w:instr=" SEQ Tabla \* ARABIC \s 1 ">
        <w:r w:rsidR="00144241">
          <w:rPr>
            <w:noProof/>
          </w:rPr>
          <w:t>57</w:t>
        </w:r>
      </w:fldSimple>
      <w:bookmarkEnd w:id="507"/>
      <w:r>
        <w:tab/>
      </w:r>
      <w:r w:rsidRPr="005B5EA4">
        <w:t>Fuentes actividades y emisiones calculadas para NO</w:t>
      </w:r>
      <w:r w:rsidRPr="005B5EA4">
        <w:rPr>
          <w:vertAlign w:val="subscript"/>
        </w:rPr>
        <w:t>2</w:t>
      </w:r>
      <w:r w:rsidRPr="005B5EA4">
        <w:t xml:space="preserve"> y SO</w:t>
      </w:r>
      <w:r w:rsidRPr="005B5EA4">
        <w:rPr>
          <w:vertAlign w:val="subscript"/>
        </w:rPr>
        <w:t>2</w:t>
      </w:r>
      <w:bookmarkEnd w:id="508"/>
      <w:bookmarkEnd w:id="509"/>
    </w:p>
    <w:tbl>
      <w:tblPr>
        <w:tblStyle w:val="Gminis"/>
        <w:tblW w:w="6803" w:type="dxa"/>
        <w:tblLook w:val="04A0" w:firstRow="1" w:lastRow="0" w:firstColumn="1" w:lastColumn="0" w:noHBand="0" w:noVBand="1"/>
      </w:tblPr>
      <w:tblGrid>
        <w:gridCol w:w="2278"/>
        <w:gridCol w:w="1721"/>
        <w:gridCol w:w="1437"/>
        <w:gridCol w:w="1437"/>
      </w:tblGrid>
      <w:tr w:rsidR="00F15F0F" w:rsidRPr="005B5EA4" w14:paraId="387326F8" w14:textId="77777777" w:rsidTr="00F15F0F">
        <w:trPr>
          <w:cnfStyle w:val="100000000000" w:firstRow="1" w:lastRow="0" w:firstColumn="0" w:lastColumn="0" w:oddVBand="0" w:evenVBand="0" w:oddHBand="0" w:evenHBand="0" w:firstRowFirstColumn="0" w:firstRowLastColumn="0" w:lastRowFirstColumn="0" w:lastRowLastColumn="0"/>
          <w:trHeight w:val="624"/>
        </w:trPr>
        <w:tc>
          <w:tcPr>
            <w:cnfStyle w:val="001000000100" w:firstRow="0" w:lastRow="0" w:firstColumn="1" w:lastColumn="0" w:oddVBand="0" w:evenVBand="0" w:oddHBand="0" w:evenHBand="0" w:firstRowFirstColumn="1" w:firstRowLastColumn="0" w:lastRowFirstColumn="0" w:lastRowLastColumn="0"/>
            <w:tcW w:w="2268" w:type="dxa"/>
            <w:noWrap/>
            <w:hideMark/>
          </w:tcPr>
          <w:p w14:paraId="7941C8C9" w14:textId="77777777" w:rsidR="00F15F0F" w:rsidRPr="005B5EA4" w:rsidRDefault="00F15F0F" w:rsidP="00F15F0F">
            <w:pPr>
              <w:jc w:val="center"/>
              <w:rPr>
                <w:rFonts w:eastAsia="Times New Roman" w:cs="Calibri"/>
                <w:b w:val="0"/>
                <w:color w:val="000000"/>
                <w:sz w:val="20"/>
                <w:szCs w:val="20"/>
                <w:lang w:eastAsia="es-CO"/>
              </w:rPr>
            </w:pPr>
            <w:r w:rsidRPr="005B5EA4">
              <w:rPr>
                <w:rFonts w:eastAsia="Times New Roman" w:cs="Calibri"/>
                <w:color w:val="000000"/>
                <w:sz w:val="20"/>
                <w:szCs w:val="20"/>
                <w:lang w:eastAsia="es-CO"/>
              </w:rPr>
              <w:t>Fuente</w:t>
            </w:r>
          </w:p>
        </w:tc>
        <w:tc>
          <w:tcPr>
            <w:tcW w:w="1701" w:type="dxa"/>
            <w:noWrap/>
            <w:hideMark/>
          </w:tcPr>
          <w:p w14:paraId="6BC0CF29"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5B5EA4">
              <w:rPr>
                <w:rFonts w:eastAsia="Times New Roman" w:cs="Calibri"/>
                <w:color w:val="000000"/>
                <w:sz w:val="20"/>
                <w:szCs w:val="20"/>
                <w:lang w:eastAsia="es-CO"/>
              </w:rPr>
              <w:t>Actividad</w:t>
            </w:r>
          </w:p>
        </w:tc>
        <w:tc>
          <w:tcPr>
            <w:tcW w:w="1417" w:type="dxa"/>
            <w:hideMark/>
          </w:tcPr>
          <w:p w14:paraId="5ED859BE"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5B5EA4">
              <w:rPr>
                <w:rFonts w:eastAsia="Times New Roman" w:cs="Calibri"/>
                <w:color w:val="000000"/>
                <w:sz w:val="20"/>
                <w:szCs w:val="20"/>
                <w:lang w:eastAsia="es-CO"/>
              </w:rPr>
              <w:t>Emisión NO</w:t>
            </w:r>
            <w:r w:rsidRPr="005B5EA4">
              <w:rPr>
                <w:rFonts w:eastAsia="Times New Roman" w:cs="Calibri"/>
                <w:color w:val="000000"/>
                <w:sz w:val="20"/>
                <w:szCs w:val="20"/>
                <w:vertAlign w:val="subscript"/>
                <w:lang w:eastAsia="es-CO"/>
              </w:rPr>
              <w:t>2</w:t>
            </w:r>
            <w:r w:rsidRPr="005B5EA4">
              <w:rPr>
                <w:rFonts w:eastAsia="Times New Roman" w:cs="Calibri"/>
                <w:color w:val="000000"/>
                <w:sz w:val="20"/>
                <w:szCs w:val="20"/>
                <w:lang w:eastAsia="es-CO"/>
              </w:rPr>
              <w:t xml:space="preserve"> </w:t>
            </w:r>
            <w:r w:rsidRPr="005B5EA4">
              <w:rPr>
                <w:rFonts w:eastAsia="Times New Roman" w:cs="Calibri"/>
                <w:color w:val="000000"/>
                <w:sz w:val="20"/>
                <w:szCs w:val="20"/>
                <w:lang w:eastAsia="es-CO"/>
              </w:rPr>
              <w:br/>
              <w:t>(kg/año)</w:t>
            </w:r>
          </w:p>
        </w:tc>
        <w:tc>
          <w:tcPr>
            <w:tcW w:w="1417" w:type="dxa"/>
            <w:hideMark/>
          </w:tcPr>
          <w:p w14:paraId="2CF7C5FC"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color w:val="000000"/>
                <w:sz w:val="20"/>
                <w:szCs w:val="20"/>
                <w:lang w:eastAsia="es-CO"/>
              </w:rPr>
            </w:pPr>
            <w:r w:rsidRPr="005B5EA4">
              <w:rPr>
                <w:rFonts w:eastAsia="Times New Roman" w:cs="Calibri"/>
                <w:color w:val="000000"/>
                <w:sz w:val="20"/>
                <w:szCs w:val="20"/>
                <w:lang w:eastAsia="es-CO"/>
              </w:rPr>
              <w:t>Emisión SO</w:t>
            </w:r>
            <w:r w:rsidRPr="005B5EA4">
              <w:rPr>
                <w:rFonts w:eastAsia="Times New Roman" w:cs="Calibri"/>
                <w:color w:val="000000"/>
                <w:sz w:val="20"/>
                <w:szCs w:val="20"/>
                <w:vertAlign w:val="subscript"/>
                <w:lang w:eastAsia="es-CO"/>
              </w:rPr>
              <w:t>2</w:t>
            </w:r>
            <w:r w:rsidRPr="005B5EA4">
              <w:rPr>
                <w:rFonts w:eastAsia="Times New Roman" w:cs="Calibri"/>
                <w:color w:val="000000"/>
                <w:sz w:val="20"/>
                <w:szCs w:val="20"/>
                <w:lang w:eastAsia="es-CO"/>
              </w:rPr>
              <w:t xml:space="preserve"> </w:t>
            </w:r>
            <w:r w:rsidRPr="005B5EA4">
              <w:rPr>
                <w:rFonts w:eastAsia="Times New Roman" w:cs="Calibri"/>
                <w:color w:val="000000"/>
                <w:sz w:val="20"/>
                <w:szCs w:val="20"/>
                <w:lang w:eastAsia="es-CO"/>
              </w:rPr>
              <w:br/>
              <w:t>(kg/año)</w:t>
            </w:r>
          </w:p>
        </w:tc>
      </w:tr>
      <w:tr w:rsidR="00F15F0F" w:rsidRPr="005B5EA4" w14:paraId="60CCBAEB"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2268" w:type="dxa"/>
          </w:tcPr>
          <w:p w14:paraId="34AACA71" w14:textId="77777777" w:rsidR="00F15F0F" w:rsidRPr="005B5EA4" w:rsidRDefault="00F15F0F" w:rsidP="00F15F0F">
            <w:pPr>
              <w:jc w:val="left"/>
              <w:rPr>
                <w:rFonts w:eastAsia="Times New Roman" w:cs="Calibri"/>
                <w:color w:val="000000"/>
                <w:sz w:val="20"/>
                <w:szCs w:val="20"/>
                <w:lang w:eastAsia="es-CO"/>
              </w:rPr>
            </w:pPr>
            <w:r w:rsidRPr="005B5EA4">
              <w:rPr>
                <w:rFonts w:eastAsia="Times New Roman" w:cs="Calibri"/>
                <w:color w:val="000000"/>
                <w:sz w:val="20"/>
                <w:szCs w:val="20"/>
                <w:lang w:eastAsia="es-CO"/>
              </w:rPr>
              <w:t>Horno planta Asfalto</w:t>
            </w:r>
          </w:p>
        </w:tc>
        <w:tc>
          <w:tcPr>
            <w:tcW w:w="1701" w:type="dxa"/>
            <w:noWrap/>
          </w:tcPr>
          <w:p w14:paraId="17251C6E"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Mezcla Caliente</w:t>
            </w:r>
          </w:p>
        </w:tc>
        <w:tc>
          <w:tcPr>
            <w:tcW w:w="1417" w:type="dxa"/>
            <w:noWrap/>
          </w:tcPr>
          <w:p w14:paraId="05C07777"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lang w:eastAsia="es-CO"/>
              </w:rPr>
              <w:t>18,780.00</w:t>
            </w:r>
          </w:p>
        </w:tc>
        <w:tc>
          <w:tcPr>
            <w:tcW w:w="1417" w:type="dxa"/>
            <w:noWrap/>
          </w:tcPr>
          <w:p w14:paraId="43B3B8F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lang w:eastAsia="es-CO"/>
              </w:rPr>
              <w:t>13,772.00</w:t>
            </w:r>
          </w:p>
        </w:tc>
      </w:tr>
      <w:tr w:rsidR="00F15F0F" w:rsidRPr="005B5EA4" w14:paraId="7FD5DED5"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2268" w:type="dxa"/>
          </w:tcPr>
          <w:p w14:paraId="292BB0A0" w14:textId="77777777" w:rsidR="00F15F0F" w:rsidRPr="005B5EA4" w:rsidRDefault="00F15F0F" w:rsidP="00F15F0F">
            <w:pPr>
              <w:jc w:val="left"/>
              <w:rPr>
                <w:rFonts w:eastAsia="Times New Roman" w:cs="Calibri"/>
                <w:color w:val="000000"/>
                <w:sz w:val="20"/>
                <w:szCs w:val="20"/>
                <w:lang w:eastAsia="es-CO"/>
              </w:rPr>
            </w:pPr>
            <w:r w:rsidRPr="005B5EA4">
              <w:rPr>
                <w:rFonts w:eastAsia="Times New Roman" w:cs="Calibri"/>
                <w:color w:val="000000"/>
                <w:sz w:val="20"/>
                <w:szCs w:val="20"/>
                <w:lang w:eastAsia="es-CO"/>
              </w:rPr>
              <w:t>Construcción Vía</w:t>
            </w:r>
          </w:p>
        </w:tc>
        <w:tc>
          <w:tcPr>
            <w:tcW w:w="1701" w:type="dxa"/>
            <w:noWrap/>
          </w:tcPr>
          <w:p w14:paraId="0C23A925" w14:textId="77777777" w:rsidR="00F15F0F" w:rsidRPr="005B5EA4" w:rsidRDefault="00F15F0F" w:rsidP="00F15F0F">
            <w:pPr>
              <w:jc w:val="left"/>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5B5EA4">
              <w:rPr>
                <w:rFonts w:eastAsia="Times New Roman" w:cs="Calibri"/>
                <w:color w:val="000000"/>
                <w:sz w:val="20"/>
                <w:szCs w:val="20"/>
                <w:lang w:eastAsia="es-CO"/>
              </w:rPr>
              <w:t>Exosto</w:t>
            </w:r>
          </w:p>
        </w:tc>
        <w:tc>
          <w:tcPr>
            <w:tcW w:w="1417" w:type="dxa"/>
            <w:noWrap/>
          </w:tcPr>
          <w:p w14:paraId="4F1C9AB3"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lang w:eastAsia="es-CO"/>
              </w:rPr>
              <w:t>26,694.59</w:t>
            </w:r>
          </w:p>
        </w:tc>
        <w:tc>
          <w:tcPr>
            <w:tcW w:w="1417" w:type="dxa"/>
            <w:noWrap/>
          </w:tcPr>
          <w:p w14:paraId="1767AFF4"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sidRPr="00282CCC">
              <w:rPr>
                <w:rFonts w:eastAsia="Times New Roman" w:cs="Calibri"/>
                <w:color w:val="000000"/>
                <w:sz w:val="20"/>
                <w:lang w:eastAsia="es-CO"/>
              </w:rPr>
              <w:t>1,058.38</w:t>
            </w:r>
          </w:p>
        </w:tc>
      </w:tr>
    </w:tbl>
    <w:p w14:paraId="4AD27E40" w14:textId="77777777" w:rsidR="00F15F0F" w:rsidRPr="005B5EA4" w:rsidRDefault="00F15F0F" w:rsidP="00F15F0F">
      <w:pPr>
        <w:pStyle w:val="Notas"/>
      </w:pPr>
      <w:r w:rsidRPr="005B5EA4">
        <w:t>Fuente: eQual Consultoría y Servicios Ambientales S.A.S., 2016</w:t>
      </w:r>
    </w:p>
    <w:p w14:paraId="6470AAC6" w14:textId="77777777" w:rsidR="00F15F0F" w:rsidRDefault="00F15F0F" w:rsidP="00F15F0F">
      <w:pPr>
        <w:ind w:left="567" w:hanging="567"/>
      </w:pPr>
    </w:p>
    <w:p w14:paraId="0842343F" w14:textId="0285DCB5" w:rsidR="00F15F0F" w:rsidRPr="005B5EA4" w:rsidRDefault="00F15F0F" w:rsidP="00F15F0F">
      <w:pPr>
        <w:ind w:left="567" w:hanging="567"/>
      </w:pPr>
      <w:r w:rsidRPr="005B5EA4">
        <w:t>Las siguientes figuras muestran la información anterior de manea gráfica.</w:t>
      </w:r>
    </w:p>
    <w:p w14:paraId="6EDB03F0" w14:textId="77777777" w:rsidR="00F15F0F" w:rsidRPr="005B5EA4" w:rsidRDefault="00F15F0F" w:rsidP="00F15F0F">
      <w:pPr>
        <w:ind w:left="567" w:hanging="567"/>
      </w:pPr>
    </w:p>
    <w:p w14:paraId="63331116" w14:textId="77777777" w:rsidR="00F15F0F" w:rsidRPr="005B5EA4" w:rsidRDefault="00F15F0F" w:rsidP="00F15F0F">
      <w:pPr>
        <w:jc w:val="center"/>
      </w:pPr>
      <w:r w:rsidRPr="00282CCC">
        <w:rPr>
          <w:noProof/>
          <w:lang w:eastAsia="es-CO"/>
        </w:rPr>
        <w:lastRenderedPageBreak/>
        <w:drawing>
          <wp:inline distT="0" distB="0" distL="0" distR="0" wp14:anchorId="19630469" wp14:editId="06ACDCBB">
            <wp:extent cx="5612130" cy="3660140"/>
            <wp:effectExtent l="0" t="0" r="762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12130" cy="3660140"/>
                    </a:xfrm>
                    <a:prstGeom prst="rect">
                      <a:avLst/>
                    </a:prstGeom>
                    <a:noFill/>
                    <a:ln>
                      <a:noFill/>
                    </a:ln>
                  </pic:spPr>
                </pic:pic>
              </a:graphicData>
            </a:graphic>
          </wp:inline>
        </w:drawing>
      </w:r>
    </w:p>
    <w:p w14:paraId="39235F6B" w14:textId="0FADAC03" w:rsidR="00F15F0F" w:rsidRPr="005B5EA4" w:rsidRDefault="00F15F0F" w:rsidP="00F15F0F">
      <w:pPr>
        <w:pStyle w:val="Tablas"/>
      </w:pPr>
      <w:bookmarkStart w:id="510" w:name="_Toc443052429"/>
      <w:bookmarkStart w:id="511" w:name="_Toc444688677"/>
      <w:bookmarkStart w:id="512" w:name="_Toc445387835"/>
      <w:r w:rsidRPr="005B5EA4">
        <w:t xml:space="preserve">Figura </w:t>
      </w:r>
      <w:fldSimple w:instr=" STYLEREF 1 \s ">
        <w:r w:rsidR="00144241">
          <w:rPr>
            <w:noProof/>
          </w:rPr>
          <w:t>7</w:t>
        </w:r>
      </w:fldSimple>
      <w:r w:rsidRPr="005B5EA4">
        <w:t>.</w:t>
      </w:r>
      <w:fldSimple w:instr=" SEQ Figura \* ARABIC \s 1 ">
        <w:r w:rsidR="00144241">
          <w:rPr>
            <w:noProof/>
          </w:rPr>
          <w:t>46</w:t>
        </w:r>
      </w:fldSimple>
      <w:r>
        <w:rPr>
          <w:noProof/>
        </w:rPr>
        <w:tab/>
      </w:r>
      <w:r w:rsidRPr="005B5EA4">
        <w:t>Fuentes actividades y emisiones calculadas para PST y PM10</w:t>
      </w:r>
      <w:bookmarkEnd w:id="510"/>
      <w:bookmarkEnd w:id="511"/>
      <w:bookmarkEnd w:id="512"/>
    </w:p>
    <w:p w14:paraId="1D107154" w14:textId="77777777" w:rsidR="00F15F0F" w:rsidRPr="005B5EA4" w:rsidRDefault="00F15F0F" w:rsidP="00F15F0F">
      <w:pPr>
        <w:pStyle w:val="Notas"/>
      </w:pPr>
      <w:r w:rsidRPr="005B5EA4">
        <w:t>Fuente: eQual Consultoría y Servicios Ambientales S.A.S., 2016</w:t>
      </w:r>
    </w:p>
    <w:p w14:paraId="7837E3D2" w14:textId="77777777" w:rsidR="00F15F0F" w:rsidRPr="005B5EA4" w:rsidRDefault="00F15F0F" w:rsidP="00F15F0F">
      <w:pPr>
        <w:jc w:val="center"/>
      </w:pPr>
    </w:p>
    <w:p w14:paraId="132BF796" w14:textId="77777777" w:rsidR="00F15F0F" w:rsidRPr="005B5EA4" w:rsidRDefault="00F15F0F" w:rsidP="00F15F0F">
      <w:pPr>
        <w:jc w:val="center"/>
      </w:pPr>
      <w:r w:rsidRPr="00831FF5">
        <w:rPr>
          <w:noProof/>
          <w:lang w:eastAsia="es-CO"/>
        </w:rPr>
        <w:drawing>
          <wp:inline distT="0" distB="0" distL="0" distR="0" wp14:anchorId="309CA855" wp14:editId="04F299C7">
            <wp:extent cx="4581525" cy="2743200"/>
            <wp:effectExtent l="0" t="0" r="9525"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581525" cy="2743200"/>
                    </a:xfrm>
                    <a:prstGeom prst="rect">
                      <a:avLst/>
                    </a:prstGeom>
                    <a:noFill/>
                    <a:ln>
                      <a:noFill/>
                    </a:ln>
                  </pic:spPr>
                </pic:pic>
              </a:graphicData>
            </a:graphic>
          </wp:inline>
        </w:drawing>
      </w:r>
    </w:p>
    <w:p w14:paraId="18C5F88E" w14:textId="20E32572" w:rsidR="00F15F0F" w:rsidRPr="005B5EA4" w:rsidRDefault="00F15F0F" w:rsidP="00F15F0F">
      <w:pPr>
        <w:pStyle w:val="Tablas"/>
      </w:pPr>
      <w:bookmarkStart w:id="513" w:name="_Toc443052430"/>
      <w:bookmarkStart w:id="514" w:name="_Toc444688678"/>
      <w:bookmarkStart w:id="515" w:name="_Toc445387836"/>
      <w:r w:rsidRPr="005B5EA4">
        <w:t xml:space="preserve">Figura </w:t>
      </w:r>
      <w:fldSimple w:instr=" STYLEREF 1 \s ">
        <w:r w:rsidR="00144241">
          <w:rPr>
            <w:noProof/>
          </w:rPr>
          <w:t>7</w:t>
        </w:r>
      </w:fldSimple>
      <w:r w:rsidRPr="005B5EA4">
        <w:t>.</w:t>
      </w:r>
      <w:fldSimple w:instr=" SEQ Figura \* ARABIC \s 1 ">
        <w:r w:rsidR="00144241">
          <w:rPr>
            <w:noProof/>
          </w:rPr>
          <w:t>47</w:t>
        </w:r>
      </w:fldSimple>
      <w:r>
        <w:tab/>
      </w:r>
      <w:r w:rsidRPr="005B5EA4">
        <w:t>Fuentes actividades y emisiones calculadas para NO</w:t>
      </w:r>
      <w:r w:rsidRPr="005B5EA4">
        <w:rPr>
          <w:vertAlign w:val="subscript"/>
        </w:rPr>
        <w:t>2</w:t>
      </w:r>
      <w:r w:rsidRPr="005B5EA4">
        <w:t xml:space="preserve"> y SO</w:t>
      </w:r>
      <w:r w:rsidRPr="005B5EA4">
        <w:rPr>
          <w:vertAlign w:val="subscript"/>
        </w:rPr>
        <w:t>2</w:t>
      </w:r>
      <w:bookmarkEnd w:id="513"/>
      <w:bookmarkEnd w:id="514"/>
      <w:bookmarkEnd w:id="515"/>
    </w:p>
    <w:p w14:paraId="7DDD28DD" w14:textId="7B4C12A3" w:rsidR="00F15F0F" w:rsidRDefault="00F15F0F" w:rsidP="00F15F0F">
      <w:pPr>
        <w:pStyle w:val="Notas"/>
      </w:pPr>
      <w:r w:rsidRPr="005B5EA4">
        <w:t>Fuente: eQual Consultoría y Servicios Ambientales S.A.S., 2016</w:t>
      </w:r>
    </w:p>
    <w:p w14:paraId="3073F984" w14:textId="77777777" w:rsidR="00F15F0F" w:rsidRPr="00F15F0F" w:rsidRDefault="00F15F0F" w:rsidP="00F15F0F"/>
    <w:p w14:paraId="287598DA" w14:textId="55B21CA9" w:rsidR="00F15F0F" w:rsidRDefault="00F15F0F" w:rsidP="00F15F0F">
      <w:r>
        <w:lastRenderedPageBreak/>
        <w:t xml:space="preserve">Las figuras permiten identificar que la construcción de la vía y la disposición de materiales serán las fuentes que </w:t>
      </w:r>
      <w:r w:rsidR="00331923">
        <w:t>presentarán</w:t>
      </w:r>
      <w:r>
        <w:t xml:space="preserve"> una mayor incidencia en la emisión representando el 98,30% del material particulado. </w:t>
      </w:r>
      <w:r w:rsidRPr="005B5EA4">
        <w:t xml:space="preserve">La </w:t>
      </w:r>
      <w:r w:rsidRPr="005B5EA4">
        <w:fldChar w:fldCharType="begin"/>
      </w:r>
      <w:r w:rsidRPr="005B5EA4">
        <w:instrText xml:space="preserve"> REF _Ref441851270 \h </w:instrText>
      </w:r>
      <w:r w:rsidRPr="005B5EA4">
        <w:fldChar w:fldCharType="separate"/>
      </w:r>
      <w:r w:rsidR="00144241" w:rsidRPr="00F15F0F">
        <w:rPr>
          <w:rStyle w:val="TablasCar"/>
          <w:b w:val="0"/>
          <w:bCs w:val="0"/>
        </w:rPr>
        <w:t xml:space="preserve">Figura </w:t>
      </w:r>
      <w:r w:rsidR="00144241">
        <w:rPr>
          <w:rStyle w:val="TablasCar"/>
          <w:b w:val="0"/>
          <w:bCs w:val="0"/>
          <w:noProof/>
        </w:rPr>
        <w:t>7</w:t>
      </w:r>
      <w:r w:rsidR="00144241" w:rsidRPr="00F15F0F">
        <w:rPr>
          <w:rStyle w:val="TablasCar"/>
          <w:b w:val="0"/>
          <w:bCs w:val="0"/>
        </w:rPr>
        <w:t>.</w:t>
      </w:r>
      <w:r w:rsidR="00144241">
        <w:rPr>
          <w:rStyle w:val="TablasCar"/>
          <w:b w:val="0"/>
          <w:bCs w:val="0"/>
          <w:noProof/>
        </w:rPr>
        <w:t>48</w:t>
      </w:r>
      <w:r w:rsidRPr="005B5EA4">
        <w:fldChar w:fldCharType="end"/>
      </w:r>
      <w:r w:rsidRPr="005B5EA4">
        <w:t xml:space="preserve"> </w:t>
      </w:r>
      <w:r>
        <w:t xml:space="preserve">muestra la idealización de las fuentes de emisión según la ubicación de las mismas, los datos básicos que deben ser suministrados a AERMOD para las fuentes incluyen: </w:t>
      </w:r>
    </w:p>
    <w:p w14:paraId="4275B2B2" w14:textId="77777777" w:rsidR="00F15F0F" w:rsidRDefault="00F15F0F" w:rsidP="00F15F0F"/>
    <w:p w14:paraId="385525CA" w14:textId="77777777" w:rsidR="00F15F0F" w:rsidRDefault="00F15F0F" w:rsidP="00E41307">
      <w:pPr>
        <w:pStyle w:val="Prrafodelista"/>
        <w:numPr>
          <w:ilvl w:val="0"/>
          <w:numId w:val="54"/>
        </w:numPr>
        <w:spacing w:line="240" w:lineRule="auto"/>
        <w:ind w:left="426" w:hanging="283"/>
      </w:pPr>
      <w:r>
        <w:t>Localización de la fuente a través de sus coordenadas X (Este), Y (Norte)</w:t>
      </w:r>
    </w:p>
    <w:p w14:paraId="35978908" w14:textId="77777777" w:rsidR="00F15F0F" w:rsidRDefault="00F15F0F" w:rsidP="00E41307">
      <w:pPr>
        <w:pStyle w:val="Prrafodelista"/>
        <w:numPr>
          <w:ilvl w:val="0"/>
          <w:numId w:val="54"/>
        </w:numPr>
        <w:spacing w:line="240" w:lineRule="auto"/>
        <w:ind w:left="426" w:hanging="283"/>
      </w:pPr>
      <w:r>
        <w:t>Alturas sobre el nivel del mar de la base de la fuente</w:t>
      </w:r>
    </w:p>
    <w:p w14:paraId="1170B8CC" w14:textId="77777777" w:rsidR="00F15F0F" w:rsidRDefault="00F15F0F" w:rsidP="00E41307">
      <w:pPr>
        <w:pStyle w:val="Prrafodelista"/>
        <w:numPr>
          <w:ilvl w:val="0"/>
          <w:numId w:val="54"/>
        </w:numPr>
        <w:spacing w:line="240" w:lineRule="auto"/>
        <w:ind w:left="426" w:hanging="283"/>
      </w:pPr>
      <w:r>
        <w:t>Altura de la fuente sobre el nivel del terreno</w:t>
      </w:r>
    </w:p>
    <w:p w14:paraId="2C6E2920" w14:textId="77777777" w:rsidR="00F15F0F" w:rsidRDefault="00F15F0F" w:rsidP="00E41307">
      <w:pPr>
        <w:pStyle w:val="Prrafodelista"/>
        <w:numPr>
          <w:ilvl w:val="0"/>
          <w:numId w:val="54"/>
        </w:numPr>
        <w:spacing w:line="240" w:lineRule="auto"/>
        <w:ind w:left="426" w:hanging="283"/>
      </w:pPr>
      <w:r>
        <w:t>Características geométricas de cada fuente</w:t>
      </w:r>
    </w:p>
    <w:p w14:paraId="192C8140" w14:textId="77777777" w:rsidR="00F15F0F" w:rsidRDefault="00F15F0F" w:rsidP="00E41307">
      <w:pPr>
        <w:pStyle w:val="Prrafodelista"/>
        <w:numPr>
          <w:ilvl w:val="0"/>
          <w:numId w:val="54"/>
        </w:numPr>
        <w:spacing w:line="240" w:lineRule="auto"/>
        <w:ind w:left="426" w:hanging="283"/>
      </w:pPr>
      <w:r>
        <w:t>Factor de emisión en g/m2*s para lo cual las emisiones anuales son transformadas a segundos y divididas por el área de la fuente calculada por el Software.</w:t>
      </w:r>
    </w:p>
    <w:p w14:paraId="5B6738CF" w14:textId="77777777" w:rsidR="00F15F0F" w:rsidRDefault="00F15F0F" w:rsidP="00F15F0F"/>
    <w:p w14:paraId="21FB3EC2" w14:textId="77777777" w:rsidR="00F15F0F" w:rsidRPr="005B5EA4" w:rsidRDefault="00F15F0F" w:rsidP="00F15F0F">
      <w:r>
        <w:t>En la figura los polígonos verdes representan las fuentes de área, la línea el eje de la vía, los puntos azules las fuentes fijas y las cruces los receptores discretos.</w:t>
      </w:r>
    </w:p>
    <w:p w14:paraId="3EA35EFC" w14:textId="77777777" w:rsidR="00F15F0F" w:rsidRPr="005B5EA4" w:rsidRDefault="00F15F0F" w:rsidP="00F15F0F">
      <w:pPr>
        <w:jc w:val="center"/>
      </w:pPr>
    </w:p>
    <w:p w14:paraId="1C7FC077" w14:textId="77777777" w:rsidR="00F15F0F" w:rsidRPr="005B5EA4" w:rsidRDefault="00F15F0F" w:rsidP="00F15F0F">
      <w:pPr>
        <w:jc w:val="center"/>
      </w:pPr>
      <w:bookmarkStart w:id="516" w:name="_Ref337621047"/>
      <w:r>
        <w:rPr>
          <w:noProof/>
          <w:lang w:eastAsia="es-CO"/>
        </w:rPr>
        <w:drawing>
          <wp:inline distT="0" distB="0" distL="0" distR="0" wp14:anchorId="6A02130D" wp14:editId="6CA1B68E">
            <wp:extent cx="1822717" cy="4717124"/>
            <wp:effectExtent l="19050" t="19050" r="25400" b="2667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24618" cy="4722044"/>
                    </a:xfrm>
                    <a:prstGeom prst="rect">
                      <a:avLst/>
                    </a:prstGeom>
                    <a:noFill/>
                    <a:ln>
                      <a:solidFill>
                        <a:schemeClr val="tx1">
                          <a:lumMod val="75000"/>
                          <a:lumOff val="25000"/>
                        </a:schemeClr>
                      </a:solidFill>
                    </a:ln>
                  </pic:spPr>
                </pic:pic>
              </a:graphicData>
            </a:graphic>
          </wp:inline>
        </w:drawing>
      </w:r>
    </w:p>
    <w:p w14:paraId="6C0763AE" w14:textId="508A7320" w:rsidR="00F15F0F" w:rsidRPr="00F15F0F" w:rsidRDefault="00F15F0F" w:rsidP="00F15F0F">
      <w:pPr>
        <w:pStyle w:val="Tablas"/>
      </w:pPr>
      <w:bookmarkStart w:id="517" w:name="_Ref441851270"/>
      <w:bookmarkStart w:id="518" w:name="_Toc443052432"/>
      <w:bookmarkStart w:id="519" w:name="_Toc444688679"/>
      <w:bookmarkStart w:id="520" w:name="_Toc445387837"/>
      <w:r w:rsidRPr="00F15F0F">
        <w:rPr>
          <w:rStyle w:val="TablasCar"/>
          <w:b/>
          <w:bCs/>
        </w:rPr>
        <w:lastRenderedPageBreak/>
        <w:t xml:space="preserve">Figura </w:t>
      </w:r>
      <w:r w:rsidRPr="00F15F0F">
        <w:rPr>
          <w:rStyle w:val="TablasCar"/>
          <w:b/>
          <w:bCs/>
        </w:rPr>
        <w:fldChar w:fldCharType="begin"/>
      </w:r>
      <w:r w:rsidRPr="00F15F0F">
        <w:rPr>
          <w:rStyle w:val="TablasCar"/>
          <w:b/>
          <w:bCs/>
        </w:rPr>
        <w:instrText xml:space="preserve"> STYLEREF 1 \s </w:instrText>
      </w:r>
      <w:r w:rsidRPr="00F15F0F">
        <w:rPr>
          <w:rStyle w:val="TablasCar"/>
          <w:b/>
          <w:bCs/>
        </w:rPr>
        <w:fldChar w:fldCharType="separate"/>
      </w:r>
      <w:r w:rsidR="00144241">
        <w:rPr>
          <w:rStyle w:val="TablasCar"/>
          <w:b/>
          <w:bCs/>
          <w:noProof/>
        </w:rPr>
        <w:t>7</w:t>
      </w:r>
      <w:r w:rsidRPr="00F15F0F">
        <w:rPr>
          <w:rStyle w:val="TablasCar"/>
          <w:b/>
          <w:bCs/>
        </w:rPr>
        <w:fldChar w:fldCharType="end"/>
      </w:r>
      <w:r w:rsidRPr="00F15F0F">
        <w:rPr>
          <w:rStyle w:val="TablasCar"/>
          <w:b/>
          <w:bCs/>
        </w:rPr>
        <w:t>.</w:t>
      </w:r>
      <w:r w:rsidRPr="00F15F0F">
        <w:rPr>
          <w:rStyle w:val="TablasCar"/>
          <w:b/>
          <w:bCs/>
        </w:rPr>
        <w:fldChar w:fldCharType="begin"/>
      </w:r>
      <w:r w:rsidRPr="00F15F0F">
        <w:rPr>
          <w:rStyle w:val="TablasCar"/>
          <w:b/>
          <w:bCs/>
        </w:rPr>
        <w:instrText xml:space="preserve"> SEQ Figura \* ARABIC \s 1 </w:instrText>
      </w:r>
      <w:r w:rsidRPr="00F15F0F">
        <w:rPr>
          <w:rStyle w:val="TablasCar"/>
          <w:b/>
          <w:bCs/>
        </w:rPr>
        <w:fldChar w:fldCharType="separate"/>
      </w:r>
      <w:r w:rsidR="00144241">
        <w:rPr>
          <w:rStyle w:val="TablasCar"/>
          <w:b/>
          <w:bCs/>
          <w:noProof/>
        </w:rPr>
        <w:t>48</w:t>
      </w:r>
      <w:r w:rsidRPr="00F15F0F">
        <w:rPr>
          <w:rStyle w:val="TablasCar"/>
          <w:b/>
          <w:bCs/>
        </w:rPr>
        <w:fldChar w:fldCharType="end"/>
      </w:r>
      <w:bookmarkEnd w:id="516"/>
      <w:bookmarkEnd w:id="517"/>
      <w:r>
        <w:tab/>
      </w:r>
      <w:r w:rsidRPr="00F15F0F">
        <w:t>Idealización de fuentes</w:t>
      </w:r>
      <w:bookmarkEnd w:id="518"/>
      <w:bookmarkEnd w:id="519"/>
      <w:bookmarkEnd w:id="520"/>
      <w:r w:rsidRPr="00F15F0F">
        <w:t xml:space="preserve"> </w:t>
      </w:r>
    </w:p>
    <w:p w14:paraId="7287EADE" w14:textId="77777777" w:rsidR="00F15F0F" w:rsidRPr="005B5EA4" w:rsidRDefault="00F15F0F" w:rsidP="00F15F0F">
      <w:pPr>
        <w:pStyle w:val="Notas"/>
      </w:pPr>
      <w:r w:rsidRPr="005B5EA4">
        <w:t>Fuente: eQual Consultoría y Servicios Ambientales S.A.S., 2016</w:t>
      </w:r>
    </w:p>
    <w:p w14:paraId="634A2CC6" w14:textId="2BC0820C" w:rsidR="00F15F0F" w:rsidRDefault="00F879B5" w:rsidP="00F15F0F">
      <w:r>
        <w:t xml:space="preserve">Las </w:t>
      </w:r>
      <w:r w:rsidR="00F15F0F" w:rsidRPr="003C5131">
        <w:t xml:space="preserve">siguientes </w:t>
      </w:r>
      <w:r>
        <w:t xml:space="preserve">tablas </w:t>
      </w:r>
      <w:r w:rsidR="00F15F0F" w:rsidRPr="003C5131">
        <w:t xml:space="preserve">corresponden a los valores de entrada de </w:t>
      </w:r>
      <w:r w:rsidR="00F15F0F">
        <w:t>PST</w:t>
      </w:r>
      <w:r w:rsidR="00F15F0F" w:rsidRPr="003C5131">
        <w:t xml:space="preserve"> </w:t>
      </w:r>
      <w:r w:rsidR="00F15F0F">
        <w:t>para</w:t>
      </w:r>
      <w:r w:rsidR="00F15F0F" w:rsidRPr="003C5131">
        <w:t xml:space="preserve"> las fuentes evaluadas en el escenario </w:t>
      </w:r>
      <w:r w:rsidR="00F15F0F">
        <w:t>con proyecto</w:t>
      </w:r>
      <w:r w:rsidR="00F15F0F" w:rsidRPr="003C5131">
        <w:t xml:space="preserve">, </w:t>
      </w:r>
      <w:r w:rsidR="00F15F0F">
        <w:t xml:space="preserve">todos los datos de modelación para cada contaminante </w:t>
      </w:r>
      <w:r w:rsidR="00F15F0F" w:rsidRPr="003C5131">
        <w:t>se encuentran en el anexo digital D01</w:t>
      </w:r>
      <w:r w:rsidR="00F15F0F">
        <w:t xml:space="preserve"> Archivos digitales de modelación</w:t>
      </w:r>
      <w:r w:rsidR="00F15F0F" w:rsidRPr="003C5131">
        <w:t>.</w:t>
      </w:r>
    </w:p>
    <w:p w14:paraId="2FA497F3" w14:textId="77777777" w:rsidR="00F15F0F" w:rsidRPr="005B5EA4" w:rsidRDefault="00F15F0F" w:rsidP="00F15F0F"/>
    <w:p w14:paraId="58660DF5" w14:textId="181044A0" w:rsidR="00F15F0F" w:rsidRPr="005B5EA4" w:rsidRDefault="00F15F0F" w:rsidP="00F15F0F">
      <w:pPr>
        <w:pStyle w:val="Tablas"/>
      </w:pPr>
      <w:bookmarkStart w:id="521" w:name="_Toc443052407"/>
      <w:bookmarkStart w:id="522" w:name="_Toc444688572"/>
      <w:bookmarkStart w:id="523" w:name="_Toc452575556"/>
      <w:r>
        <w:t xml:space="preserve">Tabla </w:t>
      </w:r>
      <w:fldSimple w:instr=" STYLEREF 1 \s ">
        <w:r w:rsidR="00144241">
          <w:rPr>
            <w:noProof/>
          </w:rPr>
          <w:t>7</w:t>
        </w:r>
      </w:fldSimple>
      <w:r>
        <w:noBreakHyphen/>
      </w:r>
      <w:fldSimple w:instr=" SEQ Tabla \* ARABIC \s 1 ">
        <w:r w:rsidR="00144241">
          <w:rPr>
            <w:noProof/>
          </w:rPr>
          <w:t>58</w:t>
        </w:r>
      </w:fldSimple>
      <w:r>
        <w:tab/>
      </w:r>
      <w:r w:rsidRPr="005B5EA4">
        <w:t>Datos fuentes de Volumen</w:t>
      </w:r>
      <w:bookmarkEnd w:id="521"/>
      <w:bookmarkEnd w:id="522"/>
      <w:bookmarkEnd w:id="523"/>
    </w:p>
    <w:p w14:paraId="5E32512F" w14:textId="77777777" w:rsidR="00F15F0F" w:rsidRPr="005B5EA4" w:rsidRDefault="00F15F0F" w:rsidP="00F15F0F">
      <w:r>
        <w:rPr>
          <w:noProof/>
          <w:lang w:eastAsia="es-CO"/>
        </w:rPr>
        <w:drawing>
          <wp:inline distT="0" distB="0" distL="0" distR="0" wp14:anchorId="12E567D0" wp14:editId="05CC64B7">
            <wp:extent cx="5610225" cy="3848100"/>
            <wp:effectExtent l="0" t="0" r="9525"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0225" cy="3848100"/>
                    </a:xfrm>
                    <a:prstGeom prst="rect">
                      <a:avLst/>
                    </a:prstGeom>
                    <a:noFill/>
                    <a:ln>
                      <a:noFill/>
                    </a:ln>
                  </pic:spPr>
                </pic:pic>
              </a:graphicData>
            </a:graphic>
          </wp:inline>
        </w:drawing>
      </w:r>
    </w:p>
    <w:p w14:paraId="4B616877" w14:textId="77777777" w:rsidR="00F15F0F" w:rsidRDefault="00F15F0F" w:rsidP="00F15F0F">
      <w:bookmarkStart w:id="524" w:name="_Toc270945838"/>
      <w:bookmarkStart w:id="525" w:name="_Toc275869757"/>
      <w:bookmarkStart w:id="526" w:name="_Toc276902930"/>
      <w:bookmarkStart w:id="527" w:name="_Toc279745306"/>
      <w:bookmarkStart w:id="528" w:name="_Toc326587920"/>
      <w:bookmarkStart w:id="529" w:name="_Toc443052368"/>
    </w:p>
    <w:p w14:paraId="371820B1" w14:textId="5AFAE2E5" w:rsidR="00F15F0F" w:rsidRPr="005B5EA4" w:rsidRDefault="00F15F0F" w:rsidP="00F15F0F">
      <w:pPr>
        <w:pStyle w:val="Tablas"/>
      </w:pPr>
      <w:bookmarkStart w:id="530" w:name="_Toc444688573"/>
      <w:bookmarkStart w:id="531" w:name="_Toc452575557"/>
      <w:r>
        <w:t xml:space="preserve">Tabla </w:t>
      </w:r>
      <w:fldSimple w:instr=" STYLEREF 1 \s ">
        <w:r w:rsidR="00144241">
          <w:rPr>
            <w:noProof/>
          </w:rPr>
          <w:t>7</w:t>
        </w:r>
      </w:fldSimple>
      <w:r>
        <w:noBreakHyphen/>
      </w:r>
      <w:fldSimple w:instr=" SEQ Tabla \* ARABIC \s 1 ">
        <w:r w:rsidR="00144241">
          <w:rPr>
            <w:noProof/>
          </w:rPr>
          <w:t>59</w:t>
        </w:r>
      </w:fldSimple>
      <w:r>
        <w:tab/>
      </w:r>
      <w:r w:rsidRPr="005B5EA4">
        <w:t>Datos fuentes fijas</w:t>
      </w:r>
      <w:bookmarkEnd w:id="530"/>
      <w:bookmarkEnd w:id="531"/>
    </w:p>
    <w:p w14:paraId="33AAF25B" w14:textId="77777777" w:rsidR="00F15F0F" w:rsidRPr="005B5EA4" w:rsidRDefault="00F15F0F" w:rsidP="00F15F0F">
      <w:r>
        <w:rPr>
          <w:noProof/>
          <w:lang w:eastAsia="es-CO"/>
        </w:rPr>
        <w:drawing>
          <wp:inline distT="0" distB="0" distL="0" distR="0" wp14:anchorId="0D408545" wp14:editId="7F4551CC">
            <wp:extent cx="5610225" cy="304800"/>
            <wp:effectExtent l="0" t="0" r="952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0225" cy="304800"/>
                    </a:xfrm>
                    <a:prstGeom prst="rect">
                      <a:avLst/>
                    </a:prstGeom>
                    <a:noFill/>
                    <a:ln>
                      <a:noFill/>
                    </a:ln>
                  </pic:spPr>
                </pic:pic>
              </a:graphicData>
            </a:graphic>
          </wp:inline>
        </w:drawing>
      </w:r>
    </w:p>
    <w:p w14:paraId="40204E8C" w14:textId="77777777" w:rsidR="00F15F0F" w:rsidRDefault="00F15F0F" w:rsidP="00F15F0F">
      <w:pPr>
        <w:pStyle w:val="Descripcin"/>
      </w:pPr>
      <w:bookmarkStart w:id="532" w:name="_Toc443052405"/>
    </w:p>
    <w:p w14:paraId="5F72B6FE" w14:textId="04C01491" w:rsidR="00F15F0F" w:rsidRPr="005B5EA4" w:rsidRDefault="00F15F0F" w:rsidP="00F15F0F">
      <w:pPr>
        <w:pStyle w:val="Tablas"/>
      </w:pPr>
      <w:bookmarkStart w:id="533" w:name="_Toc444688574"/>
      <w:bookmarkStart w:id="534" w:name="_Toc452575558"/>
      <w:r>
        <w:t xml:space="preserve">Tabla </w:t>
      </w:r>
      <w:fldSimple w:instr=" STYLEREF 1 \s ">
        <w:r w:rsidR="00144241">
          <w:rPr>
            <w:noProof/>
          </w:rPr>
          <w:t>7</w:t>
        </w:r>
      </w:fldSimple>
      <w:r>
        <w:noBreakHyphen/>
      </w:r>
      <w:fldSimple w:instr=" SEQ Tabla \* ARABIC \s 1 ">
        <w:r w:rsidR="00144241">
          <w:rPr>
            <w:noProof/>
          </w:rPr>
          <w:t>60</w:t>
        </w:r>
      </w:fldSimple>
      <w:r>
        <w:tab/>
      </w:r>
      <w:r w:rsidRPr="005B5EA4">
        <w:t>Datos fuentes circulares</w:t>
      </w:r>
      <w:bookmarkEnd w:id="532"/>
      <w:bookmarkEnd w:id="533"/>
      <w:bookmarkEnd w:id="534"/>
    </w:p>
    <w:p w14:paraId="4EE31C31" w14:textId="77777777" w:rsidR="00F15F0F" w:rsidRPr="005B5EA4" w:rsidRDefault="00F15F0F" w:rsidP="00F15F0F">
      <w:r>
        <w:rPr>
          <w:noProof/>
          <w:lang w:eastAsia="es-CO"/>
        </w:rPr>
        <w:drawing>
          <wp:inline distT="0" distB="0" distL="0" distR="0" wp14:anchorId="216005FC" wp14:editId="7BD24639">
            <wp:extent cx="5577840" cy="640080"/>
            <wp:effectExtent l="0" t="0" r="3810" b="762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77840" cy="640080"/>
                    </a:xfrm>
                    <a:prstGeom prst="rect">
                      <a:avLst/>
                    </a:prstGeom>
                    <a:noFill/>
                    <a:ln>
                      <a:noFill/>
                    </a:ln>
                  </pic:spPr>
                </pic:pic>
              </a:graphicData>
            </a:graphic>
          </wp:inline>
        </w:drawing>
      </w:r>
    </w:p>
    <w:p w14:paraId="79BD6F8B" w14:textId="77777777" w:rsidR="00F15F0F" w:rsidRDefault="00F15F0F" w:rsidP="00F15F0F"/>
    <w:p w14:paraId="736D2F57" w14:textId="4F5FA05A" w:rsidR="00F15F0F" w:rsidRDefault="00F15F0F">
      <w:pPr>
        <w:spacing w:line="240" w:lineRule="auto"/>
        <w:contextualSpacing w:val="0"/>
        <w:jc w:val="left"/>
      </w:pPr>
      <w:r>
        <w:br w:type="page"/>
      </w:r>
    </w:p>
    <w:p w14:paraId="74F34690" w14:textId="21A5EA0C" w:rsidR="00F15F0F" w:rsidRPr="005B5EA4" w:rsidRDefault="00F15F0F" w:rsidP="00F15F0F">
      <w:pPr>
        <w:pStyle w:val="Tablas"/>
      </w:pPr>
      <w:bookmarkStart w:id="535" w:name="_Toc443052406"/>
      <w:bookmarkStart w:id="536" w:name="_Toc444688575"/>
      <w:bookmarkStart w:id="537" w:name="_Toc452575559"/>
      <w:r>
        <w:lastRenderedPageBreak/>
        <w:t xml:space="preserve">Tabla </w:t>
      </w:r>
      <w:fldSimple w:instr=" STYLEREF 1 \s ">
        <w:r w:rsidR="00144241">
          <w:rPr>
            <w:noProof/>
          </w:rPr>
          <w:t>7</w:t>
        </w:r>
      </w:fldSimple>
      <w:r>
        <w:noBreakHyphen/>
      </w:r>
      <w:fldSimple w:instr=" SEQ Tabla \* ARABIC \s 1 ">
        <w:r w:rsidR="00144241">
          <w:rPr>
            <w:noProof/>
          </w:rPr>
          <w:t>61</w:t>
        </w:r>
      </w:fldSimple>
      <w:r>
        <w:tab/>
      </w:r>
      <w:r w:rsidRPr="005B5EA4">
        <w:t xml:space="preserve">Datos fuentes </w:t>
      </w:r>
      <w:bookmarkEnd w:id="535"/>
      <w:r w:rsidRPr="005B5EA4">
        <w:t>área</w:t>
      </w:r>
      <w:bookmarkEnd w:id="536"/>
      <w:bookmarkEnd w:id="537"/>
    </w:p>
    <w:p w14:paraId="33E6F9C0" w14:textId="77777777" w:rsidR="00F15F0F" w:rsidRPr="005B5EA4" w:rsidRDefault="00F15F0F" w:rsidP="00F15F0F">
      <w:pPr>
        <w:jc w:val="center"/>
      </w:pPr>
      <w:r>
        <w:rPr>
          <w:noProof/>
          <w:lang w:eastAsia="es-CO"/>
        </w:rPr>
        <w:drawing>
          <wp:inline distT="0" distB="0" distL="0" distR="0" wp14:anchorId="4CDCE2F4" wp14:editId="50FB9A5C">
            <wp:extent cx="5610225" cy="2733675"/>
            <wp:effectExtent l="0" t="0" r="9525" b="952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0225" cy="2733675"/>
                    </a:xfrm>
                    <a:prstGeom prst="rect">
                      <a:avLst/>
                    </a:prstGeom>
                    <a:noFill/>
                    <a:ln>
                      <a:noFill/>
                    </a:ln>
                  </pic:spPr>
                </pic:pic>
              </a:graphicData>
            </a:graphic>
          </wp:inline>
        </w:drawing>
      </w:r>
    </w:p>
    <w:p w14:paraId="3F0802E8" w14:textId="77777777" w:rsidR="00F15F0F" w:rsidRPr="005B5EA4" w:rsidRDefault="00F15F0F" w:rsidP="00F15F0F"/>
    <w:p w14:paraId="3164550D" w14:textId="77777777" w:rsidR="00F15F0F" w:rsidRPr="005B5EA4" w:rsidRDefault="00F15F0F" w:rsidP="00F15F0F">
      <w:pPr>
        <w:pStyle w:val="Ttulo5"/>
      </w:pPr>
      <w:bookmarkStart w:id="538" w:name="_Toc444688519"/>
      <w:r w:rsidRPr="005B5EA4">
        <w:t>Resolución y definición del dominio</w:t>
      </w:r>
      <w:bookmarkEnd w:id="524"/>
      <w:bookmarkEnd w:id="525"/>
      <w:bookmarkEnd w:id="526"/>
      <w:bookmarkEnd w:id="527"/>
      <w:bookmarkEnd w:id="528"/>
      <w:bookmarkEnd w:id="529"/>
      <w:bookmarkEnd w:id="538"/>
    </w:p>
    <w:p w14:paraId="380C2EB8" w14:textId="77777777" w:rsidR="00F15F0F" w:rsidRDefault="00F15F0F" w:rsidP="00F15F0F"/>
    <w:p w14:paraId="711F943C" w14:textId="4E4494C5" w:rsidR="00F15F0F" w:rsidRDefault="00F15F0F" w:rsidP="00F15F0F">
      <w:r>
        <w:t>Debido a que la longitud de la vía el modelo fue dividido en dos secciones, donde las diferencias fueron: la meteorología usada y la malla de receptores, la parte norte del modelo fue desarrollada con la meteorología de Remedios y la parte sur con la meteorología de Yalí; cada una de ellas empieza desde el mismo valor de la coordenada X pero difiere en valor en a coordenada Y, además se incluyó una zona de intersección con objeto de mezclar los dos tipos de resultados, aunque el modelo fue dividido en dos los resultados se mostraran en conjunto y se procesaron en Arcgis como si fueran los resultados de un solo modelo.</w:t>
      </w:r>
    </w:p>
    <w:p w14:paraId="6386AAB2" w14:textId="77777777" w:rsidR="00F15F0F" w:rsidRDefault="00F15F0F" w:rsidP="00F15F0F"/>
    <w:p w14:paraId="404F53E4" w14:textId="4CC30830" w:rsidR="00F15F0F" w:rsidRPr="005B5EA4" w:rsidRDefault="00F15F0F" w:rsidP="00F15F0F">
      <w:r>
        <w:t xml:space="preserve">Cada malla tiene una distancia entre receptores en el eje X de 500 m y en el eje Y de 1.000 m atendiendo recomendaciones de espaciado para las longitudes previstas en cada caso, la malla del dominio norte tiene coordenadas de inicio en 912800 este y 1239000 este extendiéndose 20,5 km en dirección X y 34 km en dirección Y para un dominio de modelación de 697 km2, la malla de dominio sur tiene coordenadas de inicio 912800 este y 1207600 norte extendiéndose 15 km en dirección X y 32 km en dirección Y para un dominio de modelación de 480 km2, </w:t>
      </w:r>
      <w:r w:rsidRPr="005B5EA4">
        <w:t xml:space="preserve">la </w:t>
      </w:r>
      <w:r w:rsidRPr="005B5EA4">
        <w:fldChar w:fldCharType="begin"/>
      </w:r>
      <w:r w:rsidRPr="005B5EA4">
        <w:instrText xml:space="preserve"> REF _Ref442090737 \h </w:instrText>
      </w:r>
      <w:r w:rsidRPr="005B5EA4">
        <w:fldChar w:fldCharType="separate"/>
      </w:r>
      <w:r w:rsidR="00144241" w:rsidRPr="005B5EA4">
        <w:t xml:space="preserve">Figura </w:t>
      </w:r>
      <w:r w:rsidR="00144241">
        <w:rPr>
          <w:noProof/>
        </w:rPr>
        <w:t>7</w:t>
      </w:r>
      <w:r w:rsidR="00144241" w:rsidRPr="005B5EA4">
        <w:t>.</w:t>
      </w:r>
      <w:r w:rsidR="00144241">
        <w:rPr>
          <w:noProof/>
        </w:rPr>
        <w:t>49</w:t>
      </w:r>
      <w:r w:rsidRPr="005B5EA4">
        <w:fldChar w:fldCharType="end"/>
      </w:r>
      <w:r w:rsidRPr="005B5EA4">
        <w:t xml:space="preserve"> presenta la</w:t>
      </w:r>
      <w:r>
        <w:t>s</w:t>
      </w:r>
      <w:r w:rsidRPr="005B5EA4">
        <w:t xml:space="preserve"> malla</w:t>
      </w:r>
      <w:r>
        <w:t>s</w:t>
      </w:r>
      <w:r w:rsidRPr="005B5EA4">
        <w:t xml:space="preserve"> de receptores.</w:t>
      </w:r>
    </w:p>
    <w:p w14:paraId="3E523AE1" w14:textId="77777777" w:rsidR="00F15F0F" w:rsidRPr="005B5EA4" w:rsidRDefault="00F15F0F" w:rsidP="00F15F0F"/>
    <w:tbl>
      <w:tblPr>
        <w:tblStyle w:val="Tablaconcuadrcula"/>
        <w:tblW w:w="0" w:type="auto"/>
        <w:jc w:val="center"/>
        <w:tblBorders>
          <w:insideH w:val="none" w:sz="0" w:space="0" w:color="auto"/>
          <w:insideV w:val="none" w:sz="0" w:space="0" w:color="auto"/>
        </w:tblBorders>
        <w:tblLook w:val="04A0" w:firstRow="1" w:lastRow="0" w:firstColumn="1" w:lastColumn="0" w:noHBand="0" w:noVBand="1"/>
      </w:tblPr>
      <w:tblGrid>
        <w:gridCol w:w="2871"/>
        <w:gridCol w:w="2541"/>
      </w:tblGrid>
      <w:tr w:rsidR="00F15F0F" w14:paraId="5F5A471A" w14:textId="77777777" w:rsidTr="00F15F0F">
        <w:trPr>
          <w:jc w:val="center"/>
        </w:trPr>
        <w:tc>
          <w:tcPr>
            <w:tcW w:w="0" w:type="auto"/>
            <w:tcBorders>
              <w:right w:val="single" w:sz="4" w:space="0" w:color="auto"/>
            </w:tcBorders>
          </w:tcPr>
          <w:p w14:paraId="73A99689" w14:textId="77777777" w:rsidR="00F15F0F" w:rsidRDefault="00F15F0F" w:rsidP="00F15F0F">
            <w:pPr>
              <w:jc w:val="center"/>
            </w:pPr>
            <w:r>
              <w:rPr>
                <w:noProof/>
                <w:lang w:eastAsia="es-CO"/>
              </w:rPr>
              <w:lastRenderedPageBreak/>
              <w:drawing>
                <wp:inline distT="0" distB="0" distL="0" distR="0" wp14:anchorId="5F5D8E97" wp14:editId="23342886">
                  <wp:extent cx="1685925" cy="4805755"/>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85925" cy="4805755"/>
                          </a:xfrm>
                          <a:prstGeom prst="rect">
                            <a:avLst/>
                          </a:prstGeom>
                          <a:noFill/>
                          <a:ln>
                            <a:noFill/>
                          </a:ln>
                        </pic:spPr>
                      </pic:pic>
                    </a:graphicData>
                  </a:graphic>
                </wp:inline>
              </w:drawing>
            </w:r>
          </w:p>
        </w:tc>
        <w:tc>
          <w:tcPr>
            <w:tcW w:w="0" w:type="auto"/>
            <w:tcBorders>
              <w:top w:val="single" w:sz="4" w:space="0" w:color="auto"/>
              <w:left w:val="single" w:sz="4" w:space="0" w:color="auto"/>
              <w:bottom w:val="nil"/>
            </w:tcBorders>
          </w:tcPr>
          <w:p w14:paraId="4C010CF1" w14:textId="77777777" w:rsidR="00F15F0F" w:rsidRDefault="00F15F0F" w:rsidP="00F15F0F">
            <w:pPr>
              <w:jc w:val="center"/>
            </w:pPr>
            <w:r>
              <w:rPr>
                <w:noProof/>
                <w:lang w:eastAsia="es-CO"/>
              </w:rPr>
              <w:drawing>
                <wp:inline distT="0" distB="0" distL="0" distR="0" wp14:anchorId="23036536" wp14:editId="544E9BDD">
                  <wp:extent cx="1476375" cy="4800377"/>
                  <wp:effectExtent l="0" t="0" r="0" b="63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76375" cy="4800377"/>
                          </a:xfrm>
                          <a:prstGeom prst="rect">
                            <a:avLst/>
                          </a:prstGeom>
                          <a:noFill/>
                          <a:ln>
                            <a:noFill/>
                          </a:ln>
                        </pic:spPr>
                      </pic:pic>
                    </a:graphicData>
                  </a:graphic>
                </wp:inline>
              </w:drawing>
            </w:r>
          </w:p>
        </w:tc>
      </w:tr>
      <w:tr w:rsidR="00F15F0F" w14:paraId="129F9B4D" w14:textId="77777777" w:rsidTr="00F15F0F">
        <w:trPr>
          <w:jc w:val="center"/>
        </w:trPr>
        <w:tc>
          <w:tcPr>
            <w:tcW w:w="0" w:type="auto"/>
            <w:tcBorders>
              <w:right w:val="single" w:sz="4" w:space="0" w:color="auto"/>
            </w:tcBorders>
          </w:tcPr>
          <w:p w14:paraId="25668A36" w14:textId="77777777" w:rsidR="00F15F0F" w:rsidRDefault="00F15F0F" w:rsidP="00E41307">
            <w:pPr>
              <w:pStyle w:val="Prrafodelista"/>
              <w:numPr>
                <w:ilvl w:val="0"/>
                <w:numId w:val="58"/>
              </w:numPr>
              <w:spacing w:line="240" w:lineRule="auto"/>
              <w:jc w:val="center"/>
            </w:pPr>
            <w:r>
              <w:t>Malla Norte</w:t>
            </w:r>
          </w:p>
        </w:tc>
        <w:tc>
          <w:tcPr>
            <w:tcW w:w="0" w:type="auto"/>
            <w:tcBorders>
              <w:top w:val="nil"/>
              <w:left w:val="single" w:sz="4" w:space="0" w:color="auto"/>
              <w:bottom w:val="single" w:sz="4" w:space="0" w:color="auto"/>
            </w:tcBorders>
          </w:tcPr>
          <w:p w14:paraId="69D10452" w14:textId="77777777" w:rsidR="00F15F0F" w:rsidRDefault="00F15F0F" w:rsidP="00F15F0F">
            <w:pPr>
              <w:jc w:val="center"/>
            </w:pPr>
            <w:r>
              <w:t>b) Malla Sur</w:t>
            </w:r>
          </w:p>
        </w:tc>
      </w:tr>
    </w:tbl>
    <w:p w14:paraId="1015A6D4" w14:textId="273EFB39" w:rsidR="00F15F0F" w:rsidRPr="005B5EA4" w:rsidRDefault="00F15F0F" w:rsidP="00F15F0F">
      <w:pPr>
        <w:pStyle w:val="Tablas"/>
      </w:pPr>
      <w:bookmarkStart w:id="539" w:name="_Ref442090737"/>
      <w:bookmarkStart w:id="540" w:name="_Toc443052433"/>
      <w:bookmarkStart w:id="541" w:name="_Toc444688680"/>
      <w:bookmarkStart w:id="542" w:name="_Toc445387838"/>
      <w:r w:rsidRPr="005B5EA4">
        <w:t xml:space="preserve">Figura </w:t>
      </w:r>
      <w:fldSimple w:instr=" STYLEREF 1 \s ">
        <w:r w:rsidR="00144241">
          <w:rPr>
            <w:noProof/>
          </w:rPr>
          <w:t>7</w:t>
        </w:r>
      </w:fldSimple>
      <w:r w:rsidRPr="005B5EA4">
        <w:t>.</w:t>
      </w:r>
      <w:fldSimple w:instr=" SEQ Figura \* ARABIC \s 1 ">
        <w:r w:rsidR="00144241">
          <w:rPr>
            <w:noProof/>
          </w:rPr>
          <w:t>49</w:t>
        </w:r>
      </w:fldSimple>
      <w:bookmarkEnd w:id="539"/>
      <w:r>
        <w:tab/>
      </w:r>
      <w:r w:rsidRPr="005B5EA4">
        <w:t>Malla</w:t>
      </w:r>
      <w:r>
        <w:t>s</w:t>
      </w:r>
      <w:r w:rsidRPr="005B5EA4">
        <w:t xml:space="preserve"> de receptores</w:t>
      </w:r>
      <w:bookmarkEnd w:id="540"/>
      <w:bookmarkEnd w:id="541"/>
      <w:bookmarkEnd w:id="542"/>
    </w:p>
    <w:p w14:paraId="29ADBBEE" w14:textId="77777777" w:rsidR="00F15F0F" w:rsidRPr="005B5EA4" w:rsidRDefault="00F15F0F" w:rsidP="00F15F0F">
      <w:pPr>
        <w:pStyle w:val="Notas"/>
      </w:pPr>
      <w:r w:rsidRPr="005B5EA4">
        <w:t>Fuente: eQual Consultoría y Servicios Ambientales S.A.S., 2016</w:t>
      </w:r>
    </w:p>
    <w:p w14:paraId="090F53AF" w14:textId="77777777" w:rsidR="00F15F0F" w:rsidRPr="005B5EA4" w:rsidRDefault="00F15F0F" w:rsidP="00F15F0F"/>
    <w:p w14:paraId="2C0A1939" w14:textId="6148834F" w:rsidR="00F15F0F" w:rsidRPr="005B5EA4" w:rsidRDefault="00F15F0F" w:rsidP="00F15F0F">
      <w:r>
        <w:t>Adicionalmente a la malla trazada para la determinación de las curvas isopletas, fueron agregados al modelo receptores discretos en los puntos de medición de calidad del aire de línea base con objeto de evidenciar los aportes a la calidad del aire actual,</w:t>
      </w:r>
      <w:r w:rsidRPr="005B5EA4">
        <w:t xml:space="preserve"> estos se muestran en el </w:t>
      </w:r>
      <w:r w:rsidR="00F879B5">
        <w:fldChar w:fldCharType="begin"/>
      </w:r>
      <w:r w:rsidR="00F879B5">
        <w:instrText xml:space="preserve"> REF _Ref445387477 \h </w:instrText>
      </w:r>
      <w:r w:rsidR="00F879B5">
        <w:fldChar w:fldCharType="separate"/>
      </w:r>
      <w:r w:rsidR="00144241">
        <w:t xml:space="preserve">Tabla </w:t>
      </w:r>
      <w:r w:rsidR="00144241">
        <w:rPr>
          <w:noProof/>
        </w:rPr>
        <w:t>7</w:t>
      </w:r>
      <w:r w:rsidR="00144241">
        <w:noBreakHyphen/>
      </w:r>
      <w:r w:rsidR="00144241">
        <w:rPr>
          <w:noProof/>
        </w:rPr>
        <w:t>62</w:t>
      </w:r>
      <w:r w:rsidR="00F879B5">
        <w:fldChar w:fldCharType="end"/>
      </w:r>
    </w:p>
    <w:p w14:paraId="1A765F79" w14:textId="481439EC" w:rsidR="00053D7D" w:rsidRDefault="00053D7D">
      <w:pPr>
        <w:spacing w:line="240" w:lineRule="auto"/>
        <w:contextualSpacing w:val="0"/>
        <w:jc w:val="left"/>
      </w:pPr>
      <w:r>
        <w:br w:type="page"/>
      </w:r>
    </w:p>
    <w:p w14:paraId="4A396E89" w14:textId="47A6FD11" w:rsidR="00F15F0F" w:rsidRPr="005B5EA4" w:rsidRDefault="00F15F0F" w:rsidP="00F15F0F">
      <w:pPr>
        <w:pStyle w:val="Tablas"/>
      </w:pPr>
      <w:bookmarkStart w:id="543" w:name="_Ref445387477"/>
      <w:bookmarkStart w:id="544" w:name="_Toc444688576"/>
      <w:bookmarkStart w:id="545" w:name="_Toc452575560"/>
      <w:r>
        <w:lastRenderedPageBreak/>
        <w:t xml:space="preserve">Tabla </w:t>
      </w:r>
      <w:fldSimple w:instr=" STYLEREF 1 \s ">
        <w:r w:rsidR="00144241">
          <w:rPr>
            <w:noProof/>
          </w:rPr>
          <w:t>7</w:t>
        </w:r>
      </w:fldSimple>
      <w:r>
        <w:noBreakHyphen/>
      </w:r>
      <w:fldSimple w:instr=" SEQ Tabla \* ARABIC \s 1 ">
        <w:r w:rsidR="00144241">
          <w:rPr>
            <w:noProof/>
          </w:rPr>
          <w:t>62</w:t>
        </w:r>
      </w:fldSimple>
      <w:bookmarkEnd w:id="543"/>
      <w:r>
        <w:tab/>
      </w:r>
      <w:r w:rsidRPr="005B5EA4">
        <w:t>Receptores discretos modelación</w:t>
      </w:r>
      <w:bookmarkEnd w:id="544"/>
      <w:bookmarkEnd w:id="545"/>
    </w:p>
    <w:p w14:paraId="185265D9" w14:textId="0AA8330C" w:rsidR="00F15F0F" w:rsidRDefault="00F15F0F" w:rsidP="00F15F0F">
      <w:pPr>
        <w:jc w:val="center"/>
      </w:pPr>
      <w:r>
        <w:rPr>
          <w:noProof/>
          <w:lang w:eastAsia="es-CO"/>
        </w:rPr>
        <w:drawing>
          <wp:inline distT="0" distB="0" distL="0" distR="0" wp14:anchorId="66BE3F8E" wp14:editId="2B99155C">
            <wp:extent cx="5334000" cy="1114425"/>
            <wp:effectExtent l="0" t="0" r="0" b="952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34000" cy="1114425"/>
                    </a:xfrm>
                    <a:prstGeom prst="rect">
                      <a:avLst/>
                    </a:prstGeom>
                    <a:noFill/>
                    <a:ln>
                      <a:noFill/>
                    </a:ln>
                  </pic:spPr>
                </pic:pic>
              </a:graphicData>
            </a:graphic>
          </wp:inline>
        </w:drawing>
      </w:r>
    </w:p>
    <w:p w14:paraId="71BB1332" w14:textId="77777777" w:rsidR="00053D7D" w:rsidRPr="005B5EA4" w:rsidRDefault="00053D7D" w:rsidP="00F15F0F">
      <w:pPr>
        <w:jc w:val="center"/>
      </w:pPr>
    </w:p>
    <w:p w14:paraId="2C19F4C6" w14:textId="5870D2A3" w:rsidR="00F15F0F" w:rsidRDefault="00F15F0F" w:rsidP="00E41307">
      <w:pPr>
        <w:pStyle w:val="Ttulo3"/>
        <w:numPr>
          <w:ilvl w:val="2"/>
          <w:numId w:val="48"/>
        </w:numPr>
      </w:pPr>
      <w:bookmarkStart w:id="546" w:name="_Toc443052369"/>
      <w:bookmarkStart w:id="547" w:name="_Toc444688520"/>
      <w:bookmarkStart w:id="548" w:name="_Toc453150859"/>
      <w:r>
        <w:t>Resultados del modelo</w:t>
      </w:r>
      <w:bookmarkEnd w:id="546"/>
      <w:bookmarkEnd w:id="547"/>
      <w:bookmarkEnd w:id="548"/>
    </w:p>
    <w:p w14:paraId="71862B71" w14:textId="77777777" w:rsidR="00F15F0F" w:rsidRPr="00F15F0F" w:rsidRDefault="00F15F0F" w:rsidP="00F15F0F"/>
    <w:p w14:paraId="7AD01995" w14:textId="77777777" w:rsidR="00F15F0F" w:rsidRPr="005B5EA4" w:rsidRDefault="00F15F0F" w:rsidP="00F15F0F">
      <w:bookmarkStart w:id="549" w:name="_Toc253072794"/>
      <w:bookmarkStart w:id="550" w:name="_Toc247963669"/>
      <w:r w:rsidRPr="008E678D">
        <w:t>El modelo estima concentraciones a partir de los datos de emisiones calculados, sus resultados presentan valores de concentración máximos estimados para periodos de 24 horas y promedios anuales. Con la finalidad de obtener una mejor precisión en los resultados se tuvieron en cuenta actividades propias de la pavimentación, meteorología de la zona y la topografía pública. El modelo presenta de manera confiable los sitios en los que se encontrarán las mayores concentraciones a nivel de calidad del aire y su distribución más no los valores absolutos de concentración.</w:t>
      </w:r>
    </w:p>
    <w:p w14:paraId="1C72582D" w14:textId="77777777" w:rsidR="00F15F0F" w:rsidRPr="005B5EA4" w:rsidRDefault="00F15F0F" w:rsidP="00F15F0F"/>
    <w:p w14:paraId="69AD7150" w14:textId="77777777" w:rsidR="00F15F0F" w:rsidRPr="005B5EA4" w:rsidRDefault="00F15F0F" w:rsidP="00F15F0F">
      <w:pPr>
        <w:pStyle w:val="Ttulo5"/>
      </w:pPr>
      <w:bookmarkStart w:id="551" w:name="_Toc440142613"/>
      <w:bookmarkStart w:id="552" w:name="_Toc355091091"/>
      <w:bookmarkStart w:id="553" w:name="_Toc326587923"/>
      <w:bookmarkStart w:id="554" w:name="_Toc280057271"/>
      <w:bookmarkStart w:id="555" w:name="_Toc276902933"/>
      <w:bookmarkStart w:id="556" w:name="_Toc275869760"/>
      <w:bookmarkStart w:id="557" w:name="_Toc443052370"/>
      <w:bookmarkStart w:id="558" w:name="_Toc444688521"/>
      <w:r w:rsidRPr="005B5EA4">
        <w:t>Archivos de entrada</w:t>
      </w:r>
      <w:bookmarkEnd w:id="551"/>
      <w:bookmarkEnd w:id="552"/>
      <w:bookmarkEnd w:id="553"/>
      <w:bookmarkEnd w:id="554"/>
      <w:bookmarkEnd w:id="555"/>
      <w:bookmarkEnd w:id="556"/>
      <w:bookmarkEnd w:id="557"/>
      <w:bookmarkEnd w:id="558"/>
    </w:p>
    <w:p w14:paraId="54E2B61D" w14:textId="77777777" w:rsidR="00F15F0F" w:rsidRDefault="00F15F0F" w:rsidP="00F15F0F"/>
    <w:p w14:paraId="3DE10864" w14:textId="68B0776E" w:rsidR="00F15F0F" w:rsidRPr="005B5EA4" w:rsidRDefault="00F15F0F" w:rsidP="00F15F0F">
      <w:r w:rsidRPr="005B5EA4">
        <w:t>El modelo se ejecutó para los siguientes resultados:</w:t>
      </w:r>
    </w:p>
    <w:p w14:paraId="7D0BC79B" w14:textId="77777777" w:rsidR="00F15F0F" w:rsidRPr="005B5EA4" w:rsidRDefault="00F15F0F" w:rsidP="00F15F0F"/>
    <w:p w14:paraId="47F578FF" w14:textId="77777777" w:rsidR="00F15F0F" w:rsidRPr="005B5EA4" w:rsidRDefault="00F15F0F" w:rsidP="00E41307">
      <w:pPr>
        <w:pStyle w:val="Prrafodelista"/>
        <w:numPr>
          <w:ilvl w:val="0"/>
          <w:numId w:val="55"/>
        </w:numPr>
      </w:pPr>
      <w:r w:rsidRPr="005B5EA4">
        <w:rPr>
          <w:u w:val="single"/>
        </w:rPr>
        <w:t>Promedio anual:</w:t>
      </w:r>
      <w:r w:rsidRPr="005B5EA4">
        <w:t xml:space="preserve"> Resultado de promediar los valores de concentración de cada uno de los receptores del escenario para todo el año.</w:t>
      </w:r>
    </w:p>
    <w:p w14:paraId="2F2FB9DC" w14:textId="77777777" w:rsidR="00F15F0F" w:rsidRPr="005B5EA4" w:rsidRDefault="00F15F0F" w:rsidP="00F15F0F">
      <w:pPr>
        <w:pStyle w:val="Prrafodelista"/>
      </w:pPr>
    </w:p>
    <w:p w14:paraId="54FA03FD" w14:textId="77777777" w:rsidR="00F15F0F" w:rsidRPr="005B5EA4" w:rsidRDefault="00F15F0F" w:rsidP="00E41307">
      <w:pPr>
        <w:pStyle w:val="Prrafodelista"/>
        <w:numPr>
          <w:ilvl w:val="0"/>
          <w:numId w:val="55"/>
        </w:numPr>
      </w:pPr>
      <w:r w:rsidRPr="005B5EA4">
        <w:rPr>
          <w:u w:val="single"/>
        </w:rPr>
        <w:t>Máximo 24 horas:</w:t>
      </w:r>
      <w:r w:rsidRPr="005B5EA4">
        <w:t xml:space="preserve"> Arroja los datos máximos de concentración promedio 24 horas para cada receptor que se obtuvieron durante todo el período modelado.</w:t>
      </w:r>
    </w:p>
    <w:p w14:paraId="1677DD4D" w14:textId="77777777" w:rsidR="00F15F0F" w:rsidRPr="005B5EA4" w:rsidRDefault="00F15F0F" w:rsidP="00F15F0F"/>
    <w:p w14:paraId="0F718507" w14:textId="0152518C" w:rsidR="00F15F0F" w:rsidRPr="005B5EA4" w:rsidRDefault="00F15F0F" w:rsidP="00F15F0F">
      <w:r w:rsidRPr="005B5EA4">
        <w:t xml:space="preserve">Debe tenerse en cuenta que el modelo presenta mayor precisión para el periodo anual que para los demás datos, aunque para cualquiera de los dos periodos AERMOD presenta una sobreestimación de las concentraciones sobre todo a bajas velocidades inferiores a 2 m/s </w:t>
      </w:r>
      <w:sdt>
        <w:sdtPr>
          <w:id w:val="-780254278"/>
          <w:citation/>
        </w:sdtPr>
        <w:sdtContent>
          <w:r w:rsidRPr="005B5EA4">
            <w:fldChar w:fldCharType="begin"/>
          </w:r>
          <w:r w:rsidRPr="005B5EA4">
            <w:instrText xml:space="preserve"> CITATION Pai12 \l 9226 </w:instrText>
          </w:r>
          <w:r w:rsidRPr="005B5EA4">
            <w:fldChar w:fldCharType="separate"/>
          </w:r>
          <w:r w:rsidR="00144241">
            <w:rPr>
              <w:noProof/>
            </w:rPr>
            <w:t>(Paine, Connors, &amp; Szembek, 2012)</w:t>
          </w:r>
          <w:r w:rsidRPr="005B5EA4">
            <w:fldChar w:fldCharType="end"/>
          </w:r>
        </w:sdtContent>
      </w:sdt>
      <w:r w:rsidRPr="005B5EA4">
        <w:t xml:space="preserve"> que son las que caracterizan el presente estudio; el modelo configurado se compone de los siguientes archivos</w:t>
      </w:r>
      <w:r w:rsidRPr="005B5EA4">
        <w:rPr>
          <w:rStyle w:val="Refdenotaalpie"/>
        </w:rPr>
        <w:t xml:space="preserve"> </w:t>
      </w:r>
      <w:r w:rsidRPr="005B5EA4">
        <w:t>en sus respectivas ubicaciones:</w:t>
      </w:r>
    </w:p>
    <w:p w14:paraId="11091DE9" w14:textId="77777777" w:rsidR="00F15F0F" w:rsidRPr="005B5EA4" w:rsidRDefault="00F15F0F" w:rsidP="00F15F0F"/>
    <w:tbl>
      <w:tblPr>
        <w:tblW w:w="0" w:type="auto"/>
        <w:tblLook w:val="04A0" w:firstRow="1" w:lastRow="0" w:firstColumn="1" w:lastColumn="0" w:noHBand="0" w:noVBand="1"/>
      </w:tblPr>
      <w:tblGrid>
        <w:gridCol w:w="4428"/>
        <w:gridCol w:w="4410"/>
      </w:tblGrid>
      <w:tr w:rsidR="00F15F0F" w:rsidRPr="00BE5B0A" w14:paraId="4954FAA5" w14:textId="77777777" w:rsidTr="00F15F0F">
        <w:tc>
          <w:tcPr>
            <w:tcW w:w="4534" w:type="dxa"/>
            <w:hideMark/>
          </w:tcPr>
          <w:p w14:paraId="25CD283F" w14:textId="77777777" w:rsidR="00F15F0F" w:rsidRPr="00BE5B0A" w:rsidRDefault="00F15F0F" w:rsidP="00E41307">
            <w:pPr>
              <w:pStyle w:val="Prrafodelista"/>
              <w:numPr>
                <w:ilvl w:val="0"/>
                <w:numId w:val="49"/>
              </w:numPr>
              <w:jc w:val="left"/>
            </w:pPr>
            <w:r>
              <w:t>v</w:t>
            </w:r>
            <w:r w:rsidRPr="00BE5B0A">
              <w:t>Nombre archivo de entrada:</w:t>
            </w:r>
          </w:p>
          <w:p w14:paraId="4A8DBFFE" w14:textId="77777777" w:rsidR="00F15F0F" w:rsidRPr="00BE5B0A" w:rsidRDefault="00F15F0F" w:rsidP="00E41307">
            <w:pPr>
              <w:pStyle w:val="Prrafodelista"/>
              <w:numPr>
                <w:ilvl w:val="1"/>
                <w:numId w:val="49"/>
              </w:numPr>
              <w:jc w:val="left"/>
            </w:pPr>
            <w:r w:rsidRPr="00F574AA">
              <w:t>PST_UF1_2_Norte</w:t>
            </w:r>
            <w:r w:rsidRPr="00BE5B0A">
              <w:t>.ami</w:t>
            </w:r>
            <w:r w:rsidRPr="00BE5B0A">
              <w:rPr>
                <w:rStyle w:val="Refdenotaalpie"/>
              </w:rPr>
              <w:footnoteReference w:id="5"/>
            </w:r>
          </w:p>
          <w:p w14:paraId="3B0B5B93" w14:textId="77777777" w:rsidR="00F15F0F" w:rsidRPr="00BE5B0A" w:rsidRDefault="00F15F0F" w:rsidP="00E41307">
            <w:pPr>
              <w:pStyle w:val="Prrafodelista"/>
              <w:numPr>
                <w:ilvl w:val="1"/>
                <w:numId w:val="49"/>
              </w:numPr>
              <w:jc w:val="left"/>
            </w:pPr>
            <w:r w:rsidRPr="00F574AA">
              <w:t>PST_UF1_2_Norte</w:t>
            </w:r>
            <w:r w:rsidRPr="00BE5B0A">
              <w:t>.aml</w:t>
            </w:r>
          </w:p>
          <w:p w14:paraId="3DC4EA3F" w14:textId="77777777" w:rsidR="00F15F0F" w:rsidRPr="00BE5B0A" w:rsidRDefault="00F15F0F" w:rsidP="00E41307">
            <w:pPr>
              <w:pStyle w:val="Prrafodelista"/>
              <w:numPr>
                <w:ilvl w:val="0"/>
                <w:numId w:val="49"/>
              </w:numPr>
              <w:jc w:val="left"/>
            </w:pPr>
            <w:r w:rsidRPr="00BE5B0A">
              <w:lastRenderedPageBreak/>
              <w:t xml:space="preserve">Nombre archivos topográficos: </w:t>
            </w:r>
          </w:p>
          <w:p w14:paraId="465B568B" w14:textId="77777777" w:rsidR="00F15F0F" w:rsidRPr="00BE5B0A" w:rsidRDefault="00F15F0F" w:rsidP="00E41307">
            <w:pPr>
              <w:pStyle w:val="Prrafodelista"/>
              <w:numPr>
                <w:ilvl w:val="1"/>
                <w:numId w:val="49"/>
              </w:numPr>
              <w:jc w:val="left"/>
            </w:pPr>
            <w:r w:rsidRPr="00E56A4B">
              <w:t>Puerto_Berrio</w:t>
            </w:r>
            <w:r w:rsidRPr="00BE5B0A">
              <w:t>.dem</w:t>
            </w:r>
          </w:p>
        </w:tc>
        <w:tc>
          <w:tcPr>
            <w:tcW w:w="4520" w:type="dxa"/>
            <w:hideMark/>
          </w:tcPr>
          <w:p w14:paraId="3913DC4D" w14:textId="77777777" w:rsidR="00F15F0F" w:rsidRPr="00BE5B0A" w:rsidRDefault="00F15F0F" w:rsidP="00E41307">
            <w:pPr>
              <w:pStyle w:val="Prrafodelista"/>
              <w:numPr>
                <w:ilvl w:val="0"/>
                <w:numId w:val="49"/>
              </w:numPr>
              <w:jc w:val="left"/>
            </w:pPr>
            <w:r w:rsidRPr="00BE5B0A">
              <w:lastRenderedPageBreak/>
              <w:t xml:space="preserve">Nombre archivos de salida: </w:t>
            </w:r>
          </w:p>
          <w:p w14:paraId="49F74C97" w14:textId="77777777" w:rsidR="00F15F0F" w:rsidRPr="00BE5B0A" w:rsidRDefault="00F15F0F" w:rsidP="00E41307">
            <w:pPr>
              <w:pStyle w:val="Prrafodelista"/>
              <w:numPr>
                <w:ilvl w:val="1"/>
                <w:numId w:val="49"/>
              </w:numPr>
              <w:jc w:val="left"/>
            </w:pPr>
            <w:r w:rsidRPr="00F574AA">
              <w:t>PST_UF1_2_Norte</w:t>
            </w:r>
            <w:r w:rsidRPr="00BE5B0A">
              <w:t>.amz</w:t>
            </w:r>
          </w:p>
          <w:p w14:paraId="2F4215CC" w14:textId="77777777" w:rsidR="00F15F0F" w:rsidRPr="00BE5B0A" w:rsidRDefault="00F15F0F" w:rsidP="00E41307">
            <w:pPr>
              <w:pStyle w:val="Prrafodelista"/>
              <w:numPr>
                <w:ilvl w:val="0"/>
                <w:numId w:val="49"/>
              </w:numPr>
              <w:jc w:val="left"/>
            </w:pPr>
            <w:r w:rsidRPr="00BE5B0A">
              <w:t xml:space="preserve">Nombre archivos meteorológicos: </w:t>
            </w:r>
          </w:p>
          <w:p w14:paraId="154AFDE4" w14:textId="77777777" w:rsidR="00F15F0F" w:rsidRDefault="00F15F0F" w:rsidP="00E41307">
            <w:pPr>
              <w:pStyle w:val="Prrafodelista"/>
              <w:numPr>
                <w:ilvl w:val="1"/>
                <w:numId w:val="49"/>
              </w:numPr>
              <w:jc w:val="left"/>
            </w:pPr>
            <w:r>
              <w:lastRenderedPageBreak/>
              <w:t>REMEDIOS</w:t>
            </w:r>
            <w:r w:rsidRPr="00BE5B0A">
              <w:t xml:space="preserve">.pfl y </w:t>
            </w:r>
          </w:p>
          <w:p w14:paraId="78FAD1F1" w14:textId="77777777" w:rsidR="00F15F0F" w:rsidRPr="00BE5B0A" w:rsidRDefault="00F15F0F" w:rsidP="00E41307">
            <w:pPr>
              <w:pStyle w:val="Prrafodelista"/>
              <w:numPr>
                <w:ilvl w:val="1"/>
                <w:numId w:val="49"/>
              </w:numPr>
              <w:jc w:val="left"/>
            </w:pPr>
            <w:r>
              <w:t>REMEDIOS</w:t>
            </w:r>
            <w:r w:rsidRPr="00BE5B0A">
              <w:t>.sfc</w:t>
            </w:r>
          </w:p>
        </w:tc>
      </w:tr>
      <w:tr w:rsidR="00F15F0F" w:rsidRPr="00BE5B0A" w14:paraId="374874CC" w14:textId="77777777" w:rsidTr="00F15F0F">
        <w:tc>
          <w:tcPr>
            <w:tcW w:w="9054" w:type="dxa"/>
            <w:gridSpan w:val="2"/>
          </w:tcPr>
          <w:p w14:paraId="5C205B97" w14:textId="77777777" w:rsidR="00F15F0F" w:rsidRPr="00BE5B0A" w:rsidRDefault="00F15F0F" w:rsidP="00E41307">
            <w:pPr>
              <w:pStyle w:val="Prrafodelista"/>
              <w:numPr>
                <w:ilvl w:val="0"/>
                <w:numId w:val="49"/>
              </w:numPr>
              <w:jc w:val="left"/>
            </w:pPr>
            <w:r w:rsidRPr="00BE5B0A">
              <w:lastRenderedPageBreak/>
              <w:t>Nombre archivos geográficos</w:t>
            </w:r>
            <w:r w:rsidRPr="00BE5B0A">
              <w:rPr>
                <w:rStyle w:val="Refdenotaalpie"/>
              </w:rPr>
              <w:footnoteReference w:id="6"/>
            </w:r>
            <w:r w:rsidRPr="00BE5B0A">
              <w:t xml:space="preserve">: </w:t>
            </w:r>
          </w:p>
          <w:p w14:paraId="60668CEA" w14:textId="77777777" w:rsidR="00F15F0F" w:rsidRPr="00BE5B0A" w:rsidRDefault="00F15F0F" w:rsidP="00E41307">
            <w:pPr>
              <w:pStyle w:val="Prrafodelista"/>
              <w:numPr>
                <w:ilvl w:val="1"/>
                <w:numId w:val="49"/>
              </w:numPr>
              <w:jc w:val="left"/>
            </w:pPr>
            <w:r>
              <w:t xml:space="preserve">Eje.shp: </w:t>
            </w:r>
            <w:r>
              <w:tab/>
            </w:r>
            <w:r>
              <w:tab/>
              <w:t>Eje del trazado de la vía a construir</w:t>
            </w:r>
            <w:r w:rsidRPr="00BE5B0A">
              <w:t>.</w:t>
            </w:r>
          </w:p>
          <w:p w14:paraId="5938DDC6" w14:textId="77777777" w:rsidR="00F15F0F" w:rsidRDefault="00F15F0F" w:rsidP="00E41307">
            <w:pPr>
              <w:pStyle w:val="Prrafodelista"/>
              <w:numPr>
                <w:ilvl w:val="1"/>
                <w:numId w:val="49"/>
              </w:numPr>
              <w:jc w:val="left"/>
            </w:pPr>
            <w:r>
              <w:t xml:space="preserve">Plantas.shp </w:t>
            </w:r>
            <w:r>
              <w:tab/>
            </w:r>
            <w:r>
              <w:tab/>
              <w:t>Localización de la planta de asfalto y las plantas de concreto</w:t>
            </w:r>
          </w:p>
          <w:p w14:paraId="75A0DCED" w14:textId="77777777" w:rsidR="00F15F0F" w:rsidRPr="00BE5B0A" w:rsidRDefault="00F15F0F" w:rsidP="00E41307">
            <w:pPr>
              <w:pStyle w:val="Prrafodelista"/>
              <w:numPr>
                <w:ilvl w:val="1"/>
                <w:numId w:val="49"/>
              </w:numPr>
              <w:jc w:val="left"/>
            </w:pPr>
            <w:r w:rsidRPr="00E56A4B">
              <w:t>Monitoreos_Aire</w:t>
            </w:r>
            <w:r>
              <w:t xml:space="preserve">.shp: </w:t>
            </w:r>
            <w:r>
              <w:tab/>
              <w:t xml:space="preserve">Puntos de monitoreo de Calidad del Aire </w:t>
            </w:r>
          </w:p>
        </w:tc>
      </w:tr>
    </w:tbl>
    <w:p w14:paraId="71B583F5" w14:textId="77777777" w:rsidR="00F15F0F" w:rsidRPr="005B5EA4" w:rsidRDefault="00F15F0F" w:rsidP="00F15F0F"/>
    <w:p w14:paraId="5B9443A4" w14:textId="6F7933E9" w:rsidR="00F15F0F" w:rsidRDefault="00F15F0F" w:rsidP="00F15F0F">
      <w:r w:rsidRPr="005B5EA4">
        <w:t xml:space="preserve">Todos los archivos de entrada y salida del modelo se encuentran en los Anexos Digitales del estudio (ver Anexo digital D01). </w:t>
      </w:r>
    </w:p>
    <w:p w14:paraId="17C96CE8" w14:textId="77777777" w:rsidR="00F15F0F" w:rsidRPr="005B5EA4" w:rsidRDefault="00F15F0F" w:rsidP="00F15F0F"/>
    <w:p w14:paraId="61F3CB4F" w14:textId="2E1C63E5" w:rsidR="00F15F0F" w:rsidRDefault="00F15F0F" w:rsidP="00E41307">
      <w:pPr>
        <w:pStyle w:val="Ttulo4"/>
        <w:numPr>
          <w:ilvl w:val="3"/>
          <w:numId w:val="48"/>
        </w:numPr>
      </w:pPr>
      <w:bookmarkStart w:id="559" w:name="_Toc205429899"/>
      <w:bookmarkStart w:id="560" w:name="_Toc193128350"/>
      <w:bookmarkStart w:id="561" w:name="_Toc175420049"/>
      <w:bookmarkStart w:id="562" w:name="_Toc175419959"/>
      <w:bookmarkStart w:id="563" w:name="_Toc175412237"/>
      <w:bookmarkStart w:id="564" w:name="_Toc175411784"/>
      <w:bookmarkStart w:id="565" w:name="_Toc175411618"/>
      <w:bookmarkStart w:id="566" w:name="_Toc175410626"/>
      <w:bookmarkStart w:id="567" w:name="_Toc175410273"/>
      <w:bookmarkStart w:id="568" w:name="_Toc175410017"/>
      <w:bookmarkStart w:id="569" w:name="_Toc175409930"/>
      <w:bookmarkStart w:id="570" w:name="_Toc175219281"/>
      <w:bookmarkStart w:id="571" w:name="_Toc175212160"/>
      <w:bookmarkStart w:id="572" w:name="_Toc355091092"/>
      <w:bookmarkStart w:id="573" w:name="_Toc324517860"/>
      <w:bookmarkStart w:id="574" w:name="_Ref317164812"/>
      <w:bookmarkStart w:id="575" w:name="_Toc443052371"/>
      <w:bookmarkStart w:id="576" w:name="_Toc440142614"/>
      <w:bookmarkStart w:id="577" w:name="_Toc444688522"/>
      <w:bookmarkEnd w:id="549"/>
      <w:bookmarkEnd w:id="550"/>
      <w:r w:rsidRPr="005B5EA4">
        <w:t xml:space="preserve">Resultados </w:t>
      </w:r>
      <w:bookmarkEnd w:id="559"/>
      <w:bookmarkEnd w:id="560"/>
      <w:bookmarkEnd w:id="561"/>
      <w:bookmarkEnd w:id="562"/>
      <w:bookmarkEnd w:id="563"/>
      <w:bookmarkEnd w:id="564"/>
      <w:bookmarkEnd w:id="565"/>
      <w:bookmarkEnd w:id="566"/>
      <w:bookmarkEnd w:id="567"/>
      <w:bookmarkEnd w:id="568"/>
      <w:bookmarkEnd w:id="569"/>
      <w:bookmarkEnd w:id="570"/>
      <w:bookmarkEnd w:id="571"/>
      <w:r w:rsidRPr="005B5EA4">
        <w:t>de modelación</w:t>
      </w:r>
      <w:bookmarkEnd w:id="572"/>
      <w:bookmarkEnd w:id="573"/>
      <w:bookmarkEnd w:id="574"/>
      <w:bookmarkEnd w:id="575"/>
      <w:bookmarkEnd w:id="576"/>
      <w:bookmarkEnd w:id="577"/>
    </w:p>
    <w:p w14:paraId="077C0A3D" w14:textId="77777777" w:rsidR="00F15F0F" w:rsidRPr="00F15F0F" w:rsidRDefault="00F15F0F" w:rsidP="00F15F0F"/>
    <w:p w14:paraId="60CB82A5" w14:textId="77777777" w:rsidR="00F15F0F" w:rsidRPr="005B5EA4" w:rsidRDefault="00F15F0F" w:rsidP="00F15F0F">
      <w:r w:rsidRPr="005B5EA4">
        <w:t>Esta sección muestra los resultados de concentración predichos por el modelo para PST, PM10, NO</w:t>
      </w:r>
      <w:r w:rsidRPr="005B5EA4">
        <w:rPr>
          <w:vertAlign w:val="subscript"/>
        </w:rPr>
        <w:t>2</w:t>
      </w:r>
      <w:r w:rsidRPr="005B5EA4">
        <w:t xml:space="preserve"> y SO</w:t>
      </w:r>
      <w:r w:rsidRPr="005B5EA4">
        <w:rPr>
          <w:vertAlign w:val="subscript"/>
        </w:rPr>
        <w:t>2</w:t>
      </w:r>
      <w:r w:rsidRPr="005B5EA4">
        <w:t>, en los receptores discretos evaluados todas las concentraciones mostradas se encuentran en µg/m</w:t>
      </w:r>
      <w:r w:rsidRPr="005B5EA4">
        <w:rPr>
          <w:vertAlign w:val="superscript"/>
        </w:rPr>
        <w:t>3</w:t>
      </w:r>
      <w:r w:rsidRPr="005B5EA4">
        <w:t>, durante la sección se usan palabras claves para grupos de fuentes con objeto de identificar de donde provendrán los aportes a cada uno de los receptores que sirvieron para identificar la línea base; los grupos de fuentes usados fueron:</w:t>
      </w:r>
    </w:p>
    <w:p w14:paraId="7A5FD1D3" w14:textId="77777777" w:rsidR="00F15F0F" w:rsidRPr="005B5EA4" w:rsidRDefault="00F15F0F" w:rsidP="00F15F0F"/>
    <w:p w14:paraId="49017C58" w14:textId="77777777" w:rsidR="00F15F0F" w:rsidRPr="005B5EA4" w:rsidRDefault="00F15F0F" w:rsidP="00E41307">
      <w:pPr>
        <w:pStyle w:val="Prrafodelista"/>
        <w:numPr>
          <w:ilvl w:val="0"/>
          <w:numId w:val="51"/>
        </w:numPr>
      </w:pPr>
      <w:r w:rsidRPr="005B5EA4">
        <w:rPr>
          <w:b/>
        </w:rPr>
        <w:t>All</w:t>
      </w:r>
      <w:r w:rsidRPr="005B5EA4">
        <w:t>: Incluye todas las fuentes del modelo</w:t>
      </w:r>
    </w:p>
    <w:p w14:paraId="590C1D00" w14:textId="77777777" w:rsidR="00F15F0F" w:rsidRPr="005B5EA4" w:rsidRDefault="00F15F0F" w:rsidP="00E41307">
      <w:pPr>
        <w:pStyle w:val="Prrafodelista"/>
        <w:numPr>
          <w:ilvl w:val="0"/>
          <w:numId w:val="51"/>
        </w:numPr>
      </w:pPr>
      <w:r w:rsidRPr="005B5EA4">
        <w:rPr>
          <w:b/>
        </w:rPr>
        <w:t>CONSVIA</w:t>
      </w:r>
      <w:r w:rsidRPr="005B5EA4">
        <w:t>: Fuentes relacionadas con la construcción de la vía como: las fuentes de volumen (se debe tener en cuenta que las fuentes de volumen agrupan procesos de construcción de la vía como resuspensión, emisiones de exosto, descargue de material y movimiento de los mismos.), los round point, los puentes y las ZODMES.</w:t>
      </w:r>
    </w:p>
    <w:p w14:paraId="40C16B75" w14:textId="77777777" w:rsidR="00F15F0F" w:rsidRPr="005B5EA4" w:rsidRDefault="00F15F0F" w:rsidP="00E41307">
      <w:pPr>
        <w:pStyle w:val="Prrafodelista"/>
        <w:numPr>
          <w:ilvl w:val="0"/>
          <w:numId w:val="51"/>
        </w:numPr>
      </w:pPr>
      <w:r w:rsidRPr="005B5EA4">
        <w:rPr>
          <w:b/>
        </w:rPr>
        <w:t>PTAS</w:t>
      </w:r>
      <w:r w:rsidRPr="005B5EA4">
        <w:t>: Las fuentes de la planta de asfalto.</w:t>
      </w:r>
    </w:p>
    <w:p w14:paraId="574434E7" w14:textId="77777777" w:rsidR="00F15F0F" w:rsidRPr="005B5EA4" w:rsidRDefault="00F15F0F" w:rsidP="00E41307">
      <w:pPr>
        <w:pStyle w:val="Prrafodelista"/>
        <w:numPr>
          <w:ilvl w:val="0"/>
          <w:numId w:val="51"/>
        </w:numPr>
      </w:pPr>
      <w:r w:rsidRPr="005B5EA4">
        <w:rPr>
          <w:b/>
        </w:rPr>
        <w:t>PTC1</w:t>
      </w:r>
      <w:r w:rsidRPr="005B5EA4">
        <w:t>: Las fuentes de la planta de concreto 1.</w:t>
      </w:r>
    </w:p>
    <w:p w14:paraId="6EAE741B" w14:textId="77777777" w:rsidR="00F15F0F" w:rsidRPr="005B5EA4" w:rsidRDefault="00F15F0F" w:rsidP="00E41307">
      <w:pPr>
        <w:pStyle w:val="Prrafodelista"/>
        <w:numPr>
          <w:ilvl w:val="0"/>
          <w:numId w:val="51"/>
        </w:numPr>
      </w:pPr>
      <w:r w:rsidRPr="005B5EA4">
        <w:rPr>
          <w:b/>
        </w:rPr>
        <w:t>PTC2</w:t>
      </w:r>
      <w:r w:rsidRPr="005B5EA4">
        <w:t>: Las fuentes de la planta de concreto 2.</w:t>
      </w:r>
    </w:p>
    <w:p w14:paraId="35A9291E" w14:textId="77777777" w:rsidR="00F15F0F" w:rsidRPr="005B5EA4" w:rsidRDefault="00F15F0F" w:rsidP="00F15F0F"/>
    <w:p w14:paraId="359B40BC" w14:textId="77777777" w:rsidR="00F15F0F" w:rsidRPr="005B5EA4" w:rsidRDefault="00F15F0F" w:rsidP="00F15F0F">
      <w:r w:rsidRPr="005B5EA4">
        <w:t xml:space="preserve">Dado que en el monitoreo de calidad no se midió PST, y no se identificaron valores de concentración de gases superiores a los límites de detección del método, solo se analizaran concentraciones esperadas en la zona por inclusión de las actividades para el PM10. </w:t>
      </w:r>
      <w:r>
        <w:t xml:space="preserve"> </w:t>
      </w:r>
    </w:p>
    <w:p w14:paraId="200F4829" w14:textId="77777777" w:rsidR="00F15F0F" w:rsidRPr="005B5EA4" w:rsidRDefault="00F15F0F" w:rsidP="00F15F0F"/>
    <w:p w14:paraId="05501AE6" w14:textId="516D4FB8" w:rsidR="00F15F0F" w:rsidRDefault="00F15F0F" w:rsidP="00F15F0F">
      <w:pPr>
        <w:pStyle w:val="Tablas"/>
      </w:pPr>
      <w:bookmarkStart w:id="578" w:name="_Toc444688577"/>
      <w:bookmarkStart w:id="579" w:name="_Toc452575561"/>
      <w:r>
        <w:t xml:space="preserve">Tabla </w:t>
      </w:r>
      <w:fldSimple w:instr=" STYLEREF 1 \s ">
        <w:r w:rsidR="00144241">
          <w:rPr>
            <w:noProof/>
          </w:rPr>
          <w:t>7</w:t>
        </w:r>
      </w:fldSimple>
      <w:r>
        <w:noBreakHyphen/>
      </w:r>
      <w:fldSimple w:instr=" SEQ Tabla \* ARABIC \s 1 ">
        <w:r w:rsidR="00144241">
          <w:rPr>
            <w:noProof/>
          </w:rPr>
          <w:t>63</w:t>
        </w:r>
      </w:fldSimple>
      <w:r>
        <w:tab/>
      </w:r>
      <w:r w:rsidRPr="005B5EA4">
        <w:t>Resultados de Concentración de PM10 en la Línea Base</w:t>
      </w:r>
      <w:bookmarkEnd w:id="578"/>
      <w:bookmarkEnd w:id="579"/>
    </w:p>
    <w:tbl>
      <w:tblPr>
        <w:tblStyle w:val="Gminis"/>
        <w:tblW w:w="0" w:type="auto"/>
        <w:tblLook w:val="04A0" w:firstRow="1" w:lastRow="0" w:firstColumn="1" w:lastColumn="0" w:noHBand="0" w:noVBand="1"/>
      </w:tblPr>
      <w:tblGrid>
        <w:gridCol w:w="804"/>
        <w:gridCol w:w="1218"/>
        <w:gridCol w:w="1218"/>
        <w:gridCol w:w="1218"/>
        <w:gridCol w:w="1218"/>
        <w:gridCol w:w="1198"/>
      </w:tblGrid>
      <w:tr w:rsidR="00F15F0F" w:rsidRPr="008E678D" w14:paraId="326E5C4B" w14:textId="77777777" w:rsidTr="00F15F0F">
        <w:trPr>
          <w:cnfStyle w:val="100000000000" w:firstRow="1" w:lastRow="0" w:firstColumn="0" w:lastColumn="0" w:oddVBand="0" w:evenVBand="0" w:oddHBand="0" w:evenHBand="0" w:firstRowFirstColumn="0" w:firstRowLastColumn="0" w:lastRowFirstColumn="0" w:lastRowLastColumn="0"/>
          <w:trHeight w:val="283"/>
          <w:tblHeader/>
        </w:trPr>
        <w:tc>
          <w:tcPr>
            <w:cnfStyle w:val="001000000100" w:firstRow="0" w:lastRow="0" w:firstColumn="1" w:lastColumn="0" w:oddVBand="0" w:evenVBand="0" w:oddHBand="0" w:evenHBand="0" w:firstRowFirstColumn="1" w:firstRowLastColumn="0" w:lastRowFirstColumn="0" w:lastRowLastColumn="0"/>
            <w:tcW w:w="794" w:type="dxa"/>
            <w:noWrap/>
            <w:hideMark/>
          </w:tcPr>
          <w:p w14:paraId="6D24A066" w14:textId="77777777" w:rsidR="00F15F0F" w:rsidRPr="008E678D" w:rsidRDefault="00F15F0F" w:rsidP="00F15F0F">
            <w:pPr>
              <w:spacing w:line="240" w:lineRule="auto"/>
              <w:jc w:val="center"/>
              <w:rPr>
                <w:rFonts w:asciiTheme="majorHAnsi" w:eastAsia="Times New Roman" w:hAnsiTheme="majorHAnsi" w:cs="Calibri"/>
                <w:b w:val="0"/>
                <w:bCs/>
                <w:color w:val="000000"/>
                <w:sz w:val="20"/>
                <w:szCs w:val="20"/>
                <w:lang w:eastAsia="es-CO"/>
              </w:rPr>
            </w:pPr>
            <w:r w:rsidRPr="008E678D">
              <w:rPr>
                <w:rFonts w:asciiTheme="majorHAnsi" w:eastAsia="Times New Roman" w:hAnsiTheme="majorHAnsi" w:cs="Calibri"/>
                <w:bCs/>
                <w:color w:val="000000"/>
                <w:sz w:val="20"/>
                <w:szCs w:val="20"/>
                <w:lang w:eastAsia="es-CO"/>
              </w:rPr>
              <w:t>Dato</w:t>
            </w:r>
          </w:p>
        </w:tc>
        <w:tc>
          <w:tcPr>
            <w:tcW w:w="1198" w:type="dxa"/>
            <w:noWrap/>
            <w:hideMark/>
          </w:tcPr>
          <w:p w14:paraId="312A67C2" w14:textId="77777777" w:rsidR="00F15F0F" w:rsidRPr="008E678D"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8E678D">
              <w:rPr>
                <w:rFonts w:asciiTheme="majorHAnsi" w:eastAsia="Times New Roman" w:hAnsiTheme="majorHAnsi" w:cs="Calibri"/>
                <w:bCs/>
                <w:color w:val="000000"/>
                <w:sz w:val="20"/>
                <w:szCs w:val="20"/>
                <w:lang w:val="en-US" w:eastAsia="es-CO"/>
              </w:rPr>
              <w:t>Receptor D1</w:t>
            </w:r>
          </w:p>
        </w:tc>
        <w:tc>
          <w:tcPr>
            <w:tcW w:w="1198" w:type="dxa"/>
            <w:noWrap/>
            <w:hideMark/>
          </w:tcPr>
          <w:p w14:paraId="42DB5D4F" w14:textId="77777777" w:rsidR="00F15F0F" w:rsidRPr="008E678D"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8E678D">
              <w:rPr>
                <w:rFonts w:asciiTheme="majorHAnsi" w:eastAsia="Times New Roman" w:hAnsiTheme="majorHAnsi" w:cs="Calibri"/>
                <w:bCs/>
                <w:color w:val="000000"/>
                <w:sz w:val="20"/>
                <w:szCs w:val="20"/>
                <w:lang w:val="en-US" w:eastAsia="es-CO"/>
              </w:rPr>
              <w:t xml:space="preserve">Receptor </w:t>
            </w:r>
            <w:r w:rsidRPr="008E678D">
              <w:rPr>
                <w:rFonts w:asciiTheme="majorHAnsi" w:eastAsia="Times New Roman" w:hAnsiTheme="majorHAnsi" w:cs="Calibri"/>
                <w:bCs/>
                <w:color w:val="000000"/>
                <w:sz w:val="20"/>
                <w:szCs w:val="20"/>
                <w:lang w:eastAsia="es-CO"/>
              </w:rPr>
              <w:t>D2</w:t>
            </w:r>
          </w:p>
        </w:tc>
        <w:tc>
          <w:tcPr>
            <w:tcW w:w="1198" w:type="dxa"/>
            <w:noWrap/>
            <w:hideMark/>
          </w:tcPr>
          <w:p w14:paraId="749785C0" w14:textId="77777777" w:rsidR="00F15F0F" w:rsidRPr="008E678D"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8E678D">
              <w:rPr>
                <w:rFonts w:asciiTheme="majorHAnsi" w:eastAsia="Times New Roman" w:hAnsiTheme="majorHAnsi" w:cs="Calibri"/>
                <w:bCs/>
                <w:color w:val="000000"/>
                <w:sz w:val="20"/>
                <w:szCs w:val="20"/>
                <w:lang w:val="en-US" w:eastAsia="es-CO"/>
              </w:rPr>
              <w:t>Receptor D3</w:t>
            </w:r>
          </w:p>
        </w:tc>
        <w:tc>
          <w:tcPr>
            <w:tcW w:w="1198" w:type="dxa"/>
            <w:noWrap/>
            <w:hideMark/>
          </w:tcPr>
          <w:p w14:paraId="73F2FFB9" w14:textId="77777777" w:rsidR="00F15F0F" w:rsidRPr="008E678D"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eastAsia="es-CO"/>
              </w:rPr>
            </w:pPr>
            <w:r w:rsidRPr="008E678D">
              <w:rPr>
                <w:rFonts w:asciiTheme="majorHAnsi" w:eastAsia="Times New Roman" w:hAnsiTheme="majorHAnsi" w:cs="Calibri"/>
                <w:bCs/>
                <w:color w:val="000000"/>
                <w:sz w:val="20"/>
                <w:szCs w:val="20"/>
                <w:lang w:val="en-US" w:eastAsia="es-CO"/>
              </w:rPr>
              <w:t xml:space="preserve">Receptor </w:t>
            </w:r>
            <w:r w:rsidRPr="008E678D">
              <w:rPr>
                <w:rFonts w:asciiTheme="majorHAnsi" w:eastAsia="Times New Roman" w:hAnsiTheme="majorHAnsi" w:cs="Calibri"/>
                <w:bCs/>
                <w:color w:val="000000"/>
                <w:sz w:val="20"/>
                <w:szCs w:val="20"/>
                <w:lang w:eastAsia="es-CO"/>
              </w:rPr>
              <w:t>D4</w:t>
            </w:r>
          </w:p>
        </w:tc>
        <w:tc>
          <w:tcPr>
            <w:tcW w:w="1198" w:type="dxa"/>
          </w:tcPr>
          <w:p w14:paraId="4C49487A" w14:textId="77777777" w:rsidR="00F15F0F" w:rsidRPr="008E678D"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val="en-US" w:eastAsia="es-CO"/>
              </w:rPr>
            </w:pPr>
            <w:r w:rsidRPr="008E678D">
              <w:rPr>
                <w:rFonts w:asciiTheme="majorHAnsi" w:eastAsia="Times New Roman" w:hAnsiTheme="majorHAnsi" w:cs="Calibri"/>
                <w:bCs/>
                <w:color w:val="000000"/>
                <w:sz w:val="20"/>
                <w:szCs w:val="20"/>
                <w:lang w:val="en-US" w:eastAsia="es-CO"/>
              </w:rPr>
              <w:t xml:space="preserve">Receptor </w:t>
            </w:r>
            <w:r w:rsidRPr="008E678D">
              <w:rPr>
                <w:rFonts w:asciiTheme="majorHAnsi" w:eastAsia="Times New Roman" w:hAnsiTheme="majorHAnsi" w:cs="Calibri"/>
                <w:bCs/>
                <w:color w:val="000000"/>
                <w:sz w:val="20"/>
                <w:szCs w:val="20"/>
                <w:lang w:eastAsia="es-CO"/>
              </w:rPr>
              <w:t>D5</w:t>
            </w:r>
          </w:p>
        </w:tc>
      </w:tr>
      <w:tr w:rsidR="00F15F0F" w:rsidRPr="008E678D" w14:paraId="2030612A"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4ED77945"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1</w:t>
            </w:r>
          </w:p>
        </w:tc>
        <w:tc>
          <w:tcPr>
            <w:tcW w:w="1198" w:type="dxa"/>
            <w:noWrap/>
            <w:hideMark/>
          </w:tcPr>
          <w:p w14:paraId="3B54259B"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31,0</w:t>
            </w:r>
          </w:p>
        </w:tc>
        <w:tc>
          <w:tcPr>
            <w:tcW w:w="1198" w:type="dxa"/>
            <w:noWrap/>
            <w:hideMark/>
          </w:tcPr>
          <w:p w14:paraId="26338779"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19,3</w:t>
            </w:r>
          </w:p>
        </w:tc>
        <w:tc>
          <w:tcPr>
            <w:tcW w:w="1198" w:type="dxa"/>
            <w:noWrap/>
            <w:hideMark/>
          </w:tcPr>
          <w:p w14:paraId="21E0F078"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9,6</w:t>
            </w:r>
          </w:p>
        </w:tc>
        <w:tc>
          <w:tcPr>
            <w:tcW w:w="1198" w:type="dxa"/>
            <w:noWrap/>
            <w:hideMark/>
          </w:tcPr>
          <w:p w14:paraId="4D75F852"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15,8</w:t>
            </w:r>
          </w:p>
        </w:tc>
        <w:tc>
          <w:tcPr>
            <w:tcW w:w="1198" w:type="dxa"/>
          </w:tcPr>
          <w:p w14:paraId="41C43BA1"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17,4</w:t>
            </w:r>
          </w:p>
        </w:tc>
      </w:tr>
      <w:tr w:rsidR="00F15F0F" w:rsidRPr="008E678D" w14:paraId="16BD1CAE"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7B0C3B48"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2</w:t>
            </w:r>
          </w:p>
        </w:tc>
        <w:tc>
          <w:tcPr>
            <w:tcW w:w="1198" w:type="dxa"/>
            <w:noWrap/>
            <w:hideMark/>
          </w:tcPr>
          <w:p w14:paraId="1F4B2DBF"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17,6</w:t>
            </w:r>
          </w:p>
        </w:tc>
        <w:tc>
          <w:tcPr>
            <w:tcW w:w="1198" w:type="dxa"/>
            <w:noWrap/>
            <w:hideMark/>
          </w:tcPr>
          <w:p w14:paraId="2226C424"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16,9</w:t>
            </w:r>
          </w:p>
        </w:tc>
        <w:tc>
          <w:tcPr>
            <w:tcW w:w="1198" w:type="dxa"/>
            <w:noWrap/>
            <w:hideMark/>
          </w:tcPr>
          <w:p w14:paraId="443F650E"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22,8</w:t>
            </w:r>
          </w:p>
        </w:tc>
        <w:tc>
          <w:tcPr>
            <w:tcW w:w="1198" w:type="dxa"/>
            <w:noWrap/>
            <w:hideMark/>
          </w:tcPr>
          <w:p w14:paraId="4F14AAF8"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19,2</w:t>
            </w:r>
          </w:p>
        </w:tc>
        <w:tc>
          <w:tcPr>
            <w:tcW w:w="1198" w:type="dxa"/>
          </w:tcPr>
          <w:p w14:paraId="66EFC09C"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20,4</w:t>
            </w:r>
          </w:p>
        </w:tc>
      </w:tr>
      <w:tr w:rsidR="00F15F0F" w:rsidRPr="008E678D" w14:paraId="7FCC0374"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70020A49"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3</w:t>
            </w:r>
          </w:p>
        </w:tc>
        <w:tc>
          <w:tcPr>
            <w:tcW w:w="1198" w:type="dxa"/>
            <w:noWrap/>
            <w:hideMark/>
          </w:tcPr>
          <w:p w14:paraId="195192E0"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19,7</w:t>
            </w:r>
          </w:p>
        </w:tc>
        <w:tc>
          <w:tcPr>
            <w:tcW w:w="1198" w:type="dxa"/>
            <w:noWrap/>
            <w:hideMark/>
          </w:tcPr>
          <w:p w14:paraId="697C54B1"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19,1</w:t>
            </w:r>
          </w:p>
        </w:tc>
        <w:tc>
          <w:tcPr>
            <w:tcW w:w="1198" w:type="dxa"/>
            <w:noWrap/>
            <w:hideMark/>
          </w:tcPr>
          <w:p w14:paraId="61CA08C7"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21,3</w:t>
            </w:r>
          </w:p>
        </w:tc>
        <w:tc>
          <w:tcPr>
            <w:tcW w:w="1198" w:type="dxa"/>
            <w:noWrap/>
            <w:hideMark/>
          </w:tcPr>
          <w:p w14:paraId="1EBFAB83"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20,3</w:t>
            </w:r>
          </w:p>
        </w:tc>
        <w:tc>
          <w:tcPr>
            <w:tcW w:w="1198" w:type="dxa"/>
          </w:tcPr>
          <w:p w14:paraId="3A2385AD"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20,3</w:t>
            </w:r>
          </w:p>
        </w:tc>
      </w:tr>
      <w:tr w:rsidR="00F15F0F" w:rsidRPr="008E678D" w14:paraId="2E750DAF"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50AD6F87"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lastRenderedPageBreak/>
              <w:t>4</w:t>
            </w:r>
          </w:p>
        </w:tc>
        <w:tc>
          <w:tcPr>
            <w:tcW w:w="1198" w:type="dxa"/>
            <w:noWrap/>
            <w:hideMark/>
          </w:tcPr>
          <w:p w14:paraId="289C6796"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11,8</w:t>
            </w:r>
          </w:p>
        </w:tc>
        <w:tc>
          <w:tcPr>
            <w:tcW w:w="1198" w:type="dxa"/>
            <w:noWrap/>
            <w:hideMark/>
          </w:tcPr>
          <w:p w14:paraId="133E9B4B"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7,8</w:t>
            </w:r>
          </w:p>
        </w:tc>
        <w:tc>
          <w:tcPr>
            <w:tcW w:w="1198" w:type="dxa"/>
            <w:noWrap/>
            <w:hideMark/>
          </w:tcPr>
          <w:p w14:paraId="63D84FC1"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14,4</w:t>
            </w:r>
          </w:p>
        </w:tc>
        <w:tc>
          <w:tcPr>
            <w:tcW w:w="1198" w:type="dxa"/>
            <w:noWrap/>
            <w:hideMark/>
          </w:tcPr>
          <w:p w14:paraId="7C789233"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25,6</w:t>
            </w:r>
          </w:p>
        </w:tc>
        <w:tc>
          <w:tcPr>
            <w:tcW w:w="1198" w:type="dxa"/>
          </w:tcPr>
          <w:p w14:paraId="388DAEBB"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12,8</w:t>
            </w:r>
          </w:p>
        </w:tc>
      </w:tr>
      <w:tr w:rsidR="00F15F0F" w:rsidRPr="008E678D" w14:paraId="39A61CF4"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5B9AAC91"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5</w:t>
            </w:r>
          </w:p>
        </w:tc>
        <w:tc>
          <w:tcPr>
            <w:tcW w:w="1198" w:type="dxa"/>
            <w:noWrap/>
            <w:hideMark/>
          </w:tcPr>
          <w:p w14:paraId="57DB2724"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14,2</w:t>
            </w:r>
          </w:p>
        </w:tc>
        <w:tc>
          <w:tcPr>
            <w:tcW w:w="1198" w:type="dxa"/>
            <w:noWrap/>
            <w:hideMark/>
          </w:tcPr>
          <w:p w14:paraId="0D798292"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12,8</w:t>
            </w:r>
          </w:p>
        </w:tc>
        <w:tc>
          <w:tcPr>
            <w:tcW w:w="1198" w:type="dxa"/>
            <w:noWrap/>
            <w:hideMark/>
          </w:tcPr>
          <w:p w14:paraId="0992E380"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10,6</w:t>
            </w:r>
          </w:p>
        </w:tc>
        <w:tc>
          <w:tcPr>
            <w:tcW w:w="1198" w:type="dxa"/>
            <w:noWrap/>
            <w:hideMark/>
          </w:tcPr>
          <w:p w14:paraId="632E4B69"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26,7</w:t>
            </w:r>
          </w:p>
        </w:tc>
        <w:tc>
          <w:tcPr>
            <w:tcW w:w="1198" w:type="dxa"/>
          </w:tcPr>
          <w:p w14:paraId="020FF7E7"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14,6</w:t>
            </w:r>
          </w:p>
        </w:tc>
      </w:tr>
      <w:tr w:rsidR="00F15F0F" w:rsidRPr="008E678D" w14:paraId="3F534ADD"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34B193C9"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6</w:t>
            </w:r>
          </w:p>
        </w:tc>
        <w:tc>
          <w:tcPr>
            <w:tcW w:w="1198" w:type="dxa"/>
            <w:noWrap/>
            <w:hideMark/>
          </w:tcPr>
          <w:p w14:paraId="1B7F5A04"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9,1</w:t>
            </w:r>
          </w:p>
        </w:tc>
        <w:tc>
          <w:tcPr>
            <w:tcW w:w="1198" w:type="dxa"/>
            <w:noWrap/>
            <w:hideMark/>
          </w:tcPr>
          <w:p w14:paraId="7FAD16AD"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4,6</w:t>
            </w:r>
          </w:p>
        </w:tc>
        <w:tc>
          <w:tcPr>
            <w:tcW w:w="1198" w:type="dxa"/>
            <w:noWrap/>
            <w:hideMark/>
          </w:tcPr>
          <w:p w14:paraId="2E4BF923"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8,6</w:t>
            </w:r>
          </w:p>
        </w:tc>
        <w:tc>
          <w:tcPr>
            <w:tcW w:w="1198" w:type="dxa"/>
            <w:noWrap/>
            <w:hideMark/>
          </w:tcPr>
          <w:p w14:paraId="33A18B28"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11,2</w:t>
            </w:r>
          </w:p>
        </w:tc>
        <w:tc>
          <w:tcPr>
            <w:tcW w:w="1198" w:type="dxa"/>
          </w:tcPr>
          <w:p w14:paraId="57645665"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7,7</w:t>
            </w:r>
          </w:p>
        </w:tc>
      </w:tr>
      <w:tr w:rsidR="00F15F0F" w:rsidRPr="008E678D" w14:paraId="38CE0B2C"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796BE8E2"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7</w:t>
            </w:r>
          </w:p>
        </w:tc>
        <w:tc>
          <w:tcPr>
            <w:tcW w:w="1198" w:type="dxa"/>
            <w:noWrap/>
            <w:hideMark/>
          </w:tcPr>
          <w:p w14:paraId="3BD215D2"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8,1</w:t>
            </w:r>
          </w:p>
        </w:tc>
        <w:tc>
          <w:tcPr>
            <w:tcW w:w="1198" w:type="dxa"/>
            <w:noWrap/>
            <w:hideMark/>
          </w:tcPr>
          <w:p w14:paraId="059BEC8A"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7,4</w:t>
            </w:r>
          </w:p>
        </w:tc>
        <w:tc>
          <w:tcPr>
            <w:tcW w:w="1198" w:type="dxa"/>
            <w:noWrap/>
            <w:hideMark/>
          </w:tcPr>
          <w:p w14:paraId="49CE160A"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12,2</w:t>
            </w:r>
          </w:p>
        </w:tc>
        <w:tc>
          <w:tcPr>
            <w:tcW w:w="1198" w:type="dxa"/>
            <w:noWrap/>
            <w:hideMark/>
          </w:tcPr>
          <w:p w14:paraId="02306869"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2,4</w:t>
            </w:r>
          </w:p>
        </w:tc>
        <w:tc>
          <w:tcPr>
            <w:tcW w:w="1198" w:type="dxa"/>
          </w:tcPr>
          <w:p w14:paraId="16223167"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10,8</w:t>
            </w:r>
          </w:p>
        </w:tc>
      </w:tr>
      <w:tr w:rsidR="00F15F0F" w:rsidRPr="008E678D" w14:paraId="0388D59F"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538F5DCA"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8</w:t>
            </w:r>
          </w:p>
        </w:tc>
        <w:tc>
          <w:tcPr>
            <w:tcW w:w="1198" w:type="dxa"/>
            <w:noWrap/>
            <w:hideMark/>
          </w:tcPr>
          <w:p w14:paraId="3E0E012C"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13,5</w:t>
            </w:r>
          </w:p>
        </w:tc>
        <w:tc>
          <w:tcPr>
            <w:tcW w:w="1198" w:type="dxa"/>
            <w:noWrap/>
            <w:hideMark/>
          </w:tcPr>
          <w:p w14:paraId="3A4FD950"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15,2</w:t>
            </w:r>
          </w:p>
        </w:tc>
        <w:tc>
          <w:tcPr>
            <w:tcW w:w="1198" w:type="dxa"/>
            <w:noWrap/>
            <w:hideMark/>
          </w:tcPr>
          <w:p w14:paraId="2450B438"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21,4</w:t>
            </w:r>
          </w:p>
        </w:tc>
        <w:tc>
          <w:tcPr>
            <w:tcW w:w="1198" w:type="dxa"/>
            <w:noWrap/>
            <w:hideMark/>
          </w:tcPr>
          <w:p w14:paraId="471EA03C"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14,8</w:t>
            </w:r>
          </w:p>
        </w:tc>
        <w:tc>
          <w:tcPr>
            <w:tcW w:w="1198" w:type="dxa"/>
          </w:tcPr>
          <w:p w14:paraId="7CF5FA1B"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15,5</w:t>
            </w:r>
          </w:p>
        </w:tc>
      </w:tr>
      <w:tr w:rsidR="00F15F0F" w:rsidRPr="008E678D" w14:paraId="0166696C"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3377F952"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9</w:t>
            </w:r>
          </w:p>
        </w:tc>
        <w:tc>
          <w:tcPr>
            <w:tcW w:w="1198" w:type="dxa"/>
            <w:noWrap/>
            <w:hideMark/>
          </w:tcPr>
          <w:p w14:paraId="1CA4A059"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19,9</w:t>
            </w:r>
          </w:p>
        </w:tc>
        <w:tc>
          <w:tcPr>
            <w:tcW w:w="1198" w:type="dxa"/>
            <w:noWrap/>
            <w:hideMark/>
          </w:tcPr>
          <w:p w14:paraId="72A83CD6"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15,9</w:t>
            </w:r>
          </w:p>
        </w:tc>
        <w:tc>
          <w:tcPr>
            <w:tcW w:w="1198" w:type="dxa"/>
            <w:noWrap/>
            <w:hideMark/>
          </w:tcPr>
          <w:p w14:paraId="3B32DB06"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17,7</w:t>
            </w:r>
          </w:p>
        </w:tc>
        <w:tc>
          <w:tcPr>
            <w:tcW w:w="1198" w:type="dxa"/>
            <w:noWrap/>
            <w:hideMark/>
          </w:tcPr>
          <w:p w14:paraId="290943A2"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13,5</w:t>
            </w:r>
          </w:p>
        </w:tc>
        <w:tc>
          <w:tcPr>
            <w:tcW w:w="1198" w:type="dxa"/>
          </w:tcPr>
          <w:p w14:paraId="63745825"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11,0</w:t>
            </w:r>
          </w:p>
        </w:tc>
      </w:tr>
      <w:tr w:rsidR="00F15F0F" w:rsidRPr="008E678D" w14:paraId="302B3150"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50E70FE0"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10</w:t>
            </w:r>
          </w:p>
        </w:tc>
        <w:tc>
          <w:tcPr>
            <w:tcW w:w="1198" w:type="dxa"/>
            <w:noWrap/>
            <w:hideMark/>
          </w:tcPr>
          <w:p w14:paraId="4B58F4B1"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12,0</w:t>
            </w:r>
          </w:p>
        </w:tc>
        <w:tc>
          <w:tcPr>
            <w:tcW w:w="1198" w:type="dxa"/>
            <w:noWrap/>
            <w:hideMark/>
          </w:tcPr>
          <w:p w14:paraId="2EB01A52"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13,1</w:t>
            </w:r>
          </w:p>
        </w:tc>
        <w:tc>
          <w:tcPr>
            <w:tcW w:w="1198" w:type="dxa"/>
            <w:noWrap/>
            <w:hideMark/>
          </w:tcPr>
          <w:p w14:paraId="34EE8478"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17,3</w:t>
            </w:r>
          </w:p>
        </w:tc>
        <w:tc>
          <w:tcPr>
            <w:tcW w:w="1198" w:type="dxa"/>
            <w:noWrap/>
            <w:hideMark/>
          </w:tcPr>
          <w:p w14:paraId="3D5CD0C7"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13,7</w:t>
            </w:r>
          </w:p>
        </w:tc>
        <w:tc>
          <w:tcPr>
            <w:tcW w:w="1198" w:type="dxa"/>
          </w:tcPr>
          <w:p w14:paraId="2CC22C53"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13,8</w:t>
            </w:r>
          </w:p>
        </w:tc>
      </w:tr>
      <w:tr w:rsidR="00F15F0F" w:rsidRPr="008E678D" w14:paraId="682FDE77"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040F96A5"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11</w:t>
            </w:r>
          </w:p>
        </w:tc>
        <w:tc>
          <w:tcPr>
            <w:tcW w:w="1198" w:type="dxa"/>
            <w:noWrap/>
            <w:hideMark/>
          </w:tcPr>
          <w:p w14:paraId="6512DD7B"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12,2</w:t>
            </w:r>
          </w:p>
        </w:tc>
        <w:tc>
          <w:tcPr>
            <w:tcW w:w="1198" w:type="dxa"/>
            <w:noWrap/>
            <w:hideMark/>
          </w:tcPr>
          <w:p w14:paraId="1FC7919A"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11,8</w:t>
            </w:r>
          </w:p>
        </w:tc>
        <w:tc>
          <w:tcPr>
            <w:tcW w:w="1198" w:type="dxa"/>
            <w:noWrap/>
            <w:hideMark/>
          </w:tcPr>
          <w:p w14:paraId="46297339"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10,8</w:t>
            </w:r>
          </w:p>
        </w:tc>
        <w:tc>
          <w:tcPr>
            <w:tcW w:w="1198" w:type="dxa"/>
            <w:noWrap/>
            <w:hideMark/>
          </w:tcPr>
          <w:p w14:paraId="3F3626FA"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12,4</w:t>
            </w:r>
          </w:p>
        </w:tc>
        <w:tc>
          <w:tcPr>
            <w:tcW w:w="1198" w:type="dxa"/>
          </w:tcPr>
          <w:p w14:paraId="1B82136C"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11,2</w:t>
            </w:r>
          </w:p>
        </w:tc>
      </w:tr>
      <w:tr w:rsidR="00F15F0F" w:rsidRPr="008E678D" w14:paraId="5E10FF09"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0F7658F8"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12</w:t>
            </w:r>
          </w:p>
        </w:tc>
        <w:tc>
          <w:tcPr>
            <w:tcW w:w="1198" w:type="dxa"/>
            <w:noWrap/>
            <w:hideMark/>
          </w:tcPr>
          <w:p w14:paraId="4A3FDE7C"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13,7</w:t>
            </w:r>
          </w:p>
        </w:tc>
        <w:tc>
          <w:tcPr>
            <w:tcW w:w="1198" w:type="dxa"/>
            <w:noWrap/>
            <w:hideMark/>
          </w:tcPr>
          <w:p w14:paraId="0F472453"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11,0</w:t>
            </w:r>
          </w:p>
        </w:tc>
        <w:tc>
          <w:tcPr>
            <w:tcW w:w="1198" w:type="dxa"/>
            <w:noWrap/>
            <w:hideMark/>
          </w:tcPr>
          <w:p w14:paraId="37493F7F"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14,4</w:t>
            </w:r>
          </w:p>
        </w:tc>
        <w:tc>
          <w:tcPr>
            <w:tcW w:w="1198" w:type="dxa"/>
            <w:noWrap/>
            <w:hideMark/>
          </w:tcPr>
          <w:p w14:paraId="1015BF96"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81,7</w:t>
            </w:r>
          </w:p>
        </w:tc>
        <w:tc>
          <w:tcPr>
            <w:tcW w:w="1198" w:type="dxa"/>
          </w:tcPr>
          <w:p w14:paraId="2D6385CE"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8,5</w:t>
            </w:r>
          </w:p>
        </w:tc>
      </w:tr>
      <w:tr w:rsidR="00F15F0F" w:rsidRPr="008E678D" w14:paraId="3C207084"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4D14D5E2"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13</w:t>
            </w:r>
          </w:p>
        </w:tc>
        <w:tc>
          <w:tcPr>
            <w:tcW w:w="1198" w:type="dxa"/>
            <w:noWrap/>
            <w:hideMark/>
          </w:tcPr>
          <w:p w14:paraId="335E223C"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10,5</w:t>
            </w:r>
          </w:p>
        </w:tc>
        <w:tc>
          <w:tcPr>
            <w:tcW w:w="1198" w:type="dxa"/>
            <w:noWrap/>
            <w:hideMark/>
          </w:tcPr>
          <w:p w14:paraId="3D541730"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9,2</w:t>
            </w:r>
          </w:p>
        </w:tc>
        <w:tc>
          <w:tcPr>
            <w:tcW w:w="1198" w:type="dxa"/>
            <w:noWrap/>
            <w:hideMark/>
          </w:tcPr>
          <w:p w14:paraId="5E0A598A"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16,4</w:t>
            </w:r>
          </w:p>
        </w:tc>
        <w:tc>
          <w:tcPr>
            <w:tcW w:w="1198" w:type="dxa"/>
            <w:noWrap/>
            <w:hideMark/>
          </w:tcPr>
          <w:p w14:paraId="4E19D973"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8,1</w:t>
            </w:r>
          </w:p>
        </w:tc>
        <w:tc>
          <w:tcPr>
            <w:tcW w:w="1198" w:type="dxa"/>
          </w:tcPr>
          <w:p w14:paraId="50B7F435"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7,0</w:t>
            </w:r>
          </w:p>
        </w:tc>
      </w:tr>
      <w:tr w:rsidR="00F15F0F" w:rsidRPr="008E678D" w14:paraId="410E67C9"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43895AEF"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14</w:t>
            </w:r>
          </w:p>
        </w:tc>
        <w:tc>
          <w:tcPr>
            <w:tcW w:w="1198" w:type="dxa"/>
            <w:noWrap/>
            <w:hideMark/>
          </w:tcPr>
          <w:p w14:paraId="07725AA5"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11,2</w:t>
            </w:r>
          </w:p>
        </w:tc>
        <w:tc>
          <w:tcPr>
            <w:tcW w:w="1198" w:type="dxa"/>
            <w:noWrap/>
            <w:hideMark/>
          </w:tcPr>
          <w:p w14:paraId="490C1AEC"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7,5</w:t>
            </w:r>
          </w:p>
        </w:tc>
        <w:tc>
          <w:tcPr>
            <w:tcW w:w="1198" w:type="dxa"/>
            <w:noWrap/>
            <w:hideMark/>
          </w:tcPr>
          <w:p w14:paraId="7071A54D"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14,5</w:t>
            </w:r>
          </w:p>
        </w:tc>
        <w:tc>
          <w:tcPr>
            <w:tcW w:w="1198" w:type="dxa"/>
            <w:noWrap/>
            <w:hideMark/>
          </w:tcPr>
          <w:p w14:paraId="52DF6572"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9,2</w:t>
            </w:r>
          </w:p>
        </w:tc>
        <w:tc>
          <w:tcPr>
            <w:tcW w:w="1198" w:type="dxa"/>
          </w:tcPr>
          <w:p w14:paraId="5F43A499"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5,9</w:t>
            </w:r>
          </w:p>
        </w:tc>
      </w:tr>
      <w:tr w:rsidR="00F15F0F" w:rsidRPr="008E678D" w14:paraId="016E7595"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60B05A91"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15</w:t>
            </w:r>
          </w:p>
        </w:tc>
        <w:tc>
          <w:tcPr>
            <w:tcW w:w="1198" w:type="dxa"/>
            <w:noWrap/>
            <w:hideMark/>
          </w:tcPr>
          <w:p w14:paraId="688F50A1"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8,1</w:t>
            </w:r>
          </w:p>
        </w:tc>
        <w:tc>
          <w:tcPr>
            <w:tcW w:w="1198" w:type="dxa"/>
            <w:noWrap/>
            <w:hideMark/>
          </w:tcPr>
          <w:p w14:paraId="5D15162A"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7,6</w:t>
            </w:r>
          </w:p>
        </w:tc>
        <w:tc>
          <w:tcPr>
            <w:tcW w:w="1198" w:type="dxa"/>
            <w:noWrap/>
            <w:hideMark/>
          </w:tcPr>
          <w:p w14:paraId="0D0035C2"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9,5</w:t>
            </w:r>
          </w:p>
        </w:tc>
        <w:tc>
          <w:tcPr>
            <w:tcW w:w="1198" w:type="dxa"/>
            <w:noWrap/>
            <w:hideMark/>
          </w:tcPr>
          <w:p w14:paraId="5C1B078D"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10,6</w:t>
            </w:r>
          </w:p>
        </w:tc>
        <w:tc>
          <w:tcPr>
            <w:tcW w:w="1198" w:type="dxa"/>
          </w:tcPr>
          <w:p w14:paraId="13FD8F48"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7,3</w:t>
            </w:r>
          </w:p>
        </w:tc>
      </w:tr>
      <w:tr w:rsidR="00F15F0F" w:rsidRPr="008E678D" w14:paraId="5F9E6319"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05A17FFE"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16</w:t>
            </w:r>
          </w:p>
        </w:tc>
        <w:tc>
          <w:tcPr>
            <w:tcW w:w="1198" w:type="dxa"/>
            <w:noWrap/>
            <w:hideMark/>
          </w:tcPr>
          <w:p w14:paraId="1FB7E2DB"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10,4</w:t>
            </w:r>
          </w:p>
        </w:tc>
        <w:tc>
          <w:tcPr>
            <w:tcW w:w="1198" w:type="dxa"/>
            <w:noWrap/>
            <w:hideMark/>
          </w:tcPr>
          <w:p w14:paraId="6C86B7A4"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9,0</w:t>
            </w:r>
          </w:p>
        </w:tc>
        <w:tc>
          <w:tcPr>
            <w:tcW w:w="1198" w:type="dxa"/>
            <w:noWrap/>
            <w:hideMark/>
          </w:tcPr>
          <w:p w14:paraId="07400575"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15,9</w:t>
            </w:r>
          </w:p>
        </w:tc>
        <w:tc>
          <w:tcPr>
            <w:tcW w:w="1198" w:type="dxa"/>
            <w:noWrap/>
            <w:hideMark/>
          </w:tcPr>
          <w:p w14:paraId="3E1E008B"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15,7</w:t>
            </w:r>
          </w:p>
        </w:tc>
        <w:tc>
          <w:tcPr>
            <w:tcW w:w="1198" w:type="dxa"/>
          </w:tcPr>
          <w:p w14:paraId="2007A053"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12,9</w:t>
            </w:r>
          </w:p>
        </w:tc>
      </w:tr>
      <w:tr w:rsidR="00F15F0F" w:rsidRPr="008E678D" w14:paraId="48021C51"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5A4C92D8"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17</w:t>
            </w:r>
          </w:p>
        </w:tc>
        <w:tc>
          <w:tcPr>
            <w:tcW w:w="1198" w:type="dxa"/>
            <w:noWrap/>
            <w:hideMark/>
          </w:tcPr>
          <w:p w14:paraId="46AA3D5D"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15,4</w:t>
            </w:r>
          </w:p>
        </w:tc>
        <w:tc>
          <w:tcPr>
            <w:tcW w:w="1198" w:type="dxa"/>
            <w:noWrap/>
            <w:hideMark/>
          </w:tcPr>
          <w:p w14:paraId="0C00EAE9"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13,9</w:t>
            </w:r>
          </w:p>
        </w:tc>
        <w:tc>
          <w:tcPr>
            <w:tcW w:w="1198" w:type="dxa"/>
            <w:noWrap/>
            <w:hideMark/>
          </w:tcPr>
          <w:p w14:paraId="1A40A31F"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21,1</w:t>
            </w:r>
          </w:p>
        </w:tc>
        <w:tc>
          <w:tcPr>
            <w:tcW w:w="1198" w:type="dxa"/>
            <w:noWrap/>
            <w:hideMark/>
          </w:tcPr>
          <w:p w14:paraId="3CBE91C3"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15,7</w:t>
            </w:r>
          </w:p>
        </w:tc>
        <w:tc>
          <w:tcPr>
            <w:tcW w:w="1198" w:type="dxa"/>
          </w:tcPr>
          <w:p w14:paraId="75EAB3D6"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18,0</w:t>
            </w:r>
          </w:p>
        </w:tc>
      </w:tr>
      <w:tr w:rsidR="00F15F0F" w:rsidRPr="008E678D" w14:paraId="54904CCC" w14:textId="77777777" w:rsidTr="00F15F0F">
        <w:trPr>
          <w:trHeight w:val="283"/>
        </w:trPr>
        <w:tc>
          <w:tcPr>
            <w:cnfStyle w:val="001000000000" w:firstRow="0" w:lastRow="0" w:firstColumn="1" w:lastColumn="0" w:oddVBand="0" w:evenVBand="0" w:oddHBand="0" w:evenHBand="0" w:firstRowFirstColumn="0" w:firstRowLastColumn="0" w:lastRowFirstColumn="0" w:lastRowLastColumn="0"/>
            <w:tcW w:w="794" w:type="dxa"/>
            <w:noWrap/>
            <w:hideMark/>
          </w:tcPr>
          <w:p w14:paraId="140527C5" w14:textId="77777777" w:rsidR="00F15F0F" w:rsidRPr="008E678D" w:rsidRDefault="00F15F0F" w:rsidP="00F15F0F">
            <w:pPr>
              <w:spacing w:line="240" w:lineRule="auto"/>
              <w:jc w:val="center"/>
              <w:rPr>
                <w:rFonts w:asciiTheme="majorHAnsi" w:eastAsia="Times New Roman" w:hAnsiTheme="majorHAnsi" w:cs="Calibri"/>
                <w:color w:val="000000"/>
                <w:sz w:val="20"/>
                <w:szCs w:val="20"/>
                <w:lang w:eastAsia="es-CO"/>
              </w:rPr>
            </w:pPr>
            <w:r w:rsidRPr="008E678D">
              <w:rPr>
                <w:rFonts w:asciiTheme="majorHAnsi" w:eastAsia="Times New Roman" w:hAnsiTheme="majorHAnsi" w:cs="Calibri"/>
                <w:color w:val="000000"/>
                <w:sz w:val="20"/>
                <w:szCs w:val="20"/>
                <w:lang w:eastAsia="es-CO"/>
              </w:rPr>
              <w:t>18</w:t>
            </w:r>
          </w:p>
        </w:tc>
        <w:tc>
          <w:tcPr>
            <w:tcW w:w="1198" w:type="dxa"/>
            <w:noWrap/>
            <w:hideMark/>
          </w:tcPr>
          <w:p w14:paraId="24D369F7"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11,4</w:t>
            </w:r>
          </w:p>
        </w:tc>
        <w:tc>
          <w:tcPr>
            <w:tcW w:w="1198" w:type="dxa"/>
            <w:noWrap/>
            <w:hideMark/>
          </w:tcPr>
          <w:p w14:paraId="5D94E173"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12,0</w:t>
            </w:r>
          </w:p>
        </w:tc>
        <w:tc>
          <w:tcPr>
            <w:tcW w:w="1198" w:type="dxa"/>
            <w:noWrap/>
            <w:hideMark/>
          </w:tcPr>
          <w:p w14:paraId="3399E5E0"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16,5</w:t>
            </w:r>
          </w:p>
        </w:tc>
        <w:tc>
          <w:tcPr>
            <w:tcW w:w="1198" w:type="dxa"/>
            <w:noWrap/>
            <w:hideMark/>
          </w:tcPr>
          <w:p w14:paraId="321487D6"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eastAsia="es-CO"/>
              </w:rPr>
            </w:pPr>
            <w:r w:rsidRPr="008E678D">
              <w:rPr>
                <w:rFonts w:asciiTheme="majorHAnsi" w:hAnsiTheme="majorHAnsi" w:cs="Calibri"/>
                <w:color w:val="000000"/>
                <w:sz w:val="20"/>
                <w:szCs w:val="20"/>
                <w:lang w:val="en-US"/>
              </w:rPr>
              <w:t>15,1</w:t>
            </w:r>
          </w:p>
        </w:tc>
        <w:tc>
          <w:tcPr>
            <w:tcW w:w="1198" w:type="dxa"/>
          </w:tcPr>
          <w:p w14:paraId="58ABDED4" w14:textId="77777777" w:rsidR="00F15F0F" w:rsidRPr="008E678D"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20"/>
                <w:szCs w:val="20"/>
                <w:lang w:val="en-US" w:eastAsia="es-CO"/>
              </w:rPr>
            </w:pPr>
            <w:r w:rsidRPr="008E678D">
              <w:rPr>
                <w:rFonts w:asciiTheme="majorHAnsi" w:hAnsiTheme="majorHAnsi" w:cs="Calibri"/>
                <w:color w:val="000000"/>
                <w:sz w:val="20"/>
                <w:szCs w:val="20"/>
                <w:lang w:val="en-US"/>
              </w:rPr>
              <w:t>14,6</w:t>
            </w:r>
          </w:p>
        </w:tc>
      </w:tr>
    </w:tbl>
    <w:p w14:paraId="3EDF0986" w14:textId="6930077E" w:rsidR="00F15F0F" w:rsidRDefault="00F15F0F" w:rsidP="00F15F0F">
      <w:pPr>
        <w:pStyle w:val="Notas"/>
      </w:pPr>
      <w:r w:rsidRPr="005B5EA4">
        <w:t xml:space="preserve">Fuente: Modificado de </w:t>
      </w:r>
      <w:sdt>
        <w:sdtPr>
          <w:id w:val="-1854029164"/>
          <w:citation/>
        </w:sdtPr>
        <w:sdtContent>
          <w:r w:rsidRPr="005B5EA4">
            <w:fldChar w:fldCharType="begin"/>
          </w:r>
          <w:r w:rsidR="00053D7D">
            <w:instrText xml:space="preserve">CITATION Gem15 \l 9226 </w:instrText>
          </w:r>
          <w:r w:rsidRPr="005B5EA4">
            <w:fldChar w:fldCharType="separate"/>
          </w:r>
          <w:r w:rsidR="00144241">
            <w:rPr>
              <w:noProof/>
            </w:rPr>
            <w:t>(K2 Ingenieria, 2015)</w:t>
          </w:r>
          <w:r w:rsidRPr="005B5EA4">
            <w:fldChar w:fldCharType="end"/>
          </w:r>
        </w:sdtContent>
      </w:sdt>
    </w:p>
    <w:p w14:paraId="1A03CAA0" w14:textId="77777777" w:rsidR="00F15F0F" w:rsidRPr="00F15F0F" w:rsidRDefault="00F15F0F" w:rsidP="00F15F0F"/>
    <w:p w14:paraId="0D7D243D" w14:textId="77777777" w:rsidR="00F15F0F" w:rsidRPr="005B5EA4" w:rsidRDefault="00F15F0F" w:rsidP="00F15F0F">
      <w:pPr>
        <w:jc w:val="center"/>
      </w:pPr>
      <w:r>
        <w:rPr>
          <w:noProof/>
          <w:lang w:eastAsia="es-CO"/>
        </w:rPr>
        <w:lastRenderedPageBreak/>
        <w:drawing>
          <wp:inline distT="0" distB="0" distL="0" distR="0" wp14:anchorId="2AD53E0B" wp14:editId="51B9FABF">
            <wp:extent cx="2876550" cy="5400675"/>
            <wp:effectExtent l="0" t="0" r="0" b="9525"/>
            <wp:docPr id="95" name="Imagen 95" descr="D:\eQual\Ecogerencia\aire\Modelación UF 1_2\Imágen\Fue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Qual\Ecogerencia\aire\Modelación UF 1_2\Imágen\Fuentes.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76550" cy="5400675"/>
                    </a:xfrm>
                    <a:prstGeom prst="rect">
                      <a:avLst/>
                    </a:prstGeom>
                    <a:noFill/>
                    <a:ln>
                      <a:noFill/>
                    </a:ln>
                  </pic:spPr>
                </pic:pic>
              </a:graphicData>
            </a:graphic>
          </wp:inline>
        </w:drawing>
      </w:r>
    </w:p>
    <w:p w14:paraId="14E3E160" w14:textId="60BEDFEC" w:rsidR="00F15F0F" w:rsidRPr="005B5EA4" w:rsidRDefault="00F15F0F" w:rsidP="00F15F0F">
      <w:pPr>
        <w:pStyle w:val="Tablas"/>
      </w:pPr>
      <w:bookmarkStart w:id="580" w:name="_Ref444169080"/>
      <w:bookmarkStart w:id="581" w:name="_Toc444688681"/>
      <w:bookmarkStart w:id="582" w:name="_Toc445387839"/>
      <w:r w:rsidRPr="005B5EA4">
        <w:t xml:space="preserve">Figura </w:t>
      </w:r>
      <w:fldSimple w:instr=" STYLEREF 1 \s ">
        <w:r w:rsidR="00144241">
          <w:rPr>
            <w:noProof/>
          </w:rPr>
          <w:t>7</w:t>
        </w:r>
      </w:fldSimple>
      <w:r w:rsidRPr="005B5EA4">
        <w:t>.</w:t>
      </w:r>
      <w:fldSimple w:instr=" SEQ Figura \* ARABIC \s 1 ">
        <w:r w:rsidR="00144241">
          <w:rPr>
            <w:noProof/>
          </w:rPr>
          <w:t>50</w:t>
        </w:r>
      </w:fldSimple>
      <w:bookmarkEnd w:id="580"/>
      <w:r>
        <w:rPr>
          <w:noProof/>
        </w:rPr>
        <w:tab/>
      </w:r>
      <w:r w:rsidRPr="005B5EA4">
        <w:t>Ubicación de los receptores discretos</w:t>
      </w:r>
      <w:bookmarkEnd w:id="581"/>
      <w:bookmarkEnd w:id="582"/>
    </w:p>
    <w:p w14:paraId="0549CF9C" w14:textId="77777777" w:rsidR="00F15F0F" w:rsidRPr="005B5EA4" w:rsidRDefault="00F15F0F" w:rsidP="00F15F0F">
      <w:pPr>
        <w:pStyle w:val="Notas"/>
      </w:pPr>
      <w:bookmarkStart w:id="583" w:name="_Ref444169454"/>
      <w:r w:rsidRPr="005B5EA4">
        <w:t>Fuente: eQual Consultoría y Servicios Ambientales S.A.S., 2016</w:t>
      </w:r>
    </w:p>
    <w:bookmarkEnd w:id="583"/>
    <w:p w14:paraId="7BAE3BD5" w14:textId="77777777" w:rsidR="00F15F0F" w:rsidRPr="005B5EA4" w:rsidRDefault="00F15F0F" w:rsidP="00F15F0F">
      <w:pPr>
        <w:jc w:val="center"/>
        <w:rPr>
          <w:sz w:val="20"/>
        </w:rPr>
      </w:pPr>
    </w:p>
    <w:p w14:paraId="663A4201" w14:textId="4A809227" w:rsidR="00F15F0F" w:rsidRPr="005B5EA4" w:rsidRDefault="00F15F0F" w:rsidP="00F15F0F">
      <w:r>
        <w:t>L</w:t>
      </w:r>
      <w:r w:rsidRPr="005B5EA4">
        <w:t xml:space="preserve">a </w:t>
      </w:r>
      <w:r w:rsidRPr="005B5EA4">
        <w:fldChar w:fldCharType="begin"/>
      </w:r>
      <w:r w:rsidRPr="005B5EA4">
        <w:instrText xml:space="preserve"> REF _Ref444169080 \h </w:instrText>
      </w:r>
      <w:r>
        <w:instrText xml:space="preserve"> \* MERGEFORMAT </w:instrText>
      </w:r>
      <w:r w:rsidRPr="005B5EA4">
        <w:fldChar w:fldCharType="separate"/>
      </w:r>
      <w:r w:rsidR="00144241" w:rsidRPr="005B5EA4">
        <w:t xml:space="preserve">Figura </w:t>
      </w:r>
      <w:r w:rsidR="00144241">
        <w:rPr>
          <w:noProof/>
        </w:rPr>
        <w:t>7</w:t>
      </w:r>
      <w:r w:rsidR="00144241" w:rsidRPr="005B5EA4">
        <w:rPr>
          <w:noProof/>
        </w:rPr>
        <w:t>.</w:t>
      </w:r>
      <w:r w:rsidR="00144241">
        <w:rPr>
          <w:noProof/>
        </w:rPr>
        <w:t>50</w:t>
      </w:r>
      <w:r w:rsidRPr="005B5EA4">
        <w:fldChar w:fldCharType="end"/>
      </w:r>
      <w:r w:rsidRPr="005B5EA4">
        <w:t xml:space="preserve"> presenta la ubicación de los receptores discretos usados y el modelo, los cuales corresponden a los puntos de monitoreo de calidad del aire, y el </w:t>
      </w:r>
      <w:r w:rsidRPr="005B5EA4">
        <w:fldChar w:fldCharType="begin"/>
      </w:r>
      <w:r w:rsidRPr="005B5EA4">
        <w:instrText xml:space="preserve"> REF _Ref444620975 \h </w:instrText>
      </w:r>
      <w:r>
        <w:instrText xml:space="preserve"> \* MERGEFORMAT </w:instrText>
      </w:r>
      <w:r w:rsidRPr="005B5EA4">
        <w:fldChar w:fldCharType="separate"/>
      </w:r>
      <w:r w:rsidR="00144241">
        <w:rPr>
          <w:b/>
          <w:bCs/>
          <w:lang w:val="es-ES"/>
        </w:rPr>
        <w:t>¡Error! No se encuentra el origen de la referencia.</w:t>
      </w:r>
      <w:r w:rsidRPr="005B5EA4">
        <w:fldChar w:fldCharType="end"/>
      </w:r>
      <w:r w:rsidRPr="005B5EA4">
        <w:t xml:space="preserve"> presenta los resultados de los monitores para PM10 presentados durante la línea base.</w:t>
      </w:r>
      <w:r>
        <w:t xml:space="preserve"> </w:t>
      </w:r>
      <w:r w:rsidRPr="005B5EA4">
        <w:t>El cuadro muestra que en general los valores de calidad del aire reportados para PM10 son bajos con pocas fluctuaciones lo que evidencia ausencia de fuentes dispersas que alteren significativamente la calidad del aire, esto sumado a la no detección de los gases NO</w:t>
      </w:r>
      <w:r w:rsidRPr="005B5EA4">
        <w:rPr>
          <w:vertAlign w:val="subscript"/>
        </w:rPr>
        <w:t>2</w:t>
      </w:r>
      <w:r w:rsidRPr="005B5EA4">
        <w:t xml:space="preserve"> y SO</w:t>
      </w:r>
      <w:r w:rsidRPr="005B5EA4">
        <w:rPr>
          <w:vertAlign w:val="subscript"/>
        </w:rPr>
        <w:t>2</w:t>
      </w:r>
      <w:r w:rsidRPr="005B5EA4">
        <w:t xml:space="preserve"> indica que el aire es limpio y que el componente atmosférico no se encuentra afectado gozando el entorno de una buena calidad del aire.</w:t>
      </w:r>
    </w:p>
    <w:p w14:paraId="6403024B" w14:textId="5E4458BA" w:rsidR="00F15F0F" w:rsidRDefault="00F15F0F" w:rsidP="00F15F0F">
      <w:pPr>
        <w:jc w:val="left"/>
      </w:pPr>
    </w:p>
    <w:p w14:paraId="627BE098" w14:textId="1F46B7D6" w:rsidR="00F15F0F" w:rsidRPr="005B5EA4" w:rsidRDefault="00F15F0F" w:rsidP="00F15F0F">
      <w:pPr>
        <w:pStyle w:val="Ttulo5"/>
      </w:pPr>
      <w:bookmarkStart w:id="584" w:name="_Toc444688523"/>
      <w:r w:rsidRPr="005B5EA4">
        <w:lastRenderedPageBreak/>
        <w:t>Material particulado PST y PM10</w:t>
      </w:r>
      <w:bookmarkEnd w:id="584"/>
    </w:p>
    <w:p w14:paraId="45640FE5" w14:textId="77777777" w:rsidR="00F15F0F" w:rsidRPr="005B5EA4" w:rsidRDefault="00F15F0F" w:rsidP="00F15F0F"/>
    <w:p w14:paraId="2AC29484" w14:textId="1F5421AB" w:rsidR="00F15F0F" w:rsidRDefault="00F15F0F" w:rsidP="00F15F0F">
      <w:r w:rsidRPr="005B5EA4">
        <w:t xml:space="preserve">El </w:t>
      </w:r>
      <w:r w:rsidR="00F879B5">
        <w:fldChar w:fldCharType="begin"/>
      </w:r>
      <w:r w:rsidR="00F879B5">
        <w:instrText xml:space="preserve"> REF _Ref445387505 \h </w:instrText>
      </w:r>
      <w:r w:rsidR="00F879B5">
        <w:fldChar w:fldCharType="separate"/>
      </w:r>
      <w:r w:rsidR="00144241">
        <w:t xml:space="preserve">Tabla </w:t>
      </w:r>
      <w:r w:rsidR="00144241">
        <w:rPr>
          <w:noProof/>
        </w:rPr>
        <w:t>7</w:t>
      </w:r>
      <w:r w:rsidR="00144241">
        <w:noBreakHyphen/>
      </w:r>
      <w:r w:rsidR="00144241">
        <w:rPr>
          <w:noProof/>
        </w:rPr>
        <w:t>64</w:t>
      </w:r>
      <w:r w:rsidR="00F879B5">
        <w:fldChar w:fldCharType="end"/>
      </w:r>
      <w:r w:rsidR="00F879B5">
        <w:t xml:space="preserve"> </w:t>
      </w:r>
      <w:r w:rsidRPr="005B5EA4">
        <w:t xml:space="preserve">y </w:t>
      </w:r>
      <w:r w:rsidR="00F879B5">
        <w:fldChar w:fldCharType="begin"/>
      </w:r>
      <w:r w:rsidR="00F879B5">
        <w:instrText xml:space="preserve"> REF _Ref445387513 \h </w:instrText>
      </w:r>
      <w:r w:rsidR="00F879B5">
        <w:fldChar w:fldCharType="separate"/>
      </w:r>
      <w:r w:rsidR="00144241">
        <w:t xml:space="preserve">Tabla </w:t>
      </w:r>
      <w:r w:rsidR="00144241">
        <w:rPr>
          <w:noProof/>
        </w:rPr>
        <w:t>7</w:t>
      </w:r>
      <w:r w:rsidR="00144241">
        <w:noBreakHyphen/>
      </w:r>
      <w:r w:rsidR="00144241">
        <w:rPr>
          <w:noProof/>
        </w:rPr>
        <w:t>65</w:t>
      </w:r>
      <w:r w:rsidR="00F879B5">
        <w:fldChar w:fldCharType="end"/>
      </w:r>
      <w:r w:rsidRPr="005B5EA4">
        <w:t xml:space="preserve"> presentan los resultados de contracción máxima 24 Horas predichos por el modelo para PST y PM10 </w:t>
      </w:r>
      <w:r w:rsidRPr="00F60D5E">
        <w:t xml:space="preserve">en </w:t>
      </w:r>
      <w:r>
        <w:t xml:space="preserve">los </w:t>
      </w:r>
      <w:r w:rsidRPr="00F60D5E">
        <w:t>receptores discretos</w:t>
      </w:r>
      <w:r>
        <w:t xml:space="preserve"> para los diferentes grupos de fuentes ya explicados, adicional a los resultados de concentración se ha reportado la fecha en que estos eventos suceden (el formato de la fecha exportado por el software es AAMMDD24, donde 24 corresponde al número de horas usadas para el promedio), las celdas verdes indican cuando la fecha del evento reportada para un grupo de fuentes coincide con la fecha del evento reportada para el total de las fuentes.</w:t>
      </w:r>
    </w:p>
    <w:p w14:paraId="05C85B02" w14:textId="77777777" w:rsidR="00F15F0F" w:rsidRPr="005B5EA4" w:rsidRDefault="00F15F0F" w:rsidP="00F15F0F"/>
    <w:p w14:paraId="7258010A" w14:textId="3B321460" w:rsidR="00F15F0F" w:rsidRPr="005B5EA4" w:rsidRDefault="00F15F0F" w:rsidP="00F15F0F">
      <w:pPr>
        <w:pStyle w:val="Tablas"/>
      </w:pPr>
      <w:bookmarkStart w:id="585" w:name="_Ref445387505"/>
      <w:bookmarkStart w:id="586" w:name="_Toc444688578"/>
      <w:bookmarkStart w:id="587" w:name="_Toc452575562"/>
      <w:r>
        <w:t xml:space="preserve">Tabla </w:t>
      </w:r>
      <w:fldSimple w:instr=" STYLEREF 1 \s ">
        <w:r w:rsidR="00144241">
          <w:rPr>
            <w:noProof/>
          </w:rPr>
          <w:t>7</w:t>
        </w:r>
      </w:fldSimple>
      <w:r>
        <w:noBreakHyphen/>
      </w:r>
      <w:fldSimple w:instr=" SEQ Tabla \* ARABIC \s 1 ">
        <w:r w:rsidR="00144241">
          <w:rPr>
            <w:noProof/>
          </w:rPr>
          <w:t>64</w:t>
        </w:r>
      </w:fldSimple>
      <w:bookmarkEnd w:id="585"/>
      <w:r>
        <w:tab/>
      </w:r>
      <w:r w:rsidRPr="00F15F0F">
        <w:rPr>
          <w:sz w:val="18"/>
        </w:rPr>
        <w:t>Resultados de contracción máxima 24 Horas del modelo en receptores discretos para PST</w:t>
      </w:r>
      <w:bookmarkEnd w:id="586"/>
      <w:bookmarkEnd w:id="587"/>
    </w:p>
    <w:tbl>
      <w:tblPr>
        <w:tblStyle w:val="Tablaconcuadrcula"/>
        <w:tblW w:w="7938" w:type="dxa"/>
        <w:jc w:val="center"/>
        <w:tblLook w:val="04A0" w:firstRow="1" w:lastRow="0" w:firstColumn="1" w:lastColumn="0" w:noHBand="0" w:noVBand="1"/>
      </w:tblPr>
      <w:tblGrid>
        <w:gridCol w:w="1134"/>
        <w:gridCol w:w="1134"/>
        <w:gridCol w:w="1134"/>
        <w:gridCol w:w="1134"/>
        <w:gridCol w:w="1134"/>
        <w:gridCol w:w="1134"/>
        <w:gridCol w:w="1134"/>
      </w:tblGrid>
      <w:tr w:rsidR="00F15F0F" w:rsidRPr="00F15F0F" w14:paraId="37D62C5D" w14:textId="77777777" w:rsidTr="00F15F0F">
        <w:trPr>
          <w:trHeight w:val="737"/>
          <w:jc w:val="center"/>
        </w:trPr>
        <w:tc>
          <w:tcPr>
            <w:tcW w:w="1134" w:type="dxa"/>
            <w:shd w:val="clear" w:color="auto" w:fill="A6A6A6" w:themeFill="background1" w:themeFillShade="A6"/>
            <w:noWrap/>
            <w:vAlign w:val="center"/>
          </w:tcPr>
          <w:p w14:paraId="352CC802" w14:textId="77777777" w:rsidR="00F15F0F" w:rsidRPr="00F15F0F" w:rsidRDefault="00F15F0F" w:rsidP="00F15F0F">
            <w:pPr>
              <w:rPr>
                <w:b/>
                <w:sz w:val="18"/>
                <w:szCs w:val="18"/>
                <w:lang w:eastAsia="es-CO"/>
              </w:rPr>
            </w:pPr>
            <w:r w:rsidRPr="00F15F0F">
              <w:rPr>
                <w:b/>
                <w:sz w:val="18"/>
                <w:lang w:eastAsia="es-CO"/>
              </w:rPr>
              <w:t>Receptor</w:t>
            </w:r>
          </w:p>
        </w:tc>
        <w:tc>
          <w:tcPr>
            <w:tcW w:w="1134" w:type="dxa"/>
            <w:shd w:val="clear" w:color="auto" w:fill="A6A6A6" w:themeFill="background1" w:themeFillShade="A6"/>
            <w:vAlign w:val="center"/>
          </w:tcPr>
          <w:p w14:paraId="1201B372" w14:textId="77777777" w:rsidR="00F15F0F" w:rsidRPr="00F15F0F" w:rsidRDefault="00F15F0F" w:rsidP="00F15F0F">
            <w:pPr>
              <w:rPr>
                <w:b/>
                <w:sz w:val="18"/>
                <w:szCs w:val="18"/>
                <w:lang w:eastAsia="es-CO"/>
              </w:rPr>
            </w:pPr>
            <w:r w:rsidRPr="00F15F0F">
              <w:rPr>
                <w:b/>
                <w:sz w:val="18"/>
                <w:lang w:eastAsia="es-CO"/>
              </w:rPr>
              <w:t xml:space="preserve">Conc. Max. </w:t>
            </w:r>
            <w:r w:rsidRPr="00F15F0F">
              <w:rPr>
                <w:b/>
                <w:sz w:val="18"/>
                <w:lang w:eastAsia="es-CO"/>
              </w:rPr>
              <w:br/>
              <w:t>24 Hr (All)</w:t>
            </w:r>
          </w:p>
        </w:tc>
        <w:tc>
          <w:tcPr>
            <w:tcW w:w="1134" w:type="dxa"/>
            <w:shd w:val="clear" w:color="auto" w:fill="A6A6A6" w:themeFill="background1" w:themeFillShade="A6"/>
            <w:vAlign w:val="center"/>
          </w:tcPr>
          <w:p w14:paraId="664DD129" w14:textId="77777777" w:rsidR="00F15F0F" w:rsidRPr="00F15F0F" w:rsidRDefault="00F15F0F" w:rsidP="00F15F0F">
            <w:pPr>
              <w:rPr>
                <w:b/>
                <w:sz w:val="18"/>
                <w:szCs w:val="18"/>
                <w:lang w:eastAsia="es-CO"/>
              </w:rPr>
            </w:pPr>
            <w:r w:rsidRPr="00F15F0F">
              <w:rPr>
                <w:b/>
                <w:sz w:val="18"/>
                <w:lang w:eastAsia="es-CO"/>
              </w:rPr>
              <w:t>Fecha evento</w:t>
            </w:r>
          </w:p>
        </w:tc>
        <w:tc>
          <w:tcPr>
            <w:tcW w:w="1134" w:type="dxa"/>
            <w:shd w:val="clear" w:color="auto" w:fill="A6A6A6" w:themeFill="background1" w:themeFillShade="A6"/>
            <w:vAlign w:val="center"/>
          </w:tcPr>
          <w:p w14:paraId="525E0D4D" w14:textId="77777777" w:rsidR="00F15F0F" w:rsidRPr="00F15F0F" w:rsidRDefault="00F15F0F" w:rsidP="00F15F0F">
            <w:pPr>
              <w:rPr>
                <w:b/>
                <w:sz w:val="18"/>
                <w:szCs w:val="18"/>
                <w:lang w:eastAsia="es-CO"/>
              </w:rPr>
            </w:pPr>
            <w:r w:rsidRPr="00F15F0F">
              <w:rPr>
                <w:b/>
                <w:sz w:val="18"/>
                <w:lang w:eastAsia="es-CO"/>
              </w:rPr>
              <w:t xml:space="preserve">Conc. Max. </w:t>
            </w:r>
            <w:r w:rsidRPr="00F15F0F">
              <w:rPr>
                <w:b/>
                <w:sz w:val="18"/>
                <w:lang w:eastAsia="es-CO"/>
              </w:rPr>
              <w:br/>
              <w:t>24 Hr (CONSVIA)</w:t>
            </w:r>
          </w:p>
        </w:tc>
        <w:tc>
          <w:tcPr>
            <w:tcW w:w="1134" w:type="dxa"/>
            <w:shd w:val="clear" w:color="auto" w:fill="A6A6A6" w:themeFill="background1" w:themeFillShade="A6"/>
            <w:vAlign w:val="center"/>
          </w:tcPr>
          <w:p w14:paraId="7D312307" w14:textId="77777777" w:rsidR="00F15F0F" w:rsidRPr="00F15F0F" w:rsidRDefault="00F15F0F" w:rsidP="00F15F0F">
            <w:pPr>
              <w:rPr>
                <w:b/>
                <w:sz w:val="18"/>
                <w:szCs w:val="18"/>
                <w:lang w:eastAsia="es-CO"/>
              </w:rPr>
            </w:pPr>
            <w:r w:rsidRPr="00F15F0F">
              <w:rPr>
                <w:b/>
                <w:sz w:val="18"/>
                <w:lang w:eastAsia="es-CO"/>
              </w:rPr>
              <w:t>Fecha evento</w:t>
            </w:r>
          </w:p>
        </w:tc>
        <w:tc>
          <w:tcPr>
            <w:tcW w:w="1134" w:type="dxa"/>
            <w:shd w:val="clear" w:color="auto" w:fill="A6A6A6" w:themeFill="background1" w:themeFillShade="A6"/>
            <w:vAlign w:val="center"/>
          </w:tcPr>
          <w:p w14:paraId="6119BE80" w14:textId="77777777" w:rsidR="00F15F0F" w:rsidRPr="00F15F0F" w:rsidRDefault="00F15F0F" w:rsidP="00F15F0F">
            <w:pPr>
              <w:rPr>
                <w:b/>
                <w:sz w:val="18"/>
                <w:szCs w:val="18"/>
                <w:lang w:eastAsia="es-CO"/>
              </w:rPr>
            </w:pPr>
            <w:r w:rsidRPr="00F15F0F">
              <w:rPr>
                <w:b/>
                <w:sz w:val="18"/>
                <w:lang w:eastAsia="es-CO"/>
              </w:rPr>
              <w:t xml:space="preserve">Conc. Max. </w:t>
            </w:r>
            <w:r w:rsidRPr="00F15F0F">
              <w:rPr>
                <w:b/>
                <w:sz w:val="18"/>
                <w:lang w:eastAsia="es-CO"/>
              </w:rPr>
              <w:br/>
              <w:t>24 Hr (PTAS)</w:t>
            </w:r>
          </w:p>
        </w:tc>
        <w:tc>
          <w:tcPr>
            <w:tcW w:w="1134" w:type="dxa"/>
            <w:shd w:val="clear" w:color="auto" w:fill="A6A6A6" w:themeFill="background1" w:themeFillShade="A6"/>
            <w:vAlign w:val="center"/>
          </w:tcPr>
          <w:p w14:paraId="33AE1130" w14:textId="77777777" w:rsidR="00F15F0F" w:rsidRPr="00F15F0F" w:rsidRDefault="00F15F0F" w:rsidP="00F15F0F">
            <w:pPr>
              <w:rPr>
                <w:b/>
                <w:sz w:val="18"/>
                <w:szCs w:val="18"/>
                <w:lang w:eastAsia="es-CO"/>
              </w:rPr>
            </w:pPr>
            <w:r w:rsidRPr="00F15F0F">
              <w:rPr>
                <w:b/>
                <w:sz w:val="18"/>
                <w:lang w:eastAsia="es-CO"/>
              </w:rPr>
              <w:t>Fecha evento</w:t>
            </w:r>
          </w:p>
        </w:tc>
      </w:tr>
      <w:tr w:rsidR="00F15F0F" w:rsidRPr="00F15F0F" w14:paraId="533C5739" w14:textId="77777777" w:rsidTr="00F15F0F">
        <w:trPr>
          <w:trHeight w:val="567"/>
          <w:jc w:val="center"/>
        </w:trPr>
        <w:tc>
          <w:tcPr>
            <w:tcW w:w="1134" w:type="dxa"/>
            <w:noWrap/>
            <w:vAlign w:val="center"/>
          </w:tcPr>
          <w:p w14:paraId="2E70C207" w14:textId="77777777" w:rsidR="00F15F0F" w:rsidRPr="00F15F0F" w:rsidRDefault="00F15F0F" w:rsidP="00F15F0F">
            <w:pPr>
              <w:rPr>
                <w:sz w:val="18"/>
                <w:szCs w:val="18"/>
                <w:lang w:eastAsia="es-CO"/>
              </w:rPr>
            </w:pPr>
            <w:r w:rsidRPr="00F15F0F">
              <w:rPr>
                <w:rFonts w:ascii="Arial Narrow" w:hAnsi="Arial Narrow"/>
                <w:sz w:val="18"/>
              </w:rPr>
              <w:t>D1</w:t>
            </w:r>
          </w:p>
        </w:tc>
        <w:tc>
          <w:tcPr>
            <w:tcW w:w="1134" w:type="dxa"/>
            <w:noWrap/>
            <w:vAlign w:val="center"/>
          </w:tcPr>
          <w:p w14:paraId="36D06301" w14:textId="77777777" w:rsidR="00F15F0F" w:rsidRPr="00F15F0F" w:rsidRDefault="00F15F0F" w:rsidP="00F15F0F">
            <w:pPr>
              <w:rPr>
                <w:sz w:val="18"/>
                <w:szCs w:val="18"/>
                <w:lang w:eastAsia="es-CO"/>
              </w:rPr>
            </w:pPr>
            <w:r w:rsidRPr="00F15F0F">
              <w:rPr>
                <w:rFonts w:ascii="Arial Narrow" w:hAnsi="Arial Narrow"/>
                <w:sz w:val="18"/>
              </w:rPr>
              <w:t>4,59694</w:t>
            </w:r>
          </w:p>
        </w:tc>
        <w:tc>
          <w:tcPr>
            <w:tcW w:w="1134" w:type="dxa"/>
            <w:vAlign w:val="center"/>
          </w:tcPr>
          <w:p w14:paraId="7372FCBF" w14:textId="77777777" w:rsidR="00F15F0F" w:rsidRPr="00F15F0F" w:rsidRDefault="00F15F0F" w:rsidP="00F15F0F">
            <w:pPr>
              <w:rPr>
                <w:sz w:val="18"/>
                <w:szCs w:val="18"/>
                <w:lang w:eastAsia="es-CO"/>
              </w:rPr>
            </w:pPr>
            <w:r w:rsidRPr="00F15F0F">
              <w:rPr>
                <w:rFonts w:ascii="Arial Narrow" w:hAnsi="Arial Narrow"/>
                <w:sz w:val="18"/>
              </w:rPr>
              <w:t>14111224</w:t>
            </w:r>
          </w:p>
        </w:tc>
        <w:tc>
          <w:tcPr>
            <w:tcW w:w="1134" w:type="dxa"/>
            <w:vAlign w:val="center"/>
          </w:tcPr>
          <w:p w14:paraId="1D570DFF" w14:textId="77777777" w:rsidR="00F15F0F" w:rsidRPr="00F15F0F" w:rsidRDefault="00F15F0F" w:rsidP="00F15F0F">
            <w:pPr>
              <w:rPr>
                <w:sz w:val="18"/>
                <w:szCs w:val="18"/>
                <w:lang w:eastAsia="es-CO"/>
              </w:rPr>
            </w:pPr>
            <w:r w:rsidRPr="00F15F0F">
              <w:rPr>
                <w:rFonts w:ascii="Arial Narrow" w:hAnsi="Arial Narrow"/>
                <w:sz w:val="18"/>
              </w:rPr>
              <w:t>4,40445</w:t>
            </w:r>
          </w:p>
        </w:tc>
        <w:tc>
          <w:tcPr>
            <w:tcW w:w="1134" w:type="dxa"/>
            <w:shd w:val="clear" w:color="auto" w:fill="92D050"/>
            <w:vAlign w:val="center"/>
          </w:tcPr>
          <w:p w14:paraId="2FC0A49D" w14:textId="77777777" w:rsidR="00F15F0F" w:rsidRPr="00F15F0F" w:rsidRDefault="00F15F0F" w:rsidP="00F15F0F">
            <w:pPr>
              <w:rPr>
                <w:sz w:val="18"/>
                <w:szCs w:val="18"/>
                <w:lang w:eastAsia="es-CO"/>
              </w:rPr>
            </w:pPr>
            <w:r w:rsidRPr="00F15F0F">
              <w:rPr>
                <w:rFonts w:ascii="Arial Narrow" w:hAnsi="Arial Narrow"/>
                <w:sz w:val="18"/>
              </w:rPr>
              <w:t>14111224</w:t>
            </w:r>
          </w:p>
        </w:tc>
        <w:tc>
          <w:tcPr>
            <w:tcW w:w="1134" w:type="dxa"/>
            <w:vAlign w:val="center"/>
          </w:tcPr>
          <w:p w14:paraId="0C77DEA0" w14:textId="77777777" w:rsidR="00F15F0F" w:rsidRPr="00F15F0F" w:rsidRDefault="00F15F0F" w:rsidP="00F15F0F">
            <w:pPr>
              <w:rPr>
                <w:sz w:val="18"/>
                <w:szCs w:val="18"/>
                <w:lang w:eastAsia="es-CO"/>
              </w:rPr>
            </w:pPr>
            <w:r w:rsidRPr="00F15F0F">
              <w:rPr>
                <w:rFonts w:ascii="Arial Narrow" w:hAnsi="Arial Narrow"/>
                <w:sz w:val="18"/>
              </w:rPr>
              <w:t>0,22299</w:t>
            </w:r>
          </w:p>
        </w:tc>
        <w:tc>
          <w:tcPr>
            <w:tcW w:w="1134" w:type="dxa"/>
            <w:shd w:val="clear" w:color="auto" w:fill="auto"/>
            <w:vAlign w:val="center"/>
          </w:tcPr>
          <w:p w14:paraId="6DA44D74" w14:textId="77777777" w:rsidR="00F15F0F" w:rsidRPr="00F15F0F" w:rsidRDefault="00F15F0F" w:rsidP="00F15F0F">
            <w:pPr>
              <w:rPr>
                <w:sz w:val="18"/>
                <w:szCs w:val="18"/>
                <w:lang w:eastAsia="es-CO"/>
              </w:rPr>
            </w:pPr>
            <w:r w:rsidRPr="00F15F0F">
              <w:rPr>
                <w:rFonts w:ascii="Arial Narrow" w:hAnsi="Arial Narrow"/>
                <w:sz w:val="18"/>
              </w:rPr>
              <w:t>14100824</w:t>
            </w:r>
          </w:p>
        </w:tc>
      </w:tr>
      <w:tr w:rsidR="00F15F0F" w:rsidRPr="00F15F0F" w14:paraId="6855EF41" w14:textId="77777777" w:rsidTr="00F15F0F">
        <w:trPr>
          <w:trHeight w:val="567"/>
          <w:jc w:val="center"/>
        </w:trPr>
        <w:tc>
          <w:tcPr>
            <w:tcW w:w="1134" w:type="dxa"/>
            <w:noWrap/>
            <w:vAlign w:val="center"/>
          </w:tcPr>
          <w:p w14:paraId="4CEAF7C1" w14:textId="77777777" w:rsidR="00F15F0F" w:rsidRPr="00F15F0F" w:rsidRDefault="00F15F0F" w:rsidP="00F15F0F">
            <w:pPr>
              <w:rPr>
                <w:sz w:val="18"/>
                <w:szCs w:val="18"/>
                <w:lang w:eastAsia="es-CO"/>
              </w:rPr>
            </w:pPr>
            <w:r w:rsidRPr="00F15F0F">
              <w:rPr>
                <w:rFonts w:ascii="Arial Narrow" w:hAnsi="Arial Narrow"/>
                <w:sz w:val="18"/>
              </w:rPr>
              <w:t>D2</w:t>
            </w:r>
          </w:p>
        </w:tc>
        <w:tc>
          <w:tcPr>
            <w:tcW w:w="1134" w:type="dxa"/>
            <w:noWrap/>
            <w:vAlign w:val="center"/>
          </w:tcPr>
          <w:p w14:paraId="6D2F7CFB" w14:textId="77777777" w:rsidR="00F15F0F" w:rsidRPr="00F15F0F" w:rsidRDefault="00F15F0F" w:rsidP="00F15F0F">
            <w:pPr>
              <w:rPr>
                <w:sz w:val="18"/>
                <w:szCs w:val="18"/>
                <w:lang w:eastAsia="es-CO"/>
              </w:rPr>
            </w:pPr>
            <w:r w:rsidRPr="00F15F0F">
              <w:rPr>
                <w:rFonts w:ascii="Arial Narrow" w:hAnsi="Arial Narrow"/>
                <w:sz w:val="18"/>
              </w:rPr>
              <w:t>7,60164</w:t>
            </w:r>
          </w:p>
        </w:tc>
        <w:tc>
          <w:tcPr>
            <w:tcW w:w="1134" w:type="dxa"/>
            <w:vAlign w:val="center"/>
          </w:tcPr>
          <w:p w14:paraId="51DA892A" w14:textId="77777777" w:rsidR="00F15F0F" w:rsidRPr="00F15F0F" w:rsidRDefault="00F15F0F" w:rsidP="00F15F0F">
            <w:pPr>
              <w:rPr>
                <w:sz w:val="18"/>
                <w:szCs w:val="18"/>
                <w:lang w:eastAsia="es-CO"/>
              </w:rPr>
            </w:pPr>
            <w:r w:rsidRPr="00F15F0F">
              <w:rPr>
                <w:rFonts w:ascii="Arial Narrow" w:hAnsi="Arial Narrow"/>
                <w:sz w:val="18"/>
              </w:rPr>
              <w:t>14111224</w:t>
            </w:r>
          </w:p>
        </w:tc>
        <w:tc>
          <w:tcPr>
            <w:tcW w:w="1134" w:type="dxa"/>
            <w:vAlign w:val="center"/>
          </w:tcPr>
          <w:p w14:paraId="47CD0452" w14:textId="77777777" w:rsidR="00F15F0F" w:rsidRPr="00F15F0F" w:rsidRDefault="00F15F0F" w:rsidP="00F15F0F">
            <w:pPr>
              <w:rPr>
                <w:sz w:val="18"/>
                <w:szCs w:val="18"/>
                <w:lang w:eastAsia="es-CO"/>
              </w:rPr>
            </w:pPr>
            <w:r w:rsidRPr="00F15F0F">
              <w:rPr>
                <w:rFonts w:ascii="Arial Narrow" w:hAnsi="Arial Narrow"/>
                <w:sz w:val="18"/>
              </w:rPr>
              <w:t>7,58162</w:t>
            </w:r>
          </w:p>
        </w:tc>
        <w:tc>
          <w:tcPr>
            <w:tcW w:w="1134" w:type="dxa"/>
            <w:shd w:val="clear" w:color="auto" w:fill="92D050"/>
            <w:vAlign w:val="center"/>
          </w:tcPr>
          <w:p w14:paraId="1F2BA57E" w14:textId="77777777" w:rsidR="00F15F0F" w:rsidRPr="00F15F0F" w:rsidRDefault="00F15F0F" w:rsidP="00F15F0F">
            <w:pPr>
              <w:rPr>
                <w:sz w:val="18"/>
                <w:szCs w:val="18"/>
                <w:lang w:eastAsia="es-CO"/>
              </w:rPr>
            </w:pPr>
            <w:r w:rsidRPr="00F15F0F">
              <w:rPr>
                <w:rFonts w:ascii="Arial Narrow" w:hAnsi="Arial Narrow"/>
                <w:sz w:val="18"/>
              </w:rPr>
              <w:t>14111224</w:t>
            </w:r>
          </w:p>
        </w:tc>
        <w:tc>
          <w:tcPr>
            <w:tcW w:w="1134" w:type="dxa"/>
            <w:vAlign w:val="center"/>
          </w:tcPr>
          <w:p w14:paraId="6878953C" w14:textId="77777777" w:rsidR="00F15F0F" w:rsidRPr="00F15F0F" w:rsidRDefault="00F15F0F" w:rsidP="00F15F0F">
            <w:pPr>
              <w:rPr>
                <w:sz w:val="18"/>
                <w:szCs w:val="18"/>
                <w:lang w:eastAsia="es-CO"/>
              </w:rPr>
            </w:pPr>
            <w:r w:rsidRPr="00F15F0F">
              <w:rPr>
                <w:rFonts w:ascii="Arial Narrow" w:hAnsi="Arial Narrow"/>
                <w:sz w:val="18"/>
              </w:rPr>
              <w:t>0,18278</w:t>
            </w:r>
          </w:p>
        </w:tc>
        <w:tc>
          <w:tcPr>
            <w:tcW w:w="1134" w:type="dxa"/>
            <w:vAlign w:val="center"/>
          </w:tcPr>
          <w:p w14:paraId="7501FD0E" w14:textId="77777777" w:rsidR="00F15F0F" w:rsidRPr="00F15F0F" w:rsidRDefault="00F15F0F" w:rsidP="00F15F0F">
            <w:pPr>
              <w:rPr>
                <w:sz w:val="18"/>
                <w:szCs w:val="18"/>
                <w:lang w:eastAsia="es-CO"/>
              </w:rPr>
            </w:pPr>
            <w:r w:rsidRPr="00F15F0F">
              <w:rPr>
                <w:rFonts w:ascii="Arial Narrow" w:hAnsi="Arial Narrow"/>
                <w:sz w:val="18"/>
              </w:rPr>
              <w:t>14060224</w:t>
            </w:r>
          </w:p>
        </w:tc>
      </w:tr>
      <w:tr w:rsidR="00F15F0F" w:rsidRPr="00F15F0F" w14:paraId="054F289C" w14:textId="77777777" w:rsidTr="00F15F0F">
        <w:trPr>
          <w:trHeight w:val="567"/>
          <w:jc w:val="center"/>
        </w:trPr>
        <w:tc>
          <w:tcPr>
            <w:tcW w:w="1134" w:type="dxa"/>
            <w:noWrap/>
            <w:vAlign w:val="center"/>
          </w:tcPr>
          <w:p w14:paraId="43C8837A" w14:textId="77777777" w:rsidR="00F15F0F" w:rsidRPr="00F15F0F" w:rsidRDefault="00F15F0F" w:rsidP="00F15F0F">
            <w:pPr>
              <w:rPr>
                <w:sz w:val="18"/>
                <w:szCs w:val="18"/>
                <w:lang w:eastAsia="es-CO"/>
              </w:rPr>
            </w:pPr>
            <w:r w:rsidRPr="00F15F0F">
              <w:rPr>
                <w:rFonts w:ascii="Arial Narrow" w:hAnsi="Arial Narrow"/>
                <w:sz w:val="18"/>
              </w:rPr>
              <w:t>D3</w:t>
            </w:r>
          </w:p>
        </w:tc>
        <w:tc>
          <w:tcPr>
            <w:tcW w:w="1134" w:type="dxa"/>
            <w:noWrap/>
            <w:vAlign w:val="center"/>
          </w:tcPr>
          <w:p w14:paraId="7E68CA9D" w14:textId="77777777" w:rsidR="00F15F0F" w:rsidRPr="00F15F0F" w:rsidRDefault="00F15F0F" w:rsidP="00F15F0F">
            <w:pPr>
              <w:rPr>
                <w:sz w:val="18"/>
                <w:szCs w:val="18"/>
                <w:lang w:eastAsia="es-CO"/>
              </w:rPr>
            </w:pPr>
            <w:r w:rsidRPr="00F15F0F">
              <w:rPr>
                <w:rFonts w:ascii="Arial Narrow" w:hAnsi="Arial Narrow"/>
                <w:sz w:val="18"/>
              </w:rPr>
              <w:t>10,5798</w:t>
            </w:r>
          </w:p>
        </w:tc>
        <w:tc>
          <w:tcPr>
            <w:tcW w:w="1134" w:type="dxa"/>
            <w:vAlign w:val="center"/>
          </w:tcPr>
          <w:p w14:paraId="1531ED70" w14:textId="77777777" w:rsidR="00F15F0F" w:rsidRPr="00F15F0F" w:rsidRDefault="00F15F0F" w:rsidP="00F15F0F">
            <w:pPr>
              <w:rPr>
                <w:sz w:val="18"/>
                <w:szCs w:val="18"/>
                <w:lang w:eastAsia="es-CO"/>
              </w:rPr>
            </w:pPr>
            <w:r w:rsidRPr="00F15F0F">
              <w:rPr>
                <w:rFonts w:ascii="Arial Narrow" w:hAnsi="Arial Narrow"/>
                <w:sz w:val="18"/>
              </w:rPr>
              <w:t>14111224</w:t>
            </w:r>
          </w:p>
        </w:tc>
        <w:tc>
          <w:tcPr>
            <w:tcW w:w="1134" w:type="dxa"/>
            <w:vAlign w:val="center"/>
          </w:tcPr>
          <w:p w14:paraId="376E93AA" w14:textId="77777777" w:rsidR="00F15F0F" w:rsidRPr="00F15F0F" w:rsidRDefault="00F15F0F" w:rsidP="00F15F0F">
            <w:pPr>
              <w:rPr>
                <w:sz w:val="18"/>
                <w:szCs w:val="18"/>
                <w:lang w:eastAsia="es-CO"/>
              </w:rPr>
            </w:pPr>
            <w:r w:rsidRPr="00F15F0F">
              <w:rPr>
                <w:rFonts w:ascii="Arial Narrow" w:hAnsi="Arial Narrow"/>
                <w:sz w:val="18"/>
              </w:rPr>
              <w:t>10,41767</w:t>
            </w:r>
          </w:p>
        </w:tc>
        <w:tc>
          <w:tcPr>
            <w:tcW w:w="1134" w:type="dxa"/>
            <w:shd w:val="clear" w:color="auto" w:fill="92D050"/>
            <w:vAlign w:val="center"/>
          </w:tcPr>
          <w:p w14:paraId="2823C085" w14:textId="77777777" w:rsidR="00F15F0F" w:rsidRPr="00F15F0F" w:rsidRDefault="00F15F0F" w:rsidP="00F15F0F">
            <w:pPr>
              <w:rPr>
                <w:sz w:val="18"/>
                <w:szCs w:val="18"/>
                <w:lang w:eastAsia="es-CO"/>
              </w:rPr>
            </w:pPr>
            <w:r w:rsidRPr="00F15F0F">
              <w:rPr>
                <w:rFonts w:ascii="Arial Narrow" w:hAnsi="Arial Narrow"/>
                <w:sz w:val="18"/>
              </w:rPr>
              <w:t>14111224</w:t>
            </w:r>
          </w:p>
        </w:tc>
        <w:tc>
          <w:tcPr>
            <w:tcW w:w="1134" w:type="dxa"/>
            <w:vAlign w:val="center"/>
          </w:tcPr>
          <w:p w14:paraId="7E9D6709" w14:textId="77777777" w:rsidR="00F15F0F" w:rsidRPr="00F15F0F" w:rsidRDefault="00F15F0F" w:rsidP="00F15F0F">
            <w:pPr>
              <w:rPr>
                <w:sz w:val="18"/>
                <w:szCs w:val="18"/>
                <w:lang w:eastAsia="es-CO"/>
              </w:rPr>
            </w:pPr>
            <w:r w:rsidRPr="00F15F0F">
              <w:rPr>
                <w:rFonts w:ascii="Arial Narrow" w:hAnsi="Arial Narrow"/>
                <w:sz w:val="18"/>
              </w:rPr>
              <w:t>0,16213</w:t>
            </w:r>
          </w:p>
        </w:tc>
        <w:tc>
          <w:tcPr>
            <w:tcW w:w="1134" w:type="dxa"/>
            <w:vAlign w:val="center"/>
          </w:tcPr>
          <w:p w14:paraId="7786B15D" w14:textId="77777777" w:rsidR="00F15F0F" w:rsidRPr="00F15F0F" w:rsidRDefault="00F15F0F" w:rsidP="00F15F0F">
            <w:pPr>
              <w:rPr>
                <w:sz w:val="18"/>
                <w:szCs w:val="18"/>
                <w:lang w:eastAsia="es-CO"/>
              </w:rPr>
            </w:pPr>
            <w:r w:rsidRPr="00F15F0F">
              <w:rPr>
                <w:rFonts w:ascii="Arial Narrow" w:hAnsi="Arial Narrow"/>
                <w:sz w:val="18"/>
              </w:rPr>
              <w:t>14111224</w:t>
            </w:r>
          </w:p>
        </w:tc>
      </w:tr>
      <w:tr w:rsidR="00F15F0F" w:rsidRPr="00F15F0F" w14:paraId="5FA61B73" w14:textId="77777777" w:rsidTr="00F15F0F">
        <w:trPr>
          <w:trHeight w:val="567"/>
          <w:jc w:val="center"/>
        </w:trPr>
        <w:tc>
          <w:tcPr>
            <w:tcW w:w="1134" w:type="dxa"/>
            <w:noWrap/>
            <w:vAlign w:val="center"/>
          </w:tcPr>
          <w:p w14:paraId="48D5AAD5" w14:textId="77777777" w:rsidR="00F15F0F" w:rsidRPr="00F15F0F" w:rsidRDefault="00F15F0F" w:rsidP="00F15F0F">
            <w:pPr>
              <w:rPr>
                <w:sz w:val="18"/>
                <w:szCs w:val="18"/>
                <w:lang w:eastAsia="es-CO"/>
              </w:rPr>
            </w:pPr>
            <w:r w:rsidRPr="00F15F0F">
              <w:rPr>
                <w:rFonts w:ascii="Arial Narrow" w:hAnsi="Arial Narrow"/>
                <w:sz w:val="18"/>
              </w:rPr>
              <w:t>D4</w:t>
            </w:r>
          </w:p>
        </w:tc>
        <w:tc>
          <w:tcPr>
            <w:tcW w:w="1134" w:type="dxa"/>
            <w:noWrap/>
            <w:vAlign w:val="center"/>
          </w:tcPr>
          <w:p w14:paraId="48079621" w14:textId="77777777" w:rsidR="00F15F0F" w:rsidRPr="00F15F0F" w:rsidRDefault="00F15F0F" w:rsidP="00F15F0F">
            <w:pPr>
              <w:rPr>
                <w:sz w:val="18"/>
                <w:szCs w:val="18"/>
                <w:lang w:eastAsia="es-CO"/>
              </w:rPr>
            </w:pPr>
            <w:r w:rsidRPr="00F15F0F">
              <w:rPr>
                <w:rFonts w:ascii="Arial Narrow" w:hAnsi="Arial Narrow"/>
                <w:sz w:val="18"/>
              </w:rPr>
              <w:t>9,07195</w:t>
            </w:r>
          </w:p>
        </w:tc>
        <w:tc>
          <w:tcPr>
            <w:tcW w:w="1134" w:type="dxa"/>
            <w:vAlign w:val="center"/>
          </w:tcPr>
          <w:p w14:paraId="66174747" w14:textId="77777777" w:rsidR="00F15F0F" w:rsidRPr="00F15F0F" w:rsidRDefault="00F15F0F" w:rsidP="00F15F0F">
            <w:pPr>
              <w:rPr>
                <w:sz w:val="18"/>
                <w:szCs w:val="18"/>
                <w:lang w:eastAsia="es-CO"/>
              </w:rPr>
            </w:pPr>
            <w:r w:rsidRPr="00F15F0F">
              <w:rPr>
                <w:rFonts w:ascii="Arial Narrow" w:hAnsi="Arial Narrow"/>
                <w:sz w:val="18"/>
              </w:rPr>
              <w:t>14022024</w:t>
            </w:r>
          </w:p>
        </w:tc>
        <w:tc>
          <w:tcPr>
            <w:tcW w:w="1134" w:type="dxa"/>
            <w:vAlign w:val="center"/>
          </w:tcPr>
          <w:p w14:paraId="26166016" w14:textId="77777777" w:rsidR="00F15F0F" w:rsidRPr="00F15F0F" w:rsidRDefault="00F15F0F" w:rsidP="00F15F0F">
            <w:pPr>
              <w:rPr>
                <w:sz w:val="18"/>
                <w:szCs w:val="18"/>
                <w:lang w:eastAsia="es-CO"/>
              </w:rPr>
            </w:pPr>
            <w:r w:rsidRPr="00F15F0F">
              <w:rPr>
                <w:rFonts w:ascii="Arial Narrow" w:hAnsi="Arial Narrow"/>
                <w:sz w:val="18"/>
              </w:rPr>
              <w:t>9,06506</w:t>
            </w:r>
          </w:p>
        </w:tc>
        <w:tc>
          <w:tcPr>
            <w:tcW w:w="1134" w:type="dxa"/>
            <w:shd w:val="clear" w:color="auto" w:fill="92D050"/>
            <w:vAlign w:val="center"/>
          </w:tcPr>
          <w:p w14:paraId="4370F80B" w14:textId="77777777" w:rsidR="00F15F0F" w:rsidRPr="00F15F0F" w:rsidRDefault="00F15F0F" w:rsidP="00F15F0F">
            <w:pPr>
              <w:rPr>
                <w:sz w:val="18"/>
                <w:szCs w:val="18"/>
                <w:lang w:eastAsia="es-CO"/>
              </w:rPr>
            </w:pPr>
            <w:r w:rsidRPr="00F15F0F">
              <w:rPr>
                <w:rFonts w:ascii="Arial Narrow" w:hAnsi="Arial Narrow"/>
                <w:sz w:val="18"/>
              </w:rPr>
              <w:t>14022024</w:t>
            </w:r>
          </w:p>
        </w:tc>
        <w:tc>
          <w:tcPr>
            <w:tcW w:w="1134" w:type="dxa"/>
            <w:vAlign w:val="center"/>
          </w:tcPr>
          <w:p w14:paraId="5FE8A5D8" w14:textId="77777777" w:rsidR="00F15F0F" w:rsidRPr="00F15F0F" w:rsidRDefault="00F15F0F" w:rsidP="00F15F0F">
            <w:pPr>
              <w:rPr>
                <w:sz w:val="18"/>
                <w:szCs w:val="18"/>
                <w:lang w:eastAsia="es-CO"/>
              </w:rPr>
            </w:pPr>
            <w:r w:rsidRPr="00F15F0F">
              <w:rPr>
                <w:rFonts w:ascii="Arial Narrow" w:hAnsi="Arial Narrow"/>
                <w:sz w:val="18"/>
              </w:rPr>
              <w:t>0,14516</w:t>
            </w:r>
          </w:p>
        </w:tc>
        <w:tc>
          <w:tcPr>
            <w:tcW w:w="1134" w:type="dxa"/>
            <w:vAlign w:val="center"/>
          </w:tcPr>
          <w:p w14:paraId="7B2F463A" w14:textId="77777777" w:rsidR="00F15F0F" w:rsidRPr="00F15F0F" w:rsidRDefault="00F15F0F" w:rsidP="00F15F0F">
            <w:pPr>
              <w:rPr>
                <w:sz w:val="18"/>
                <w:szCs w:val="18"/>
                <w:lang w:eastAsia="es-CO"/>
              </w:rPr>
            </w:pPr>
            <w:r w:rsidRPr="00F15F0F">
              <w:rPr>
                <w:rFonts w:ascii="Arial Narrow" w:hAnsi="Arial Narrow"/>
                <w:sz w:val="18"/>
              </w:rPr>
              <w:t>14080424</w:t>
            </w:r>
          </w:p>
        </w:tc>
      </w:tr>
      <w:tr w:rsidR="00F15F0F" w:rsidRPr="00F15F0F" w14:paraId="319DFE0B" w14:textId="77777777" w:rsidTr="00F15F0F">
        <w:trPr>
          <w:trHeight w:val="567"/>
          <w:jc w:val="center"/>
        </w:trPr>
        <w:tc>
          <w:tcPr>
            <w:tcW w:w="1134" w:type="dxa"/>
            <w:noWrap/>
            <w:vAlign w:val="center"/>
          </w:tcPr>
          <w:p w14:paraId="0277F8B4" w14:textId="77777777" w:rsidR="00F15F0F" w:rsidRPr="00F15F0F" w:rsidRDefault="00F15F0F" w:rsidP="00F15F0F">
            <w:pPr>
              <w:rPr>
                <w:sz w:val="18"/>
                <w:szCs w:val="18"/>
                <w:lang w:eastAsia="es-CO"/>
              </w:rPr>
            </w:pPr>
            <w:r w:rsidRPr="00F15F0F">
              <w:rPr>
                <w:rFonts w:ascii="Arial Narrow" w:hAnsi="Arial Narrow"/>
                <w:sz w:val="18"/>
              </w:rPr>
              <w:t>D5</w:t>
            </w:r>
          </w:p>
        </w:tc>
        <w:tc>
          <w:tcPr>
            <w:tcW w:w="1134" w:type="dxa"/>
            <w:noWrap/>
            <w:vAlign w:val="center"/>
          </w:tcPr>
          <w:p w14:paraId="4F8CB069" w14:textId="77777777" w:rsidR="00F15F0F" w:rsidRPr="00F15F0F" w:rsidRDefault="00F15F0F" w:rsidP="00F15F0F">
            <w:pPr>
              <w:rPr>
                <w:sz w:val="18"/>
                <w:szCs w:val="18"/>
                <w:lang w:eastAsia="es-CO"/>
              </w:rPr>
            </w:pPr>
            <w:r w:rsidRPr="00F15F0F">
              <w:rPr>
                <w:rFonts w:ascii="Arial Narrow" w:hAnsi="Arial Narrow"/>
                <w:sz w:val="18"/>
              </w:rPr>
              <w:t>4,14312</w:t>
            </w:r>
          </w:p>
        </w:tc>
        <w:tc>
          <w:tcPr>
            <w:tcW w:w="1134" w:type="dxa"/>
            <w:vAlign w:val="center"/>
          </w:tcPr>
          <w:p w14:paraId="63588DA0" w14:textId="77777777" w:rsidR="00F15F0F" w:rsidRPr="00F15F0F" w:rsidRDefault="00F15F0F" w:rsidP="00F15F0F">
            <w:pPr>
              <w:rPr>
                <w:sz w:val="18"/>
                <w:szCs w:val="18"/>
                <w:lang w:eastAsia="es-CO"/>
              </w:rPr>
            </w:pPr>
            <w:r w:rsidRPr="00F15F0F">
              <w:rPr>
                <w:rFonts w:ascii="Arial Narrow" w:hAnsi="Arial Narrow"/>
                <w:sz w:val="18"/>
              </w:rPr>
              <w:t>14022024</w:t>
            </w:r>
          </w:p>
        </w:tc>
        <w:tc>
          <w:tcPr>
            <w:tcW w:w="1134" w:type="dxa"/>
            <w:vAlign w:val="center"/>
          </w:tcPr>
          <w:p w14:paraId="573E3008" w14:textId="77777777" w:rsidR="00F15F0F" w:rsidRPr="00F15F0F" w:rsidRDefault="00F15F0F" w:rsidP="00F15F0F">
            <w:pPr>
              <w:rPr>
                <w:sz w:val="18"/>
                <w:szCs w:val="18"/>
                <w:lang w:eastAsia="es-CO"/>
              </w:rPr>
            </w:pPr>
            <w:r w:rsidRPr="00F15F0F">
              <w:rPr>
                <w:rFonts w:ascii="Arial Narrow" w:hAnsi="Arial Narrow"/>
                <w:sz w:val="18"/>
              </w:rPr>
              <w:t>4,13373</w:t>
            </w:r>
          </w:p>
        </w:tc>
        <w:tc>
          <w:tcPr>
            <w:tcW w:w="1134" w:type="dxa"/>
            <w:shd w:val="clear" w:color="auto" w:fill="92D050"/>
            <w:vAlign w:val="center"/>
          </w:tcPr>
          <w:p w14:paraId="07C574E2" w14:textId="77777777" w:rsidR="00F15F0F" w:rsidRPr="00F15F0F" w:rsidRDefault="00F15F0F" w:rsidP="00F15F0F">
            <w:pPr>
              <w:rPr>
                <w:sz w:val="18"/>
                <w:szCs w:val="18"/>
                <w:lang w:eastAsia="es-CO"/>
              </w:rPr>
            </w:pPr>
            <w:r w:rsidRPr="00F15F0F">
              <w:rPr>
                <w:rFonts w:ascii="Arial Narrow" w:hAnsi="Arial Narrow"/>
                <w:sz w:val="18"/>
              </w:rPr>
              <w:t>14022024</w:t>
            </w:r>
          </w:p>
        </w:tc>
        <w:tc>
          <w:tcPr>
            <w:tcW w:w="1134" w:type="dxa"/>
            <w:vAlign w:val="center"/>
          </w:tcPr>
          <w:p w14:paraId="3D21AAA3" w14:textId="77777777" w:rsidR="00F15F0F" w:rsidRPr="00F15F0F" w:rsidRDefault="00F15F0F" w:rsidP="00F15F0F">
            <w:pPr>
              <w:rPr>
                <w:sz w:val="18"/>
                <w:szCs w:val="18"/>
                <w:lang w:eastAsia="es-CO"/>
              </w:rPr>
            </w:pPr>
            <w:r w:rsidRPr="00F15F0F">
              <w:rPr>
                <w:rFonts w:ascii="Arial Narrow" w:hAnsi="Arial Narrow"/>
                <w:sz w:val="18"/>
              </w:rPr>
              <w:t>0,23548</w:t>
            </w:r>
          </w:p>
        </w:tc>
        <w:tc>
          <w:tcPr>
            <w:tcW w:w="1134" w:type="dxa"/>
            <w:vAlign w:val="center"/>
          </w:tcPr>
          <w:p w14:paraId="4F9C1352" w14:textId="77777777" w:rsidR="00F15F0F" w:rsidRPr="00F15F0F" w:rsidRDefault="00F15F0F" w:rsidP="00F15F0F">
            <w:pPr>
              <w:rPr>
                <w:sz w:val="18"/>
                <w:szCs w:val="18"/>
                <w:lang w:eastAsia="es-CO"/>
              </w:rPr>
            </w:pPr>
            <w:r w:rsidRPr="00F15F0F">
              <w:rPr>
                <w:rFonts w:ascii="Arial Narrow" w:hAnsi="Arial Narrow"/>
                <w:sz w:val="18"/>
              </w:rPr>
              <w:t>14022424</w:t>
            </w:r>
          </w:p>
        </w:tc>
      </w:tr>
    </w:tbl>
    <w:p w14:paraId="1527A9E4" w14:textId="77777777" w:rsidR="00F15F0F" w:rsidRPr="005B5EA4" w:rsidRDefault="00F15F0F" w:rsidP="00F15F0F">
      <w:pPr>
        <w:pStyle w:val="Notas"/>
      </w:pPr>
      <w:r w:rsidRPr="005B5EA4">
        <w:t>*Formato Fecha: Año – Mes – Día + 24 (horas promedio de corrida)</w:t>
      </w:r>
    </w:p>
    <w:p w14:paraId="2DAD44A7" w14:textId="77777777" w:rsidR="00F15F0F" w:rsidRPr="005B5EA4" w:rsidRDefault="00F15F0F" w:rsidP="00F15F0F">
      <w:pPr>
        <w:pStyle w:val="Notas"/>
      </w:pPr>
      <w:r w:rsidRPr="005B5EA4">
        <w:t>Fuente: eQual Consultoría y Servicios Ambientales S.A.S., 2016</w:t>
      </w:r>
    </w:p>
    <w:p w14:paraId="6B2F96AD" w14:textId="77777777" w:rsidR="00F15F0F" w:rsidRPr="005B5EA4" w:rsidRDefault="00F15F0F" w:rsidP="00F15F0F"/>
    <w:p w14:paraId="1BB46D27" w14:textId="7AC3B927" w:rsidR="00F15F0F" w:rsidRPr="00F15F0F" w:rsidRDefault="00F15F0F" w:rsidP="00F15F0F">
      <w:pPr>
        <w:pStyle w:val="Descripcin"/>
        <w:jc w:val="center"/>
        <w:rPr>
          <w:sz w:val="18"/>
        </w:rPr>
      </w:pPr>
      <w:bookmarkStart w:id="588" w:name="_Ref445387513"/>
      <w:bookmarkStart w:id="589" w:name="_Toc444688579"/>
      <w:bookmarkStart w:id="590" w:name="_Toc452575563"/>
      <w:r>
        <w:t xml:space="preserve">Tabla </w:t>
      </w:r>
      <w:fldSimple w:instr=" STYLEREF 1 \s ">
        <w:r w:rsidR="00144241">
          <w:rPr>
            <w:noProof/>
          </w:rPr>
          <w:t>7</w:t>
        </w:r>
      </w:fldSimple>
      <w:r>
        <w:noBreakHyphen/>
      </w:r>
      <w:fldSimple w:instr=" SEQ Tabla \* ARABIC \s 1 ">
        <w:r w:rsidR="00144241">
          <w:rPr>
            <w:noProof/>
          </w:rPr>
          <w:t>65</w:t>
        </w:r>
      </w:fldSimple>
      <w:bookmarkEnd w:id="588"/>
      <w:r>
        <w:tab/>
      </w:r>
      <w:r w:rsidRPr="00F15F0F">
        <w:rPr>
          <w:sz w:val="18"/>
        </w:rPr>
        <w:t>Resultados de contracción máxima 24 Horas del modelo en receptores discretos para PM10</w:t>
      </w:r>
      <w:bookmarkEnd w:id="589"/>
      <w:bookmarkEnd w:id="590"/>
    </w:p>
    <w:tbl>
      <w:tblPr>
        <w:tblStyle w:val="Tablaconcuadrcula"/>
        <w:tblW w:w="7938" w:type="dxa"/>
        <w:jc w:val="center"/>
        <w:tblLook w:val="04A0" w:firstRow="1" w:lastRow="0" w:firstColumn="1" w:lastColumn="0" w:noHBand="0" w:noVBand="1"/>
      </w:tblPr>
      <w:tblGrid>
        <w:gridCol w:w="1134"/>
        <w:gridCol w:w="1134"/>
        <w:gridCol w:w="1134"/>
        <w:gridCol w:w="1134"/>
        <w:gridCol w:w="1134"/>
        <w:gridCol w:w="1134"/>
        <w:gridCol w:w="1134"/>
      </w:tblGrid>
      <w:tr w:rsidR="00F15F0F" w:rsidRPr="00F15F0F" w14:paraId="6F4C8C3F" w14:textId="77777777" w:rsidTr="00F15F0F">
        <w:trPr>
          <w:trHeight w:val="737"/>
          <w:tblHeader/>
          <w:jc w:val="center"/>
        </w:trPr>
        <w:tc>
          <w:tcPr>
            <w:tcW w:w="1134" w:type="dxa"/>
            <w:shd w:val="clear" w:color="auto" w:fill="A6A6A6" w:themeFill="background1" w:themeFillShade="A6"/>
            <w:noWrap/>
            <w:vAlign w:val="center"/>
          </w:tcPr>
          <w:p w14:paraId="73CC1FD8" w14:textId="77777777" w:rsidR="00F15F0F" w:rsidRPr="00F15F0F" w:rsidRDefault="00F15F0F" w:rsidP="00F15F0F">
            <w:pPr>
              <w:rPr>
                <w:b/>
                <w:sz w:val="18"/>
                <w:szCs w:val="18"/>
                <w:lang w:eastAsia="es-CO"/>
              </w:rPr>
            </w:pPr>
            <w:r w:rsidRPr="00F15F0F">
              <w:rPr>
                <w:b/>
                <w:sz w:val="18"/>
                <w:lang w:eastAsia="es-CO"/>
              </w:rPr>
              <w:t>Receptor</w:t>
            </w:r>
          </w:p>
        </w:tc>
        <w:tc>
          <w:tcPr>
            <w:tcW w:w="1134" w:type="dxa"/>
            <w:shd w:val="clear" w:color="auto" w:fill="A6A6A6" w:themeFill="background1" w:themeFillShade="A6"/>
            <w:vAlign w:val="center"/>
          </w:tcPr>
          <w:p w14:paraId="78EEA7E3" w14:textId="77777777" w:rsidR="00F15F0F" w:rsidRPr="00F15F0F" w:rsidRDefault="00F15F0F" w:rsidP="00F15F0F">
            <w:pPr>
              <w:rPr>
                <w:b/>
                <w:sz w:val="18"/>
                <w:szCs w:val="18"/>
                <w:lang w:eastAsia="es-CO"/>
              </w:rPr>
            </w:pPr>
            <w:r w:rsidRPr="00F15F0F">
              <w:rPr>
                <w:b/>
                <w:sz w:val="18"/>
                <w:lang w:eastAsia="es-CO"/>
              </w:rPr>
              <w:t xml:space="preserve">Conc. Max. </w:t>
            </w:r>
            <w:r w:rsidRPr="00F15F0F">
              <w:rPr>
                <w:b/>
                <w:sz w:val="18"/>
                <w:lang w:eastAsia="es-CO"/>
              </w:rPr>
              <w:br/>
              <w:t>24 Hr (All)</w:t>
            </w:r>
          </w:p>
        </w:tc>
        <w:tc>
          <w:tcPr>
            <w:tcW w:w="1134" w:type="dxa"/>
            <w:shd w:val="clear" w:color="auto" w:fill="A6A6A6" w:themeFill="background1" w:themeFillShade="A6"/>
            <w:vAlign w:val="center"/>
          </w:tcPr>
          <w:p w14:paraId="76ABAA92" w14:textId="77777777" w:rsidR="00F15F0F" w:rsidRPr="00F15F0F" w:rsidRDefault="00F15F0F" w:rsidP="00F15F0F">
            <w:pPr>
              <w:rPr>
                <w:b/>
                <w:sz w:val="18"/>
                <w:szCs w:val="18"/>
                <w:lang w:eastAsia="es-CO"/>
              </w:rPr>
            </w:pPr>
            <w:r w:rsidRPr="00F15F0F">
              <w:rPr>
                <w:b/>
                <w:sz w:val="18"/>
                <w:lang w:eastAsia="es-CO"/>
              </w:rPr>
              <w:t>Fecha evento</w:t>
            </w:r>
          </w:p>
        </w:tc>
        <w:tc>
          <w:tcPr>
            <w:tcW w:w="1134" w:type="dxa"/>
            <w:shd w:val="clear" w:color="auto" w:fill="A6A6A6" w:themeFill="background1" w:themeFillShade="A6"/>
            <w:vAlign w:val="center"/>
          </w:tcPr>
          <w:p w14:paraId="32BB8DAA" w14:textId="77777777" w:rsidR="00F15F0F" w:rsidRPr="00F15F0F" w:rsidRDefault="00F15F0F" w:rsidP="00F15F0F">
            <w:pPr>
              <w:rPr>
                <w:b/>
                <w:sz w:val="18"/>
                <w:szCs w:val="18"/>
                <w:lang w:eastAsia="es-CO"/>
              </w:rPr>
            </w:pPr>
            <w:r w:rsidRPr="00F15F0F">
              <w:rPr>
                <w:b/>
                <w:sz w:val="18"/>
                <w:lang w:eastAsia="es-CO"/>
              </w:rPr>
              <w:t xml:space="preserve">Conc. Max. </w:t>
            </w:r>
            <w:r w:rsidRPr="00F15F0F">
              <w:rPr>
                <w:b/>
                <w:sz w:val="18"/>
                <w:lang w:eastAsia="es-CO"/>
              </w:rPr>
              <w:br/>
              <w:t>24 Hr (CONSVIA)</w:t>
            </w:r>
          </w:p>
        </w:tc>
        <w:tc>
          <w:tcPr>
            <w:tcW w:w="1134" w:type="dxa"/>
            <w:shd w:val="clear" w:color="auto" w:fill="A6A6A6" w:themeFill="background1" w:themeFillShade="A6"/>
            <w:vAlign w:val="center"/>
          </w:tcPr>
          <w:p w14:paraId="60367884" w14:textId="77777777" w:rsidR="00F15F0F" w:rsidRPr="00F15F0F" w:rsidRDefault="00F15F0F" w:rsidP="00F15F0F">
            <w:pPr>
              <w:rPr>
                <w:b/>
                <w:sz w:val="18"/>
                <w:szCs w:val="18"/>
                <w:lang w:eastAsia="es-CO"/>
              </w:rPr>
            </w:pPr>
            <w:r w:rsidRPr="00F15F0F">
              <w:rPr>
                <w:b/>
                <w:sz w:val="18"/>
                <w:lang w:eastAsia="es-CO"/>
              </w:rPr>
              <w:t>Fecha evento</w:t>
            </w:r>
          </w:p>
        </w:tc>
        <w:tc>
          <w:tcPr>
            <w:tcW w:w="1134" w:type="dxa"/>
            <w:shd w:val="clear" w:color="auto" w:fill="A6A6A6" w:themeFill="background1" w:themeFillShade="A6"/>
            <w:vAlign w:val="center"/>
          </w:tcPr>
          <w:p w14:paraId="24BA3DEA" w14:textId="77777777" w:rsidR="00F15F0F" w:rsidRPr="00F15F0F" w:rsidRDefault="00F15F0F" w:rsidP="00F15F0F">
            <w:pPr>
              <w:rPr>
                <w:b/>
                <w:sz w:val="18"/>
                <w:szCs w:val="18"/>
                <w:lang w:eastAsia="es-CO"/>
              </w:rPr>
            </w:pPr>
            <w:r w:rsidRPr="00F15F0F">
              <w:rPr>
                <w:b/>
                <w:sz w:val="18"/>
                <w:lang w:eastAsia="es-CO"/>
              </w:rPr>
              <w:t xml:space="preserve">Conc. Max. </w:t>
            </w:r>
            <w:r w:rsidRPr="00F15F0F">
              <w:rPr>
                <w:b/>
                <w:sz w:val="18"/>
                <w:lang w:eastAsia="es-CO"/>
              </w:rPr>
              <w:br/>
              <w:t>24 Hr (PTAS)</w:t>
            </w:r>
          </w:p>
        </w:tc>
        <w:tc>
          <w:tcPr>
            <w:tcW w:w="1134" w:type="dxa"/>
            <w:shd w:val="clear" w:color="auto" w:fill="A6A6A6" w:themeFill="background1" w:themeFillShade="A6"/>
            <w:vAlign w:val="center"/>
          </w:tcPr>
          <w:p w14:paraId="17E60B4F" w14:textId="77777777" w:rsidR="00F15F0F" w:rsidRPr="00F15F0F" w:rsidRDefault="00F15F0F" w:rsidP="00F15F0F">
            <w:pPr>
              <w:rPr>
                <w:b/>
                <w:sz w:val="18"/>
                <w:szCs w:val="18"/>
                <w:lang w:eastAsia="es-CO"/>
              </w:rPr>
            </w:pPr>
            <w:r w:rsidRPr="00F15F0F">
              <w:rPr>
                <w:b/>
                <w:sz w:val="18"/>
                <w:lang w:eastAsia="es-CO"/>
              </w:rPr>
              <w:t>Fecha evento</w:t>
            </w:r>
          </w:p>
        </w:tc>
      </w:tr>
      <w:tr w:rsidR="00F15F0F" w:rsidRPr="00F15F0F" w14:paraId="6E9AD8DC" w14:textId="77777777" w:rsidTr="00F15F0F">
        <w:trPr>
          <w:trHeight w:val="567"/>
          <w:jc w:val="center"/>
        </w:trPr>
        <w:tc>
          <w:tcPr>
            <w:tcW w:w="1134" w:type="dxa"/>
            <w:noWrap/>
            <w:vAlign w:val="center"/>
          </w:tcPr>
          <w:p w14:paraId="66AD2FB7" w14:textId="77777777" w:rsidR="00F15F0F" w:rsidRPr="00F15F0F" w:rsidRDefault="00F15F0F" w:rsidP="00F15F0F">
            <w:pPr>
              <w:rPr>
                <w:sz w:val="18"/>
                <w:szCs w:val="18"/>
                <w:lang w:eastAsia="es-CO"/>
              </w:rPr>
            </w:pPr>
            <w:r w:rsidRPr="00F15F0F">
              <w:rPr>
                <w:rFonts w:ascii="Arial Narrow" w:hAnsi="Arial Narrow"/>
                <w:sz w:val="18"/>
                <w:szCs w:val="18"/>
              </w:rPr>
              <w:t>D1</w:t>
            </w:r>
          </w:p>
        </w:tc>
        <w:tc>
          <w:tcPr>
            <w:tcW w:w="1134" w:type="dxa"/>
            <w:noWrap/>
            <w:vAlign w:val="center"/>
          </w:tcPr>
          <w:p w14:paraId="1D0C6FCD" w14:textId="77777777" w:rsidR="00F15F0F" w:rsidRPr="00F15F0F" w:rsidRDefault="00F15F0F" w:rsidP="00F15F0F">
            <w:pPr>
              <w:rPr>
                <w:sz w:val="18"/>
                <w:szCs w:val="18"/>
                <w:lang w:eastAsia="es-CO"/>
              </w:rPr>
            </w:pPr>
            <w:r w:rsidRPr="00F15F0F">
              <w:rPr>
                <w:rFonts w:ascii="Arial Narrow" w:hAnsi="Arial Narrow"/>
                <w:sz w:val="18"/>
                <w:szCs w:val="18"/>
              </w:rPr>
              <w:t>2,34542</w:t>
            </w:r>
          </w:p>
        </w:tc>
        <w:tc>
          <w:tcPr>
            <w:tcW w:w="1134" w:type="dxa"/>
            <w:vAlign w:val="center"/>
          </w:tcPr>
          <w:p w14:paraId="0129C9AB" w14:textId="77777777" w:rsidR="00F15F0F" w:rsidRPr="00F15F0F" w:rsidRDefault="00F15F0F" w:rsidP="00F15F0F">
            <w:pPr>
              <w:rPr>
                <w:sz w:val="18"/>
                <w:szCs w:val="18"/>
                <w:lang w:eastAsia="es-CO"/>
              </w:rPr>
            </w:pPr>
            <w:r w:rsidRPr="00F15F0F">
              <w:rPr>
                <w:rFonts w:ascii="Arial Narrow" w:hAnsi="Arial Narrow"/>
                <w:sz w:val="18"/>
                <w:szCs w:val="18"/>
              </w:rPr>
              <w:t>14111224</w:t>
            </w:r>
          </w:p>
        </w:tc>
        <w:tc>
          <w:tcPr>
            <w:tcW w:w="1134" w:type="dxa"/>
            <w:vAlign w:val="center"/>
          </w:tcPr>
          <w:p w14:paraId="3B2A4F75" w14:textId="77777777" w:rsidR="00F15F0F" w:rsidRPr="00F15F0F" w:rsidRDefault="00F15F0F" w:rsidP="00F15F0F">
            <w:pPr>
              <w:rPr>
                <w:sz w:val="18"/>
                <w:szCs w:val="18"/>
                <w:lang w:eastAsia="es-CO"/>
              </w:rPr>
            </w:pPr>
            <w:r w:rsidRPr="00F15F0F">
              <w:rPr>
                <w:rFonts w:ascii="Arial Narrow" w:hAnsi="Arial Narrow"/>
                <w:sz w:val="18"/>
                <w:szCs w:val="18"/>
              </w:rPr>
              <w:t>2,30036</w:t>
            </w:r>
          </w:p>
        </w:tc>
        <w:tc>
          <w:tcPr>
            <w:tcW w:w="1134" w:type="dxa"/>
            <w:shd w:val="clear" w:color="auto" w:fill="92D050"/>
            <w:vAlign w:val="center"/>
          </w:tcPr>
          <w:p w14:paraId="61370708" w14:textId="77777777" w:rsidR="00F15F0F" w:rsidRPr="00F15F0F" w:rsidRDefault="00F15F0F" w:rsidP="00F15F0F">
            <w:pPr>
              <w:rPr>
                <w:sz w:val="18"/>
                <w:szCs w:val="18"/>
                <w:lang w:eastAsia="es-CO"/>
              </w:rPr>
            </w:pPr>
            <w:r w:rsidRPr="00F15F0F">
              <w:rPr>
                <w:rFonts w:ascii="Arial Narrow" w:hAnsi="Arial Narrow"/>
                <w:sz w:val="18"/>
                <w:szCs w:val="18"/>
              </w:rPr>
              <w:t>14111224</w:t>
            </w:r>
          </w:p>
        </w:tc>
        <w:tc>
          <w:tcPr>
            <w:tcW w:w="1134" w:type="dxa"/>
            <w:vAlign w:val="center"/>
          </w:tcPr>
          <w:p w14:paraId="1715A6CF" w14:textId="77777777" w:rsidR="00F15F0F" w:rsidRPr="00F15F0F" w:rsidRDefault="00F15F0F" w:rsidP="00F15F0F">
            <w:pPr>
              <w:rPr>
                <w:sz w:val="18"/>
                <w:szCs w:val="18"/>
                <w:lang w:eastAsia="es-CO"/>
              </w:rPr>
            </w:pPr>
            <w:r w:rsidRPr="00F15F0F">
              <w:rPr>
                <w:rFonts w:ascii="Arial Narrow" w:hAnsi="Arial Narrow"/>
                <w:sz w:val="18"/>
                <w:szCs w:val="18"/>
              </w:rPr>
              <w:t>0,05325</w:t>
            </w:r>
          </w:p>
        </w:tc>
        <w:tc>
          <w:tcPr>
            <w:tcW w:w="1134" w:type="dxa"/>
            <w:shd w:val="clear" w:color="auto" w:fill="auto"/>
            <w:vAlign w:val="center"/>
          </w:tcPr>
          <w:p w14:paraId="34AD1211" w14:textId="77777777" w:rsidR="00F15F0F" w:rsidRPr="00F15F0F" w:rsidRDefault="00F15F0F" w:rsidP="00F15F0F">
            <w:pPr>
              <w:rPr>
                <w:sz w:val="18"/>
                <w:szCs w:val="18"/>
                <w:lang w:eastAsia="es-CO"/>
              </w:rPr>
            </w:pPr>
            <w:r w:rsidRPr="00F15F0F">
              <w:rPr>
                <w:rFonts w:ascii="Arial Narrow" w:hAnsi="Arial Narrow"/>
                <w:sz w:val="18"/>
                <w:szCs w:val="18"/>
              </w:rPr>
              <w:t>14100824</w:t>
            </w:r>
          </w:p>
        </w:tc>
      </w:tr>
      <w:tr w:rsidR="00F15F0F" w:rsidRPr="00F15F0F" w14:paraId="38567791" w14:textId="77777777" w:rsidTr="00F15F0F">
        <w:trPr>
          <w:trHeight w:val="567"/>
          <w:jc w:val="center"/>
        </w:trPr>
        <w:tc>
          <w:tcPr>
            <w:tcW w:w="1134" w:type="dxa"/>
            <w:noWrap/>
            <w:vAlign w:val="center"/>
          </w:tcPr>
          <w:p w14:paraId="457E6316" w14:textId="77777777" w:rsidR="00F15F0F" w:rsidRPr="00F15F0F" w:rsidRDefault="00F15F0F" w:rsidP="00F15F0F">
            <w:pPr>
              <w:rPr>
                <w:sz w:val="18"/>
                <w:szCs w:val="18"/>
                <w:lang w:eastAsia="es-CO"/>
              </w:rPr>
            </w:pPr>
            <w:r w:rsidRPr="00F15F0F">
              <w:rPr>
                <w:rFonts w:ascii="Arial Narrow" w:hAnsi="Arial Narrow"/>
                <w:sz w:val="18"/>
                <w:szCs w:val="18"/>
              </w:rPr>
              <w:t>D2</w:t>
            </w:r>
          </w:p>
        </w:tc>
        <w:tc>
          <w:tcPr>
            <w:tcW w:w="1134" w:type="dxa"/>
            <w:noWrap/>
            <w:vAlign w:val="center"/>
          </w:tcPr>
          <w:p w14:paraId="1CAC23E0" w14:textId="77777777" w:rsidR="00F15F0F" w:rsidRPr="00F15F0F" w:rsidRDefault="00F15F0F" w:rsidP="00F15F0F">
            <w:pPr>
              <w:rPr>
                <w:sz w:val="18"/>
                <w:szCs w:val="18"/>
                <w:lang w:eastAsia="es-CO"/>
              </w:rPr>
            </w:pPr>
            <w:r w:rsidRPr="00F15F0F">
              <w:rPr>
                <w:rFonts w:ascii="Arial Narrow" w:hAnsi="Arial Narrow"/>
                <w:sz w:val="18"/>
                <w:szCs w:val="18"/>
              </w:rPr>
              <w:t>2,31816</w:t>
            </w:r>
          </w:p>
        </w:tc>
        <w:tc>
          <w:tcPr>
            <w:tcW w:w="1134" w:type="dxa"/>
            <w:vAlign w:val="center"/>
          </w:tcPr>
          <w:p w14:paraId="12E91CE6" w14:textId="77777777" w:rsidR="00F15F0F" w:rsidRPr="00F15F0F" w:rsidRDefault="00F15F0F" w:rsidP="00F15F0F">
            <w:pPr>
              <w:rPr>
                <w:sz w:val="18"/>
                <w:szCs w:val="18"/>
                <w:lang w:eastAsia="es-CO"/>
              </w:rPr>
            </w:pPr>
            <w:r w:rsidRPr="00F15F0F">
              <w:rPr>
                <w:rFonts w:ascii="Arial Narrow" w:hAnsi="Arial Narrow"/>
                <w:sz w:val="18"/>
                <w:szCs w:val="18"/>
              </w:rPr>
              <w:t>14111224</w:t>
            </w:r>
          </w:p>
        </w:tc>
        <w:tc>
          <w:tcPr>
            <w:tcW w:w="1134" w:type="dxa"/>
            <w:vAlign w:val="center"/>
          </w:tcPr>
          <w:p w14:paraId="140652D6" w14:textId="77777777" w:rsidR="00F15F0F" w:rsidRPr="00F15F0F" w:rsidRDefault="00F15F0F" w:rsidP="00F15F0F">
            <w:pPr>
              <w:rPr>
                <w:sz w:val="18"/>
                <w:szCs w:val="18"/>
                <w:lang w:eastAsia="es-CO"/>
              </w:rPr>
            </w:pPr>
            <w:r w:rsidRPr="00F15F0F">
              <w:rPr>
                <w:rFonts w:ascii="Arial Narrow" w:hAnsi="Arial Narrow"/>
                <w:sz w:val="18"/>
                <w:szCs w:val="18"/>
              </w:rPr>
              <w:t>2,31342</w:t>
            </w:r>
          </w:p>
        </w:tc>
        <w:tc>
          <w:tcPr>
            <w:tcW w:w="1134" w:type="dxa"/>
            <w:shd w:val="clear" w:color="auto" w:fill="92D050"/>
            <w:vAlign w:val="center"/>
          </w:tcPr>
          <w:p w14:paraId="51A4A6D2" w14:textId="77777777" w:rsidR="00F15F0F" w:rsidRPr="00F15F0F" w:rsidRDefault="00F15F0F" w:rsidP="00F15F0F">
            <w:pPr>
              <w:rPr>
                <w:sz w:val="18"/>
                <w:szCs w:val="18"/>
                <w:lang w:eastAsia="es-CO"/>
              </w:rPr>
            </w:pPr>
            <w:r w:rsidRPr="00F15F0F">
              <w:rPr>
                <w:rFonts w:ascii="Arial Narrow" w:hAnsi="Arial Narrow"/>
                <w:sz w:val="18"/>
                <w:szCs w:val="18"/>
              </w:rPr>
              <w:t>14111224</w:t>
            </w:r>
          </w:p>
        </w:tc>
        <w:tc>
          <w:tcPr>
            <w:tcW w:w="1134" w:type="dxa"/>
            <w:vAlign w:val="center"/>
          </w:tcPr>
          <w:p w14:paraId="34A0A047" w14:textId="77777777" w:rsidR="00F15F0F" w:rsidRPr="00F15F0F" w:rsidRDefault="00F15F0F" w:rsidP="00F15F0F">
            <w:pPr>
              <w:rPr>
                <w:sz w:val="18"/>
                <w:szCs w:val="18"/>
                <w:lang w:eastAsia="es-CO"/>
              </w:rPr>
            </w:pPr>
            <w:r w:rsidRPr="00F15F0F">
              <w:rPr>
                <w:rFonts w:ascii="Arial Narrow" w:hAnsi="Arial Narrow"/>
                <w:sz w:val="18"/>
                <w:szCs w:val="18"/>
              </w:rPr>
              <w:t>0,04299</w:t>
            </w:r>
          </w:p>
        </w:tc>
        <w:tc>
          <w:tcPr>
            <w:tcW w:w="1134" w:type="dxa"/>
            <w:vAlign w:val="center"/>
          </w:tcPr>
          <w:p w14:paraId="1131A368" w14:textId="77777777" w:rsidR="00F15F0F" w:rsidRPr="00F15F0F" w:rsidRDefault="00F15F0F" w:rsidP="00F15F0F">
            <w:pPr>
              <w:rPr>
                <w:sz w:val="18"/>
                <w:szCs w:val="18"/>
                <w:lang w:eastAsia="es-CO"/>
              </w:rPr>
            </w:pPr>
            <w:r w:rsidRPr="00F15F0F">
              <w:rPr>
                <w:rFonts w:ascii="Arial Narrow" w:hAnsi="Arial Narrow"/>
                <w:sz w:val="18"/>
                <w:szCs w:val="18"/>
              </w:rPr>
              <w:t>14060224</w:t>
            </w:r>
          </w:p>
        </w:tc>
      </w:tr>
      <w:tr w:rsidR="00F15F0F" w:rsidRPr="00F15F0F" w14:paraId="6382FD62" w14:textId="77777777" w:rsidTr="00F15F0F">
        <w:trPr>
          <w:trHeight w:val="567"/>
          <w:jc w:val="center"/>
        </w:trPr>
        <w:tc>
          <w:tcPr>
            <w:tcW w:w="1134" w:type="dxa"/>
            <w:noWrap/>
            <w:vAlign w:val="center"/>
          </w:tcPr>
          <w:p w14:paraId="6835C4A6" w14:textId="77777777" w:rsidR="00F15F0F" w:rsidRPr="00F15F0F" w:rsidRDefault="00F15F0F" w:rsidP="00F15F0F">
            <w:pPr>
              <w:rPr>
                <w:sz w:val="18"/>
                <w:szCs w:val="18"/>
                <w:lang w:eastAsia="es-CO"/>
              </w:rPr>
            </w:pPr>
            <w:r w:rsidRPr="00F15F0F">
              <w:rPr>
                <w:rFonts w:ascii="Arial Narrow" w:hAnsi="Arial Narrow"/>
                <w:sz w:val="18"/>
                <w:szCs w:val="18"/>
              </w:rPr>
              <w:t>D3</w:t>
            </w:r>
          </w:p>
        </w:tc>
        <w:tc>
          <w:tcPr>
            <w:tcW w:w="1134" w:type="dxa"/>
            <w:noWrap/>
            <w:vAlign w:val="center"/>
          </w:tcPr>
          <w:p w14:paraId="71C5FF60" w14:textId="77777777" w:rsidR="00F15F0F" w:rsidRPr="00F15F0F" w:rsidRDefault="00F15F0F" w:rsidP="00F15F0F">
            <w:pPr>
              <w:rPr>
                <w:sz w:val="18"/>
                <w:szCs w:val="18"/>
                <w:lang w:eastAsia="es-CO"/>
              </w:rPr>
            </w:pPr>
            <w:r w:rsidRPr="00F15F0F">
              <w:rPr>
                <w:rFonts w:ascii="Arial Narrow" w:hAnsi="Arial Narrow"/>
                <w:sz w:val="18"/>
                <w:szCs w:val="18"/>
              </w:rPr>
              <w:t>3,47831</w:t>
            </w:r>
          </w:p>
        </w:tc>
        <w:tc>
          <w:tcPr>
            <w:tcW w:w="1134" w:type="dxa"/>
            <w:vAlign w:val="center"/>
          </w:tcPr>
          <w:p w14:paraId="53E2F55E" w14:textId="77777777" w:rsidR="00F15F0F" w:rsidRPr="00F15F0F" w:rsidRDefault="00F15F0F" w:rsidP="00F15F0F">
            <w:pPr>
              <w:rPr>
                <w:sz w:val="18"/>
                <w:szCs w:val="18"/>
                <w:lang w:eastAsia="es-CO"/>
              </w:rPr>
            </w:pPr>
            <w:r w:rsidRPr="00F15F0F">
              <w:rPr>
                <w:rFonts w:ascii="Arial Narrow" w:hAnsi="Arial Narrow"/>
                <w:sz w:val="18"/>
                <w:szCs w:val="18"/>
              </w:rPr>
              <w:t>14051924</w:t>
            </w:r>
          </w:p>
        </w:tc>
        <w:tc>
          <w:tcPr>
            <w:tcW w:w="1134" w:type="dxa"/>
            <w:vAlign w:val="center"/>
          </w:tcPr>
          <w:p w14:paraId="44EBFBC7" w14:textId="77777777" w:rsidR="00F15F0F" w:rsidRPr="00F15F0F" w:rsidRDefault="00F15F0F" w:rsidP="00F15F0F">
            <w:pPr>
              <w:rPr>
                <w:sz w:val="18"/>
                <w:szCs w:val="18"/>
                <w:lang w:eastAsia="es-CO"/>
              </w:rPr>
            </w:pPr>
            <w:r w:rsidRPr="00F15F0F">
              <w:rPr>
                <w:rFonts w:ascii="Arial Narrow" w:hAnsi="Arial Narrow"/>
                <w:sz w:val="18"/>
                <w:szCs w:val="18"/>
              </w:rPr>
              <w:t>3,47158</w:t>
            </w:r>
          </w:p>
        </w:tc>
        <w:tc>
          <w:tcPr>
            <w:tcW w:w="1134" w:type="dxa"/>
            <w:shd w:val="clear" w:color="auto" w:fill="92D050"/>
            <w:vAlign w:val="center"/>
          </w:tcPr>
          <w:p w14:paraId="2C26D8F6" w14:textId="77777777" w:rsidR="00F15F0F" w:rsidRPr="00F15F0F" w:rsidRDefault="00F15F0F" w:rsidP="00F15F0F">
            <w:pPr>
              <w:rPr>
                <w:sz w:val="18"/>
                <w:szCs w:val="18"/>
                <w:lang w:eastAsia="es-CO"/>
              </w:rPr>
            </w:pPr>
            <w:r w:rsidRPr="00F15F0F">
              <w:rPr>
                <w:rFonts w:ascii="Arial Narrow" w:hAnsi="Arial Narrow"/>
                <w:sz w:val="18"/>
                <w:szCs w:val="18"/>
              </w:rPr>
              <w:t>14051924</w:t>
            </w:r>
          </w:p>
        </w:tc>
        <w:tc>
          <w:tcPr>
            <w:tcW w:w="1134" w:type="dxa"/>
            <w:vAlign w:val="center"/>
          </w:tcPr>
          <w:p w14:paraId="695E1CC6" w14:textId="77777777" w:rsidR="00F15F0F" w:rsidRPr="00F15F0F" w:rsidRDefault="00F15F0F" w:rsidP="00F15F0F">
            <w:pPr>
              <w:rPr>
                <w:sz w:val="18"/>
                <w:szCs w:val="18"/>
                <w:lang w:eastAsia="es-CO"/>
              </w:rPr>
            </w:pPr>
            <w:r w:rsidRPr="00F15F0F">
              <w:rPr>
                <w:rFonts w:ascii="Arial Narrow" w:hAnsi="Arial Narrow"/>
                <w:sz w:val="18"/>
                <w:szCs w:val="18"/>
              </w:rPr>
              <w:t>0,03822</w:t>
            </w:r>
          </w:p>
        </w:tc>
        <w:tc>
          <w:tcPr>
            <w:tcW w:w="1134" w:type="dxa"/>
            <w:vAlign w:val="center"/>
          </w:tcPr>
          <w:p w14:paraId="5A82B5BD" w14:textId="77777777" w:rsidR="00F15F0F" w:rsidRPr="00F15F0F" w:rsidRDefault="00F15F0F" w:rsidP="00F15F0F">
            <w:pPr>
              <w:rPr>
                <w:sz w:val="18"/>
                <w:szCs w:val="18"/>
                <w:lang w:eastAsia="es-CO"/>
              </w:rPr>
            </w:pPr>
            <w:r w:rsidRPr="00F15F0F">
              <w:rPr>
                <w:rFonts w:ascii="Arial Narrow" w:hAnsi="Arial Narrow"/>
                <w:sz w:val="18"/>
                <w:szCs w:val="18"/>
              </w:rPr>
              <w:t>14111224</w:t>
            </w:r>
          </w:p>
        </w:tc>
      </w:tr>
      <w:tr w:rsidR="00F15F0F" w:rsidRPr="00F15F0F" w14:paraId="16C142D9" w14:textId="77777777" w:rsidTr="00F15F0F">
        <w:trPr>
          <w:trHeight w:val="567"/>
          <w:jc w:val="center"/>
        </w:trPr>
        <w:tc>
          <w:tcPr>
            <w:tcW w:w="1134" w:type="dxa"/>
            <w:noWrap/>
            <w:vAlign w:val="center"/>
          </w:tcPr>
          <w:p w14:paraId="333F7DC2" w14:textId="77777777" w:rsidR="00F15F0F" w:rsidRPr="00F15F0F" w:rsidRDefault="00F15F0F" w:rsidP="00F15F0F">
            <w:pPr>
              <w:rPr>
                <w:sz w:val="18"/>
                <w:szCs w:val="18"/>
                <w:lang w:eastAsia="es-CO"/>
              </w:rPr>
            </w:pPr>
            <w:r w:rsidRPr="00F15F0F">
              <w:rPr>
                <w:rFonts w:ascii="Arial Narrow" w:hAnsi="Arial Narrow"/>
                <w:sz w:val="18"/>
                <w:szCs w:val="18"/>
              </w:rPr>
              <w:t>D4</w:t>
            </w:r>
          </w:p>
        </w:tc>
        <w:tc>
          <w:tcPr>
            <w:tcW w:w="1134" w:type="dxa"/>
            <w:noWrap/>
            <w:vAlign w:val="center"/>
          </w:tcPr>
          <w:p w14:paraId="25C83732" w14:textId="77777777" w:rsidR="00F15F0F" w:rsidRPr="00F15F0F" w:rsidRDefault="00F15F0F" w:rsidP="00F15F0F">
            <w:pPr>
              <w:rPr>
                <w:sz w:val="18"/>
                <w:szCs w:val="18"/>
                <w:lang w:eastAsia="es-CO"/>
              </w:rPr>
            </w:pPr>
            <w:r w:rsidRPr="00F15F0F">
              <w:rPr>
                <w:rFonts w:ascii="Arial Narrow" w:hAnsi="Arial Narrow"/>
                <w:sz w:val="18"/>
                <w:szCs w:val="18"/>
              </w:rPr>
              <w:t>4,82999</w:t>
            </w:r>
          </w:p>
        </w:tc>
        <w:tc>
          <w:tcPr>
            <w:tcW w:w="1134" w:type="dxa"/>
            <w:vAlign w:val="center"/>
          </w:tcPr>
          <w:p w14:paraId="0CFA4A17" w14:textId="77777777" w:rsidR="00F15F0F" w:rsidRPr="00F15F0F" w:rsidRDefault="00F15F0F" w:rsidP="00F15F0F">
            <w:pPr>
              <w:rPr>
                <w:sz w:val="18"/>
                <w:szCs w:val="18"/>
                <w:lang w:eastAsia="es-CO"/>
              </w:rPr>
            </w:pPr>
            <w:r w:rsidRPr="00F15F0F">
              <w:rPr>
                <w:rFonts w:ascii="Arial Narrow" w:hAnsi="Arial Narrow"/>
                <w:sz w:val="18"/>
                <w:szCs w:val="18"/>
              </w:rPr>
              <w:t>14022024</w:t>
            </w:r>
          </w:p>
        </w:tc>
        <w:tc>
          <w:tcPr>
            <w:tcW w:w="1134" w:type="dxa"/>
            <w:vAlign w:val="center"/>
          </w:tcPr>
          <w:p w14:paraId="78F90E6C" w14:textId="77777777" w:rsidR="00F15F0F" w:rsidRPr="00F15F0F" w:rsidRDefault="00F15F0F" w:rsidP="00F15F0F">
            <w:pPr>
              <w:rPr>
                <w:sz w:val="18"/>
                <w:szCs w:val="18"/>
                <w:lang w:eastAsia="es-CO"/>
              </w:rPr>
            </w:pPr>
            <w:r w:rsidRPr="00F15F0F">
              <w:rPr>
                <w:rFonts w:ascii="Arial Narrow" w:hAnsi="Arial Narrow"/>
                <w:sz w:val="18"/>
                <w:szCs w:val="18"/>
              </w:rPr>
              <w:t>4,82831</w:t>
            </w:r>
          </w:p>
        </w:tc>
        <w:tc>
          <w:tcPr>
            <w:tcW w:w="1134" w:type="dxa"/>
            <w:shd w:val="clear" w:color="auto" w:fill="92D050"/>
            <w:vAlign w:val="center"/>
          </w:tcPr>
          <w:p w14:paraId="05AB3CAD" w14:textId="77777777" w:rsidR="00F15F0F" w:rsidRPr="00F15F0F" w:rsidRDefault="00F15F0F" w:rsidP="00F15F0F">
            <w:pPr>
              <w:rPr>
                <w:sz w:val="18"/>
                <w:szCs w:val="18"/>
                <w:lang w:eastAsia="es-CO"/>
              </w:rPr>
            </w:pPr>
            <w:r w:rsidRPr="00F15F0F">
              <w:rPr>
                <w:rFonts w:ascii="Arial Narrow" w:hAnsi="Arial Narrow"/>
                <w:sz w:val="18"/>
                <w:szCs w:val="18"/>
              </w:rPr>
              <w:t>14022024</w:t>
            </w:r>
          </w:p>
        </w:tc>
        <w:tc>
          <w:tcPr>
            <w:tcW w:w="1134" w:type="dxa"/>
            <w:vAlign w:val="center"/>
          </w:tcPr>
          <w:p w14:paraId="15435AA5" w14:textId="77777777" w:rsidR="00F15F0F" w:rsidRPr="00F15F0F" w:rsidRDefault="00F15F0F" w:rsidP="00F15F0F">
            <w:pPr>
              <w:rPr>
                <w:sz w:val="18"/>
                <w:szCs w:val="18"/>
                <w:lang w:eastAsia="es-CO"/>
              </w:rPr>
            </w:pPr>
            <w:r w:rsidRPr="00F15F0F">
              <w:rPr>
                <w:rFonts w:ascii="Arial Narrow" w:hAnsi="Arial Narrow"/>
                <w:sz w:val="18"/>
                <w:szCs w:val="18"/>
              </w:rPr>
              <w:t>0,03422</w:t>
            </w:r>
          </w:p>
        </w:tc>
        <w:tc>
          <w:tcPr>
            <w:tcW w:w="1134" w:type="dxa"/>
            <w:vAlign w:val="center"/>
          </w:tcPr>
          <w:p w14:paraId="53F91C58" w14:textId="77777777" w:rsidR="00F15F0F" w:rsidRPr="00F15F0F" w:rsidRDefault="00F15F0F" w:rsidP="00F15F0F">
            <w:pPr>
              <w:rPr>
                <w:sz w:val="18"/>
                <w:szCs w:val="18"/>
                <w:lang w:eastAsia="es-CO"/>
              </w:rPr>
            </w:pPr>
            <w:r w:rsidRPr="00F15F0F">
              <w:rPr>
                <w:rFonts w:ascii="Arial Narrow" w:hAnsi="Arial Narrow"/>
                <w:sz w:val="18"/>
                <w:szCs w:val="18"/>
              </w:rPr>
              <w:t>14080424</w:t>
            </w:r>
          </w:p>
        </w:tc>
      </w:tr>
      <w:tr w:rsidR="00F15F0F" w:rsidRPr="00F15F0F" w14:paraId="01DDF6F4" w14:textId="77777777" w:rsidTr="00F15F0F">
        <w:trPr>
          <w:trHeight w:val="567"/>
          <w:jc w:val="center"/>
        </w:trPr>
        <w:tc>
          <w:tcPr>
            <w:tcW w:w="1134" w:type="dxa"/>
            <w:noWrap/>
            <w:vAlign w:val="center"/>
          </w:tcPr>
          <w:p w14:paraId="0F2E415F" w14:textId="77777777" w:rsidR="00F15F0F" w:rsidRPr="00F15F0F" w:rsidRDefault="00F15F0F" w:rsidP="00F15F0F">
            <w:pPr>
              <w:rPr>
                <w:sz w:val="18"/>
                <w:szCs w:val="18"/>
                <w:lang w:eastAsia="es-CO"/>
              </w:rPr>
            </w:pPr>
            <w:r w:rsidRPr="00F15F0F">
              <w:rPr>
                <w:rFonts w:ascii="Arial Narrow" w:hAnsi="Arial Narrow"/>
                <w:sz w:val="18"/>
                <w:szCs w:val="18"/>
              </w:rPr>
              <w:t>D5</w:t>
            </w:r>
          </w:p>
        </w:tc>
        <w:tc>
          <w:tcPr>
            <w:tcW w:w="1134" w:type="dxa"/>
            <w:noWrap/>
            <w:vAlign w:val="center"/>
          </w:tcPr>
          <w:p w14:paraId="7C8E9860" w14:textId="77777777" w:rsidR="00F15F0F" w:rsidRPr="00F15F0F" w:rsidRDefault="00F15F0F" w:rsidP="00F15F0F">
            <w:pPr>
              <w:rPr>
                <w:sz w:val="18"/>
                <w:szCs w:val="18"/>
                <w:lang w:eastAsia="es-CO"/>
              </w:rPr>
            </w:pPr>
            <w:r w:rsidRPr="00F15F0F">
              <w:rPr>
                <w:rFonts w:ascii="Arial Narrow" w:hAnsi="Arial Narrow"/>
                <w:sz w:val="18"/>
                <w:szCs w:val="18"/>
              </w:rPr>
              <w:t>1,98908</w:t>
            </w:r>
          </w:p>
        </w:tc>
        <w:tc>
          <w:tcPr>
            <w:tcW w:w="1134" w:type="dxa"/>
            <w:vAlign w:val="center"/>
          </w:tcPr>
          <w:p w14:paraId="057883EE" w14:textId="77777777" w:rsidR="00F15F0F" w:rsidRPr="00F15F0F" w:rsidRDefault="00F15F0F" w:rsidP="00F15F0F">
            <w:pPr>
              <w:rPr>
                <w:sz w:val="18"/>
                <w:szCs w:val="18"/>
                <w:lang w:eastAsia="es-CO"/>
              </w:rPr>
            </w:pPr>
            <w:r w:rsidRPr="00F15F0F">
              <w:rPr>
                <w:rFonts w:ascii="Arial Narrow" w:hAnsi="Arial Narrow"/>
                <w:sz w:val="18"/>
                <w:szCs w:val="18"/>
              </w:rPr>
              <w:t>14022024</w:t>
            </w:r>
          </w:p>
        </w:tc>
        <w:tc>
          <w:tcPr>
            <w:tcW w:w="1134" w:type="dxa"/>
            <w:vAlign w:val="center"/>
          </w:tcPr>
          <w:p w14:paraId="7B69E80C" w14:textId="77777777" w:rsidR="00F15F0F" w:rsidRPr="00F15F0F" w:rsidRDefault="00F15F0F" w:rsidP="00F15F0F">
            <w:pPr>
              <w:rPr>
                <w:sz w:val="18"/>
                <w:szCs w:val="18"/>
                <w:lang w:eastAsia="es-CO"/>
              </w:rPr>
            </w:pPr>
            <w:r w:rsidRPr="00F15F0F">
              <w:rPr>
                <w:rFonts w:ascii="Arial Narrow" w:hAnsi="Arial Narrow"/>
                <w:sz w:val="18"/>
                <w:szCs w:val="18"/>
              </w:rPr>
              <w:t>1,98684</w:t>
            </w:r>
          </w:p>
        </w:tc>
        <w:tc>
          <w:tcPr>
            <w:tcW w:w="1134" w:type="dxa"/>
            <w:shd w:val="clear" w:color="auto" w:fill="92D050"/>
            <w:vAlign w:val="center"/>
          </w:tcPr>
          <w:p w14:paraId="28F8031B" w14:textId="77777777" w:rsidR="00F15F0F" w:rsidRPr="00F15F0F" w:rsidRDefault="00F15F0F" w:rsidP="00F15F0F">
            <w:pPr>
              <w:rPr>
                <w:sz w:val="18"/>
                <w:szCs w:val="18"/>
                <w:lang w:eastAsia="es-CO"/>
              </w:rPr>
            </w:pPr>
            <w:r w:rsidRPr="00F15F0F">
              <w:rPr>
                <w:rFonts w:ascii="Arial Narrow" w:hAnsi="Arial Narrow"/>
                <w:sz w:val="18"/>
                <w:szCs w:val="18"/>
              </w:rPr>
              <w:t>14022024</w:t>
            </w:r>
          </w:p>
        </w:tc>
        <w:tc>
          <w:tcPr>
            <w:tcW w:w="1134" w:type="dxa"/>
            <w:vAlign w:val="center"/>
          </w:tcPr>
          <w:p w14:paraId="4D9BE844" w14:textId="77777777" w:rsidR="00F15F0F" w:rsidRPr="00F15F0F" w:rsidRDefault="00F15F0F" w:rsidP="00F15F0F">
            <w:pPr>
              <w:rPr>
                <w:sz w:val="18"/>
                <w:szCs w:val="18"/>
                <w:lang w:eastAsia="es-CO"/>
              </w:rPr>
            </w:pPr>
            <w:r w:rsidRPr="00F15F0F">
              <w:rPr>
                <w:rFonts w:ascii="Arial Narrow" w:hAnsi="Arial Narrow"/>
                <w:sz w:val="18"/>
                <w:szCs w:val="18"/>
              </w:rPr>
              <w:t>0,05536</w:t>
            </w:r>
          </w:p>
        </w:tc>
        <w:tc>
          <w:tcPr>
            <w:tcW w:w="1134" w:type="dxa"/>
            <w:vAlign w:val="center"/>
          </w:tcPr>
          <w:p w14:paraId="712A6127" w14:textId="77777777" w:rsidR="00F15F0F" w:rsidRPr="00F15F0F" w:rsidRDefault="00F15F0F" w:rsidP="00F15F0F">
            <w:pPr>
              <w:rPr>
                <w:sz w:val="18"/>
                <w:szCs w:val="18"/>
                <w:lang w:eastAsia="es-CO"/>
              </w:rPr>
            </w:pPr>
            <w:r w:rsidRPr="00F15F0F">
              <w:rPr>
                <w:rFonts w:ascii="Arial Narrow" w:hAnsi="Arial Narrow"/>
                <w:sz w:val="18"/>
                <w:szCs w:val="18"/>
              </w:rPr>
              <w:t>14022424</w:t>
            </w:r>
          </w:p>
        </w:tc>
      </w:tr>
    </w:tbl>
    <w:p w14:paraId="3B57A3C4" w14:textId="77777777" w:rsidR="00F15F0F" w:rsidRPr="005B5EA4" w:rsidRDefault="00F15F0F" w:rsidP="00F15F0F">
      <w:pPr>
        <w:pStyle w:val="Notas"/>
      </w:pPr>
      <w:r w:rsidRPr="005B5EA4">
        <w:t>*Formato Fecha: Año – Mes – Día + 24 (horas promedio de corrida)</w:t>
      </w:r>
    </w:p>
    <w:p w14:paraId="2C3267BB" w14:textId="77777777" w:rsidR="00F15F0F" w:rsidRPr="005B5EA4" w:rsidRDefault="00F15F0F" w:rsidP="00F15F0F">
      <w:pPr>
        <w:pStyle w:val="Notas"/>
      </w:pPr>
      <w:r w:rsidRPr="005B5EA4">
        <w:lastRenderedPageBreak/>
        <w:t>Fuente: eQual Consultoría y Servicios Ambientales S.A.S., 2016</w:t>
      </w:r>
    </w:p>
    <w:p w14:paraId="24C22D07" w14:textId="77777777" w:rsidR="00F15F0F" w:rsidRPr="005B5EA4" w:rsidRDefault="00F15F0F" w:rsidP="00F15F0F"/>
    <w:p w14:paraId="484632F2" w14:textId="77777777" w:rsidR="00F15F0F" w:rsidRDefault="00F15F0F" w:rsidP="00E41307">
      <w:pPr>
        <w:pStyle w:val="Prrafodelista"/>
        <w:numPr>
          <w:ilvl w:val="0"/>
          <w:numId w:val="56"/>
        </w:numPr>
        <w:ind w:left="426" w:hanging="284"/>
      </w:pPr>
      <w:r>
        <w:t>El comportamiento del PST y PM10 es igual con variaciones en los valores predichos debido a las diferencias en los factores de emisión.</w:t>
      </w:r>
    </w:p>
    <w:p w14:paraId="481D39BE" w14:textId="77777777" w:rsidR="00F15F0F" w:rsidRDefault="00F15F0F" w:rsidP="00F15F0F">
      <w:pPr>
        <w:pStyle w:val="Prrafodelista"/>
        <w:ind w:left="426"/>
      </w:pPr>
    </w:p>
    <w:p w14:paraId="243D00F9" w14:textId="77777777" w:rsidR="00F15F0F" w:rsidRDefault="00F15F0F" w:rsidP="00E41307">
      <w:pPr>
        <w:pStyle w:val="Prrafodelista"/>
        <w:numPr>
          <w:ilvl w:val="0"/>
          <w:numId w:val="56"/>
        </w:numPr>
        <w:ind w:left="426" w:hanging="284"/>
      </w:pPr>
      <w:r>
        <w:t>Para todos los receptores se evidencia que la fecha del máximo presentado por el modelo 24 horas en el grupo All es la misma que la del grupo CONSVIA, lo anterior indica que todos los receptores se encontrarán en su totalidad influenciados por las fuentes de la construcción de la vía en más del 98%.</w:t>
      </w:r>
    </w:p>
    <w:p w14:paraId="535B06DB" w14:textId="77777777" w:rsidR="00F15F0F" w:rsidRPr="005B5EA4" w:rsidRDefault="00F15F0F" w:rsidP="00F15F0F"/>
    <w:p w14:paraId="6622D473" w14:textId="77777777" w:rsidR="00F15F0F" w:rsidRDefault="00F15F0F" w:rsidP="00F15F0F">
      <w:r>
        <w:t>Teniendo en cuenta que la norma para 24 horas de PST y PM10 presentan un valor de 300 µg/m</w:t>
      </w:r>
      <w:r w:rsidRPr="00532F46">
        <w:rPr>
          <w:vertAlign w:val="superscript"/>
        </w:rPr>
        <w:t>3</w:t>
      </w:r>
      <w:r>
        <w:t xml:space="preserve"> y 100 µg/m</w:t>
      </w:r>
      <w:r w:rsidRPr="00532F46">
        <w:rPr>
          <w:vertAlign w:val="superscript"/>
        </w:rPr>
        <w:t>3</w:t>
      </w:r>
      <w:r>
        <w:t xml:space="preserve"> respectivamente, se evidencia que los valores predichos por el modelo son bajos y no se esperan contribuciones superiores al 10% del valor de la norma en los receptores discretos analizados.</w:t>
      </w:r>
    </w:p>
    <w:p w14:paraId="613D3843" w14:textId="77777777" w:rsidR="00F15F0F" w:rsidRPr="005B5EA4" w:rsidRDefault="00F15F0F" w:rsidP="00F15F0F"/>
    <w:p w14:paraId="04A43F2E" w14:textId="3B2D1BA6" w:rsidR="00F15F0F" w:rsidRPr="005B5EA4" w:rsidRDefault="00F15F0F" w:rsidP="00F15F0F">
      <w:r w:rsidRPr="005B5EA4">
        <w:t xml:space="preserve">El </w:t>
      </w:r>
      <w:r w:rsidR="00F879B5">
        <w:fldChar w:fldCharType="begin"/>
      </w:r>
      <w:r w:rsidR="00F879B5">
        <w:instrText xml:space="preserve"> REF _Ref445387523 \h </w:instrText>
      </w:r>
      <w:r w:rsidR="00F879B5">
        <w:fldChar w:fldCharType="separate"/>
      </w:r>
      <w:r w:rsidR="00144241">
        <w:t xml:space="preserve">Tabla </w:t>
      </w:r>
      <w:r w:rsidR="00144241">
        <w:rPr>
          <w:noProof/>
        </w:rPr>
        <w:t>7</w:t>
      </w:r>
      <w:r w:rsidR="00144241">
        <w:noBreakHyphen/>
      </w:r>
      <w:r w:rsidR="00144241">
        <w:rPr>
          <w:noProof/>
        </w:rPr>
        <w:t>66</w:t>
      </w:r>
      <w:r w:rsidR="00F879B5">
        <w:fldChar w:fldCharType="end"/>
      </w:r>
      <w:r w:rsidRPr="005B5EA4">
        <w:t xml:space="preserve"> presenta los resultados de contracción promedio anual predichos por el modelo en los receptores discretos para los diferentes grupos de fuentes ya explicados.</w:t>
      </w:r>
    </w:p>
    <w:p w14:paraId="2C187D36" w14:textId="77777777" w:rsidR="00F15F0F" w:rsidRPr="005B5EA4" w:rsidRDefault="00F15F0F" w:rsidP="00F15F0F"/>
    <w:p w14:paraId="42884E9E" w14:textId="12D5BD26" w:rsidR="00F15F0F" w:rsidRPr="005B5EA4" w:rsidRDefault="00F15F0F" w:rsidP="00F15F0F">
      <w:pPr>
        <w:pStyle w:val="Tablas"/>
      </w:pPr>
      <w:bookmarkStart w:id="591" w:name="_Ref445387523"/>
      <w:bookmarkStart w:id="592" w:name="_Toc444688580"/>
      <w:bookmarkStart w:id="593" w:name="_Toc452575564"/>
      <w:r>
        <w:t xml:space="preserve">Tabla </w:t>
      </w:r>
      <w:fldSimple w:instr=" STYLEREF 1 \s ">
        <w:r w:rsidR="00144241">
          <w:rPr>
            <w:noProof/>
          </w:rPr>
          <w:t>7</w:t>
        </w:r>
      </w:fldSimple>
      <w:r>
        <w:noBreakHyphen/>
      </w:r>
      <w:fldSimple w:instr=" SEQ Tabla \* ARABIC \s 1 ">
        <w:r w:rsidR="00144241">
          <w:rPr>
            <w:noProof/>
          </w:rPr>
          <w:t>66</w:t>
        </w:r>
      </w:fldSimple>
      <w:bookmarkEnd w:id="591"/>
      <w:r>
        <w:tab/>
      </w:r>
      <w:r w:rsidRPr="005B5EA4">
        <w:t>Resultados de contracción promedio anual del modelo en receptores discretos para PST</w:t>
      </w:r>
      <w:bookmarkEnd w:id="592"/>
      <w:bookmarkEnd w:id="593"/>
    </w:p>
    <w:tbl>
      <w:tblPr>
        <w:tblStyle w:val="Gminis"/>
        <w:tblW w:w="6237" w:type="dxa"/>
        <w:tblLook w:val="04A0" w:firstRow="1" w:lastRow="0" w:firstColumn="1" w:lastColumn="0" w:noHBand="0" w:noVBand="1"/>
      </w:tblPr>
      <w:tblGrid>
        <w:gridCol w:w="1144"/>
        <w:gridCol w:w="1721"/>
        <w:gridCol w:w="1689"/>
        <w:gridCol w:w="1683"/>
      </w:tblGrid>
      <w:tr w:rsidR="00F15F0F" w:rsidRPr="005B5EA4" w14:paraId="5FF8A999" w14:textId="77777777" w:rsidTr="00F15F0F">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1134" w:type="dxa"/>
            <w:noWrap/>
            <w:hideMark/>
          </w:tcPr>
          <w:p w14:paraId="023CE09D" w14:textId="77777777" w:rsidR="00F15F0F" w:rsidRPr="005B5EA4" w:rsidRDefault="00F15F0F" w:rsidP="00F15F0F">
            <w:pPr>
              <w:spacing w:line="240" w:lineRule="auto"/>
              <w:jc w:val="center"/>
              <w:rPr>
                <w:rFonts w:eastAsia="Times New Roman" w:cs="Calibri"/>
                <w:b w:val="0"/>
                <w:bCs/>
                <w:color w:val="000000"/>
                <w:sz w:val="20"/>
                <w:lang w:eastAsia="es-CO"/>
              </w:rPr>
            </w:pPr>
            <w:r w:rsidRPr="005B5EA4">
              <w:rPr>
                <w:rFonts w:eastAsia="Times New Roman" w:cs="Calibri"/>
                <w:bCs/>
                <w:color w:val="000000"/>
                <w:sz w:val="20"/>
                <w:lang w:eastAsia="es-CO"/>
              </w:rPr>
              <w:t>Receptor</w:t>
            </w:r>
          </w:p>
        </w:tc>
        <w:tc>
          <w:tcPr>
            <w:tcW w:w="1701" w:type="dxa"/>
            <w:hideMark/>
          </w:tcPr>
          <w:p w14:paraId="74819902"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Conc. Prom.</w:t>
            </w:r>
          </w:p>
          <w:p w14:paraId="2AD7E7DA"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Anual (All)</w:t>
            </w:r>
          </w:p>
        </w:tc>
        <w:tc>
          <w:tcPr>
            <w:tcW w:w="1701" w:type="dxa"/>
            <w:hideMark/>
          </w:tcPr>
          <w:p w14:paraId="37E665FF"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Conc. Prom.</w:t>
            </w:r>
          </w:p>
          <w:p w14:paraId="1CE3AC46"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Anual CONSVIA)</w:t>
            </w:r>
          </w:p>
        </w:tc>
        <w:tc>
          <w:tcPr>
            <w:tcW w:w="1701" w:type="dxa"/>
            <w:hideMark/>
          </w:tcPr>
          <w:p w14:paraId="6554BB97"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Conc. Prom.</w:t>
            </w:r>
          </w:p>
          <w:p w14:paraId="7EAD789A"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Anual (PTAS)</w:t>
            </w:r>
          </w:p>
        </w:tc>
      </w:tr>
      <w:tr w:rsidR="00F15F0F" w:rsidRPr="005B5EA4" w14:paraId="65DF30BB" w14:textId="77777777" w:rsidTr="00F15F0F">
        <w:trPr>
          <w:trHeight w:val="510"/>
        </w:trPr>
        <w:tc>
          <w:tcPr>
            <w:cnfStyle w:val="001000000000" w:firstRow="0" w:lastRow="0" w:firstColumn="1" w:lastColumn="0" w:oddVBand="0" w:evenVBand="0" w:oddHBand="0" w:evenHBand="0" w:firstRowFirstColumn="0" w:firstRowLastColumn="0" w:lastRowFirstColumn="0" w:lastRowLastColumn="0"/>
            <w:tcW w:w="1134" w:type="dxa"/>
            <w:noWrap/>
          </w:tcPr>
          <w:p w14:paraId="618F43F2" w14:textId="77777777" w:rsidR="00F15F0F" w:rsidRPr="005B5EA4" w:rsidRDefault="00F15F0F" w:rsidP="00F15F0F">
            <w:pPr>
              <w:spacing w:line="240" w:lineRule="auto"/>
              <w:jc w:val="center"/>
              <w:rPr>
                <w:rFonts w:eastAsia="Times New Roman" w:cs="Calibri"/>
                <w:color w:val="000000"/>
                <w:sz w:val="20"/>
                <w:lang w:eastAsia="es-CO"/>
              </w:rPr>
            </w:pPr>
            <w:r w:rsidRPr="00D0359B">
              <w:rPr>
                <w:rFonts w:ascii="Arial Narrow" w:hAnsi="Arial Narrow" w:cs="Calibri"/>
                <w:color w:val="000000"/>
                <w:sz w:val="18"/>
                <w:szCs w:val="20"/>
              </w:rPr>
              <w:t>D1</w:t>
            </w:r>
          </w:p>
        </w:tc>
        <w:tc>
          <w:tcPr>
            <w:tcW w:w="1701" w:type="dxa"/>
            <w:noWrap/>
          </w:tcPr>
          <w:p w14:paraId="502E944C"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37448</w:t>
            </w:r>
          </w:p>
        </w:tc>
        <w:tc>
          <w:tcPr>
            <w:tcW w:w="1701" w:type="dxa"/>
          </w:tcPr>
          <w:p w14:paraId="25FC0B57"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3634</w:t>
            </w:r>
          </w:p>
        </w:tc>
        <w:tc>
          <w:tcPr>
            <w:tcW w:w="1701" w:type="dxa"/>
          </w:tcPr>
          <w:p w14:paraId="514BD961"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01109</w:t>
            </w:r>
          </w:p>
        </w:tc>
      </w:tr>
      <w:tr w:rsidR="00F15F0F" w:rsidRPr="005B5EA4" w14:paraId="14A3F2B1" w14:textId="77777777" w:rsidTr="00F15F0F">
        <w:trPr>
          <w:trHeight w:val="510"/>
        </w:trPr>
        <w:tc>
          <w:tcPr>
            <w:cnfStyle w:val="001000000000" w:firstRow="0" w:lastRow="0" w:firstColumn="1" w:lastColumn="0" w:oddVBand="0" w:evenVBand="0" w:oddHBand="0" w:evenHBand="0" w:firstRowFirstColumn="0" w:firstRowLastColumn="0" w:lastRowFirstColumn="0" w:lastRowLastColumn="0"/>
            <w:tcW w:w="1134" w:type="dxa"/>
            <w:noWrap/>
          </w:tcPr>
          <w:p w14:paraId="3E5D759D" w14:textId="77777777" w:rsidR="00F15F0F" w:rsidRPr="005B5EA4" w:rsidRDefault="00F15F0F" w:rsidP="00F15F0F">
            <w:pPr>
              <w:spacing w:line="240" w:lineRule="auto"/>
              <w:jc w:val="center"/>
              <w:rPr>
                <w:rFonts w:eastAsia="Times New Roman" w:cs="Calibri"/>
                <w:color w:val="000000"/>
                <w:sz w:val="20"/>
                <w:lang w:eastAsia="es-CO"/>
              </w:rPr>
            </w:pPr>
            <w:r w:rsidRPr="00D0359B">
              <w:rPr>
                <w:rFonts w:ascii="Arial Narrow" w:hAnsi="Arial Narrow" w:cs="Calibri"/>
                <w:color w:val="000000"/>
                <w:sz w:val="18"/>
                <w:szCs w:val="20"/>
              </w:rPr>
              <w:t>D2</w:t>
            </w:r>
          </w:p>
        </w:tc>
        <w:tc>
          <w:tcPr>
            <w:tcW w:w="1701" w:type="dxa"/>
            <w:noWrap/>
          </w:tcPr>
          <w:p w14:paraId="2275CF4B"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1</w:t>
            </w:r>
            <w:r>
              <w:rPr>
                <w:rFonts w:ascii="Arial Narrow" w:hAnsi="Arial Narrow" w:cs="Calibri"/>
                <w:color w:val="000000"/>
                <w:sz w:val="18"/>
                <w:szCs w:val="20"/>
              </w:rPr>
              <w:t>,</w:t>
            </w:r>
            <w:r w:rsidRPr="00D0359B">
              <w:rPr>
                <w:rFonts w:ascii="Arial Narrow" w:hAnsi="Arial Narrow" w:cs="Calibri"/>
                <w:color w:val="000000"/>
                <w:sz w:val="18"/>
                <w:szCs w:val="20"/>
              </w:rPr>
              <w:t>24809</w:t>
            </w:r>
          </w:p>
        </w:tc>
        <w:tc>
          <w:tcPr>
            <w:tcW w:w="1701" w:type="dxa"/>
          </w:tcPr>
          <w:p w14:paraId="1C9E401F"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1</w:t>
            </w:r>
            <w:r>
              <w:rPr>
                <w:rFonts w:ascii="Arial Narrow" w:hAnsi="Arial Narrow" w:cs="Calibri"/>
                <w:color w:val="000000"/>
                <w:sz w:val="18"/>
                <w:szCs w:val="20"/>
              </w:rPr>
              <w:t>,</w:t>
            </w:r>
            <w:r w:rsidRPr="00D0359B">
              <w:rPr>
                <w:rFonts w:ascii="Arial Narrow" w:hAnsi="Arial Narrow" w:cs="Calibri"/>
                <w:color w:val="000000"/>
                <w:sz w:val="18"/>
                <w:szCs w:val="20"/>
              </w:rPr>
              <w:t>23392</w:t>
            </w:r>
          </w:p>
        </w:tc>
        <w:tc>
          <w:tcPr>
            <w:tcW w:w="1701" w:type="dxa"/>
          </w:tcPr>
          <w:p w14:paraId="7E0EB0DC"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01417</w:t>
            </w:r>
          </w:p>
        </w:tc>
      </w:tr>
      <w:tr w:rsidR="00F15F0F" w:rsidRPr="005B5EA4" w14:paraId="7A31085E" w14:textId="77777777" w:rsidTr="00F15F0F">
        <w:trPr>
          <w:trHeight w:val="510"/>
        </w:trPr>
        <w:tc>
          <w:tcPr>
            <w:cnfStyle w:val="001000000000" w:firstRow="0" w:lastRow="0" w:firstColumn="1" w:lastColumn="0" w:oddVBand="0" w:evenVBand="0" w:oddHBand="0" w:evenHBand="0" w:firstRowFirstColumn="0" w:firstRowLastColumn="0" w:lastRowFirstColumn="0" w:lastRowLastColumn="0"/>
            <w:tcW w:w="1134" w:type="dxa"/>
            <w:noWrap/>
          </w:tcPr>
          <w:p w14:paraId="70A2330F" w14:textId="77777777" w:rsidR="00F15F0F" w:rsidRPr="005B5EA4" w:rsidRDefault="00F15F0F" w:rsidP="00F15F0F">
            <w:pPr>
              <w:spacing w:line="240" w:lineRule="auto"/>
              <w:jc w:val="center"/>
              <w:rPr>
                <w:rFonts w:eastAsia="Times New Roman" w:cs="Calibri"/>
                <w:color w:val="000000"/>
                <w:sz w:val="20"/>
                <w:lang w:eastAsia="es-CO"/>
              </w:rPr>
            </w:pPr>
            <w:r w:rsidRPr="00D0359B">
              <w:rPr>
                <w:rFonts w:ascii="Arial Narrow" w:hAnsi="Arial Narrow" w:cs="Calibri"/>
                <w:color w:val="000000"/>
                <w:sz w:val="18"/>
                <w:szCs w:val="20"/>
              </w:rPr>
              <w:t>D3</w:t>
            </w:r>
          </w:p>
        </w:tc>
        <w:tc>
          <w:tcPr>
            <w:tcW w:w="1701" w:type="dxa"/>
            <w:noWrap/>
          </w:tcPr>
          <w:p w14:paraId="198DC096"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1</w:t>
            </w:r>
            <w:r>
              <w:rPr>
                <w:rFonts w:ascii="Arial Narrow" w:hAnsi="Arial Narrow" w:cs="Calibri"/>
                <w:color w:val="000000"/>
                <w:sz w:val="18"/>
                <w:szCs w:val="20"/>
              </w:rPr>
              <w:t>,</w:t>
            </w:r>
            <w:r w:rsidRPr="00D0359B">
              <w:rPr>
                <w:rFonts w:ascii="Arial Narrow" w:hAnsi="Arial Narrow" w:cs="Calibri"/>
                <w:color w:val="000000"/>
                <w:sz w:val="18"/>
                <w:szCs w:val="20"/>
              </w:rPr>
              <w:t>18123</w:t>
            </w:r>
          </w:p>
        </w:tc>
        <w:tc>
          <w:tcPr>
            <w:tcW w:w="1701" w:type="dxa"/>
          </w:tcPr>
          <w:p w14:paraId="6E21F0F6"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1</w:t>
            </w:r>
            <w:r>
              <w:rPr>
                <w:rFonts w:ascii="Arial Narrow" w:hAnsi="Arial Narrow" w:cs="Calibri"/>
                <w:color w:val="000000"/>
                <w:sz w:val="18"/>
                <w:szCs w:val="20"/>
              </w:rPr>
              <w:t>,</w:t>
            </w:r>
            <w:r w:rsidRPr="00D0359B">
              <w:rPr>
                <w:rFonts w:ascii="Arial Narrow" w:hAnsi="Arial Narrow" w:cs="Calibri"/>
                <w:color w:val="000000"/>
                <w:sz w:val="18"/>
                <w:szCs w:val="20"/>
              </w:rPr>
              <w:t>17148</w:t>
            </w:r>
          </w:p>
        </w:tc>
        <w:tc>
          <w:tcPr>
            <w:tcW w:w="1701" w:type="dxa"/>
          </w:tcPr>
          <w:p w14:paraId="27260F98"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00976</w:t>
            </w:r>
          </w:p>
        </w:tc>
      </w:tr>
      <w:tr w:rsidR="00F15F0F" w:rsidRPr="005B5EA4" w14:paraId="610065E4" w14:textId="77777777" w:rsidTr="00F15F0F">
        <w:trPr>
          <w:trHeight w:val="510"/>
        </w:trPr>
        <w:tc>
          <w:tcPr>
            <w:cnfStyle w:val="001000000000" w:firstRow="0" w:lastRow="0" w:firstColumn="1" w:lastColumn="0" w:oddVBand="0" w:evenVBand="0" w:oddHBand="0" w:evenHBand="0" w:firstRowFirstColumn="0" w:firstRowLastColumn="0" w:lastRowFirstColumn="0" w:lastRowLastColumn="0"/>
            <w:tcW w:w="1134" w:type="dxa"/>
            <w:noWrap/>
          </w:tcPr>
          <w:p w14:paraId="461AE94C" w14:textId="77777777" w:rsidR="00F15F0F" w:rsidRPr="005B5EA4" w:rsidRDefault="00F15F0F" w:rsidP="00F15F0F">
            <w:pPr>
              <w:spacing w:line="240" w:lineRule="auto"/>
              <w:jc w:val="center"/>
              <w:rPr>
                <w:rFonts w:eastAsia="Times New Roman" w:cs="Calibri"/>
                <w:color w:val="000000"/>
                <w:sz w:val="20"/>
                <w:lang w:eastAsia="es-CO"/>
              </w:rPr>
            </w:pPr>
            <w:r w:rsidRPr="00D0359B">
              <w:rPr>
                <w:rFonts w:ascii="Arial Narrow" w:hAnsi="Arial Narrow" w:cs="Calibri"/>
                <w:color w:val="000000"/>
                <w:sz w:val="18"/>
                <w:szCs w:val="20"/>
              </w:rPr>
              <w:t>D4</w:t>
            </w:r>
          </w:p>
        </w:tc>
        <w:tc>
          <w:tcPr>
            <w:tcW w:w="1701" w:type="dxa"/>
            <w:noWrap/>
          </w:tcPr>
          <w:p w14:paraId="1174D8DC"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1</w:t>
            </w:r>
            <w:r>
              <w:rPr>
                <w:rFonts w:ascii="Arial Narrow" w:hAnsi="Arial Narrow" w:cs="Calibri"/>
                <w:color w:val="000000"/>
                <w:sz w:val="18"/>
                <w:szCs w:val="20"/>
              </w:rPr>
              <w:t>,</w:t>
            </w:r>
            <w:r w:rsidRPr="00D0359B">
              <w:rPr>
                <w:rFonts w:ascii="Arial Narrow" w:hAnsi="Arial Narrow" w:cs="Calibri"/>
                <w:color w:val="000000"/>
                <w:sz w:val="18"/>
                <w:szCs w:val="20"/>
              </w:rPr>
              <w:t>20371</w:t>
            </w:r>
          </w:p>
        </w:tc>
        <w:tc>
          <w:tcPr>
            <w:tcW w:w="1701" w:type="dxa"/>
          </w:tcPr>
          <w:p w14:paraId="4AB03801"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1</w:t>
            </w:r>
            <w:r>
              <w:rPr>
                <w:rFonts w:ascii="Arial Narrow" w:hAnsi="Arial Narrow" w:cs="Calibri"/>
                <w:color w:val="000000"/>
                <w:sz w:val="18"/>
                <w:szCs w:val="20"/>
              </w:rPr>
              <w:t>,</w:t>
            </w:r>
            <w:r w:rsidRPr="00D0359B">
              <w:rPr>
                <w:rFonts w:ascii="Arial Narrow" w:hAnsi="Arial Narrow" w:cs="Calibri"/>
                <w:color w:val="000000"/>
                <w:sz w:val="18"/>
                <w:szCs w:val="20"/>
              </w:rPr>
              <w:t>19453</w:t>
            </w:r>
          </w:p>
        </w:tc>
        <w:tc>
          <w:tcPr>
            <w:tcW w:w="1701" w:type="dxa"/>
          </w:tcPr>
          <w:p w14:paraId="65614E29"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00918</w:t>
            </w:r>
          </w:p>
        </w:tc>
      </w:tr>
      <w:tr w:rsidR="00F15F0F" w:rsidRPr="005B5EA4" w14:paraId="002650A1" w14:textId="77777777" w:rsidTr="00F15F0F">
        <w:trPr>
          <w:trHeight w:val="510"/>
        </w:trPr>
        <w:tc>
          <w:tcPr>
            <w:cnfStyle w:val="001000000000" w:firstRow="0" w:lastRow="0" w:firstColumn="1" w:lastColumn="0" w:oddVBand="0" w:evenVBand="0" w:oddHBand="0" w:evenHBand="0" w:firstRowFirstColumn="0" w:firstRowLastColumn="0" w:lastRowFirstColumn="0" w:lastRowLastColumn="0"/>
            <w:tcW w:w="1134" w:type="dxa"/>
            <w:noWrap/>
          </w:tcPr>
          <w:p w14:paraId="6751C45A" w14:textId="77777777" w:rsidR="00F15F0F" w:rsidRPr="005B5EA4" w:rsidRDefault="00F15F0F" w:rsidP="00F15F0F">
            <w:pPr>
              <w:spacing w:line="240" w:lineRule="auto"/>
              <w:jc w:val="center"/>
              <w:rPr>
                <w:rFonts w:eastAsia="Times New Roman" w:cs="Calibri"/>
                <w:color w:val="000000"/>
                <w:sz w:val="20"/>
                <w:lang w:eastAsia="es-CO"/>
              </w:rPr>
            </w:pPr>
            <w:r w:rsidRPr="00D0359B">
              <w:rPr>
                <w:rFonts w:ascii="Arial Narrow" w:hAnsi="Arial Narrow" w:cs="Calibri"/>
                <w:color w:val="000000"/>
                <w:sz w:val="18"/>
                <w:szCs w:val="20"/>
              </w:rPr>
              <w:t>D5</w:t>
            </w:r>
          </w:p>
        </w:tc>
        <w:tc>
          <w:tcPr>
            <w:tcW w:w="1701" w:type="dxa"/>
            <w:noWrap/>
          </w:tcPr>
          <w:p w14:paraId="46E69972"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49203</w:t>
            </w:r>
          </w:p>
        </w:tc>
        <w:tc>
          <w:tcPr>
            <w:tcW w:w="1701" w:type="dxa"/>
          </w:tcPr>
          <w:p w14:paraId="179981B5"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48181</w:t>
            </w:r>
          </w:p>
        </w:tc>
        <w:tc>
          <w:tcPr>
            <w:tcW w:w="1701" w:type="dxa"/>
          </w:tcPr>
          <w:p w14:paraId="7711C7AE"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01022</w:t>
            </w:r>
          </w:p>
        </w:tc>
      </w:tr>
    </w:tbl>
    <w:p w14:paraId="58EFF20D" w14:textId="77777777" w:rsidR="00F15F0F" w:rsidRPr="005B5EA4" w:rsidRDefault="00F15F0F" w:rsidP="00F15F0F">
      <w:pPr>
        <w:pStyle w:val="Notas"/>
      </w:pPr>
      <w:r w:rsidRPr="005B5EA4">
        <w:t>Fuente: eQual Consultoría y Servicios Ambientales S.A.S., 2016</w:t>
      </w:r>
    </w:p>
    <w:p w14:paraId="297AB6A4" w14:textId="77777777" w:rsidR="00F15F0F" w:rsidRPr="005B5EA4" w:rsidRDefault="00F15F0F" w:rsidP="00F15F0F">
      <w:pPr>
        <w:jc w:val="center"/>
        <w:rPr>
          <w:sz w:val="20"/>
        </w:rPr>
      </w:pPr>
    </w:p>
    <w:p w14:paraId="63BD74B6" w14:textId="1CB141DC" w:rsidR="00F15F0F" w:rsidRPr="005B5EA4" w:rsidRDefault="00F15F0F" w:rsidP="00F15F0F">
      <w:pPr>
        <w:pStyle w:val="Tablas"/>
      </w:pPr>
      <w:bookmarkStart w:id="594" w:name="_Toc444688581"/>
      <w:bookmarkStart w:id="595" w:name="_Toc452575565"/>
      <w:r>
        <w:t xml:space="preserve">Tabla </w:t>
      </w:r>
      <w:fldSimple w:instr=" STYLEREF 1 \s ">
        <w:r w:rsidR="00144241">
          <w:rPr>
            <w:noProof/>
          </w:rPr>
          <w:t>7</w:t>
        </w:r>
      </w:fldSimple>
      <w:r>
        <w:noBreakHyphen/>
      </w:r>
      <w:fldSimple w:instr=" SEQ Tabla \* ARABIC \s 1 ">
        <w:r w:rsidR="00144241">
          <w:rPr>
            <w:noProof/>
          </w:rPr>
          <w:t>67</w:t>
        </w:r>
      </w:fldSimple>
      <w:r>
        <w:tab/>
      </w:r>
      <w:r w:rsidRPr="005B5EA4">
        <w:t>Resultados de contracción promedio anual del modelo en receptores discretos para PM10</w:t>
      </w:r>
      <w:bookmarkEnd w:id="594"/>
      <w:bookmarkEnd w:id="595"/>
    </w:p>
    <w:tbl>
      <w:tblPr>
        <w:tblStyle w:val="Gminis1"/>
        <w:tblW w:w="6237" w:type="dxa"/>
        <w:tblLook w:val="04A0" w:firstRow="1" w:lastRow="0" w:firstColumn="1" w:lastColumn="0" w:noHBand="0" w:noVBand="1"/>
      </w:tblPr>
      <w:tblGrid>
        <w:gridCol w:w="1144"/>
        <w:gridCol w:w="1721"/>
        <w:gridCol w:w="1690"/>
        <w:gridCol w:w="1682"/>
      </w:tblGrid>
      <w:tr w:rsidR="00F15F0F" w:rsidRPr="005B5EA4" w14:paraId="3DED43DD" w14:textId="77777777" w:rsidTr="00F15F0F">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100" w:firstRow="0" w:lastRow="0" w:firstColumn="1" w:lastColumn="0" w:oddVBand="0" w:evenVBand="0" w:oddHBand="0" w:evenHBand="0" w:firstRowFirstColumn="1" w:firstRowLastColumn="0" w:lastRowFirstColumn="0" w:lastRowLastColumn="0"/>
            <w:tcW w:w="1134" w:type="dxa"/>
            <w:noWrap/>
            <w:hideMark/>
          </w:tcPr>
          <w:p w14:paraId="763360BA" w14:textId="77777777" w:rsidR="00F15F0F" w:rsidRPr="005B5EA4" w:rsidRDefault="00F15F0F" w:rsidP="00F15F0F">
            <w:pPr>
              <w:spacing w:line="240" w:lineRule="auto"/>
              <w:jc w:val="center"/>
              <w:rPr>
                <w:rFonts w:eastAsia="Times New Roman" w:cs="Calibri"/>
                <w:b w:val="0"/>
                <w:bCs/>
                <w:color w:val="000000"/>
                <w:sz w:val="20"/>
                <w:lang w:eastAsia="es-CO"/>
              </w:rPr>
            </w:pPr>
            <w:r w:rsidRPr="005B5EA4">
              <w:rPr>
                <w:rFonts w:eastAsia="Times New Roman" w:cs="Calibri"/>
                <w:bCs/>
                <w:color w:val="000000"/>
                <w:sz w:val="20"/>
                <w:lang w:eastAsia="es-CO"/>
              </w:rPr>
              <w:t>Receptor</w:t>
            </w:r>
          </w:p>
        </w:tc>
        <w:tc>
          <w:tcPr>
            <w:tcW w:w="1701" w:type="dxa"/>
            <w:hideMark/>
          </w:tcPr>
          <w:p w14:paraId="2C12AE04"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Conc. Prom.</w:t>
            </w:r>
          </w:p>
          <w:p w14:paraId="63AA9F66"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Anual (All)</w:t>
            </w:r>
          </w:p>
        </w:tc>
        <w:tc>
          <w:tcPr>
            <w:tcW w:w="1701" w:type="dxa"/>
            <w:hideMark/>
          </w:tcPr>
          <w:p w14:paraId="23B204FE"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Conc. Prom.</w:t>
            </w:r>
          </w:p>
          <w:p w14:paraId="7F763E31"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Anual (CONSVIA)</w:t>
            </w:r>
          </w:p>
        </w:tc>
        <w:tc>
          <w:tcPr>
            <w:tcW w:w="1701" w:type="dxa"/>
            <w:hideMark/>
          </w:tcPr>
          <w:p w14:paraId="763CC74C"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Conc. Prom.</w:t>
            </w:r>
          </w:p>
          <w:p w14:paraId="14B6A539"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Anual (PTAS)</w:t>
            </w:r>
          </w:p>
        </w:tc>
      </w:tr>
      <w:tr w:rsidR="00F15F0F" w:rsidRPr="005B5EA4" w14:paraId="6FC949C4" w14:textId="77777777" w:rsidTr="00F15F0F">
        <w:trPr>
          <w:trHeight w:val="510"/>
        </w:trPr>
        <w:tc>
          <w:tcPr>
            <w:cnfStyle w:val="001000000000" w:firstRow="0" w:lastRow="0" w:firstColumn="1" w:lastColumn="0" w:oddVBand="0" w:evenVBand="0" w:oddHBand="0" w:evenHBand="0" w:firstRowFirstColumn="0" w:firstRowLastColumn="0" w:lastRowFirstColumn="0" w:lastRowLastColumn="0"/>
            <w:tcW w:w="1134" w:type="dxa"/>
            <w:noWrap/>
          </w:tcPr>
          <w:p w14:paraId="52514C0D" w14:textId="77777777" w:rsidR="00F15F0F" w:rsidRPr="005B5EA4" w:rsidRDefault="00F15F0F" w:rsidP="00F15F0F">
            <w:pPr>
              <w:spacing w:line="240" w:lineRule="auto"/>
              <w:jc w:val="center"/>
              <w:rPr>
                <w:rFonts w:eastAsia="Times New Roman" w:cs="Calibri"/>
                <w:color w:val="000000"/>
                <w:sz w:val="20"/>
                <w:lang w:eastAsia="es-CO"/>
              </w:rPr>
            </w:pPr>
            <w:r w:rsidRPr="00D0359B">
              <w:rPr>
                <w:rFonts w:ascii="Arial Narrow" w:hAnsi="Arial Narrow" w:cs="Calibri"/>
                <w:color w:val="000000"/>
                <w:sz w:val="18"/>
                <w:szCs w:val="20"/>
              </w:rPr>
              <w:t>D1</w:t>
            </w:r>
          </w:p>
        </w:tc>
        <w:tc>
          <w:tcPr>
            <w:tcW w:w="1701" w:type="dxa"/>
            <w:noWrap/>
          </w:tcPr>
          <w:p w14:paraId="13DF759A"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16202</w:t>
            </w:r>
          </w:p>
        </w:tc>
        <w:tc>
          <w:tcPr>
            <w:tcW w:w="1701" w:type="dxa"/>
          </w:tcPr>
          <w:p w14:paraId="7EAF577A"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1594</w:t>
            </w:r>
          </w:p>
        </w:tc>
        <w:tc>
          <w:tcPr>
            <w:tcW w:w="1701" w:type="dxa"/>
          </w:tcPr>
          <w:p w14:paraId="27BBEEEA"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00263</w:t>
            </w:r>
          </w:p>
        </w:tc>
      </w:tr>
      <w:tr w:rsidR="00F15F0F" w:rsidRPr="005B5EA4" w14:paraId="15F81B20" w14:textId="77777777" w:rsidTr="00F15F0F">
        <w:trPr>
          <w:trHeight w:val="510"/>
        </w:trPr>
        <w:tc>
          <w:tcPr>
            <w:cnfStyle w:val="001000000000" w:firstRow="0" w:lastRow="0" w:firstColumn="1" w:lastColumn="0" w:oddVBand="0" w:evenVBand="0" w:oddHBand="0" w:evenHBand="0" w:firstRowFirstColumn="0" w:firstRowLastColumn="0" w:lastRowFirstColumn="0" w:lastRowLastColumn="0"/>
            <w:tcW w:w="1134" w:type="dxa"/>
            <w:noWrap/>
          </w:tcPr>
          <w:p w14:paraId="181FDE57" w14:textId="77777777" w:rsidR="00F15F0F" w:rsidRPr="005B5EA4" w:rsidRDefault="00F15F0F" w:rsidP="00F15F0F">
            <w:pPr>
              <w:spacing w:line="240" w:lineRule="auto"/>
              <w:jc w:val="center"/>
              <w:rPr>
                <w:rFonts w:eastAsia="Times New Roman" w:cs="Calibri"/>
                <w:color w:val="000000"/>
                <w:sz w:val="20"/>
                <w:lang w:eastAsia="es-CO"/>
              </w:rPr>
            </w:pPr>
            <w:r w:rsidRPr="00D0359B">
              <w:rPr>
                <w:rFonts w:ascii="Arial Narrow" w:hAnsi="Arial Narrow" w:cs="Calibri"/>
                <w:color w:val="000000"/>
                <w:sz w:val="18"/>
                <w:szCs w:val="20"/>
              </w:rPr>
              <w:t>D2</w:t>
            </w:r>
          </w:p>
        </w:tc>
        <w:tc>
          <w:tcPr>
            <w:tcW w:w="1701" w:type="dxa"/>
            <w:noWrap/>
          </w:tcPr>
          <w:p w14:paraId="19A16615"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39432</w:t>
            </w:r>
          </w:p>
        </w:tc>
        <w:tc>
          <w:tcPr>
            <w:tcW w:w="1701" w:type="dxa"/>
          </w:tcPr>
          <w:p w14:paraId="5FD5E920"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39095</w:t>
            </w:r>
          </w:p>
        </w:tc>
        <w:tc>
          <w:tcPr>
            <w:tcW w:w="1701" w:type="dxa"/>
          </w:tcPr>
          <w:p w14:paraId="2C5D64FD"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00337</w:t>
            </w:r>
          </w:p>
        </w:tc>
      </w:tr>
      <w:tr w:rsidR="00F15F0F" w:rsidRPr="005B5EA4" w14:paraId="03F4B48C" w14:textId="77777777" w:rsidTr="00F15F0F">
        <w:trPr>
          <w:trHeight w:val="510"/>
        </w:trPr>
        <w:tc>
          <w:tcPr>
            <w:cnfStyle w:val="001000000000" w:firstRow="0" w:lastRow="0" w:firstColumn="1" w:lastColumn="0" w:oddVBand="0" w:evenVBand="0" w:oddHBand="0" w:evenHBand="0" w:firstRowFirstColumn="0" w:firstRowLastColumn="0" w:lastRowFirstColumn="0" w:lastRowLastColumn="0"/>
            <w:tcW w:w="1134" w:type="dxa"/>
            <w:noWrap/>
          </w:tcPr>
          <w:p w14:paraId="6A354C9A" w14:textId="77777777" w:rsidR="00F15F0F" w:rsidRPr="005B5EA4" w:rsidRDefault="00F15F0F" w:rsidP="00F15F0F">
            <w:pPr>
              <w:spacing w:line="240" w:lineRule="auto"/>
              <w:jc w:val="center"/>
              <w:rPr>
                <w:rFonts w:eastAsia="Times New Roman" w:cs="Calibri"/>
                <w:color w:val="000000"/>
                <w:sz w:val="20"/>
                <w:lang w:eastAsia="es-CO"/>
              </w:rPr>
            </w:pPr>
            <w:r w:rsidRPr="00D0359B">
              <w:rPr>
                <w:rFonts w:ascii="Arial Narrow" w:hAnsi="Arial Narrow" w:cs="Calibri"/>
                <w:color w:val="000000"/>
                <w:sz w:val="18"/>
                <w:szCs w:val="20"/>
              </w:rPr>
              <w:lastRenderedPageBreak/>
              <w:t>D3</w:t>
            </w:r>
          </w:p>
        </w:tc>
        <w:tc>
          <w:tcPr>
            <w:tcW w:w="1701" w:type="dxa"/>
            <w:noWrap/>
          </w:tcPr>
          <w:p w14:paraId="19C88FB5"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38717</w:t>
            </w:r>
          </w:p>
        </w:tc>
        <w:tc>
          <w:tcPr>
            <w:tcW w:w="1701" w:type="dxa"/>
          </w:tcPr>
          <w:p w14:paraId="3E3DCB7A"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38484</w:t>
            </w:r>
          </w:p>
        </w:tc>
        <w:tc>
          <w:tcPr>
            <w:tcW w:w="1701" w:type="dxa"/>
          </w:tcPr>
          <w:p w14:paraId="63B3CE0D"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00233</w:t>
            </w:r>
          </w:p>
        </w:tc>
      </w:tr>
      <w:tr w:rsidR="00F15F0F" w:rsidRPr="005B5EA4" w14:paraId="1BF6EDDE" w14:textId="77777777" w:rsidTr="00F15F0F">
        <w:trPr>
          <w:trHeight w:val="510"/>
        </w:trPr>
        <w:tc>
          <w:tcPr>
            <w:cnfStyle w:val="001000000000" w:firstRow="0" w:lastRow="0" w:firstColumn="1" w:lastColumn="0" w:oddVBand="0" w:evenVBand="0" w:oddHBand="0" w:evenHBand="0" w:firstRowFirstColumn="0" w:firstRowLastColumn="0" w:lastRowFirstColumn="0" w:lastRowLastColumn="0"/>
            <w:tcW w:w="1134" w:type="dxa"/>
            <w:noWrap/>
          </w:tcPr>
          <w:p w14:paraId="5DBF20F2" w14:textId="77777777" w:rsidR="00F15F0F" w:rsidRPr="005B5EA4" w:rsidRDefault="00F15F0F" w:rsidP="00F15F0F">
            <w:pPr>
              <w:spacing w:line="240" w:lineRule="auto"/>
              <w:jc w:val="center"/>
              <w:rPr>
                <w:rFonts w:eastAsia="Times New Roman" w:cs="Calibri"/>
                <w:color w:val="000000"/>
                <w:sz w:val="20"/>
                <w:lang w:eastAsia="es-CO"/>
              </w:rPr>
            </w:pPr>
            <w:r w:rsidRPr="00D0359B">
              <w:rPr>
                <w:rFonts w:ascii="Arial Narrow" w:hAnsi="Arial Narrow" w:cs="Calibri"/>
                <w:color w:val="000000"/>
                <w:sz w:val="18"/>
                <w:szCs w:val="20"/>
              </w:rPr>
              <w:t>D4</w:t>
            </w:r>
          </w:p>
        </w:tc>
        <w:tc>
          <w:tcPr>
            <w:tcW w:w="1701" w:type="dxa"/>
            <w:noWrap/>
          </w:tcPr>
          <w:p w14:paraId="085FC5B3"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40304</w:t>
            </w:r>
          </w:p>
        </w:tc>
        <w:tc>
          <w:tcPr>
            <w:tcW w:w="1701" w:type="dxa"/>
          </w:tcPr>
          <w:p w14:paraId="5D301913"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40086</w:t>
            </w:r>
          </w:p>
        </w:tc>
        <w:tc>
          <w:tcPr>
            <w:tcW w:w="1701" w:type="dxa"/>
          </w:tcPr>
          <w:p w14:paraId="193EDED2"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00218</w:t>
            </w:r>
          </w:p>
        </w:tc>
      </w:tr>
      <w:tr w:rsidR="00F15F0F" w:rsidRPr="005B5EA4" w14:paraId="67EC195F" w14:textId="77777777" w:rsidTr="00F15F0F">
        <w:trPr>
          <w:trHeight w:val="510"/>
        </w:trPr>
        <w:tc>
          <w:tcPr>
            <w:cnfStyle w:val="001000000000" w:firstRow="0" w:lastRow="0" w:firstColumn="1" w:lastColumn="0" w:oddVBand="0" w:evenVBand="0" w:oddHBand="0" w:evenHBand="0" w:firstRowFirstColumn="0" w:firstRowLastColumn="0" w:lastRowFirstColumn="0" w:lastRowLastColumn="0"/>
            <w:tcW w:w="1134" w:type="dxa"/>
            <w:noWrap/>
          </w:tcPr>
          <w:p w14:paraId="6B100D60" w14:textId="77777777" w:rsidR="00F15F0F" w:rsidRPr="005B5EA4" w:rsidRDefault="00F15F0F" w:rsidP="00F15F0F">
            <w:pPr>
              <w:spacing w:line="240" w:lineRule="auto"/>
              <w:jc w:val="center"/>
              <w:rPr>
                <w:rFonts w:eastAsia="Times New Roman" w:cs="Calibri"/>
                <w:color w:val="000000"/>
                <w:sz w:val="20"/>
                <w:lang w:eastAsia="es-CO"/>
              </w:rPr>
            </w:pPr>
            <w:r w:rsidRPr="00D0359B">
              <w:rPr>
                <w:rFonts w:ascii="Arial Narrow" w:hAnsi="Arial Narrow" w:cs="Calibri"/>
                <w:color w:val="000000"/>
                <w:sz w:val="18"/>
                <w:szCs w:val="20"/>
              </w:rPr>
              <w:t>D5</w:t>
            </w:r>
          </w:p>
        </w:tc>
        <w:tc>
          <w:tcPr>
            <w:tcW w:w="1701" w:type="dxa"/>
            <w:noWrap/>
          </w:tcPr>
          <w:p w14:paraId="61DE10C3"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18619</w:t>
            </w:r>
          </w:p>
        </w:tc>
        <w:tc>
          <w:tcPr>
            <w:tcW w:w="1701" w:type="dxa"/>
          </w:tcPr>
          <w:p w14:paraId="1F35F078"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18377</w:t>
            </w:r>
          </w:p>
        </w:tc>
        <w:tc>
          <w:tcPr>
            <w:tcW w:w="1701" w:type="dxa"/>
          </w:tcPr>
          <w:p w14:paraId="7356E716"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D0359B">
              <w:rPr>
                <w:rFonts w:ascii="Arial Narrow" w:hAnsi="Arial Narrow" w:cs="Calibri"/>
                <w:color w:val="000000"/>
                <w:sz w:val="18"/>
                <w:szCs w:val="20"/>
              </w:rPr>
              <w:t>0</w:t>
            </w:r>
            <w:r>
              <w:rPr>
                <w:rFonts w:ascii="Arial Narrow" w:hAnsi="Arial Narrow" w:cs="Calibri"/>
                <w:color w:val="000000"/>
                <w:sz w:val="18"/>
                <w:szCs w:val="20"/>
              </w:rPr>
              <w:t>,</w:t>
            </w:r>
            <w:r w:rsidRPr="00D0359B">
              <w:rPr>
                <w:rFonts w:ascii="Arial Narrow" w:hAnsi="Arial Narrow" w:cs="Calibri"/>
                <w:color w:val="000000"/>
                <w:sz w:val="18"/>
                <w:szCs w:val="20"/>
              </w:rPr>
              <w:t>00242</w:t>
            </w:r>
          </w:p>
        </w:tc>
      </w:tr>
    </w:tbl>
    <w:p w14:paraId="67963E61" w14:textId="77777777" w:rsidR="00F15F0F" w:rsidRPr="005B5EA4" w:rsidRDefault="00F15F0F" w:rsidP="00F15F0F">
      <w:pPr>
        <w:pStyle w:val="Notas"/>
      </w:pPr>
      <w:r w:rsidRPr="005B5EA4">
        <w:t>Fuente: eQual Consultoría y Servicios Ambientales S.A.S., 2016</w:t>
      </w:r>
    </w:p>
    <w:p w14:paraId="09E40C86" w14:textId="77777777" w:rsidR="00F15F0F" w:rsidRPr="005B5EA4" w:rsidRDefault="00F15F0F" w:rsidP="00F15F0F"/>
    <w:p w14:paraId="0CC118C5" w14:textId="06BB26F4" w:rsidR="00F15F0F" w:rsidRPr="005B5EA4" w:rsidRDefault="00F15F0F" w:rsidP="00F15F0F">
      <w:r w:rsidRPr="005B5EA4">
        <w:t xml:space="preserve">La </w:t>
      </w:r>
      <w:r w:rsidRPr="005B5EA4">
        <w:fldChar w:fldCharType="begin"/>
      </w:r>
      <w:r w:rsidRPr="005B5EA4">
        <w:instrText xml:space="preserve"> REF _Ref444171454 \h </w:instrText>
      </w:r>
      <w:r w:rsidRPr="005B5EA4">
        <w:fldChar w:fldCharType="separate"/>
      </w:r>
      <w:r w:rsidR="00144241" w:rsidRPr="005B5EA4">
        <w:t xml:space="preserve">Figura </w:t>
      </w:r>
      <w:r w:rsidR="00144241">
        <w:rPr>
          <w:noProof/>
        </w:rPr>
        <w:t>7</w:t>
      </w:r>
      <w:r w:rsidR="00144241" w:rsidRPr="005B5EA4">
        <w:t>.</w:t>
      </w:r>
      <w:r w:rsidR="00144241">
        <w:rPr>
          <w:noProof/>
        </w:rPr>
        <w:t>51</w:t>
      </w:r>
      <w:r w:rsidRPr="005B5EA4">
        <w:fldChar w:fldCharType="end"/>
      </w:r>
      <w:r w:rsidRPr="005B5EA4">
        <w:t xml:space="preserve"> </w:t>
      </w:r>
      <w:r>
        <w:t xml:space="preserve">muestra los resultados de concentración y la contribución de </w:t>
      </w:r>
      <w:r w:rsidRPr="00E867B9">
        <w:t>las fuentes al promedio anual en los receptores discretos</w:t>
      </w:r>
      <w:r>
        <w:t xml:space="preserve"> evaluados. Esta permite evidenciar que las fuentes que presentan un mayor aporte al promedio anual en todos los receptores son las fuentes y actividades propias de la construcción de la vía con porcentajes de contribución cercanos al 100%; teniendo en cuenta que la norma anual de PST y PM10 presentan un valor de 100 µg/m</w:t>
      </w:r>
      <w:r w:rsidRPr="00532F46">
        <w:rPr>
          <w:vertAlign w:val="superscript"/>
        </w:rPr>
        <w:t>3</w:t>
      </w:r>
      <w:r>
        <w:t xml:space="preserve"> y 50 µg/m</w:t>
      </w:r>
      <w:r w:rsidRPr="00532F46">
        <w:rPr>
          <w:vertAlign w:val="superscript"/>
        </w:rPr>
        <w:t>3</w:t>
      </w:r>
      <w:r>
        <w:t xml:space="preserve"> respectivamente, se evidencia que los valores predichos por el modelo son bajos y no se esperan contribuciones superiores al 5% del valor de la norma en los receptores discretos analizados.</w:t>
      </w:r>
    </w:p>
    <w:p w14:paraId="66DFF7DC" w14:textId="77777777" w:rsidR="00F15F0F" w:rsidRPr="005B5EA4" w:rsidRDefault="00F15F0F" w:rsidP="00F15F0F"/>
    <w:p w14:paraId="393498E6" w14:textId="77777777" w:rsidR="00F15F0F" w:rsidRPr="005B5EA4" w:rsidRDefault="00F15F0F" w:rsidP="00F15F0F">
      <w:pPr>
        <w:jc w:val="center"/>
      </w:pPr>
      <w:r w:rsidRPr="00C90BBD">
        <w:rPr>
          <w:noProof/>
          <w:lang w:eastAsia="es-CO"/>
        </w:rPr>
        <w:drawing>
          <wp:inline distT="0" distB="0" distL="0" distR="0" wp14:anchorId="66D5478D" wp14:editId="1F26E815">
            <wp:extent cx="4579620" cy="2348230"/>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579620" cy="2348230"/>
                    </a:xfrm>
                    <a:prstGeom prst="rect">
                      <a:avLst/>
                    </a:prstGeom>
                    <a:noFill/>
                    <a:ln>
                      <a:noFill/>
                    </a:ln>
                  </pic:spPr>
                </pic:pic>
              </a:graphicData>
            </a:graphic>
          </wp:inline>
        </w:drawing>
      </w:r>
    </w:p>
    <w:p w14:paraId="31DA9190" w14:textId="48676B65" w:rsidR="00F15F0F" w:rsidRPr="005B5EA4" w:rsidRDefault="00F15F0F" w:rsidP="00F15F0F">
      <w:pPr>
        <w:pStyle w:val="Descripcin"/>
      </w:pPr>
      <w:bookmarkStart w:id="596" w:name="_Ref444171454"/>
      <w:bookmarkStart w:id="597" w:name="_Toc444688682"/>
      <w:bookmarkStart w:id="598" w:name="_Toc445387840"/>
      <w:r w:rsidRPr="005B5EA4">
        <w:t xml:space="preserve">Figura </w:t>
      </w:r>
      <w:fldSimple w:instr=" STYLEREF 1 \s ">
        <w:r w:rsidR="00144241">
          <w:rPr>
            <w:noProof/>
          </w:rPr>
          <w:t>7</w:t>
        </w:r>
      </w:fldSimple>
      <w:r w:rsidRPr="005B5EA4">
        <w:t>.</w:t>
      </w:r>
      <w:fldSimple w:instr=" SEQ Figura \* ARABIC \s 1 ">
        <w:r w:rsidR="00144241">
          <w:rPr>
            <w:noProof/>
          </w:rPr>
          <w:t>51</w:t>
        </w:r>
      </w:fldSimple>
      <w:bookmarkEnd w:id="596"/>
      <w:r>
        <w:tab/>
      </w:r>
      <w:r w:rsidRPr="005B5EA4">
        <w:t>Contribución de las fuentes al promedio anual en los receptores discretos</w:t>
      </w:r>
      <w:bookmarkEnd w:id="597"/>
      <w:bookmarkEnd w:id="598"/>
    </w:p>
    <w:p w14:paraId="290F0B45" w14:textId="77777777" w:rsidR="00F15F0F" w:rsidRPr="005B5EA4" w:rsidRDefault="00F15F0F" w:rsidP="00F15F0F">
      <w:pPr>
        <w:pStyle w:val="Notas"/>
      </w:pPr>
      <w:r w:rsidRPr="005B5EA4">
        <w:t>Fuente: eQual Consultoría y Servicios Ambientales S.A.S., 2016</w:t>
      </w:r>
    </w:p>
    <w:p w14:paraId="41301442" w14:textId="77777777" w:rsidR="00F15F0F" w:rsidRPr="005B5EA4" w:rsidRDefault="00F15F0F" w:rsidP="00F15F0F"/>
    <w:p w14:paraId="6C85F8AC" w14:textId="77777777" w:rsidR="00F15F0F" w:rsidRPr="005B5EA4" w:rsidRDefault="00F15F0F" w:rsidP="00F15F0F">
      <w:pPr>
        <w:jc w:val="center"/>
      </w:pPr>
      <w:r w:rsidRPr="00C90BBD">
        <w:rPr>
          <w:noProof/>
          <w:lang w:eastAsia="es-CO"/>
        </w:rPr>
        <w:lastRenderedPageBreak/>
        <w:drawing>
          <wp:inline distT="0" distB="0" distL="0" distR="0" wp14:anchorId="32A22AC6" wp14:editId="124FA9CD">
            <wp:extent cx="4579620" cy="234823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79620" cy="2348230"/>
                    </a:xfrm>
                    <a:prstGeom prst="rect">
                      <a:avLst/>
                    </a:prstGeom>
                    <a:noFill/>
                    <a:ln>
                      <a:noFill/>
                    </a:ln>
                  </pic:spPr>
                </pic:pic>
              </a:graphicData>
            </a:graphic>
          </wp:inline>
        </w:drawing>
      </w:r>
    </w:p>
    <w:p w14:paraId="6AA1D060" w14:textId="1BD4ADE9" w:rsidR="00F15F0F" w:rsidRPr="005B5EA4" w:rsidRDefault="00F15F0F" w:rsidP="00F15F0F">
      <w:pPr>
        <w:pStyle w:val="Descripcin"/>
      </w:pPr>
      <w:bookmarkStart w:id="599" w:name="_Toc444688683"/>
      <w:bookmarkStart w:id="600" w:name="_Toc445387841"/>
      <w:r w:rsidRPr="005B5EA4">
        <w:t xml:space="preserve">Figura </w:t>
      </w:r>
      <w:fldSimple w:instr=" STYLEREF 1 \s ">
        <w:r w:rsidR="00144241">
          <w:rPr>
            <w:noProof/>
          </w:rPr>
          <w:t>7</w:t>
        </w:r>
      </w:fldSimple>
      <w:r w:rsidRPr="005B5EA4">
        <w:t>.</w:t>
      </w:r>
      <w:fldSimple w:instr=" SEQ Figura \* ARABIC \s 1 ">
        <w:r w:rsidR="00144241">
          <w:rPr>
            <w:noProof/>
          </w:rPr>
          <w:t>52</w:t>
        </w:r>
      </w:fldSimple>
      <w:r>
        <w:tab/>
      </w:r>
      <w:r w:rsidRPr="005B5EA4">
        <w:t>Contribución de las fuentes al promedio anual en los receptores discretos</w:t>
      </w:r>
      <w:bookmarkEnd w:id="599"/>
      <w:bookmarkEnd w:id="600"/>
    </w:p>
    <w:p w14:paraId="5CC3D04F" w14:textId="77777777" w:rsidR="00F15F0F" w:rsidRPr="005B5EA4" w:rsidRDefault="00F15F0F" w:rsidP="00F15F0F">
      <w:pPr>
        <w:pStyle w:val="Notas"/>
      </w:pPr>
      <w:r w:rsidRPr="005B5EA4">
        <w:t>Fuente: eQual Consultoría y Servicios Ambientales S.A.S., 2016</w:t>
      </w:r>
    </w:p>
    <w:p w14:paraId="5F1B53F1" w14:textId="77777777" w:rsidR="00F15F0F" w:rsidRDefault="00F15F0F" w:rsidP="00F15F0F"/>
    <w:p w14:paraId="36703E4F" w14:textId="56DFCD34" w:rsidR="00F15F0F" w:rsidRPr="005B5EA4" w:rsidRDefault="00F15F0F" w:rsidP="00F15F0F">
      <w:r w:rsidRPr="005B5EA4">
        <w:t xml:space="preserve">El </w:t>
      </w:r>
      <w:r w:rsidRPr="005B5EA4">
        <w:fldChar w:fldCharType="begin"/>
      </w:r>
      <w:r w:rsidRPr="005B5EA4">
        <w:instrText xml:space="preserve"> REF _Ref444182322 \h </w:instrText>
      </w:r>
      <w:r w:rsidRPr="005B5EA4">
        <w:fldChar w:fldCharType="separate"/>
      </w:r>
      <w:r w:rsidR="00144241">
        <w:t xml:space="preserve">Tabla </w:t>
      </w:r>
      <w:r w:rsidR="00144241">
        <w:rPr>
          <w:noProof/>
        </w:rPr>
        <w:t>7</w:t>
      </w:r>
      <w:r w:rsidR="00144241">
        <w:noBreakHyphen/>
      </w:r>
      <w:r w:rsidR="00144241">
        <w:rPr>
          <w:noProof/>
        </w:rPr>
        <w:t>68</w:t>
      </w:r>
      <w:r w:rsidRPr="005B5EA4">
        <w:fldChar w:fldCharType="end"/>
      </w:r>
      <w:r w:rsidRPr="005B5EA4">
        <w:t xml:space="preserve"> </w:t>
      </w:r>
      <w:r>
        <w:t>presenta la adición de los valores de concentración predichos por el modelo a los valores de concentración de calidad del aire en los receptores discretos, para su correcta interpretación se debe tener en cuenta la siguiente nomenclatura:</w:t>
      </w:r>
    </w:p>
    <w:p w14:paraId="0B133CE9" w14:textId="77777777" w:rsidR="00F15F0F" w:rsidRPr="005B5EA4" w:rsidRDefault="00F15F0F" w:rsidP="00F15F0F"/>
    <w:p w14:paraId="7C1472CF" w14:textId="77777777" w:rsidR="00F15F0F" w:rsidRPr="005B5EA4" w:rsidRDefault="00F15F0F" w:rsidP="00F15F0F">
      <w:pPr>
        <w:ind w:left="142"/>
      </w:pPr>
      <w:r w:rsidRPr="005B5EA4">
        <w:t>Max. 24 Hr CA:</w:t>
      </w:r>
      <w:r w:rsidRPr="005B5EA4">
        <w:tab/>
      </w:r>
      <w:r w:rsidRPr="005B5EA4">
        <w:tab/>
        <w:t>Es el valor máximo de concentración 24 horas presentado durante el monitoreo</w:t>
      </w:r>
    </w:p>
    <w:p w14:paraId="378569EF" w14:textId="77777777" w:rsidR="00F15F0F" w:rsidRPr="005B5EA4" w:rsidRDefault="00F15F0F" w:rsidP="00F15F0F">
      <w:pPr>
        <w:ind w:left="142"/>
      </w:pPr>
      <w:r w:rsidRPr="005B5EA4">
        <w:t>Max. 24 Hr MD:</w:t>
      </w:r>
      <w:r w:rsidRPr="005B5EA4">
        <w:tab/>
      </w:r>
      <w:r w:rsidRPr="005B5EA4">
        <w:tab/>
        <w:t>Es el valor máximo de concentración 24 horas predicho por el modelo</w:t>
      </w:r>
    </w:p>
    <w:p w14:paraId="143DBDAF" w14:textId="77777777" w:rsidR="00F15F0F" w:rsidRPr="005B5EA4" w:rsidRDefault="00F15F0F" w:rsidP="00F15F0F">
      <w:pPr>
        <w:ind w:left="142"/>
      </w:pPr>
      <w:r w:rsidRPr="005B5EA4">
        <w:t>Max. 24 Hr Esperado:</w:t>
      </w:r>
      <w:r w:rsidRPr="005B5EA4">
        <w:tab/>
        <w:t>Es la suma de los dos primeros valores</w:t>
      </w:r>
    </w:p>
    <w:p w14:paraId="1FA29D78" w14:textId="77777777" w:rsidR="00F15F0F" w:rsidRPr="005B5EA4" w:rsidRDefault="00F15F0F" w:rsidP="00F15F0F">
      <w:pPr>
        <w:ind w:left="2124" w:hanging="1982"/>
      </w:pPr>
      <w:r w:rsidRPr="005B5EA4">
        <w:t>% Aumento 24 Hr:</w:t>
      </w:r>
      <w:r w:rsidRPr="005B5EA4">
        <w:tab/>
        <w:t>Es el porcentaje de aumento esperado en la concentración 24 horas según el modelo</w:t>
      </w:r>
    </w:p>
    <w:p w14:paraId="3C7FD597" w14:textId="77777777" w:rsidR="00F15F0F" w:rsidRPr="005B5EA4" w:rsidRDefault="00F15F0F" w:rsidP="00F15F0F">
      <w:pPr>
        <w:ind w:left="2124" w:hanging="1982"/>
      </w:pPr>
      <w:r w:rsidRPr="005B5EA4">
        <w:t>% norma 24 Hr:</w:t>
      </w:r>
      <w:r w:rsidRPr="005B5EA4">
        <w:tab/>
        <w:t>Corresponde al valor máximo 24 horas esperado sobre el valor de la norma 24 horas</w:t>
      </w:r>
    </w:p>
    <w:p w14:paraId="0F31E943" w14:textId="77777777" w:rsidR="00F15F0F" w:rsidRPr="005B5EA4" w:rsidRDefault="00F15F0F" w:rsidP="00F15F0F">
      <w:pPr>
        <w:ind w:left="142"/>
      </w:pPr>
      <w:r w:rsidRPr="005B5EA4">
        <w:t>Prom. CA:</w:t>
      </w:r>
      <w:r w:rsidRPr="005B5EA4">
        <w:tab/>
      </w:r>
      <w:r w:rsidRPr="005B5EA4">
        <w:tab/>
        <w:t>Es el valor promedio de concentración presentado durante el periodo de monitoreo</w:t>
      </w:r>
    </w:p>
    <w:p w14:paraId="08CE55EE" w14:textId="77777777" w:rsidR="00F15F0F" w:rsidRPr="005B5EA4" w:rsidRDefault="00F15F0F" w:rsidP="00F15F0F">
      <w:pPr>
        <w:ind w:left="142"/>
      </w:pPr>
      <w:r w:rsidRPr="005B5EA4">
        <w:t>Prom. MD</w:t>
      </w:r>
      <w:r w:rsidRPr="005B5EA4">
        <w:tab/>
      </w:r>
      <w:r w:rsidRPr="005B5EA4">
        <w:tab/>
        <w:t>Es el valor promedio anual de concentración predicho por el modelo.</w:t>
      </w:r>
    </w:p>
    <w:p w14:paraId="6EC353D7" w14:textId="77777777" w:rsidR="00F15F0F" w:rsidRPr="005B5EA4" w:rsidRDefault="00F15F0F" w:rsidP="00F15F0F">
      <w:pPr>
        <w:ind w:left="142"/>
      </w:pPr>
      <w:r w:rsidRPr="005B5EA4">
        <w:t>Prom. Esperado:</w:t>
      </w:r>
      <w:r w:rsidRPr="005B5EA4">
        <w:tab/>
        <w:t>Es la suma de los dos valores anteriores</w:t>
      </w:r>
    </w:p>
    <w:p w14:paraId="56744AC7" w14:textId="77777777" w:rsidR="00F15F0F" w:rsidRPr="005B5EA4" w:rsidRDefault="00F15F0F" w:rsidP="00F15F0F">
      <w:pPr>
        <w:ind w:left="142"/>
      </w:pPr>
      <w:r w:rsidRPr="005B5EA4">
        <w:t>% Aumento:</w:t>
      </w:r>
      <w:r w:rsidRPr="005B5EA4">
        <w:tab/>
      </w:r>
      <w:r w:rsidRPr="005B5EA4">
        <w:tab/>
        <w:t xml:space="preserve">Es el porcentaje de aumento esperado en la concentración promedio </w:t>
      </w:r>
    </w:p>
    <w:p w14:paraId="46658EE2" w14:textId="77777777" w:rsidR="00F15F0F" w:rsidRPr="005B5EA4" w:rsidRDefault="00F15F0F" w:rsidP="00F15F0F">
      <w:pPr>
        <w:ind w:left="142"/>
      </w:pPr>
      <w:r w:rsidRPr="005B5EA4">
        <w:t>% norma:</w:t>
      </w:r>
      <w:r w:rsidRPr="005B5EA4">
        <w:tab/>
      </w:r>
      <w:r w:rsidRPr="005B5EA4">
        <w:tab/>
        <w:t>Corresponde al valor promedio esperado sobre el valor de la norma anual</w:t>
      </w:r>
    </w:p>
    <w:p w14:paraId="41273EBB" w14:textId="77777777" w:rsidR="00F15F0F" w:rsidRDefault="00F15F0F" w:rsidP="00F15F0F"/>
    <w:p w14:paraId="199E627A" w14:textId="07203A1E" w:rsidR="00F15F0F" w:rsidRDefault="00F15F0F">
      <w:pPr>
        <w:spacing w:line="240" w:lineRule="auto"/>
        <w:contextualSpacing w:val="0"/>
        <w:jc w:val="left"/>
      </w:pPr>
      <w:r>
        <w:br w:type="page"/>
      </w:r>
    </w:p>
    <w:p w14:paraId="6C34B44A" w14:textId="5858B657" w:rsidR="00F15F0F" w:rsidRDefault="00F15F0F" w:rsidP="00F15F0F">
      <w:pPr>
        <w:pStyle w:val="Tablas"/>
      </w:pPr>
      <w:bookmarkStart w:id="601" w:name="_Ref444182322"/>
      <w:bookmarkStart w:id="602" w:name="_Toc444688582"/>
      <w:bookmarkStart w:id="603" w:name="_Toc452575566"/>
      <w:r>
        <w:lastRenderedPageBreak/>
        <w:t xml:space="preserve">Tabla </w:t>
      </w:r>
      <w:fldSimple w:instr=" STYLEREF 1 \s ">
        <w:r w:rsidR="00144241">
          <w:rPr>
            <w:noProof/>
          </w:rPr>
          <w:t>7</w:t>
        </w:r>
      </w:fldSimple>
      <w:r>
        <w:noBreakHyphen/>
      </w:r>
      <w:fldSimple w:instr=" SEQ Tabla \* ARABIC \s 1 ">
        <w:r w:rsidR="00144241">
          <w:rPr>
            <w:noProof/>
          </w:rPr>
          <w:t>68</w:t>
        </w:r>
      </w:fldSimple>
      <w:bookmarkEnd w:id="601"/>
      <w:r>
        <w:tab/>
      </w:r>
      <w:r w:rsidRPr="005B5EA4">
        <w:t>Aumentos de PM10 esperados en los receptores discretos</w:t>
      </w:r>
      <w:bookmarkEnd w:id="602"/>
      <w:bookmarkEnd w:id="603"/>
    </w:p>
    <w:tbl>
      <w:tblPr>
        <w:tblW w:w="6472" w:type="dxa"/>
        <w:jc w:val="center"/>
        <w:tblCellMar>
          <w:left w:w="70" w:type="dxa"/>
          <w:right w:w="70" w:type="dxa"/>
        </w:tblCellMar>
        <w:tblLook w:val="04A0" w:firstRow="1" w:lastRow="0" w:firstColumn="1" w:lastColumn="0" w:noHBand="0" w:noVBand="1"/>
      </w:tblPr>
      <w:tblGrid>
        <w:gridCol w:w="1894"/>
        <w:gridCol w:w="960"/>
        <w:gridCol w:w="960"/>
        <w:gridCol w:w="960"/>
        <w:gridCol w:w="960"/>
        <w:gridCol w:w="738"/>
      </w:tblGrid>
      <w:tr w:rsidR="00F15F0F" w:rsidRPr="0082523D" w14:paraId="4DB5EAFB" w14:textId="77777777" w:rsidTr="00F15F0F">
        <w:trPr>
          <w:trHeight w:val="340"/>
          <w:jc w:val="center"/>
        </w:trPr>
        <w:tc>
          <w:tcPr>
            <w:tcW w:w="1894" w:type="dxa"/>
            <w:vMerge w:val="restart"/>
            <w:tcBorders>
              <w:top w:val="single" w:sz="4" w:space="0" w:color="auto"/>
              <w:left w:val="single" w:sz="4" w:space="0" w:color="auto"/>
              <w:right w:val="single" w:sz="4" w:space="0" w:color="auto"/>
            </w:tcBorders>
            <w:shd w:val="clear" w:color="auto" w:fill="A6A6A6" w:themeFill="background1" w:themeFillShade="A6"/>
            <w:noWrap/>
            <w:vAlign w:val="center"/>
          </w:tcPr>
          <w:p w14:paraId="3CF57025" w14:textId="77777777" w:rsidR="00F15F0F" w:rsidRPr="0082523D" w:rsidRDefault="00F15F0F" w:rsidP="00F15F0F">
            <w:pPr>
              <w:spacing w:line="240" w:lineRule="auto"/>
              <w:jc w:val="center"/>
              <w:rPr>
                <w:rFonts w:eastAsia="Times New Roman" w:cs="Calibri"/>
                <w:b/>
                <w:bCs/>
                <w:color w:val="000000"/>
                <w:sz w:val="20"/>
                <w:szCs w:val="20"/>
                <w:lang w:eastAsia="es-CO"/>
              </w:rPr>
            </w:pPr>
            <w:r w:rsidRPr="0082523D">
              <w:rPr>
                <w:rFonts w:eastAsia="Times New Roman" w:cs="Calibri"/>
                <w:b/>
                <w:bCs/>
                <w:color w:val="000000"/>
                <w:sz w:val="20"/>
                <w:szCs w:val="20"/>
                <w:lang w:eastAsia="es-CO"/>
              </w:rPr>
              <w:t>Parámetro</w:t>
            </w:r>
          </w:p>
        </w:tc>
        <w:tc>
          <w:tcPr>
            <w:tcW w:w="4578" w:type="dxa"/>
            <w:gridSpan w:val="5"/>
            <w:tcBorders>
              <w:top w:val="single" w:sz="4" w:space="0" w:color="auto"/>
              <w:left w:val="nil"/>
              <w:bottom w:val="single" w:sz="4" w:space="0" w:color="auto"/>
              <w:right w:val="single" w:sz="4" w:space="0" w:color="auto"/>
            </w:tcBorders>
            <w:shd w:val="clear" w:color="auto" w:fill="A6A6A6" w:themeFill="background1" w:themeFillShade="A6"/>
            <w:noWrap/>
            <w:vAlign w:val="center"/>
          </w:tcPr>
          <w:p w14:paraId="2EDC1F9F" w14:textId="77777777" w:rsidR="00F15F0F" w:rsidRPr="0082523D" w:rsidRDefault="00F15F0F" w:rsidP="00F15F0F">
            <w:pPr>
              <w:spacing w:line="240" w:lineRule="auto"/>
              <w:jc w:val="center"/>
              <w:rPr>
                <w:rFonts w:eastAsia="Times New Roman" w:cs="Calibri"/>
                <w:b/>
                <w:bCs/>
                <w:color w:val="000000"/>
                <w:sz w:val="20"/>
                <w:szCs w:val="20"/>
                <w:lang w:eastAsia="es-CO"/>
              </w:rPr>
            </w:pPr>
            <w:r w:rsidRPr="0082523D">
              <w:rPr>
                <w:rFonts w:eastAsia="Times New Roman" w:cs="Calibri"/>
                <w:b/>
                <w:bCs/>
                <w:color w:val="000000"/>
                <w:sz w:val="20"/>
                <w:szCs w:val="20"/>
                <w:lang w:eastAsia="es-CO"/>
              </w:rPr>
              <w:t>Receptor</w:t>
            </w:r>
          </w:p>
        </w:tc>
      </w:tr>
      <w:tr w:rsidR="00F15F0F" w:rsidRPr="0082523D" w14:paraId="5884C6CE" w14:textId="77777777" w:rsidTr="00F15F0F">
        <w:trPr>
          <w:trHeight w:val="340"/>
          <w:jc w:val="center"/>
        </w:trPr>
        <w:tc>
          <w:tcPr>
            <w:tcW w:w="1894" w:type="dxa"/>
            <w:vMerge/>
            <w:tcBorders>
              <w:left w:val="single" w:sz="4" w:space="0" w:color="auto"/>
              <w:bottom w:val="single" w:sz="4" w:space="0" w:color="auto"/>
              <w:right w:val="single" w:sz="4" w:space="0" w:color="auto"/>
            </w:tcBorders>
            <w:shd w:val="clear" w:color="auto" w:fill="auto"/>
            <w:noWrap/>
            <w:vAlign w:val="center"/>
          </w:tcPr>
          <w:p w14:paraId="57047F51" w14:textId="77777777" w:rsidR="00F15F0F" w:rsidRPr="0082523D" w:rsidRDefault="00F15F0F" w:rsidP="00F15F0F">
            <w:pPr>
              <w:spacing w:line="240" w:lineRule="auto"/>
              <w:jc w:val="center"/>
              <w:rPr>
                <w:rFonts w:eastAsia="Times New Roman" w:cs="Calibri"/>
                <w:b/>
                <w:bCs/>
                <w:color w:val="000000"/>
                <w:sz w:val="20"/>
                <w:szCs w:val="20"/>
                <w:lang w:eastAsia="es-CO"/>
              </w:rPr>
            </w:pP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29521FD" w14:textId="77777777" w:rsidR="00F15F0F" w:rsidRPr="0082523D" w:rsidRDefault="00F15F0F" w:rsidP="00F15F0F">
            <w:pPr>
              <w:spacing w:line="240" w:lineRule="auto"/>
              <w:jc w:val="center"/>
              <w:rPr>
                <w:rFonts w:eastAsia="Times New Roman" w:cs="Calibri"/>
                <w:b/>
                <w:bCs/>
                <w:color w:val="000000"/>
                <w:sz w:val="20"/>
                <w:szCs w:val="20"/>
                <w:lang w:val="en-US" w:eastAsia="es-CO"/>
              </w:rPr>
            </w:pPr>
            <w:r w:rsidRPr="0082523D">
              <w:rPr>
                <w:rFonts w:eastAsia="Times New Roman" w:cs="Calibri"/>
                <w:b/>
                <w:bCs/>
                <w:color w:val="000000"/>
                <w:sz w:val="20"/>
                <w:szCs w:val="20"/>
                <w:lang w:val="en-US" w:eastAsia="es-CO"/>
              </w:rPr>
              <w:t>D1</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E45BF67" w14:textId="77777777" w:rsidR="00F15F0F" w:rsidRPr="0082523D" w:rsidRDefault="00F15F0F" w:rsidP="00F15F0F">
            <w:pPr>
              <w:spacing w:line="240" w:lineRule="auto"/>
              <w:jc w:val="center"/>
              <w:rPr>
                <w:rFonts w:eastAsia="Times New Roman" w:cs="Calibri"/>
                <w:b/>
                <w:bCs/>
                <w:color w:val="000000"/>
                <w:sz w:val="20"/>
                <w:szCs w:val="20"/>
                <w:lang w:eastAsia="es-CO"/>
              </w:rPr>
            </w:pPr>
            <w:r w:rsidRPr="0082523D">
              <w:rPr>
                <w:rFonts w:eastAsia="Times New Roman" w:cs="Calibri"/>
                <w:b/>
                <w:bCs/>
                <w:color w:val="000000"/>
                <w:sz w:val="20"/>
                <w:szCs w:val="20"/>
                <w:lang w:eastAsia="es-CO"/>
              </w:rPr>
              <w:t>D2</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4CC99C0" w14:textId="77777777" w:rsidR="00F15F0F" w:rsidRPr="0082523D" w:rsidRDefault="00F15F0F" w:rsidP="00F15F0F">
            <w:pPr>
              <w:spacing w:line="240" w:lineRule="auto"/>
              <w:jc w:val="center"/>
              <w:rPr>
                <w:rFonts w:eastAsia="Times New Roman" w:cs="Calibri"/>
                <w:b/>
                <w:bCs/>
                <w:color w:val="000000"/>
                <w:sz w:val="20"/>
                <w:szCs w:val="20"/>
                <w:lang w:val="en-US" w:eastAsia="es-CO"/>
              </w:rPr>
            </w:pPr>
            <w:r w:rsidRPr="0082523D">
              <w:rPr>
                <w:rFonts w:eastAsia="Times New Roman" w:cs="Calibri"/>
                <w:b/>
                <w:bCs/>
                <w:color w:val="000000"/>
                <w:sz w:val="20"/>
                <w:szCs w:val="20"/>
                <w:lang w:val="en-US" w:eastAsia="es-CO"/>
              </w:rPr>
              <w:t>D3</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8333197" w14:textId="77777777" w:rsidR="00F15F0F" w:rsidRPr="0082523D" w:rsidRDefault="00F15F0F" w:rsidP="00F15F0F">
            <w:pPr>
              <w:spacing w:line="240" w:lineRule="auto"/>
              <w:jc w:val="center"/>
              <w:rPr>
                <w:rFonts w:eastAsia="Times New Roman" w:cs="Calibri"/>
                <w:b/>
                <w:bCs/>
                <w:color w:val="000000"/>
                <w:sz w:val="20"/>
                <w:szCs w:val="20"/>
                <w:lang w:eastAsia="es-CO"/>
              </w:rPr>
            </w:pPr>
            <w:r w:rsidRPr="0082523D">
              <w:rPr>
                <w:rFonts w:eastAsia="Times New Roman" w:cs="Calibri"/>
                <w:b/>
                <w:bCs/>
                <w:color w:val="000000"/>
                <w:sz w:val="20"/>
                <w:szCs w:val="20"/>
                <w:lang w:eastAsia="es-CO"/>
              </w:rPr>
              <w:t>D4</w:t>
            </w:r>
          </w:p>
        </w:tc>
        <w:tc>
          <w:tcPr>
            <w:tcW w:w="73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F025BB3" w14:textId="77777777" w:rsidR="00F15F0F" w:rsidRPr="0082523D" w:rsidRDefault="00F15F0F" w:rsidP="00F15F0F">
            <w:pPr>
              <w:spacing w:line="240" w:lineRule="auto"/>
              <w:jc w:val="center"/>
              <w:rPr>
                <w:rFonts w:eastAsia="Times New Roman" w:cs="Calibri"/>
                <w:b/>
                <w:bCs/>
                <w:color w:val="000000"/>
                <w:sz w:val="20"/>
                <w:szCs w:val="20"/>
                <w:lang w:eastAsia="es-CO"/>
              </w:rPr>
            </w:pPr>
            <w:r w:rsidRPr="0082523D">
              <w:rPr>
                <w:rFonts w:eastAsia="Times New Roman" w:cs="Calibri"/>
                <w:b/>
                <w:bCs/>
                <w:color w:val="000000"/>
                <w:sz w:val="20"/>
                <w:szCs w:val="20"/>
                <w:lang w:eastAsia="es-CO"/>
              </w:rPr>
              <w:t>D5</w:t>
            </w:r>
          </w:p>
        </w:tc>
      </w:tr>
      <w:tr w:rsidR="00F15F0F" w:rsidRPr="0082523D" w14:paraId="655E8EC2" w14:textId="77777777" w:rsidTr="00F15F0F">
        <w:trPr>
          <w:trHeight w:val="340"/>
          <w:jc w:val="center"/>
        </w:trPr>
        <w:tc>
          <w:tcPr>
            <w:tcW w:w="1894" w:type="dxa"/>
            <w:tcBorders>
              <w:top w:val="nil"/>
              <w:left w:val="single" w:sz="4" w:space="0" w:color="auto"/>
              <w:bottom w:val="single" w:sz="4" w:space="0" w:color="auto"/>
              <w:right w:val="single" w:sz="4" w:space="0" w:color="auto"/>
            </w:tcBorders>
            <w:shd w:val="clear" w:color="auto" w:fill="auto"/>
            <w:noWrap/>
            <w:vAlign w:val="center"/>
            <w:hideMark/>
          </w:tcPr>
          <w:p w14:paraId="78CBB270" w14:textId="77777777" w:rsidR="00F15F0F" w:rsidRPr="0082523D" w:rsidRDefault="00F15F0F" w:rsidP="00F15F0F">
            <w:pPr>
              <w:spacing w:line="240" w:lineRule="auto"/>
              <w:jc w:val="left"/>
              <w:rPr>
                <w:rFonts w:eastAsia="Times New Roman" w:cs="Calibri"/>
                <w:color w:val="000000"/>
                <w:sz w:val="20"/>
                <w:szCs w:val="20"/>
                <w:lang w:eastAsia="es-CO"/>
              </w:rPr>
            </w:pPr>
            <w:r w:rsidRPr="0082523D">
              <w:rPr>
                <w:rFonts w:eastAsia="Times New Roman" w:cs="Calibri"/>
                <w:color w:val="000000"/>
                <w:sz w:val="20"/>
                <w:szCs w:val="20"/>
                <w:lang w:eastAsia="es-CO"/>
              </w:rPr>
              <w:t>Max. 24 Hr CA</w:t>
            </w:r>
          </w:p>
        </w:tc>
        <w:tc>
          <w:tcPr>
            <w:tcW w:w="960" w:type="dxa"/>
            <w:tcBorders>
              <w:top w:val="nil"/>
              <w:left w:val="nil"/>
              <w:bottom w:val="single" w:sz="4" w:space="0" w:color="auto"/>
              <w:right w:val="single" w:sz="4" w:space="0" w:color="auto"/>
            </w:tcBorders>
            <w:shd w:val="clear" w:color="auto" w:fill="auto"/>
            <w:noWrap/>
            <w:vAlign w:val="center"/>
            <w:hideMark/>
          </w:tcPr>
          <w:p w14:paraId="39895837"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31</w:t>
            </w:r>
          </w:p>
        </w:tc>
        <w:tc>
          <w:tcPr>
            <w:tcW w:w="960" w:type="dxa"/>
            <w:tcBorders>
              <w:top w:val="nil"/>
              <w:left w:val="nil"/>
              <w:bottom w:val="single" w:sz="4" w:space="0" w:color="auto"/>
              <w:right w:val="single" w:sz="4" w:space="0" w:color="auto"/>
            </w:tcBorders>
            <w:shd w:val="clear" w:color="auto" w:fill="auto"/>
            <w:noWrap/>
            <w:vAlign w:val="center"/>
            <w:hideMark/>
          </w:tcPr>
          <w:p w14:paraId="650A149D"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19.3</w:t>
            </w:r>
          </w:p>
        </w:tc>
        <w:tc>
          <w:tcPr>
            <w:tcW w:w="960" w:type="dxa"/>
            <w:tcBorders>
              <w:top w:val="nil"/>
              <w:left w:val="nil"/>
              <w:bottom w:val="single" w:sz="4" w:space="0" w:color="auto"/>
              <w:right w:val="single" w:sz="4" w:space="0" w:color="auto"/>
            </w:tcBorders>
            <w:shd w:val="clear" w:color="auto" w:fill="auto"/>
            <w:noWrap/>
            <w:vAlign w:val="center"/>
            <w:hideMark/>
          </w:tcPr>
          <w:p w14:paraId="4EC5B4AF"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22.8</w:t>
            </w:r>
          </w:p>
        </w:tc>
        <w:tc>
          <w:tcPr>
            <w:tcW w:w="960" w:type="dxa"/>
            <w:tcBorders>
              <w:top w:val="nil"/>
              <w:left w:val="nil"/>
              <w:bottom w:val="single" w:sz="4" w:space="0" w:color="auto"/>
              <w:right w:val="single" w:sz="4" w:space="0" w:color="auto"/>
            </w:tcBorders>
            <w:shd w:val="clear" w:color="auto" w:fill="auto"/>
            <w:noWrap/>
            <w:vAlign w:val="center"/>
            <w:hideMark/>
          </w:tcPr>
          <w:p w14:paraId="11B17BC3"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81.7</w:t>
            </w:r>
          </w:p>
        </w:tc>
        <w:tc>
          <w:tcPr>
            <w:tcW w:w="738" w:type="dxa"/>
            <w:tcBorders>
              <w:top w:val="nil"/>
              <w:left w:val="nil"/>
              <w:bottom w:val="single" w:sz="4" w:space="0" w:color="auto"/>
              <w:right w:val="single" w:sz="4" w:space="0" w:color="auto"/>
            </w:tcBorders>
            <w:vAlign w:val="center"/>
          </w:tcPr>
          <w:p w14:paraId="60E5A7AD"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20.4</w:t>
            </w:r>
          </w:p>
        </w:tc>
      </w:tr>
      <w:tr w:rsidR="00F15F0F" w:rsidRPr="0082523D" w14:paraId="222A9E40" w14:textId="77777777" w:rsidTr="00F15F0F">
        <w:trPr>
          <w:trHeight w:val="340"/>
          <w:jc w:val="center"/>
        </w:trPr>
        <w:tc>
          <w:tcPr>
            <w:tcW w:w="1894" w:type="dxa"/>
            <w:tcBorders>
              <w:top w:val="nil"/>
              <w:left w:val="single" w:sz="4" w:space="0" w:color="auto"/>
              <w:bottom w:val="single" w:sz="4" w:space="0" w:color="auto"/>
              <w:right w:val="single" w:sz="4" w:space="0" w:color="auto"/>
            </w:tcBorders>
            <w:shd w:val="clear" w:color="auto" w:fill="auto"/>
            <w:noWrap/>
            <w:vAlign w:val="center"/>
            <w:hideMark/>
          </w:tcPr>
          <w:p w14:paraId="77978C6E" w14:textId="77777777" w:rsidR="00F15F0F" w:rsidRPr="0082523D" w:rsidRDefault="00F15F0F" w:rsidP="00F15F0F">
            <w:pPr>
              <w:spacing w:line="240" w:lineRule="auto"/>
              <w:jc w:val="left"/>
              <w:rPr>
                <w:rFonts w:eastAsia="Times New Roman" w:cs="Calibri"/>
                <w:color w:val="000000"/>
                <w:sz w:val="20"/>
                <w:szCs w:val="20"/>
                <w:lang w:eastAsia="es-CO"/>
              </w:rPr>
            </w:pPr>
            <w:r w:rsidRPr="0082523D">
              <w:rPr>
                <w:rFonts w:eastAsia="Times New Roman" w:cs="Calibri"/>
                <w:color w:val="000000"/>
                <w:sz w:val="20"/>
                <w:szCs w:val="20"/>
                <w:lang w:eastAsia="es-CO"/>
              </w:rPr>
              <w:t>Max. 24 Hr MD</w:t>
            </w:r>
          </w:p>
        </w:tc>
        <w:tc>
          <w:tcPr>
            <w:tcW w:w="960" w:type="dxa"/>
            <w:tcBorders>
              <w:top w:val="nil"/>
              <w:left w:val="nil"/>
              <w:bottom w:val="single" w:sz="4" w:space="0" w:color="auto"/>
              <w:right w:val="single" w:sz="4" w:space="0" w:color="auto"/>
            </w:tcBorders>
            <w:shd w:val="clear" w:color="auto" w:fill="auto"/>
            <w:noWrap/>
            <w:vAlign w:val="center"/>
            <w:hideMark/>
          </w:tcPr>
          <w:p w14:paraId="0BF33DA4"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2.3</w:t>
            </w:r>
          </w:p>
        </w:tc>
        <w:tc>
          <w:tcPr>
            <w:tcW w:w="960" w:type="dxa"/>
            <w:tcBorders>
              <w:top w:val="nil"/>
              <w:left w:val="nil"/>
              <w:bottom w:val="single" w:sz="4" w:space="0" w:color="auto"/>
              <w:right w:val="single" w:sz="4" w:space="0" w:color="auto"/>
            </w:tcBorders>
            <w:shd w:val="clear" w:color="auto" w:fill="auto"/>
            <w:noWrap/>
            <w:vAlign w:val="center"/>
            <w:hideMark/>
          </w:tcPr>
          <w:p w14:paraId="0D9082CA"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2.3</w:t>
            </w:r>
          </w:p>
        </w:tc>
        <w:tc>
          <w:tcPr>
            <w:tcW w:w="960" w:type="dxa"/>
            <w:tcBorders>
              <w:top w:val="nil"/>
              <w:left w:val="nil"/>
              <w:bottom w:val="single" w:sz="4" w:space="0" w:color="auto"/>
              <w:right w:val="single" w:sz="4" w:space="0" w:color="auto"/>
            </w:tcBorders>
            <w:shd w:val="clear" w:color="auto" w:fill="auto"/>
            <w:noWrap/>
            <w:vAlign w:val="center"/>
            <w:hideMark/>
          </w:tcPr>
          <w:p w14:paraId="7BF63A6C"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3.5</w:t>
            </w:r>
          </w:p>
        </w:tc>
        <w:tc>
          <w:tcPr>
            <w:tcW w:w="960" w:type="dxa"/>
            <w:tcBorders>
              <w:top w:val="nil"/>
              <w:left w:val="nil"/>
              <w:bottom w:val="single" w:sz="4" w:space="0" w:color="auto"/>
              <w:right w:val="single" w:sz="4" w:space="0" w:color="auto"/>
            </w:tcBorders>
            <w:shd w:val="clear" w:color="auto" w:fill="auto"/>
            <w:noWrap/>
            <w:vAlign w:val="center"/>
            <w:hideMark/>
          </w:tcPr>
          <w:p w14:paraId="302C4688"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4.8</w:t>
            </w:r>
          </w:p>
        </w:tc>
        <w:tc>
          <w:tcPr>
            <w:tcW w:w="738" w:type="dxa"/>
            <w:tcBorders>
              <w:top w:val="nil"/>
              <w:left w:val="nil"/>
              <w:bottom w:val="single" w:sz="4" w:space="0" w:color="auto"/>
              <w:right w:val="single" w:sz="4" w:space="0" w:color="auto"/>
            </w:tcBorders>
            <w:vAlign w:val="center"/>
          </w:tcPr>
          <w:p w14:paraId="2D9AAEA4"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2.0</w:t>
            </w:r>
          </w:p>
        </w:tc>
      </w:tr>
      <w:tr w:rsidR="00F15F0F" w:rsidRPr="0082523D" w14:paraId="70704EB0" w14:textId="77777777" w:rsidTr="00F15F0F">
        <w:trPr>
          <w:trHeight w:val="340"/>
          <w:jc w:val="center"/>
        </w:trPr>
        <w:tc>
          <w:tcPr>
            <w:tcW w:w="1894" w:type="dxa"/>
            <w:tcBorders>
              <w:top w:val="nil"/>
              <w:left w:val="single" w:sz="4" w:space="0" w:color="auto"/>
              <w:bottom w:val="single" w:sz="4" w:space="0" w:color="auto"/>
              <w:right w:val="single" w:sz="4" w:space="0" w:color="auto"/>
            </w:tcBorders>
            <w:shd w:val="clear" w:color="auto" w:fill="auto"/>
            <w:noWrap/>
            <w:vAlign w:val="center"/>
            <w:hideMark/>
          </w:tcPr>
          <w:p w14:paraId="5805BA77" w14:textId="77777777" w:rsidR="00F15F0F" w:rsidRPr="0082523D" w:rsidRDefault="00F15F0F" w:rsidP="00F15F0F">
            <w:pPr>
              <w:spacing w:line="240" w:lineRule="auto"/>
              <w:jc w:val="left"/>
              <w:rPr>
                <w:rFonts w:eastAsia="Times New Roman" w:cs="Calibri"/>
                <w:color w:val="000000"/>
                <w:sz w:val="20"/>
                <w:szCs w:val="20"/>
                <w:lang w:eastAsia="es-CO"/>
              </w:rPr>
            </w:pPr>
            <w:r w:rsidRPr="0082523D">
              <w:rPr>
                <w:rFonts w:eastAsia="Times New Roman" w:cs="Calibri"/>
                <w:color w:val="000000"/>
                <w:sz w:val="20"/>
                <w:szCs w:val="20"/>
                <w:lang w:eastAsia="es-CO"/>
              </w:rPr>
              <w:t>Max. 24 Hr Esperado</w:t>
            </w:r>
          </w:p>
        </w:tc>
        <w:tc>
          <w:tcPr>
            <w:tcW w:w="960" w:type="dxa"/>
            <w:tcBorders>
              <w:top w:val="nil"/>
              <w:left w:val="nil"/>
              <w:bottom w:val="single" w:sz="4" w:space="0" w:color="auto"/>
              <w:right w:val="single" w:sz="4" w:space="0" w:color="auto"/>
            </w:tcBorders>
            <w:shd w:val="clear" w:color="auto" w:fill="auto"/>
            <w:noWrap/>
            <w:vAlign w:val="center"/>
            <w:hideMark/>
          </w:tcPr>
          <w:p w14:paraId="6ECF506D"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33.3</w:t>
            </w:r>
          </w:p>
        </w:tc>
        <w:tc>
          <w:tcPr>
            <w:tcW w:w="960" w:type="dxa"/>
            <w:tcBorders>
              <w:top w:val="nil"/>
              <w:left w:val="nil"/>
              <w:bottom w:val="single" w:sz="4" w:space="0" w:color="auto"/>
              <w:right w:val="single" w:sz="4" w:space="0" w:color="auto"/>
            </w:tcBorders>
            <w:shd w:val="clear" w:color="auto" w:fill="auto"/>
            <w:noWrap/>
            <w:vAlign w:val="center"/>
            <w:hideMark/>
          </w:tcPr>
          <w:p w14:paraId="224D66B4"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21.6</w:t>
            </w:r>
          </w:p>
        </w:tc>
        <w:tc>
          <w:tcPr>
            <w:tcW w:w="960" w:type="dxa"/>
            <w:tcBorders>
              <w:top w:val="nil"/>
              <w:left w:val="nil"/>
              <w:bottom w:val="single" w:sz="4" w:space="0" w:color="auto"/>
              <w:right w:val="single" w:sz="4" w:space="0" w:color="auto"/>
            </w:tcBorders>
            <w:shd w:val="clear" w:color="auto" w:fill="auto"/>
            <w:noWrap/>
            <w:vAlign w:val="center"/>
            <w:hideMark/>
          </w:tcPr>
          <w:p w14:paraId="0E69B9AC"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26.3</w:t>
            </w:r>
          </w:p>
        </w:tc>
        <w:tc>
          <w:tcPr>
            <w:tcW w:w="960" w:type="dxa"/>
            <w:tcBorders>
              <w:top w:val="nil"/>
              <w:left w:val="nil"/>
              <w:bottom w:val="single" w:sz="4" w:space="0" w:color="auto"/>
              <w:right w:val="single" w:sz="4" w:space="0" w:color="auto"/>
            </w:tcBorders>
            <w:shd w:val="clear" w:color="auto" w:fill="auto"/>
            <w:noWrap/>
            <w:vAlign w:val="center"/>
            <w:hideMark/>
          </w:tcPr>
          <w:p w14:paraId="0904AA65"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86.5</w:t>
            </w:r>
          </w:p>
        </w:tc>
        <w:tc>
          <w:tcPr>
            <w:tcW w:w="738" w:type="dxa"/>
            <w:tcBorders>
              <w:top w:val="nil"/>
              <w:left w:val="nil"/>
              <w:bottom w:val="single" w:sz="4" w:space="0" w:color="auto"/>
              <w:right w:val="single" w:sz="4" w:space="0" w:color="auto"/>
            </w:tcBorders>
            <w:vAlign w:val="center"/>
          </w:tcPr>
          <w:p w14:paraId="13098CEE"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22.4</w:t>
            </w:r>
          </w:p>
        </w:tc>
      </w:tr>
      <w:tr w:rsidR="00F15F0F" w:rsidRPr="0082523D" w14:paraId="1D625CB4" w14:textId="77777777" w:rsidTr="00F15F0F">
        <w:trPr>
          <w:trHeight w:val="340"/>
          <w:jc w:val="center"/>
        </w:trPr>
        <w:tc>
          <w:tcPr>
            <w:tcW w:w="1894" w:type="dxa"/>
            <w:tcBorders>
              <w:top w:val="nil"/>
              <w:left w:val="single" w:sz="4" w:space="0" w:color="auto"/>
              <w:bottom w:val="single" w:sz="4" w:space="0" w:color="auto"/>
              <w:right w:val="single" w:sz="4" w:space="0" w:color="auto"/>
            </w:tcBorders>
            <w:shd w:val="clear" w:color="auto" w:fill="auto"/>
            <w:noWrap/>
            <w:vAlign w:val="center"/>
            <w:hideMark/>
          </w:tcPr>
          <w:p w14:paraId="1F87BA0A" w14:textId="77777777" w:rsidR="00F15F0F" w:rsidRPr="0082523D" w:rsidRDefault="00F15F0F" w:rsidP="00F15F0F">
            <w:pPr>
              <w:spacing w:line="240" w:lineRule="auto"/>
              <w:jc w:val="left"/>
              <w:rPr>
                <w:rFonts w:eastAsia="Times New Roman" w:cs="Calibri"/>
                <w:i/>
                <w:color w:val="000000"/>
                <w:sz w:val="20"/>
                <w:szCs w:val="20"/>
                <w:lang w:eastAsia="es-CO"/>
              </w:rPr>
            </w:pPr>
            <w:r w:rsidRPr="0082523D">
              <w:rPr>
                <w:rFonts w:eastAsia="Times New Roman" w:cs="Calibri"/>
                <w:i/>
                <w:color w:val="000000"/>
                <w:sz w:val="20"/>
                <w:szCs w:val="20"/>
                <w:lang w:eastAsia="es-CO"/>
              </w:rPr>
              <w:t>% Aumento 24 Hr</w:t>
            </w:r>
          </w:p>
        </w:tc>
        <w:tc>
          <w:tcPr>
            <w:tcW w:w="960" w:type="dxa"/>
            <w:tcBorders>
              <w:top w:val="nil"/>
              <w:left w:val="nil"/>
              <w:bottom w:val="single" w:sz="4" w:space="0" w:color="auto"/>
              <w:right w:val="single" w:sz="4" w:space="0" w:color="auto"/>
            </w:tcBorders>
            <w:shd w:val="clear" w:color="auto" w:fill="auto"/>
            <w:noWrap/>
            <w:vAlign w:val="center"/>
            <w:hideMark/>
          </w:tcPr>
          <w:p w14:paraId="34F8CE1A"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7.57%</w:t>
            </w:r>
          </w:p>
        </w:tc>
        <w:tc>
          <w:tcPr>
            <w:tcW w:w="960" w:type="dxa"/>
            <w:tcBorders>
              <w:top w:val="nil"/>
              <w:left w:val="nil"/>
              <w:bottom w:val="single" w:sz="4" w:space="0" w:color="auto"/>
              <w:right w:val="single" w:sz="4" w:space="0" w:color="auto"/>
            </w:tcBorders>
            <w:shd w:val="clear" w:color="auto" w:fill="auto"/>
            <w:noWrap/>
            <w:vAlign w:val="center"/>
            <w:hideMark/>
          </w:tcPr>
          <w:p w14:paraId="48078553"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12.01%</w:t>
            </w:r>
          </w:p>
        </w:tc>
        <w:tc>
          <w:tcPr>
            <w:tcW w:w="960" w:type="dxa"/>
            <w:tcBorders>
              <w:top w:val="nil"/>
              <w:left w:val="nil"/>
              <w:bottom w:val="single" w:sz="4" w:space="0" w:color="auto"/>
              <w:right w:val="single" w:sz="4" w:space="0" w:color="auto"/>
            </w:tcBorders>
            <w:shd w:val="clear" w:color="auto" w:fill="auto"/>
            <w:noWrap/>
            <w:vAlign w:val="center"/>
            <w:hideMark/>
          </w:tcPr>
          <w:p w14:paraId="63929EBC"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15.26%</w:t>
            </w:r>
          </w:p>
        </w:tc>
        <w:tc>
          <w:tcPr>
            <w:tcW w:w="960" w:type="dxa"/>
            <w:tcBorders>
              <w:top w:val="nil"/>
              <w:left w:val="nil"/>
              <w:bottom w:val="single" w:sz="4" w:space="0" w:color="auto"/>
              <w:right w:val="single" w:sz="4" w:space="0" w:color="auto"/>
            </w:tcBorders>
            <w:shd w:val="clear" w:color="auto" w:fill="auto"/>
            <w:noWrap/>
            <w:vAlign w:val="center"/>
            <w:hideMark/>
          </w:tcPr>
          <w:p w14:paraId="0AE08D7C"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5.91%</w:t>
            </w:r>
          </w:p>
        </w:tc>
        <w:tc>
          <w:tcPr>
            <w:tcW w:w="738" w:type="dxa"/>
            <w:tcBorders>
              <w:top w:val="nil"/>
              <w:left w:val="nil"/>
              <w:bottom w:val="single" w:sz="4" w:space="0" w:color="auto"/>
              <w:right w:val="single" w:sz="4" w:space="0" w:color="auto"/>
            </w:tcBorders>
            <w:vAlign w:val="center"/>
          </w:tcPr>
          <w:p w14:paraId="63A072D6"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9.75%</w:t>
            </w:r>
          </w:p>
        </w:tc>
      </w:tr>
      <w:tr w:rsidR="00F15F0F" w:rsidRPr="0082523D" w14:paraId="7A482D1A" w14:textId="77777777" w:rsidTr="00F15F0F">
        <w:trPr>
          <w:trHeight w:val="340"/>
          <w:jc w:val="center"/>
        </w:trPr>
        <w:tc>
          <w:tcPr>
            <w:tcW w:w="1894" w:type="dxa"/>
            <w:tcBorders>
              <w:top w:val="nil"/>
              <w:left w:val="single" w:sz="4" w:space="0" w:color="auto"/>
              <w:bottom w:val="single" w:sz="4" w:space="0" w:color="auto"/>
              <w:right w:val="single" w:sz="4" w:space="0" w:color="auto"/>
            </w:tcBorders>
            <w:shd w:val="clear" w:color="auto" w:fill="auto"/>
            <w:noWrap/>
            <w:vAlign w:val="center"/>
            <w:hideMark/>
          </w:tcPr>
          <w:p w14:paraId="618B1A83" w14:textId="77777777" w:rsidR="00F15F0F" w:rsidRPr="0082523D" w:rsidRDefault="00F15F0F" w:rsidP="00F15F0F">
            <w:pPr>
              <w:spacing w:line="240" w:lineRule="auto"/>
              <w:jc w:val="left"/>
              <w:rPr>
                <w:rFonts w:eastAsia="Times New Roman" w:cs="Calibri"/>
                <w:i/>
                <w:color w:val="000000"/>
                <w:sz w:val="20"/>
                <w:szCs w:val="20"/>
                <w:lang w:eastAsia="es-CO"/>
              </w:rPr>
            </w:pPr>
            <w:r w:rsidRPr="0082523D">
              <w:rPr>
                <w:rFonts w:eastAsia="Times New Roman" w:cs="Calibri"/>
                <w:i/>
                <w:color w:val="000000"/>
                <w:sz w:val="20"/>
                <w:szCs w:val="20"/>
                <w:lang w:eastAsia="es-CO"/>
              </w:rPr>
              <w:t>% norma 24 Hr</w:t>
            </w:r>
          </w:p>
        </w:tc>
        <w:tc>
          <w:tcPr>
            <w:tcW w:w="960" w:type="dxa"/>
            <w:tcBorders>
              <w:top w:val="nil"/>
              <w:left w:val="nil"/>
              <w:bottom w:val="single" w:sz="4" w:space="0" w:color="auto"/>
              <w:right w:val="single" w:sz="4" w:space="0" w:color="auto"/>
            </w:tcBorders>
            <w:shd w:val="clear" w:color="auto" w:fill="auto"/>
            <w:noWrap/>
            <w:vAlign w:val="center"/>
            <w:hideMark/>
          </w:tcPr>
          <w:p w14:paraId="30850B7A"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33.35%</w:t>
            </w:r>
          </w:p>
        </w:tc>
        <w:tc>
          <w:tcPr>
            <w:tcW w:w="960" w:type="dxa"/>
            <w:tcBorders>
              <w:top w:val="nil"/>
              <w:left w:val="nil"/>
              <w:bottom w:val="single" w:sz="4" w:space="0" w:color="auto"/>
              <w:right w:val="single" w:sz="4" w:space="0" w:color="auto"/>
            </w:tcBorders>
            <w:shd w:val="clear" w:color="auto" w:fill="auto"/>
            <w:noWrap/>
            <w:vAlign w:val="center"/>
            <w:hideMark/>
          </w:tcPr>
          <w:p w14:paraId="7B1612C5"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21.62%</w:t>
            </w:r>
          </w:p>
        </w:tc>
        <w:tc>
          <w:tcPr>
            <w:tcW w:w="960" w:type="dxa"/>
            <w:tcBorders>
              <w:top w:val="nil"/>
              <w:left w:val="nil"/>
              <w:bottom w:val="single" w:sz="4" w:space="0" w:color="auto"/>
              <w:right w:val="single" w:sz="4" w:space="0" w:color="auto"/>
            </w:tcBorders>
            <w:shd w:val="clear" w:color="auto" w:fill="auto"/>
            <w:noWrap/>
            <w:vAlign w:val="center"/>
            <w:hideMark/>
          </w:tcPr>
          <w:p w14:paraId="18DB0C66"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26.28%</w:t>
            </w:r>
          </w:p>
        </w:tc>
        <w:tc>
          <w:tcPr>
            <w:tcW w:w="960" w:type="dxa"/>
            <w:tcBorders>
              <w:top w:val="nil"/>
              <w:left w:val="nil"/>
              <w:bottom w:val="single" w:sz="4" w:space="0" w:color="auto"/>
              <w:right w:val="single" w:sz="4" w:space="0" w:color="auto"/>
            </w:tcBorders>
            <w:shd w:val="clear" w:color="auto" w:fill="auto"/>
            <w:noWrap/>
            <w:vAlign w:val="center"/>
            <w:hideMark/>
          </w:tcPr>
          <w:p w14:paraId="26777036"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86.53%</w:t>
            </w:r>
          </w:p>
        </w:tc>
        <w:tc>
          <w:tcPr>
            <w:tcW w:w="738" w:type="dxa"/>
            <w:tcBorders>
              <w:top w:val="nil"/>
              <w:left w:val="nil"/>
              <w:bottom w:val="single" w:sz="4" w:space="0" w:color="auto"/>
              <w:right w:val="single" w:sz="4" w:space="0" w:color="auto"/>
            </w:tcBorders>
            <w:vAlign w:val="center"/>
          </w:tcPr>
          <w:p w14:paraId="4F188236"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22.39%</w:t>
            </w:r>
          </w:p>
        </w:tc>
      </w:tr>
      <w:tr w:rsidR="00F15F0F" w:rsidRPr="0082523D" w14:paraId="121DB551" w14:textId="77777777" w:rsidTr="00F15F0F">
        <w:trPr>
          <w:trHeight w:val="340"/>
          <w:jc w:val="center"/>
        </w:trPr>
        <w:tc>
          <w:tcPr>
            <w:tcW w:w="1894" w:type="dxa"/>
            <w:tcBorders>
              <w:top w:val="nil"/>
              <w:left w:val="single" w:sz="4" w:space="0" w:color="auto"/>
              <w:bottom w:val="single" w:sz="4" w:space="0" w:color="auto"/>
              <w:right w:val="single" w:sz="4" w:space="0" w:color="auto"/>
            </w:tcBorders>
            <w:shd w:val="clear" w:color="auto" w:fill="auto"/>
            <w:noWrap/>
            <w:vAlign w:val="center"/>
            <w:hideMark/>
          </w:tcPr>
          <w:p w14:paraId="3DF73655" w14:textId="77777777" w:rsidR="00F15F0F" w:rsidRPr="0082523D" w:rsidRDefault="00F15F0F" w:rsidP="00F15F0F">
            <w:pPr>
              <w:spacing w:line="240" w:lineRule="auto"/>
              <w:jc w:val="left"/>
              <w:rPr>
                <w:rFonts w:eastAsia="Times New Roman" w:cs="Calibri"/>
                <w:color w:val="000000"/>
                <w:sz w:val="20"/>
                <w:szCs w:val="20"/>
                <w:lang w:eastAsia="es-CO"/>
              </w:rPr>
            </w:pPr>
            <w:r w:rsidRPr="0082523D">
              <w:rPr>
                <w:rFonts w:eastAsia="Times New Roman" w:cs="Calibri"/>
                <w:color w:val="000000"/>
                <w:sz w:val="20"/>
                <w:szCs w:val="20"/>
                <w:lang w:eastAsia="es-CO"/>
              </w:rPr>
              <w:t>Prom. CA</w:t>
            </w:r>
          </w:p>
        </w:tc>
        <w:tc>
          <w:tcPr>
            <w:tcW w:w="960" w:type="dxa"/>
            <w:tcBorders>
              <w:top w:val="nil"/>
              <w:left w:val="nil"/>
              <w:bottom w:val="single" w:sz="4" w:space="0" w:color="auto"/>
              <w:right w:val="single" w:sz="4" w:space="0" w:color="auto"/>
            </w:tcBorders>
            <w:shd w:val="clear" w:color="auto" w:fill="auto"/>
            <w:noWrap/>
            <w:vAlign w:val="center"/>
            <w:hideMark/>
          </w:tcPr>
          <w:p w14:paraId="4FEC2655"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13.9</w:t>
            </w:r>
          </w:p>
        </w:tc>
        <w:tc>
          <w:tcPr>
            <w:tcW w:w="960" w:type="dxa"/>
            <w:tcBorders>
              <w:top w:val="nil"/>
              <w:left w:val="nil"/>
              <w:bottom w:val="single" w:sz="4" w:space="0" w:color="auto"/>
              <w:right w:val="single" w:sz="4" w:space="0" w:color="auto"/>
            </w:tcBorders>
            <w:shd w:val="clear" w:color="auto" w:fill="auto"/>
            <w:noWrap/>
            <w:vAlign w:val="center"/>
            <w:hideMark/>
          </w:tcPr>
          <w:p w14:paraId="31876159"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11.9</w:t>
            </w:r>
          </w:p>
        </w:tc>
        <w:tc>
          <w:tcPr>
            <w:tcW w:w="960" w:type="dxa"/>
            <w:tcBorders>
              <w:top w:val="nil"/>
              <w:left w:val="nil"/>
              <w:bottom w:val="single" w:sz="4" w:space="0" w:color="auto"/>
              <w:right w:val="single" w:sz="4" w:space="0" w:color="auto"/>
            </w:tcBorders>
            <w:shd w:val="clear" w:color="auto" w:fill="auto"/>
            <w:noWrap/>
            <w:vAlign w:val="center"/>
            <w:hideMark/>
          </w:tcPr>
          <w:p w14:paraId="31AE5E56"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15.3</w:t>
            </w:r>
          </w:p>
        </w:tc>
        <w:tc>
          <w:tcPr>
            <w:tcW w:w="960" w:type="dxa"/>
            <w:tcBorders>
              <w:top w:val="nil"/>
              <w:left w:val="nil"/>
              <w:bottom w:val="single" w:sz="4" w:space="0" w:color="auto"/>
              <w:right w:val="single" w:sz="4" w:space="0" w:color="auto"/>
            </w:tcBorders>
            <w:shd w:val="clear" w:color="auto" w:fill="auto"/>
            <w:noWrap/>
            <w:vAlign w:val="center"/>
            <w:hideMark/>
          </w:tcPr>
          <w:p w14:paraId="0965DC44"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18.4</w:t>
            </w:r>
          </w:p>
        </w:tc>
        <w:tc>
          <w:tcPr>
            <w:tcW w:w="738" w:type="dxa"/>
            <w:tcBorders>
              <w:top w:val="nil"/>
              <w:left w:val="nil"/>
              <w:bottom w:val="single" w:sz="4" w:space="0" w:color="auto"/>
              <w:right w:val="single" w:sz="4" w:space="0" w:color="auto"/>
            </w:tcBorders>
            <w:vAlign w:val="center"/>
          </w:tcPr>
          <w:p w14:paraId="23BFDA12"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12.8</w:t>
            </w:r>
          </w:p>
        </w:tc>
      </w:tr>
      <w:tr w:rsidR="00F15F0F" w:rsidRPr="0082523D" w14:paraId="4337FEAB" w14:textId="77777777" w:rsidTr="00F15F0F">
        <w:trPr>
          <w:trHeight w:val="340"/>
          <w:jc w:val="center"/>
        </w:trPr>
        <w:tc>
          <w:tcPr>
            <w:tcW w:w="1894" w:type="dxa"/>
            <w:tcBorders>
              <w:top w:val="nil"/>
              <w:left w:val="single" w:sz="4" w:space="0" w:color="auto"/>
              <w:bottom w:val="single" w:sz="4" w:space="0" w:color="auto"/>
              <w:right w:val="single" w:sz="4" w:space="0" w:color="auto"/>
            </w:tcBorders>
            <w:shd w:val="clear" w:color="auto" w:fill="auto"/>
            <w:noWrap/>
            <w:vAlign w:val="center"/>
            <w:hideMark/>
          </w:tcPr>
          <w:p w14:paraId="18C19090" w14:textId="77777777" w:rsidR="00F15F0F" w:rsidRPr="0082523D" w:rsidRDefault="00F15F0F" w:rsidP="00F15F0F">
            <w:pPr>
              <w:spacing w:line="240" w:lineRule="auto"/>
              <w:jc w:val="left"/>
              <w:rPr>
                <w:rFonts w:eastAsia="Times New Roman" w:cs="Calibri"/>
                <w:color w:val="000000"/>
                <w:sz w:val="20"/>
                <w:szCs w:val="20"/>
                <w:lang w:eastAsia="es-CO"/>
              </w:rPr>
            </w:pPr>
            <w:r w:rsidRPr="0082523D">
              <w:rPr>
                <w:rFonts w:eastAsia="Times New Roman" w:cs="Calibri"/>
                <w:color w:val="000000"/>
                <w:sz w:val="20"/>
                <w:szCs w:val="20"/>
                <w:lang w:eastAsia="es-CO"/>
              </w:rPr>
              <w:t>Prom. MD</w:t>
            </w:r>
          </w:p>
        </w:tc>
        <w:tc>
          <w:tcPr>
            <w:tcW w:w="960" w:type="dxa"/>
            <w:tcBorders>
              <w:top w:val="nil"/>
              <w:left w:val="nil"/>
              <w:bottom w:val="single" w:sz="4" w:space="0" w:color="auto"/>
              <w:right w:val="single" w:sz="4" w:space="0" w:color="auto"/>
            </w:tcBorders>
            <w:shd w:val="clear" w:color="auto" w:fill="auto"/>
            <w:noWrap/>
            <w:vAlign w:val="center"/>
            <w:hideMark/>
          </w:tcPr>
          <w:p w14:paraId="54D39743"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0.16</w:t>
            </w:r>
          </w:p>
        </w:tc>
        <w:tc>
          <w:tcPr>
            <w:tcW w:w="960" w:type="dxa"/>
            <w:tcBorders>
              <w:top w:val="nil"/>
              <w:left w:val="nil"/>
              <w:bottom w:val="single" w:sz="4" w:space="0" w:color="auto"/>
              <w:right w:val="single" w:sz="4" w:space="0" w:color="auto"/>
            </w:tcBorders>
            <w:shd w:val="clear" w:color="auto" w:fill="auto"/>
            <w:noWrap/>
            <w:vAlign w:val="center"/>
            <w:hideMark/>
          </w:tcPr>
          <w:p w14:paraId="545ED2F6"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0.39</w:t>
            </w:r>
          </w:p>
        </w:tc>
        <w:tc>
          <w:tcPr>
            <w:tcW w:w="960" w:type="dxa"/>
            <w:tcBorders>
              <w:top w:val="nil"/>
              <w:left w:val="nil"/>
              <w:bottom w:val="single" w:sz="4" w:space="0" w:color="auto"/>
              <w:right w:val="single" w:sz="4" w:space="0" w:color="auto"/>
            </w:tcBorders>
            <w:shd w:val="clear" w:color="auto" w:fill="auto"/>
            <w:noWrap/>
            <w:vAlign w:val="center"/>
            <w:hideMark/>
          </w:tcPr>
          <w:p w14:paraId="54CFF73D"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0.39</w:t>
            </w:r>
          </w:p>
        </w:tc>
        <w:tc>
          <w:tcPr>
            <w:tcW w:w="960" w:type="dxa"/>
            <w:tcBorders>
              <w:top w:val="nil"/>
              <w:left w:val="nil"/>
              <w:bottom w:val="single" w:sz="4" w:space="0" w:color="auto"/>
              <w:right w:val="single" w:sz="4" w:space="0" w:color="auto"/>
            </w:tcBorders>
            <w:shd w:val="clear" w:color="auto" w:fill="auto"/>
            <w:noWrap/>
            <w:vAlign w:val="center"/>
            <w:hideMark/>
          </w:tcPr>
          <w:p w14:paraId="494CD120"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0.40</w:t>
            </w:r>
          </w:p>
        </w:tc>
        <w:tc>
          <w:tcPr>
            <w:tcW w:w="738" w:type="dxa"/>
            <w:tcBorders>
              <w:top w:val="nil"/>
              <w:left w:val="nil"/>
              <w:bottom w:val="single" w:sz="4" w:space="0" w:color="auto"/>
              <w:right w:val="single" w:sz="4" w:space="0" w:color="auto"/>
            </w:tcBorders>
            <w:vAlign w:val="center"/>
          </w:tcPr>
          <w:p w14:paraId="22FF9D08"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0.19</w:t>
            </w:r>
          </w:p>
        </w:tc>
      </w:tr>
      <w:tr w:rsidR="00F15F0F" w:rsidRPr="0082523D" w14:paraId="53E3DAD5" w14:textId="77777777" w:rsidTr="00F15F0F">
        <w:trPr>
          <w:trHeight w:val="340"/>
          <w:jc w:val="center"/>
        </w:trPr>
        <w:tc>
          <w:tcPr>
            <w:tcW w:w="1894" w:type="dxa"/>
            <w:tcBorders>
              <w:top w:val="nil"/>
              <w:left w:val="single" w:sz="4" w:space="0" w:color="auto"/>
              <w:bottom w:val="single" w:sz="4" w:space="0" w:color="auto"/>
              <w:right w:val="single" w:sz="4" w:space="0" w:color="auto"/>
            </w:tcBorders>
            <w:shd w:val="clear" w:color="auto" w:fill="auto"/>
            <w:noWrap/>
            <w:vAlign w:val="center"/>
            <w:hideMark/>
          </w:tcPr>
          <w:p w14:paraId="5631B9E4" w14:textId="77777777" w:rsidR="00F15F0F" w:rsidRPr="0082523D" w:rsidRDefault="00F15F0F" w:rsidP="00F15F0F">
            <w:pPr>
              <w:spacing w:line="240" w:lineRule="auto"/>
              <w:jc w:val="left"/>
              <w:rPr>
                <w:rFonts w:eastAsia="Times New Roman" w:cs="Calibri"/>
                <w:color w:val="000000"/>
                <w:sz w:val="20"/>
                <w:szCs w:val="20"/>
                <w:lang w:eastAsia="es-CO"/>
              </w:rPr>
            </w:pPr>
            <w:r w:rsidRPr="0082523D">
              <w:rPr>
                <w:rFonts w:eastAsia="Times New Roman" w:cs="Calibri"/>
                <w:color w:val="000000"/>
                <w:sz w:val="20"/>
                <w:szCs w:val="20"/>
                <w:lang w:eastAsia="es-CO"/>
              </w:rPr>
              <w:t>Prom. Esperado</w:t>
            </w:r>
          </w:p>
        </w:tc>
        <w:tc>
          <w:tcPr>
            <w:tcW w:w="960" w:type="dxa"/>
            <w:tcBorders>
              <w:top w:val="nil"/>
              <w:left w:val="nil"/>
              <w:bottom w:val="single" w:sz="4" w:space="0" w:color="auto"/>
              <w:right w:val="single" w:sz="4" w:space="0" w:color="auto"/>
            </w:tcBorders>
            <w:shd w:val="clear" w:color="auto" w:fill="auto"/>
            <w:noWrap/>
            <w:vAlign w:val="center"/>
            <w:hideMark/>
          </w:tcPr>
          <w:p w14:paraId="4CB53C84"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14.04</w:t>
            </w:r>
          </w:p>
        </w:tc>
        <w:tc>
          <w:tcPr>
            <w:tcW w:w="960" w:type="dxa"/>
            <w:tcBorders>
              <w:top w:val="nil"/>
              <w:left w:val="nil"/>
              <w:bottom w:val="single" w:sz="4" w:space="0" w:color="auto"/>
              <w:right w:val="single" w:sz="4" w:space="0" w:color="auto"/>
            </w:tcBorders>
            <w:shd w:val="clear" w:color="auto" w:fill="auto"/>
            <w:noWrap/>
            <w:vAlign w:val="center"/>
            <w:hideMark/>
          </w:tcPr>
          <w:p w14:paraId="5FDF61E0"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12.29</w:t>
            </w:r>
          </w:p>
        </w:tc>
        <w:tc>
          <w:tcPr>
            <w:tcW w:w="960" w:type="dxa"/>
            <w:tcBorders>
              <w:top w:val="nil"/>
              <w:left w:val="nil"/>
              <w:bottom w:val="single" w:sz="4" w:space="0" w:color="auto"/>
              <w:right w:val="single" w:sz="4" w:space="0" w:color="auto"/>
            </w:tcBorders>
            <w:shd w:val="clear" w:color="auto" w:fill="auto"/>
            <w:noWrap/>
            <w:vAlign w:val="center"/>
            <w:hideMark/>
          </w:tcPr>
          <w:p w14:paraId="17BACAFC"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15.66</w:t>
            </w:r>
          </w:p>
        </w:tc>
        <w:tc>
          <w:tcPr>
            <w:tcW w:w="960" w:type="dxa"/>
            <w:tcBorders>
              <w:top w:val="nil"/>
              <w:left w:val="nil"/>
              <w:bottom w:val="single" w:sz="4" w:space="0" w:color="auto"/>
              <w:right w:val="single" w:sz="4" w:space="0" w:color="auto"/>
            </w:tcBorders>
            <w:shd w:val="clear" w:color="auto" w:fill="auto"/>
            <w:noWrap/>
            <w:vAlign w:val="center"/>
            <w:hideMark/>
          </w:tcPr>
          <w:p w14:paraId="7409DBA4"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18.83</w:t>
            </w:r>
          </w:p>
        </w:tc>
        <w:tc>
          <w:tcPr>
            <w:tcW w:w="738" w:type="dxa"/>
            <w:tcBorders>
              <w:top w:val="nil"/>
              <w:left w:val="nil"/>
              <w:bottom w:val="single" w:sz="4" w:space="0" w:color="auto"/>
              <w:right w:val="single" w:sz="4" w:space="0" w:color="auto"/>
            </w:tcBorders>
            <w:vAlign w:val="center"/>
          </w:tcPr>
          <w:p w14:paraId="393C2853" w14:textId="77777777" w:rsidR="00F15F0F" w:rsidRPr="0082523D" w:rsidRDefault="00F15F0F" w:rsidP="00F15F0F">
            <w:pPr>
              <w:spacing w:line="240" w:lineRule="auto"/>
              <w:jc w:val="center"/>
              <w:rPr>
                <w:rFonts w:eastAsia="Times New Roman" w:cs="Calibri"/>
                <w:color w:val="000000"/>
                <w:sz w:val="20"/>
                <w:szCs w:val="20"/>
                <w:lang w:eastAsia="es-CO"/>
              </w:rPr>
            </w:pPr>
            <w:r w:rsidRPr="0082523D">
              <w:rPr>
                <w:rFonts w:ascii="Arial Narrow" w:hAnsi="Arial Narrow" w:cs="Calibri"/>
                <w:color w:val="000000"/>
                <w:sz w:val="20"/>
                <w:szCs w:val="20"/>
              </w:rPr>
              <w:t>12.95</w:t>
            </w:r>
          </w:p>
        </w:tc>
      </w:tr>
      <w:tr w:rsidR="00F15F0F" w:rsidRPr="0082523D" w14:paraId="3DEDE80F" w14:textId="77777777" w:rsidTr="00F15F0F">
        <w:trPr>
          <w:trHeight w:val="340"/>
          <w:jc w:val="center"/>
        </w:trPr>
        <w:tc>
          <w:tcPr>
            <w:tcW w:w="1894" w:type="dxa"/>
            <w:tcBorders>
              <w:top w:val="nil"/>
              <w:left w:val="single" w:sz="4" w:space="0" w:color="auto"/>
              <w:bottom w:val="single" w:sz="4" w:space="0" w:color="auto"/>
              <w:right w:val="single" w:sz="4" w:space="0" w:color="auto"/>
            </w:tcBorders>
            <w:shd w:val="clear" w:color="auto" w:fill="auto"/>
            <w:noWrap/>
            <w:vAlign w:val="center"/>
            <w:hideMark/>
          </w:tcPr>
          <w:p w14:paraId="674EFFAF" w14:textId="77777777" w:rsidR="00F15F0F" w:rsidRPr="0082523D" w:rsidRDefault="00F15F0F" w:rsidP="00F15F0F">
            <w:pPr>
              <w:spacing w:line="240" w:lineRule="auto"/>
              <w:jc w:val="left"/>
              <w:rPr>
                <w:rFonts w:eastAsia="Times New Roman" w:cs="Calibri"/>
                <w:i/>
                <w:color w:val="000000"/>
                <w:sz w:val="20"/>
                <w:szCs w:val="20"/>
                <w:lang w:eastAsia="es-CO"/>
              </w:rPr>
            </w:pPr>
            <w:r w:rsidRPr="0082523D">
              <w:rPr>
                <w:rFonts w:eastAsia="Times New Roman" w:cs="Calibri"/>
                <w:i/>
                <w:color w:val="000000"/>
                <w:sz w:val="20"/>
                <w:szCs w:val="20"/>
                <w:lang w:eastAsia="es-CO"/>
              </w:rPr>
              <w:t>% Aumento</w:t>
            </w:r>
          </w:p>
        </w:tc>
        <w:tc>
          <w:tcPr>
            <w:tcW w:w="960" w:type="dxa"/>
            <w:tcBorders>
              <w:top w:val="nil"/>
              <w:left w:val="nil"/>
              <w:bottom w:val="single" w:sz="4" w:space="0" w:color="auto"/>
              <w:right w:val="single" w:sz="4" w:space="0" w:color="auto"/>
            </w:tcBorders>
            <w:shd w:val="clear" w:color="auto" w:fill="auto"/>
            <w:noWrap/>
            <w:vAlign w:val="center"/>
            <w:hideMark/>
          </w:tcPr>
          <w:p w14:paraId="5CB3C266"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1.17%</w:t>
            </w:r>
          </w:p>
        </w:tc>
        <w:tc>
          <w:tcPr>
            <w:tcW w:w="960" w:type="dxa"/>
            <w:tcBorders>
              <w:top w:val="nil"/>
              <w:left w:val="nil"/>
              <w:bottom w:val="single" w:sz="4" w:space="0" w:color="auto"/>
              <w:right w:val="single" w:sz="4" w:space="0" w:color="auto"/>
            </w:tcBorders>
            <w:shd w:val="clear" w:color="auto" w:fill="auto"/>
            <w:noWrap/>
            <w:vAlign w:val="center"/>
            <w:hideMark/>
          </w:tcPr>
          <w:p w14:paraId="7735BD7C"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3.32%</w:t>
            </w:r>
          </w:p>
        </w:tc>
        <w:tc>
          <w:tcPr>
            <w:tcW w:w="960" w:type="dxa"/>
            <w:tcBorders>
              <w:top w:val="nil"/>
              <w:left w:val="nil"/>
              <w:bottom w:val="single" w:sz="4" w:space="0" w:color="auto"/>
              <w:right w:val="single" w:sz="4" w:space="0" w:color="auto"/>
            </w:tcBorders>
            <w:shd w:val="clear" w:color="auto" w:fill="auto"/>
            <w:noWrap/>
            <w:vAlign w:val="center"/>
            <w:hideMark/>
          </w:tcPr>
          <w:p w14:paraId="63B3369B"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2.53%</w:t>
            </w:r>
          </w:p>
        </w:tc>
        <w:tc>
          <w:tcPr>
            <w:tcW w:w="960" w:type="dxa"/>
            <w:tcBorders>
              <w:top w:val="nil"/>
              <w:left w:val="nil"/>
              <w:bottom w:val="single" w:sz="4" w:space="0" w:color="auto"/>
              <w:right w:val="single" w:sz="4" w:space="0" w:color="auto"/>
            </w:tcBorders>
            <w:shd w:val="clear" w:color="auto" w:fill="auto"/>
            <w:noWrap/>
            <w:vAlign w:val="center"/>
            <w:hideMark/>
          </w:tcPr>
          <w:p w14:paraId="6D42BC30"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2.19%</w:t>
            </w:r>
          </w:p>
        </w:tc>
        <w:tc>
          <w:tcPr>
            <w:tcW w:w="738" w:type="dxa"/>
            <w:tcBorders>
              <w:top w:val="nil"/>
              <w:left w:val="nil"/>
              <w:bottom w:val="single" w:sz="4" w:space="0" w:color="auto"/>
              <w:right w:val="single" w:sz="4" w:space="0" w:color="auto"/>
            </w:tcBorders>
            <w:vAlign w:val="center"/>
          </w:tcPr>
          <w:p w14:paraId="343A5C26"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1.46%</w:t>
            </w:r>
          </w:p>
        </w:tc>
      </w:tr>
      <w:tr w:rsidR="00F15F0F" w:rsidRPr="0082523D" w14:paraId="2745C04E" w14:textId="77777777" w:rsidTr="00F15F0F">
        <w:trPr>
          <w:trHeight w:val="340"/>
          <w:jc w:val="center"/>
        </w:trPr>
        <w:tc>
          <w:tcPr>
            <w:tcW w:w="1894" w:type="dxa"/>
            <w:tcBorders>
              <w:top w:val="nil"/>
              <w:left w:val="single" w:sz="4" w:space="0" w:color="auto"/>
              <w:bottom w:val="single" w:sz="4" w:space="0" w:color="auto"/>
              <w:right w:val="single" w:sz="4" w:space="0" w:color="auto"/>
            </w:tcBorders>
            <w:shd w:val="clear" w:color="auto" w:fill="auto"/>
            <w:noWrap/>
            <w:vAlign w:val="center"/>
            <w:hideMark/>
          </w:tcPr>
          <w:p w14:paraId="6AEC6183" w14:textId="77777777" w:rsidR="00F15F0F" w:rsidRPr="0082523D" w:rsidRDefault="00F15F0F" w:rsidP="00F15F0F">
            <w:pPr>
              <w:spacing w:line="240" w:lineRule="auto"/>
              <w:jc w:val="left"/>
              <w:rPr>
                <w:rFonts w:eastAsia="Times New Roman" w:cs="Calibri"/>
                <w:i/>
                <w:color w:val="000000"/>
                <w:sz w:val="20"/>
                <w:szCs w:val="20"/>
                <w:lang w:eastAsia="es-CO"/>
              </w:rPr>
            </w:pPr>
            <w:r w:rsidRPr="0082523D">
              <w:rPr>
                <w:rFonts w:eastAsia="Times New Roman" w:cs="Calibri"/>
                <w:i/>
                <w:color w:val="000000"/>
                <w:sz w:val="20"/>
                <w:szCs w:val="20"/>
                <w:lang w:eastAsia="es-CO"/>
              </w:rPr>
              <w:t>% norma</w:t>
            </w:r>
          </w:p>
        </w:tc>
        <w:tc>
          <w:tcPr>
            <w:tcW w:w="960" w:type="dxa"/>
            <w:tcBorders>
              <w:top w:val="nil"/>
              <w:left w:val="nil"/>
              <w:bottom w:val="single" w:sz="4" w:space="0" w:color="auto"/>
              <w:right w:val="single" w:sz="4" w:space="0" w:color="auto"/>
            </w:tcBorders>
            <w:shd w:val="clear" w:color="auto" w:fill="auto"/>
            <w:noWrap/>
            <w:vAlign w:val="center"/>
            <w:hideMark/>
          </w:tcPr>
          <w:p w14:paraId="0965C52C"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28.08%</w:t>
            </w:r>
          </w:p>
        </w:tc>
        <w:tc>
          <w:tcPr>
            <w:tcW w:w="960" w:type="dxa"/>
            <w:tcBorders>
              <w:top w:val="nil"/>
              <w:left w:val="nil"/>
              <w:bottom w:val="single" w:sz="4" w:space="0" w:color="auto"/>
              <w:right w:val="single" w:sz="4" w:space="0" w:color="auto"/>
            </w:tcBorders>
            <w:shd w:val="clear" w:color="auto" w:fill="auto"/>
            <w:noWrap/>
            <w:vAlign w:val="center"/>
            <w:hideMark/>
          </w:tcPr>
          <w:p w14:paraId="2049CFB9"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24.58%</w:t>
            </w:r>
          </w:p>
        </w:tc>
        <w:tc>
          <w:tcPr>
            <w:tcW w:w="960" w:type="dxa"/>
            <w:tcBorders>
              <w:top w:val="nil"/>
              <w:left w:val="nil"/>
              <w:bottom w:val="single" w:sz="4" w:space="0" w:color="auto"/>
              <w:right w:val="single" w:sz="4" w:space="0" w:color="auto"/>
            </w:tcBorders>
            <w:shd w:val="clear" w:color="auto" w:fill="auto"/>
            <w:noWrap/>
            <w:vAlign w:val="center"/>
            <w:hideMark/>
          </w:tcPr>
          <w:p w14:paraId="4AB2C286"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31.33%</w:t>
            </w:r>
          </w:p>
        </w:tc>
        <w:tc>
          <w:tcPr>
            <w:tcW w:w="960" w:type="dxa"/>
            <w:tcBorders>
              <w:top w:val="nil"/>
              <w:left w:val="nil"/>
              <w:bottom w:val="single" w:sz="4" w:space="0" w:color="auto"/>
              <w:right w:val="single" w:sz="4" w:space="0" w:color="auto"/>
            </w:tcBorders>
            <w:shd w:val="clear" w:color="auto" w:fill="auto"/>
            <w:noWrap/>
            <w:vAlign w:val="center"/>
            <w:hideMark/>
          </w:tcPr>
          <w:p w14:paraId="46DD721C"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37.66%</w:t>
            </w:r>
          </w:p>
        </w:tc>
        <w:tc>
          <w:tcPr>
            <w:tcW w:w="738" w:type="dxa"/>
            <w:tcBorders>
              <w:top w:val="nil"/>
              <w:left w:val="nil"/>
              <w:bottom w:val="single" w:sz="4" w:space="0" w:color="auto"/>
              <w:right w:val="single" w:sz="4" w:space="0" w:color="auto"/>
            </w:tcBorders>
            <w:vAlign w:val="center"/>
          </w:tcPr>
          <w:p w14:paraId="386F776F" w14:textId="77777777" w:rsidR="00F15F0F" w:rsidRPr="0082523D" w:rsidRDefault="00F15F0F" w:rsidP="00F15F0F">
            <w:pPr>
              <w:spacing w:line="240" w:lineRule="auto"/>
              <w:jc w:val="center"/>
              <w:rPr>
                <w:rFonts w:eastAsia="Times New Roman" w:cs="Calibri"/>
                <w:i/>
                <w:color w:val="000000"/>
                <w:sz w:val="20"/>
                <w:szCs w:val="20"/>
                <w:lang w:eastAsia="es-CO"/>
              </w:rPr>
            </w:pPr>
            <w:r w:rsidRPr="0082523D">
              <w:rPr>
                <w:rFonts w:ascii="Arial Narrow" w:hAnsi="Arial Narrow" w:cs="Calibri"/>
                <w:color w:val="000000"/>
                <w:sz w:val="20"/>
                <w:szCs w:val="20"/>
              </w:rPr>
              <w:t>25.89%</w:t>
            </w:r>
          </w:p>
        </w:tc>
      </w:tr>
    </w:tbl>
    <w:p w14:paraId="39EF4827" w14:textId="77777777" w:rsidR="00F15F0F" w:rsidRPr="005B5EA4" w:rsidRDefault="00F15F0F" w:rsidP="00F15F0F">
      <w:pPr>
        <w:pStyle w:val="Notas"/>
      </w:pPr>
      <w:r w:rsidRPr="005B5EA4">
        <w:t>Fuente: eQual Consultoría y Servicios Ambientales S.A.S., 2016</w:t>
      </w:r>
    </w:p>
    <w:p w14:paraId="2BAFD583" w14:textId="77777777" w:rsidR="00F15F0F" w:rsidRPr="005B5EA4" w:rsidRDefault="00F15F0F" w:rsidP="00F15F0F"/>
    <w:p w14:paraId="139ED829" w14:textId="77777777" w:rsidR="00F15F0F" w:rsidRPr="005B5EA4" w:rsidRDefault="00F15F0F" w:rsidP="00F15F0F">
      <w:r>
        <w:t>Según el cuadro se puede evidenciar que los mayores aumentos se esperan en el receptor D3 para el máximo 24 horas y D4 para el promedio anual, en ningún caso se prevé que se supere la norma diaria ni anual de PM10; como se explicó al inicio de la sección este análisis no se pude realizar para PST dado que no fue medido ni se podrá realizar para el NO</w:t>
      </w:r>
      <w:r w:rsidRPr="00AE6270">
        <w:rPr>
          <w:vertAlign w:val="subscript"/>
        </w:rPr>
        <w:t>2</w:t>
      </w:r>
      <w:r>
        <w:t xml:space="preserve"> y SO</w:t>
      </w:r>
      <w:r w:rsidRPr="00AE6270">
        <w:rPr>
          <w:vertAlign w:val="subscript"/>
        </w:rPr>
        <w:t>2</w:t>
      </w:r>
      <w:r>
        <w:t xml:space="preserve"> debido a que los datos de calidad del aire de la línea base en su totalidad corresponden a valores inferiores al límite de detección del método</w:t>
      </w:r>
      <w:r w:rsidRPr="005B5EA4">
        <w:t>.</w:t>
      </w:r>
    </w:p>
    <w:p w14:paraId="4FD76101" w14:textId="77777777" w:rsidR="00F15F0F" w:rsidRDefault="00F15F0F" w:rsidP="00F15F0F"/>
    <w:p w14:paraId="2AA69279" w14:textId="77777777" w:rsidR="00F15F0F" w:rsidRPr="005B5EA4" w:rsidRDefault="00F15F0F" w:rsidP="00F15F0F">
      <w:pPr>
        <w:pStyle w:val="Ttulo5"/>
      </w:pPr>
      <w:bookmarkStart w:id="604" w:name="_Toc444688524"/>
      <w:r w:rsidRPr="005B5EA4">
        <w:t>Gases NO</w:t>
      </w:r>
      <w:r w:rsidRPr="005B5EA4">
        <w:rPr>
          <w:vertAlign w:val="subscript"/>
        </w:rPr>
        <w:t>2</w:t>
      </w:r>
      <w:r w:rsidRPr="005B5EA4">
        <w:t xml:space="preserve"> y SO</w:t>
      </w:r>
      <w:r w:rsidRPr="005B5EA4">
        <w:rPr>
          <w:vertAlign w:val="subscript"/>
        </w:rPr>
        <w:t>2</w:t>
      </w:r>
      <w:bookmarkEnd w:id="604"/>
      <w:r w:rsidRPr="005B5EA4">
        <w:t xml:space="preserve"> </w:t>
      </w:r>
    </w:p>
    <w:p w14:paraId="06F209D1" w14:textId="77777777" w:rsidR="00F15F0F" w:rsidRDefault="00F15F0F" w:rsidP="00F15F0F"/>
    <w:p w14:paraId="534DE953" w14:textId="6B381AEC" w:rsidR="00F15F0F" w:rsidRDefault="00F15F0F" w:rsidP="00F15F0F">
      <w:r w:rsidRPr="005B5EA4">
        <w:t xml:space="preserve">El </w:t>
      </w:r>
      <w:r w:rsidR="00F879B5">
        <w:fldChar w:fldCharType="begin"/>
      </w:r>
      <w:r w:rsidR="00F879B5">
        <w:instrText xml:space="preserve"> REF _Ref444182322 \h </w:instrText>
      </w:r>
      <w:r w:rsidR="00F879B5">
        <w:fldChar w:fldCharType="separate"/>
      </w:r>
      <w:r w:rsidR="00144241">
        <w:t xml:space="preserve">Tabla </w:t>
      </w:r>
      <w:r w:rsidR="00144241">
        <w:rPr>
          <w:noProof/>
        </w:rPr>
        <w:t>7</w:t>
      </w:r>
      <w:r w:rsidR="00144241">
        <w:noBreakHyphen/>
      </w:r>
      <w:r w:rsidR="00144241">
        <w:rPr>
          <w:noProof/>
        </w:rPr>
        <w:t>68</w:t>
      </w:r>
      <w:r w:rsidR="00F879B5">
        <w:fldChar w:fldCharType="end"/>
      </w:r>
      <w:r w:rsidRPr="005B5EA4">
        <w:t xml:space="preserve"> y </w:t>
      </w:r>
      <w:r w:rsidR="00F879B5">
        <w:fldChar w:fldCharType="begin"/>
      </w:r>
      <w:r w:rsidR="00F879B5">
        <w:instrText xml:space="preserve"> REF _Ref445387563 \h </w:instrText>
      </w:r>
      <w:r w:rsidR="00F879B5">
        <w:fldChar w:fldCharType="separate"/>
      </w:r>
      <w:r w:rsidR="00144241">
        <w:t xml:space="preserve">Tabla </w:t>
      </w:r>
      <w:r w:rsidR="00144241">
        <w:rPr>
          <w:noProof/>
        </w:rPr>
        <w:t>7</w:t>
      </w:r>
      <w:r w:rsidR="00144241">
        <w:noBreakHyphen/>
      </w:r>
      <w:r w:rsidR="00144241">
        <w:rPr>
          <w:noProof/>
        </w:rPr>
        <w:t>69</w:t>
      </w:r>
      <w:r w:rsidR="00F879B5">
        <w:fldChar w:fldCharType="end"/>
      </w:r>
      <w:r w:rsidRPr="005B5EA4">
        <w:t xml:space="preserve"> </w:t>
      </w:r>
      <w:r>
        <w:t xml:space="preserve">presentan los resultados de </w:t>
      </w:r>
      <w:r w:rsidRPr="00F60D5E">
        <w:t>con</w:t>
      </w:r>
      <w:r>
        <w:t>cen</w:t>
      </w:r>
      <w:r w:rsidRPr="00F60D5E">
        <w:t>tración máxima 24 Horas</w:t>
      </w:r>
      <w:r>
        <w:t xml:space="preserve"> predichos por e</w:t>
      </w:r>
      <w:r w:rsidRPr="00F60D5E">
        <w:t xml:space="preserve">l modelo </w:t>
      </w:r>
      <w:r>
        <w:t>para NO</w:t>
      </w:r>
      <w:r w:rsidRPr="007C77FC">
        <w:rPr>
          <w:vertAlign w:val="subscript"/>
        </w:rPr>
        <w:t>2</w:t>
      </w:r>
      <w:r>
        <w:t xml:space="preserve"> y SO</w:t>
      </w:r>
      <w:r w:rsidRPr="007C77FC">
        <w:rPr>
          <w:vertAlign w:val="subscript"/>
        </w:rPr>
        <w:t>2</w:t>
      </w:r>
      <w:r>
        <w:t xml:space="preserve"> </w:t>
      </w:r>
      <w:r w:rsidRPr="00F60D5E">
        <w:t xml:space="preserve">en </w:t>
      </w:r>
      <w:r>
        <w:t xml:space="preserve">los </w:t>
      </w:r>
      <w:r w:rsidRPr="00F60D5E">
        <w:t>receptores discretos</w:t>
      </w:r>
      <w:r>
        <w:t xml:space="preserve"> para los diferentes grupos de fuentes ya explicados, en el caso de los gases solo se tienen dos grupos presentes dado que las emisiones que se consideraron fueron las de la horno rotatorio y las de exosto, adicional a los resultados de concentración se ha reportado la fecha en que estos eventos suceden en el mismo formato explicado para el material particulado, las celdas verdes indican cuando la fecha del evento reportada para un grupo de fuentes coincide con la fecha del evento reportada para el total de las fuentes.</w:t>
      </w:r>
    </w:p>
    <w:p w14:paraId="6EFCE5EC" w14:textId="1194E58B" w:rsidR="00053D7D" w:rsidRDefault="00053D7D">
      <w:pPr>
        <w:spacing w:line="240" w:lineRule="auto"/>
        <w:contextualSpacing w:val="0"/>
        <w:jc w:val="left"/>
      </w:pPr>
      <w:r>
        <w:br w:type="page"/>
      </w:r>
    </w:p>
    <w:p w14:paraId="770D8797" w14:textId="1D9D8F55" w:rsidR="00F15F0F" w:rsidRPr="005B5EA4" w:rsidRDefault="00F15F0F" w:rsidP="00F15F0F">
      <w:pPr>
        <w:pStyle w:val="Descripcin"/>
      </w:pPr>
      <w:bookmarkStart w:id="605" w:name="_Ref445387563"/>
      <w:bookmarkStart w:id="606" w:name="_Toc444688583"/>
      <w:bookmarkStart w:id="607" w:name="_Toc452575567"/>
      <w:r>
        <w:lastRenderedPageBreak/>
        <w:t xml:space="preserve">Tabla </w:t>
      </w:r>
      <w:fldSimple w:instr=" STYLEREF 1 \s ">
        <w:r w:rsidR="00144241">
          <w:rPr>
            <w:noProof/>
          </w:rPr>
          <w:t>7</w:t>
        </w:r>
      </w:fldSimple>
      <w:r>
        <w:noBreakHyphen/>
      </w:r>
      <w:fldSimple w:instr=" SEQ Tabla \* ARABIC \s 1 ">
        <w:r w:rsidR="00144241">
          <w:rPr>
            <w:noProof/>
          </w:rPr>
          <w:t>69</w:t>
        </w:r>
      </w:fldSimple>
      <w:bookmarkEnd w:id="605"/>
      <w:r>
        <w:tab/>
      </w:r>
      <w:r w:rsidRPr="005B5EA4">
        <w:t>Resultados de contracción máxima 24 Horas del modelo en receptores discretos para NO</w:t>
      </w:r>
      <w:r w:rsidRPr="005B5EA4">
        <w:rPr>
          <w:vertAlign w:val="subscript"/>
        </w:rPr>
        <w:t>2</w:t>
      </w:r>
      <w:bookmarkEnd w:id="606"/>
      <w:bookmarkEnd w:id="607"/>
    </w:p>
    <w:tbl>
      <w:tblPr>
        <w:tblW w:w="8505" w:type="dxa"/>
        <w:jc w:val="center"/>
        <w:tblCellMar>
          <w:left w:w="70" w:type="dxa"/>
          <w:right w:w="70" w:type="dxa"/>
        </w:tblCellMar>
        <w:tblLook w:val="04A0" w:firstRow="1" w:lastRow="0" w:firstColumn="1" w:lastColumn="0" w:noHBand="0" w:noVBand="1"/>
      </w:tblPr>
      <w:tblGrid>
        <w:gridCol w:w="1134"/>
        <w:gridCol w:w="1134"/>
        <w:gridCol w:w="1134"/>
        <w:gridCol w:w="1474"/>
        <w:gridCol w:w="1134"/>
        <w:gridCol w:w="1361"/>
        <w:gridCol w:w="1134"/>
      </w:tblGrid>
      <w:tr w:rsidR="00F15F0F" w:rsidRPr="005B5EA4" w14:paraId="7582AE31" w14:textId="77777777" w:rsidTr="00F15F0F">
        <w:trPr>
          <w:trHeight w:val="567"/>
          <w:tblHeader/>
          <w:jc w:val="center"/>
        </w:trPr>
        <w:tc>
          <w:tcPr>
            <w:tcW w:w="1134"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5D17AB9B"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szCs w:val="20"/>
                <w:lang w:eastAsia="es-CO"/>
              </w:rPr>
              <w:t>Receptor</w:t>
            </w:r>
          </w:p>
        </w:tc>
        <w:tc>
          <w:tcPr>
            <w:tcW w:w="113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701F4DF8"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szCs w:val="20"/>
                <w:lang w:eastAsia="es-CO"/>
              </w:rPr>
              <w:t xml:space="preserve">Conc. Max. </w:t>
            </w:r>
            <w:r w:rsidRPr="007C77FC">
              <w:rPr>
                <w:rFonts w:eastAsia="Times New Roman" w:cs="Calibri"/>
                <w:b/>
                <w:bCs/>
                <w:color w:val="000000"/>
                <w:sz w:val="20"/>
                <w:szCs w:val="20"/>
                <w:lang w:eastAsia="es-CO"/>
              </w:rPr>
              <w:br/>
              <w:t>24 Hr (All)</w:t>
            </w:r>
          </w:p>
        </w:tc>
        <w:tc>
          <w:tcPr>
            <w:tcW w:w="113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7BFF1C2D"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szCs w:val="20"/>
                <w:lang w:eastAsia="es-CO"/>
              </w:rPr>
              <w:t>Fecha evento</w:t>
            </w:r>
          </w:p>
        </w:tc>
        <w:tc>
          <w:tcPr>
            <w:tcW w:w="147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04E8D892"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szCs w:val="20"/>
                <w:lang w:eastAsia="es-CO"/>
              </w:rPr>
              <w:t xml:space="preserve">Conc. Max. </w:t>
            </w:r>
            <w:r w:rsidRPr="007C77FC">
              <w:rPr>
                <w:rFonts w:eastAsia="Times New Roman" w:cs="Calibri"/>
                <w:b/>
                <w:bCs/>
                <w:color w:val="000000"/>
                <w:sz w:val="20"/>
                <w:szCs w:val="20"/>
                <w:lang w:eastAsia="es-CO"/>
              </w:rPr>
              <w:br/>
              <w:t>24 Hr (CONSVIA)</w:t>
            </w:r>
          </w:p>
        </w:tc>
        <w:tc>
          <w:tcPr>
            <w:tcW w:w="113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73C91401"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szCs w:val="20"/>
                <w:lang w:eastAsia="es-CO"/>
              </w:rPr>
              <w:t>Fecha evento</w:t>
            </w:r>
          </w:p>
        </w:tc>
        <w:tc>
          <w:tcPr>
            <w:tcW w:w="1361"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041168B2"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szCs w:val="20"/>
                <w:lang w:eastAsia="es-CO"/>
              </w:rPr>
              <w:t xml:space="preserve">Conc. Max. </w:t>
            </w:r>
            <w:r w:rsidRPr="007C77FC">
              <w:rPr>
                <w:rFonts w:eastAsia="Times New Roman" w:cs="Calibri"/>
                <w:b/>
                <w:bCs/>
                <w:color w:val="000000"/>
                <w:sz w:val="20"/>
                <w:szCs w:val="20"/>
                <w:lang w:eastAsia="es-CO"/>
              </w:rPr>
              <w:br/>
              <w:t>24 Hr (PTAS)</w:t>
            </w:r>
          </w:p>
        </w:tc>
        <w:tc>
          <w:tcPr>
            <w:tcW w:w="113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2AEA31BB"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szCs w:val="20"/>
                <w:lang w:eastAsia="es-CO"/>
              </w:rPr>
              <w:t>Fecha evento</w:t>
            </w:r>
          </w:p>
        </w:tc>
      </w:tr>
      <w:tr w:rsidR="00F15F0F" w:rsidRPr="005B5EA4" w14:paraId="6BD04B42" w14:textId="77777777" w:rsidTr="00F15F0F">
        <w:trPr>
          <w:trHeight w:val="510"/>
          <w:jc w:val="center"/>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31619725"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D1</w:t>
            </w:r>
          </w:p>
        </w:tc>
        <w:tc>
          <w:tcPr>
            <w:tcW w:w="1134" w:type="dxa"/>
            <w:tcBorders>
              <w:top w:val="nil"/>
              <w:left w:val="nil"/>
              <w:bottom w:val="single" w:sz="4" w:space="0" w:color="auto"/>
              <w:right w:val="single" w:sz="4" w:space="0" w:color="auto"/>
            </w:tcBorders>
            <w:shd w:val="clear" w:color="auto" w:fill="auto"/>
            <w:noWrap/>
            <w:vAlign w:val="center"/>
          </w:tcPr>
          <w:p w14:paraId="07F03E56"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09592</w:t>
            </w:r>
          </w:p>
        </w:tc>
        <w:tc>
          <w:tcPr>
            <w:tcW w:w="1134" w:type="dxa"/>
            <w:tcBorders>
              <w:top w:val="nil"/>
              <w:left w:val="nil"/>
              <w:bottom w:val="single" w:sz="4" w:space="0" w:color="auto"/>
              <w:right w:val="single" w:sz="4" w:space="0" w:color="auto"/>
            </w:tcBorders>
            <w:shd w:val="clear" w:color="auto" w:fill="auto"/>
            <w:vAlign w:val="center"/>
          </w:tcPr>
          <w:p w14:paraId="26941F31"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14120124</w:t>
            </w:r>
          </w:p>
        </w:tc>
        <w:tc>
          <w:tcPr>
            <w:tcW w:w="1474" w:type="dxa"/>
            <w:tcBorders>
              <w:top w:val="nil"/>
              <w:left w:val="nil"/>
              <w:bottom w:val="single" w:sz="4" w:space="0" w:color="auto"/>
              <w:right w:val="single" w:sz="4" w:space="0" w:color="auto"/>
            </w:tcBorders>
            <w:shd w:val="clear" w:color="auto" w:fill="auto"/>
            <w:vAlign w:val="center"/>
          </w:tcPr>
          <w:p w14:paraId="1B7D6C40"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08408</w:t>
            </w:r>
          </w:p>
        </w:tc>
        <w:tc>
          <w:tcPr>
            <w:tcW w:w="1134" w:type="dxa"/>
            <w:tcBorders>
              <w:top w:val="nil"/>
              <w:left w:val="nil"/>
              <w:bottom w:val="single" w:sz="4" w:space="0" w:color="auto"/>
              <w:right w:val="single" w:sz="4" w:space="0" w:color="auto"/>
            </w:tcBorders>
            <w:shd w:val="clear" w:color="auto" w:fill="92D050"/>
            <w:vAlign w:val="center"/>
          </w:tcPr>
          <w:p w14:paraId="35AE97BC"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14120124</w:t>
            </w:r>
          </w:p>
        </w:tc>
        <w:tc>
          <w:tcPr>
            <w:tcW w:w="1361" w:type="dxa"/>
            <w:tcBorders>
              <w:top w:val="nil"/>
              <w:left w:val="nil"/>
              <w:bottom w:val="single" w:sz="4" w:space="0" w:color="auto"/>
              <w:right w:val="single" w:sz="4" w:space="0" w:color="auto"/>
            </w:tcBorders>
            <w:shd w:val="clear" w:color="auto" w:fill="auto"/>
            <w:vAlign w:val="center"/>
          </w:tcPr>
          <w:p w14:paraId="05FFE1E4"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04756</w:t>
            </w:r>
          </w:p>
        </w:tc>
        <w:tc>
          <w:tcPr>
            <w:tcW w:w="1134" w:type="dxa"/>
            <w:tcBorders>
              <w:top w:val="nil"/>
              <w:left w:val="nil"/>
              <w:bottom w:val="single" w:sz="4" w:space="0" w:color="auto"/>
              <w:right w:val="single" w:sz="4" w:space="0" w:color="auto"/>
            </w:tcBorders>
            <w:shd w:val="clear" w:color="auto" w:fill="auto"/>
            <w:vAlign w:val="center"/>
          </w:tcPr>
          <w:p w14:paraId="44898C18"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14100824</w:t>
            </w:r>
          </w:p>
        </w:tc>
      </w:tr>
      <w:tr w:rsidR="00F15F0F" w:rsidRPr="005B5EA4" w14:paraId="6540B56E" w14:textId="77777777" w:rsidTr="00F15F0F">
        <w:trPr>
          <w:trHeight w:val="510"/>
          <w:jc w:val="center"/>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30E41B50"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D2</w:t>
            </w:r>
          </w:p>
        </w:tc>
        <w:tc>
          <w:tcPr>
            <w:tcW w:w="1134" w:type="dxa"/>
            <w:tcBorders>
              <w:top w:val="nil"/>
              <w:left w:val="nil"/>
              <w:bottom w:val="single" w:sz="4" w:space="0" w:color="auto"/>
              <w:right w:val="single" w:sz="4" w:space="0" w:color="auto"/>
            </w:tcBorders>
            <w:shd w:val="clear" w:color="auto" w:fill="auto"/>
            <w:noWrap/>
            <w:vAlign w:val="center"/>
          </w:tcPr>
          <w:p w14:paraId="39F89B1D"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33834</w:t>
            </w:r>
          </w:p>
        </w:tc>
        <w:tc>
          <w:tcPr>
            <w:tcW w:w="1134" w:type="dxa"/>
            <w:tcBorders>
              <w:top w:val="nil"/>
              <w:left w:val="nil"/>
              <w:bottom w:val="single" w:sz="4" w:space="0" w:color="auto"/>
              <w:right w:val="single" w:sz="4" w:space="0" w:color="auto"/>
            </w:tcBorders>
            <w:shd w:val="clear" w:color="auto" w:fill="auto"/>
            <w:vAlign w:val="center"/>
          </w:tcPr>
          <w:p w14:paraId="11637337"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14111224</w:t>
            </w:r>
          </w:p>
        </w:tc>
        <w:tc>
          <w:tcPr>
            <w:tcW w:w="1474" w:type="dxa"/>
            <w:tcBorders>
              <w:top w:val="nil"/>
              <w:left w:val="nil"/>
              <w:bottom w:val="single" w:sz="4" w:space="0" w:color="auto"/>
              <w:right w:val="single" w:sz="4" w:space="0" w:color="auto"/>
            </w:tcBorders>
            <w:shd w:val="clear" w:color="auto" w:fill="auto"/>
            <w:vAlign w:val="center"/>
          </w:tcPr>
          <w:p w14:paraId="2F47C9FE"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33533</w:t>
            </w:r>
          </w:p>
        </w:tc>
        <w:tc>
          <w:tcPr>
            <w:tcW w:w="1134" w:type="dxa"/>
            <w:tcBorders>
              <w:top w:val="nil"/>
              <w:left w:val="nil"/>
              <w:bottom w:val="single" w:sz="4" w:space="0" w:color="auto"/>
              <w:right w:val="single" w:sz="4" w:space="0" w:color="auto"/>
            </w:tcBorders>
            <w:shd w:val="clear" w:color="auto" w:fill="92D050"/>
            <w:vAlign w:val="center"/>
          </w:tcPr>
          <w:p w14:paraId="701CD3E9"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14111224</w:t>
            </w:r>
          </w:p>
        </w:tc>
        <w:tc>
          <w:tcPr>
            <w:tcW w:w="1361" w:type="dxa"/>
            <w:tcBorders>
              <w:top w:val="nil"/>
              <w:left w:val="nil"/>
              <w:bottom w:val="single" w:sz="4" w:space="0" w:color="auto"/>
              <w:right w:val="single" w:sz="4" w:space="0" w:color="auto"/>
            </w:tcBorders>
            <w:shd w:val="clear" w:color="auto" w:fill="auto"/>
            <w:vAlign w:val="center"/>
          </w:tcPr>
          <w:p w14:paraId="1CFA8C28"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04369</w:t>
            </w:r>
          </w:p>
        </w:tc>
        <w:tc>
          <w:tcPr>
            <w:tcW w:w="1134" w:type="dxa"/>
            <w:tcBorders>
              <w:top w:val="nil"/>
              <w:left w:val="nil"/>
              <w:bottom w:val="single" w:sz="4" w:space="0" w:color="auto"/>
              <w:right w:val="single" w:sz="4" w:space="0" w:color="auto"/>
            </w:tcBorders>
            <w:shd w:val="clear" w:color="auto" w:fill="auto"/>
            <w:vAlign w:val="center"/>
          </w:tcPr>
          <w:p w14:paraId="52DF8D68"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14051024</w:t>
            </w:r>
          </w:p>
        </w:tc>
      </w:tr>
      <w:tr w:rsidR="00F15F0F" w:rsidRPr="005B5EA4" w14:paraId="56EDD7FF" w14:textId="77777777" w:rsidTr="00F15F0F">
        <w:trPr>
          <w:trHeight w:val="510"/>
          <w:jc w:val="center"/>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7E7D3751"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D3</w:t>
            </w:r>
          </w:p>
        </w:tc>
        <w:tc>
          <w:tcPr>
            <w:tcW w:w="1134" w:type="dxa"/>
            <w:tcBorders>
              <w:top w:val="nil"/>
              <w:left w:val="nil"/>
              <w:bottom w:val="single" w:sz="4" w:space="0" w:color="auto"/>
              <w:right w:val="single" w:sz="4" w:space="0" w:color="auto"/>
            </w:tcBorders>
            <w:shd w:val="clear" w:color="auto" w:fill="auto"/>
            <w:noWrap/>
            <w:vAlign w:val="center"/>
          </w:tcPr>
          <w:p w14:paraId="24C01005"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48157</w:t>
            </w:r>
          </w:p>
        </w:tc>
        <w:tc>
          <w:tcPr>
            <w:tcW w:w="1134" w:type="dxa"/>
            <w:tcBorders>
              <w:top w:val="nil"/>
              <w:left w:val="nil"/>
              <w:bottom w:val="single" w:sz="4" w:space="0" w:color="auto"/>
              <w:right w:val="single" w:sz="4" w:space="0" w:color="auto"/>
            </w:tcBorders>
            <w:shd w:val="clear" w:color="auto" w:fill="auto"/>
            <w:vAlign w:val="center"/>
          </w:tcPr>
          <w:p w14:paraId="77335160"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14111224</w:t>
            </w:r>
          </w:p>
        </w:tc>
        <w:tc>
          <w:tcPr>
            <w:tcW w:w="1474" w:type="dxa"/>
            <w:tcBorders>
              <w:top w:val="nil"/>
              <w:left w:val="nil"/>
              <w:bottom w:val="single" w:sz="4" w:space="0" w:color="auto"/>
              <w:right w:val="single" w:sz="4" w:space="0" w:color="auto"/>
            </w:tcBorders>
            <w:shd w:val="clear" w:color="auto" w:fill="auto"/>
            <w:vAlign w:val="center"/>
          </w:tcPr>
          <w:p w14:paraId="06C5CD9C"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46182</w:t>
            </w:r>
          </w:p>
        </w:tc>
        <w:tc>
          <w:tcPr>
            <w:tcW w:w="1134" w:type="dxa"/>
            <w:tcBorders>
              <w:top w:val="nil"/>
              <w:left w:val="nil"/>
              <w:bottom w:val="single" w:sz="4" w:space="0" w:color="auto"/>
              <w:right w:val="single" w:sz="4" w:space="0" w:color="auto"/>
            </w:tcBorders>
            <w:shd w:val="clear" w:color="auto" w:fill="92D050"/>
            <w:vAlign w:val="center"/>
          </w:tcPr>
          <w:p w14:paraId="6D6D855A"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14111224</w:t>
            </w:r>
          </w:p>
        </w:tc>
        <w:tc>
          <w:tcPr>
            <w:tcW w:w="1361" w:type="dxa"/>
            <w:tcBorders>
              <w:top w:val="nil"/>
              <w:left w:val="nil"/>
              <w:bottom w:val="single" w:sz="4" w:space="0" w:color="auto"/>
              <w:right w:val="single" w:sz="4" w:space="0" w:color="auto"/>
            </w:tcBorders>
            <w:shd w:val="clear" w:color="auto" w:fill="auto"/>
            <w:vAlign w:val="center"/>
          </w:tcPr>
          <w:p w14:paraId="1DA1C9EE"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02842</w:t>
            </w:r>
          </w:p>
        </w:tc>
        <w:tc>
          <w:tcPr>
            <w:tcW w:w="1134" w:type="dxa"/>
            <w:tcBorders>
              <w:top w:val="nil"/>
              <w:left w:val="nil"/>
              <w:bottom w:val="single" w:sz="4" w:space="0" w:color="auto"/>
              <w:right w:val="single" w:sz="4" w:space="0" w:color="auto"/>
            </w:tcBorders>
            <w:shd w:val="clear" w:color="auto" w:fill="auto"/>
            <w:vAlign w:val="center"/>
          </w:tcPr>
          <w:p w14:paraId="62CC693B"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14111424</w:t>
            </w:r>
          </w:p>
        </w:tc>
      </w:tr>
      <w:tr w:rsidR="00F15F0F" w:rsidRPr="005B5EA4" w14:paraId="6F183BCC" w14:textId="77777777" w:rsidTr="00F15F0F">
        <w:trPr>
          <w:trHeight w:val="510"/>
          <w:jc w:val="center"/>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7D842A20"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D4</w:t>
            </w:r>
          </w:p>
        </w:tc>
        <w:tc>
          <w:tcPr>
            <w:tcW w:w="1134" w:type="dxa"/>
            <w:tcBorders>
              <w:top w:val="nil"/>
              <w:left w:val="nil"/>
              <w:bottom w:val="single" w:sz="4" w:space="0" w:color="auto"/>
              <w:right w:val="single" w:sz="4" w:space="0" w:color="auto"/>
            </w:tcBorders>
            <w:shd w:val="clear" w:color="auto" w:fill="auto"/>
            <w:noWrap/>
            <w:vAlign w:val="center"/>
          </w:tcPr>
          <w:p w14:paraId="5250FB52"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18251</w:t>
            </w:r>
          </w:p>
        </w:tc>
        <w:tc>
          <w:tcPr>
            <w:tcW w:w="1134" w:type="dxa"/>
            <w:tcBorders>
              <w:top w:val="nil"/>
              <w:left w:val="nil"/>
              <w:bottom w:val="single" w:sz="4" w:space="0" w:color="auto"/>
              <w:right w:val="single" w:sz="4" w:space="0" w:color="auto"/>
            </w:tcBorders>
            <w:shd w:val="clear" w:color="auto" w:fill="auto"/>
            <w:vAlign w:val="center"/>
          </w:tcPr>
          <w:p w14:paraId="07C64FA2"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14111224</w:t>
            </w:r>
          </w:p>
        </w:tc>
        <w:tc>
          <w:tcPr>
            <w:tcW w:w="1474" w:type="dxa"/>
            <w:tcBorders>
              <w:top w:val="nil"/>
              <w:left w:val="nil"/>
              <w:bottom w:val="single" w:sz="4" w:space="0" w:color="auto"/>
              <w:right w:val="single" w:sz="4" w:space="0" w:color="auto"/>
            </w:tcBorders>
            <w:shd w:val="clear" w:color="auto" w:fill="auto"/>
            <w:vAlign w:val="center"/>
          </w:tcPr>
          <w:p w14:paraId="5DE9C155"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182</w:t>
            </w:r>
            <w:r>
              <w:rPr>
                <w:rFonts w:ascii="Arial Narrow" w:hAnsi="Arial Narrow" w:cs="Calibri"/>
                <w:color w:val="000000"/>
                <w:sz w:val="18"/>
                <w:szCs w:val="20"/>
              </w:rPr>
              <w:t>00</w:t>
            </w:r>
          </w:p>
        </w:tc>
        <w:tc>
          <w:tcPr>
            <w:tcW w:w="1134" w:type="dxa"/>
            <w:tcBorders>
              <w:top w:val="nil"/>
              <w:left w:val="nil"/>
              <w:bottom w:val="single" w:sz="4" w:space="0" w:color="auto"/>
              <w:right w:val="single" w:sz="4" w:space="0" w:color="auto"/>
            </w:tcBorders>
            <w:shd w:val="clear" w:color="auto" w:fill="92D050"/>
            <w:vAlign w:val="center"/>
          </w:tcPr>
          <w:p w14:paraId="6BAABEA8"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14111224</w:t>
            </w:r>
          </w:p>
        </w:tc>
        <w:tc>
          <w:tcPr>
            <w:tcW w:w="1361" w:type="dxa"/>
            <w:tcBorders>
              <w:top w:val="nil"/>
              <w:left w:val="nil"/>
              <w:bottom w:val="single" w:sz="4" w:space="0" w:color="auto"/>
              <w:right w:val="single" w:sz="4" w:space="0" w:color="auto"/>
            </w:tcBorders>
            <w:shd w:val="clear" w:color="auto" w:fill="auto"/>
            <w:vAlign w:val="center"/>
          </w:tcPr>
          <w:p w14:paraId="106118A3"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02089</w:t>
            </w:r>
          </w:p>
        </w:tc>
        <w:tc>
          <w:tcPr>
            <w:tcW w:w="1134" w:type="dxa"/>
            <w:tcBorders>
              <w:top w:val="nil"/>
              <w:left w:val="nil"/>
              <w:bottom w:val="single" w:sz="4" w:space="0" w:color="auto"/>
              <w:right w:val="single" w:sz="4" w:space="0" w:color="auto"/>
            </w:tcBorders>
            <w:shd w:val="clear" w:color="auto" w:fill="auto"/>
            <w:vAlign w:val="center"/>
          </w:tcPr>
          <w:p w14:paraId="77FAE460"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14022424</w:t>
            </w:r>
          </w:p>
        </w:tc>
      </w:tr>
      <w:tr w:rsidR="00F15F0F" w:rsidRPr="005B5EA4" w14:paraId="4E55A95C" w14:textId="77777777" w:rsidTr="00F15F0F">
        <w:trPr>
          <w:trHeight w:val="510"/>
          <w:jc w:val="center"/>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0FBAE3F1"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D5</w:t>
            </w:r>
          </w:p>
        </w:tc>
        <w:tc>
          <w:tcPr>
            <w:tcW w:w="1134" w:type="dxa"/>
            <w:tcBorders>
              <w:top w:val="nil"/>
              <w:left w:val="nil"/>
              <w:bottom w:val="single" w:sz="4" w:space="0" w:color="auto"/>
              <w:right w:val="single" w:sz="4" w:space="0" w:color="auto"/>
            </w:tcBorders>
            <w:shd w:val="clear" w:color="auto" w:fill="auto"/>
            <w:noWrap/>
            <w:vAlign w:val="center"/>
          </w:tcPr>
          <w:p w14:paraId="0FC75E82"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12478</w:t>
            </w:r>
          </w:p>
        </w:tc>
        <w:tc>
          <w:tcPr>
            <w:tcW w:w="1134" w:type="dxa"/>
            <w:tcBorders>
              <w:top w:val="nil"/>
              <w:left w:val="nil"/>
              <w:bottom w:val="single" w:sz="4" w:space="0" w:color="auto"/>
              <w:right w:val="single" w:sz="4" w:space="0" w:color="auto"/>
            </w:tcBorders>
            <w:shd w:val="clear" w:color="auto" w:fill="auto"/>
            <w:vAlign w:val="center"/>
          </w:tcPr>
          <w:p w14:paraId="6E815F6A"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14122224</w:t>
            </w:r>
          </w:p>
        </w:tc>
        <w:tc>
          <w:tcPr>
            <w:tcW w:w="1474" w:type="dxa"/>
            <w:tcBorders>
              <w:top w:val="nil"/>
              <w:left w:val="nil"/>
              <w:bottom w:val="single" w:sz="4" w:space="0" w:color="auto"/>
              <w:right w:val="single" w:sz="4" w:space="0" w:color="auto"/>
            </w:tcBorders>
            <w:shd w:val="clear" w:color="auto" w:fill="auto"/>
            <w:vAlign w:val="center"/>
          </w:tcPr>
          <w:p w14:paraId="74365C91"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12439</w:t>
            </w:r>
          </w:p>
        </w:tc>
        <w:tc>
          <w:tcPr>
            <w:tcW w:w="1134" w:type="dxa"/>
            <w:tcBorders>
              <w:top w:val="nil"/>
              <w:left w:val="nil"/>
              <w:bottom w:val="single" w:sz="4" w:space="0" w:color="auto"/>
              <w:right w:val="single" w:sz="4" w:space="0" w:color="auto"/>
            </w:tcBorders>
            <w:shd w:val="clear" w:color="auto" w:fill="92D050"/>
            <w:vAlign w:val="center"/>
          </w:tcPr>
          <w:p w14:paraId="648A18A4"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14122224</w:t>
            </w:r>
          </w:p>
        </w:tc>
        <w:tc>
          <w:tcPr>
            <w:tcW w:w="1361" w:type="dxa"/>
            <w:tcBorders>
              <w:top w:val="nil"/>
              <w:left w:val="nil"/>
              <w:bottom w:val="single" w:sz="4" w:space="0" w:color="auto"/>
              <w:right w:val="single" w:sz="4" w:space="0" w:color="auto"/>
            </w:tcBorders>
            <w:shd w:val="clear" w:color="auto" w:fill="auto"/>
            <w:vAlign w:val="center"/>
          </w:tcPr>
          <w:p w14:paraId="20E0300F"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0</w:t>
            </w:r>
            <w:r>
              <w:rPr>
                <w:rFonts w:ascii="Arial Narrow" w:hAnsi="Arial Narrow" w:cs="Calibri"/>
                <w:color w:val="000000"/>
                <w:sz w:val="18"/>
                <w:szCs w:val="20"/>
              </w:rPr>
              <w:t>,</w:t>
            </w:r>
            <w:r w:rsidRPr="00AA7E87">
              <w:rPr>
                <w:rFonts w:ascii="Arial Narrow" w:hAnsi="Arial Narrow" w:cs="Calibri"/>
                <w:color w:val="000000"/>
                <w:sz w:val="18"/>
                <w:szCs w:val="20"/>
              </w:rPr>
              <w:t>02318</w:t>
            </w:r>
          </w:p>
        </w:tc>
        <w:tc>
          <w:tcPr>
            <w:tcW w:w="1134" w:type="dxa"/>
            <w:tcBorders>
              <w:top w:val="nil"/>
              <w:left w:val="nil"/>
              <w:bottom w:val="single" w:sz="4" w:space="0" w:color="auto"/>
              <w:right w:val="single" w:sz="4" w:space="0" w:color="auto"/>
            </w:tcBorders>
            <w:shd w:val="clear" w:color="auto" w:fill="auto"/>
            <w:vAlign w:val="center"/>
          </w:tcPr>
          <w:p w14:paraId="53A0792E" w14:textId="77777777" w:rsidR="00F15F0F" w:rsidRPr="005B5EA4" w:rsidRDefault="00F15F0F" w:rsidP="00F15F0F">
            <w:pPr>
              <w:spacing w:line="240" w:lineRule="auto"/>
              <w:jc w:val="center"/>
              <w:rPr>
                <w:rFonts w:eastAsia="Times New Roman" w:cs="Calibri"/>
                <w:color w:val="000000"/>
                <w:sz w:val="20"/>
                <w:szCs w:val="20"/>
                <w:lang w:eastAsia="es-CO"/>
              </w:rPr>
            </w:pPr>
            <w:r w:rsidRPr="00AA7E87">
              <w:rPr>
                <w:rFonts w:ascii="Arial Narrow" w:hAnsi="Arial Narrow" w:cs="Calibri"/>
                <w:color w:val="000000"/>
                <w:sz w:val="18"/>
                <w:szCs w:val="20"/>
              </w:rPr>
              <w:t>14022424</w:t>
            </w:r>
          </w:p>
        </w:tc>
      </w:tr>
    </w:tbl>
    <w:p w14:paraId="474F0B7C" w14:textId="77777777" w:rsidR="00F15F0F" w:rsidRPr="005B5EA4" w:rsidRDefault="00F15F0F" w:rsidP="00F15F0F">
      <w:pPr>
        <w:jc w:val="center"/>
        <w:rPr>
          <w:i/>
          <w:sz w:val="20"/>
          <w:szCs w:val="20"/>
        </w:rPr>
      </w:pPr>
      <w:r w:rsidRPr="005B5EA4">
        <w:rPr>
          <w:i/>
          <w:sz w:val="20"/>
          <w:szCs w:val="20"/>
        </w:rPr>
        <w:t>*Formato Fecha: Año – Mes – Día + 24 (horas promedio de corrida)</w:t>
      </w:r>
    </w:p>
    <w:p w14:paraId="3E785E73" w14:textId="77777777" w:rsidR="00F15F0F" w:rsidRPr="005B5EA4" w:rsidRDefault="00F15F0F" w:rsidP="00F15F0F">
      <w:pPr>
        <w:jc w:val="center"/>
        <w:rPr>
          <w:sz w:val="20"/>
        </w:rPr>
      </w:pPr>
      <w:r w:rsidRPr="005B5EA4">
        <w:rPr>
          <w:sz w:val="20"/>
        </w:rPr>
        <w:t>Fuente: eQual Consultoría y Servicios Ambientales S.A.S., 2016</w:t>
      </w:r>
    </w:p>
    <w:p w14:paraId="2ACC49C8" w14:textId="77777777" w:rsidR="00F15F0F" w:rsidRPr="005B5EA4" w:rsidRDefault="00F15F0F" w:rsidP="00F15F0F"/>
    <w:p w14:paraId="7A3735A0" w14:textId="5416317D" w:rsidR="00F15F0F" w:rsidRDefault="00F15F0F" w:rsidP="00F15F0F">
      <w:pPr>
        <w:pStyle w:val="Tablas"/>
        <w:rPr>
          <w:vertAlign w:val="subscript"/>
        </w:rPr>
      </w:pPr>
      <w:bookmarkStart w:id="608" w:name="_Toc444688584"/>
      <w:bookmarkStart w:id="609" w:name="_Toc452575568"/>
      <w:r>
        <w:t xml:space="preserve">Tabla </w:t>
      </w:r>
      <w:fldSimple w:instr=" STYLEREF 1 \s ">
        <w:r w:rsidR="00144241">
          <w:rPr>
            <w:noProof/>
          </w:rPr>
          <w:t>7</w:t>
        </w:r>
      </w:fldSimple>
      <w:r>
        <w:noBreakHyphen/>
      </w:r>
      <w:fldSimple w:instr=" SEQ Tabla \* ARABIC \s 1 ">
        <w:r w:rsidR="00144241">
          <w:rPr>
            <w:noProof/>
          </w:rPr>
          <w:t>70</w:t>
        </w:r>
      </w:fldSimple>
      <w:r>
        <w:tab/>
      </w:r>
      <w:r w:rsidRPr="005B5EA4">
        <w:t>Resultados de contracción máxima 24 Horas del modelo en receptores discretos para SO</w:t>
      </w:r>
      <w:r w:rsidRPr="005B5EA4">
        <w:rPr>
          <w:vertAlign w:val="subscript"/>
        </w:rPr>
        <w:t>2</w:t>
      </w:r>
      <w:bookmarkEnd w:id="608"/>
      <w:bookmarkEnd w:id="609"/>
    </w:p>
    <w:tbl>
      <w:tblPr>
        <w:tblW w:w="8505" w:type="dxa"/>
        <w:jc w:val="center"/>
        <w:tblCellMar>
          <w:left w:w="70" w:type="dxa"/>
          <w:right w:w="70" w:type="dxa"/>
        </w:tblCellMar>
        <w:tblLook w:val="04A0" w:firstRow="1" w:lastRow="0" w:firstColumn="1" w:lastColumn="0" w:noHBand="0" w:noVBand="1"/>
      </w:tblPr>
      <w:tblGrid>
        <w:gridCol w:w="1134"/>
        <w:gridCol w:w="1134"/>
        <w:gridCol w:w="1134"/>
        <w:gridCol w:w="1474"/>
        <w:gridCol w:w="1134"/>
        <w:gridCol w:w="1361"/>
        <w:gridCol w:w="1134"/>
      </w:tblGrid>
      <w:tr w:rsidR="00F15F0F" w:rsidRPr="005B5EA4" w14:paraId="3AF6B723" w14:textId="77777777" w:rsidTr="00F15F0F">
        <w:trPr>
          <w:trHeight w:val="567"/>
          <w:jc w:val="center"/>
        </w:trPr>
        <w:tc>
          <w:tcPr>
            <w:tcW w:w="1134"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14:paraId="33112F44"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lang w:eastAsia="es-CO"/>
              </w:rPr>
              <w:t>Receptor</w:t>
            </w:r>
          </w:p>
        </w:tc>
        <w:tc>
          <w:tcPr>
            <w:tcW w:w="113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354F0C29"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lang w:eastAsia="es-CO"/>
              </w:rPr>
              <w:t xml:space="preserve">Conc. Max. </w:t>
            </w:r>
            <w:r w:rsidRPr="007C77FC">
              <w:rPr>
                <w:rFonts w:eastAsia="Times New Roman" w:cs="Calibri"/>
                <w:b/>
                <w:bCs/>
                <w:color w:val="000000"/>
                <w:sz w:val="20"/>
                <w:lang w:eastAsia="es-CO"/>
              </w:rPr>
              <w:br/>
              <w:t>24 Hr (All)</w:t>
            </w:r>
          </w:p>
        </w:tc>
        <w:tc>
          <w:tcPr>
            <w:tcW w:w="113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34924D2C"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lang w:eastAsia="es-CO"/>
              </w:rPr>
              <w:t>Fecha evento</w:t>
            </w:r>
          </w:p>
        </w:tc>
        <w:tc>
          <w:tcPr>
            <w:tcW w:w="147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6BA76760"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lang w:eastAsia="es-CO"/>
              </w:rPr>
              <w:t xml:space="preserve">Conc. Max. </w:t>
            </w:r>
            <w:r w:rsidRPr="007C77FC">
              <w:rPr>
                <w:rFonts w:eastAsia="Times New Roman" w:cs="Calibri"/>
                <w:b/>
                <w:bCs/>
                <w:color w:val="000000"/>
                <w:sz w:val="20"/>
                <w:lang w:eastAsia="es-CO"/>
              </w:rPr>
              <w:br/>
              <w:t>24 Hr (CONSVIA)</w:t>
            </w:r>
          </w:p>
        </w:tc>
        <w:tc>
          <w:tcPr>
            <w:tcW w:w="113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1035B847"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lang w:eastAsia="es-CO"/>
              </w:rPr>
              <w:t>Fecha evento</w:t>
            </w:r>
          </w:p>
        </w:tc>
        <w:tc>
          <w:tcPr>
            <w:tcW w:w="1361"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77EB2C91"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lang w:eastAsia="es-CO"/>
              </w:rPr>
              <w:t xml:space="preserve">Conc. Max. </w:t>
            </w:r>
            <w:r w:rsidRPr="007C77FC">
              <w:rPr>
                <w:rFonts w:eastAsia="Times New Roman" w:cs="Calibri"/>
                <w:b/>
                <w:bCs/>
                <w:color w:val="000000"/>
                <w:sz w:val="20"/>
                <w:lang w:eastAsia="es-CO"/>
              </w:rPr>
              <w:br/>
              <w:t>24 Hr (PTAS)</w:t>
            </w:r>
          </w:p>
        </w:tc>
        <w:tc>
          <w:tcPr>
            <w:tcW w:w="1134" w:type="dxa"/>
            <w:tcBorders>
              <w:top w:val="single" w:sz="4" w:space="0" w:color="auto"/>
              <w:left w:val="nil"/>
              <w:bottom w:val="single" w:sz="4" w:space="0" w:color="auto"/>
              <w:right w:val="single" w:sz="4" w:space="0" w:color="auto"/>
            </w:tcBorders>
            <w:shd w:val="clear" w:color="auto" w:fill="A6A6A6" w:themeFill="background1" w:themeFillShade="A6"/>
            <w:vAlign w:val="center"/>
          </w:tcPr>
          <w:p w14:paraId="1419C066" w14:textId="77777777" w:rsidR="00F15F0F" w:rsidRPr="005B5EA4" w:rsidRDefault="00F15F0F" w:rsidP="00F15F0F">
            <w:pPr>
              <w:spacing w:line="240" w:lineRule="auto"/>
              <w:jc w:val="center"/>
              <w:rPr>
                <w:rFonts w:eastAsia="Times New Roman" w:cs="Calibri"/>
                <w:b/>
                <w:bCs/>
                <w:color w:val="000000"/>
                <w:sz w:val="20"/>
                <w:szCs w:val="20"/>
                <w:lang w:eastAsia="es-CO"/>
              </w:rPr>
            </w:pPr>
            <w:r w:rsidRPr="007C77FC">
              <w:rPr>
                <w:rFonts w:eastAsia="Times New Roman" w:cs="Calibri"/>
                <w:b/>
                <w:bCs/>
                <w:color w:val="000000"/>
                <w:sz w:val="20"/>
                <w:lang w:eastAsia="es-CO"/>
              </w:rPr>
              <w:t>Fecha evento</w:t>
            </w:r>
          </w:p>
        </w:tc>
      </w:tr>
      <w:tr w:rsidR="00F15F0F" w:rsidRPr="005B5EA4" w14:paraId="5B745462" w14:textId="77777777" w:rsidTr="00F15F0F">
        <w:trPr>
          <w:trHeight w:val="510"/>
          <w:jc w:val="center"/>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25DC8864"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D1</w:t>
            </w:r>
          </w:p>
        </w:tc>
        <w:tc>
          <w:tcPr>
            <w:tcW w:w="1134" w:type="dxa"/>
            <w:tcBorders>
              <w:top w:val="nil"/>
              <w:left w:val="nil"/>
              <w:bottom w:val="single" w:sz="4" w:space="0" w:color="auto"/>
              <w:right w:val="single" w:sz="4" w:space="0" w:color="auto"/>
            </w:tcBorders>
            <w:shd w:val="clear" w:color="auto" w:fill="auto"/>
            <w:noWrap/>
            <w:vAlign w:val="center"/>
          </w:tcPr>
          <w:p w14:paraId="18693388"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0,02788</w:t>
            </w:r>
          </w:p>
        </w:tc>
        <w:tc>
          <w:tcPr>
            <w:tcW w:w="1134" w:type="dxa"/>
            <w:tcBorders>
              <w:top w:val="nil"/>
              <w:left w:val="nil"/>
              <w:bottom w:val="single" w:sz="4" w:space="0" w:color="auto"/>
              <w:right w:val="single" w:sz="4" w:space="0" w:color="auto"/>
            </w:tcBorders>
            <w:shd w:val="clear" w:color="auto" w:fill="auto"/>
            <w:vAlign w:val="center"/>
          </w:tcPr>
          <w:p w14:paraId="16EA9BA9"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14100824</w:t>
            </w:r>
          </w:p>
        </w:tc>
        <w:tc>
          <w:tcPr>
            <w:tcW w:w="1474" w:type="dxa"/>
            <w:tcBorders>
              <w:top w:val="nil"/>
              <w:left w:val="nil"/>
              <w:bottom w:val="single" w:sz="4" w:space="0" w:color="auto"/>
              <w:right w:val="single" w:sz="4" w:space="0" w:color="auto"/>
            </w:tcBorders>
            <w:shd w:val="clear" w:color="auto" w:fill="auto"/>
            <w:vAlign w:val="center"/>
          </w:tcPr>
          <w:p w14:paraId="41625F29"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0,00333</w:t>
            </w:r>
          </w:p>
        </w:tc>
        <w:tc>
          <w:tcPr>
            <w:tcW w:w="1134" w:type="dxa"/>
            <w:tcBorders>
              <w:top w:val="nil"/>
              <w:left w:val="nil"/>
              <w:bottom w:val="single" w:sz="4" w:space="0" w:color="auto"/>
              <w:right w:val="single" w:sz="4" w:space="0" w:color="auto"/>
            </w:tcBorders>
            <w:shd w:val="clear" w:color="auto" w:fill="auto"/>
            <w:vAlign w:val="center"/>
          </w:tcPr>
          <w:p w14:paraId="75E98DA5"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14120124</w:t>
            </w:r>
          </w:p>
        </w:tc>
        <w:tc>
          <w:tcPr>
            <w:tcW w:w="1361" w:type="dxa"/>
            <w:tcBorders>
              <w:top w:val="nil"/>
              <w:left w:val="nil"/>
              <w:bottom w:val="single" w:sz="4" w:space="0" w:color="auto"/>
              <w:right w:val="single" w:sz="4" w:space="0" w:color="auto"/>
            </w:tcBorders>
            <w:shd w:val="clear" w:color="auto" w:fill="auto"/>
            <w:vAlign w:val="center"/>
          </w:tcPr>
          <w:p w14:paraId="1BEBE669"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0,02735</w:t>
            </w:r>
          </w:p>
        </w:tc>
        <w:tc>
          <w:tcPr>
            <w:tcW w:w="1134" w:type="dxa"/>
            <w:tcBorders>
              <w:top w:val="nil"/>
              <w:left w:val="nil"/>
              <w:bottom w:val="single" w:sz="4" w:space="0" w:color="auto"/>
              <w:right w:val="single" w:sz="4" w:space="0" w:color="auto"/>
            </w:tcBorders>
            <w:shd w:val="clear" w:color="auto" w:fill="92D050"/>
            <w:vAlign w:val="center"/>
          </w:tcPr>
          <w:p w14:paraId="43F2FA2C"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14100824</w:t>
            </w:r>
          </w:p>
        </w:tc>
      </w:tr>
      <w:tr w:rsidR="00F15F0F" w:rsidRPr="005B5EA4" w14:paraId="23373F56" w14:textId="77777777" w:rsidTr="00F15F0F">
        <w:trPr>
          <w:trHeight w:val="510"/>
          <w:jc w:val="center"/>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18D60ABF"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D2</w:t>
            </w:r>
          </w:p>
        </w:tc>
        <w:tc>
          <w:tcPr>
            <w:tcW w:w="1134" w:type="dxa"/>
            <w:tcBorders>
              <w:top w:val="nil"/>
              <w:left w:val="nil"/>
              <w:bottom w:val="single" w:sz="4" w:space="0" w:color="auto"/>
              <w:right w:val="single" w:sz="4" w:space="0" w:color="auto"/>
            </w:tcBorders>
            <w:shd w:val="clear" w:color="auto" w:fill="auto"/>
            <w:noWrap/>
            <w:vAlign w:val="center"/>
          </w:tcPr>
          <w:p w14:paraId="6666FE60"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0,03256</w:t>
            </w:r>
          </w:p>
        </w:tc>
        <w:tc>
          <w:tcPr>
            <w:tcW w:w="1134" w:type="dxa"/>
            <w:tcBorders>
              <w:top w:val="nil"/>
              <w:left w:val="nil"/>
              <w:bottom w:val="single" w:sz="4" w:space="0" w:color="auto"/>
              <w:right w:val="single" w:sz="4" w:space="0" w:color="auto"/>
            </w:tcBorders>
            <w:shd w:val="clear" w:color="auto" w:fill="auto"/>
            <w:vAlign w:val="center"/>
          </w:tcPr>
          <w:p w14:paraId="1839A389"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14051024</w:t>
            </w:r>
          </w:p>
        </w:tc>
        <w:tc>
          <w:tcPr>
            <w:tcW w:w="1474" w:type="dxa"/>
            <w:tcBorders>
              <w:top w:val="nil"/>
              <w:left w:val="nil"/>
              <w:bottom w:val="single" w:sz="4" w:space="0" w:color="auto"/>
              <w:right w:val="single" w:sz="4" w:space="0" w:color="auto"/>
            </w:tcBorders>
            <w:shd w:val="clear" w:color="auto" w:fill="auto"/>
            <w:vAlign w:val="center"/>
          </w:tcPr>
          <w:p w14:paraId="76437F81"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0,0133</w:t>
            </w:r>
          </w:p>
        </w:tc>
        <w:tc>
          <w:tcPr>
            <w:tcW w:w="1134" w:type="dxa"/>
            <w:tcBorders>
              <w:top w:val="nil"/>
              <w:left w:val="nil"/>
              <w:bottom w:val="single" w:sz="4" w:space="0" w:color="auto"/>
              <w:right w:val="single" w:sz="4" w:space="0" w:color="auto"/>
            </w:tcBorders>
            <w:shd w:val="clear" w:color="auto" w:fill="auto"/>
            <w:vAlign w:val="center"/>
          </w:tcPr>
          <w:p w14:paraId="167F75AC"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14111224</w:t>
            </w:r>
          </w:p>
        </w:tc>
        <w:tc>
          <w:tcPr>
            <w:tcW w:w="1361" w:type="dxa"/>
            <w:tcBorders>
              <w:top w:val="nil"/>
              <w:left w:val="nil"/>
              <w:bottom w:val="single" w:sz="4" w:space="0" w:color="auto"/>
              <w:right w:val="single" w:sz="4" w:space="0" w:color="auto"/>
            </w:tcBorders>
            <w:shd w:val="clear" w:color="auto" w:fill="auto"/>
            <w:vAlign w:val="center"/>
          </w:tcPr>
          <w:p w14:paraId="32D1FA10"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0,02784</w:t>
            </w:r>
          </w:p>
        </w:tc>
        <w:tc>
          <w:tcPr>
            <w:tcW w:w="1134" w:type="dxa"/>
            <w:tcBorders>
              <w:top w:val="nil"/>
              <w:left w:val="nil"/>
              <w:bottom w:val="single" w:sz="4" w:space="0" w:color="auto"/>
              <w:right w:val="single" w:sz="4" w:space="0" w:color="auto"/>
            </w:tcBorders>
            <w:shd w:val="clear" w:color="auto" w:fill="92D050"/>
            <w:vAlign w:val="center"/>
          </w:tcPr>
          <w:p w14:paraId="3C730297"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14051024</w:t>
            </w:r>
          </w:p>
        </w:tc>
      </w:tr>
      <w:tr w:rsidR="00F15F0F" w:rsidRPr="005B5EA4" w14:paraId="0BA28FD1" w14:textId="77777777" w:rsidTr="00F15F0F">
        <w:trPr>
          <w:trHeight w:val="510"/>
          <w:jc w:val="center"/>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19858FF9"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D3</w:t>
            </w:r>
          </w:p>
        </w:tc>
        <w:tc>
          <w:tcPr>
            <w:tcW w:w="1134" w:type="dxa"/>
            <w:tcBorders>
              <w:top w:val="nil"/>
              <w:left w:val="nil"/>
              <w:bottom w:val="single" w:sz="4" w:space="0" w:color="auto"/>
              <w:right w:val="single" w:sz="4" w:space="0" w:color="auto"/>
            </w:tcBorders>
            <w:shd w:val="clear" w:color="auto" w:fill="auto"/>
            <w:noWrap/>
            <w:vAlign w:val="center"/>
          </w:tcPr>
          <w:p w14:paraId="33F1131B"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0,0272</w:t>
            </w:r>
          </w:p>
        </w:tc>
        <w:tc>
          <w:tcPr>
            <w:tcW w:w="1134" w:type="dxa"/>
            <w:tcBorders>
              <w:top w:val="nil"/>
              <w:left w:val="nil"/>
              <w:bottom w:val="single" w:sz="4" w:space="0" w:color="auto"/>
              <w:right w:val="single" w:sz="4" w:space="0" w:color="auto"/>
            </w:tcBorders>
            <w:shd w:val="clear" w:color="auto" w:fill="auto"/>
            <w:vAlign w:val="center"/>
          </w:tcPr>
          <w:p w14:paraId="4276CFDF"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14111224</w:t>
            </w:r>
          </w:p>
        </w:tc>
        <w:tc>
          <w:tcPr>
            <w:tcW w:w="1474" w:type="dxa"/>
            <w:tcBorders>
              <w:top w:val="nil"/>
              <w:left w:val="nil"/>
              <w:bottom w:val="single" w:sz="4" w:space="0" w:color="auto"/>
              <w:right w:val="single" w:sz="4" w:space="0" w:color="auto"/>
            </w:tcBorders>
            <w:shd w:val="clear" w:color="auto" w:fill="auto"/>
            <w:vAlign w:val="center"/>
          </w:tcPr>
          <w:p w14:paraId="6311686A"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0,01831</w:t>
            </w:r>
          </w:p>
        </w:tc>
        <w:tc>
          <w:tcPr>
            <w:tcW w:w="1134" w:type="dxa"/>
            <w:tcBorders>
              <w:top w:val="nil"/>
              <w:left w:val="nil"/>
              <w:bottom w:val="single" w:sz="4" w:space="0" w:color="auto"/>
              <w:right w:val="single" w:sz="4" w:space="0" w:color="auto"/>
            </w:tcBorders>
            <w:shd w:val="clear" w:color="auto" w:fill="92D050"/>
            <w:vAlign w:val="center"/>
          </w:tcPr>
          <w:p w14:paraId="2DDF9282"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14111224</w:t>
            </w:r>
          </w:p>
        </w:tc>
        <w:tc>
          <w:tcPr>
            <w:tcW w:w="1361" w:type="dxa"/>
            <w:tcBorders>
              <w:top w:val="nil"/>
              <w:left w:val="nil"/>
              <w:bottom w:val="single" w:sz="4" w:space="0" w:color="auto"/>
              <w:right w:val="single" w:sz="4" w:space="0" w:color="auto"/>
            </w:tcBorders>
            <w:shd w:val="clear" w:color="auto" w:fill="auto"/>
            <w:vAlign w:val="center"/>
          </w:tcPr>
          <w:p w14:paraId="7504638F"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0,01705</w:t>
            </w:r>
          </w:p>
        </w:tc>
        <w:tc>
          <w:tcPr>
            <w:tcW w:w="1134" w:type="dxa"/>
            <w:tcBorders>
              <w:top w:val="nil"/>
              <w:left w:val="nil"/>
              <w:bottom w:val="single" w:sz="4" w:space="0" w:color="auto"/>
              <w:right w:val="single" w:sz="4" w:space="0" w:color="auto"/>
            </w:tcBorders>
            <w:shd w:val="clear" w:color="auto" w:fill="auto"/>
            <w:vAlign w:val="center"/>
          </w:tcPr>
          <w:p w14:paraId="446C5917"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14111424</w:t>
            </w:r>
          </w:p>
        </w:tc>
      </w:tr>
      <w:tr w:rsidR="00F15F0F" w:rsidRPr="005B5EA4" w14:paraId="3232C093" w14:textId="77777777" w:rsidTr="00F15F0F">
        <w:trPr>
          <w:trHeight w:val="510"/>
          <w:jc w:val="center"/>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7673EAD6"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D4</w:t>
            </w:r>
          </w:p>
        </w:tc>
        <w:tc>
          <w:tcPr>
            <w:tcW w:w="1134" w:type="dxa"/>
            <w:tcBorders>
              <w:top w:val="nil"/>
              <w:left w:val="nil"/>
              <w:bottom w:val="single" w:sz="4" w:space="0" w:color="auto"/>
              <w:right w:val="single" w:sz="4" w:space="0" w:color="auto"/>
            </w:tcBorders>
            <w:shd w:val="clear" w:color="auto" w:fill="auto"/>
            <w:noWrap/>
            <w:vAlign w:val="center"/>
          </w:tcPr>
          <w:p w14:paraId="5805107F"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0,01315</w:t>
            </w:r>
          </w:p>
        </w:tc>
        <w:tc>
          <w:tcPr>
            <w:tcW w:w="1134" w:type="dxa"/>
            <w:tcBorders>
              <w:top w:val="nil"/>
              <w:left w:val="nil"/>
              <w:bottom w:val="single" w:sz="4" w:space="0" w:color="auto"/>
              <w:right w:val="single" w:sz="4" w:space="0" w:color="auto"/>
            </w:tcBorders>
            <w:shd w:val="clear" w:color="auto" w:fill="auto"/>
            <w:vAlign w:val="center"/>
          </w:tcPr>
          <w:p w14:paraId="5556C29C"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14022424</w:t>
            </w:r>
          </w:p>
        </w:tc>
        <w:tc>
          <w:tcPr>
            <w:tcW w:w="1474" w:type="dxa"/>
            <w:tcBorders>
              <w:top w:val="nil"/>
              <w:left w:val="nil"/>
              <w:bottom w:val="single" w:sz="4" w:space="0" w:color="auto"/>
              <w:right w:val="single" w:sz="4" w:space="0" w:color="auto"/>
            </w:tcBorders>
            <w:shd w:val="clear" w:color="auto" w:fill="auto"/>
            <w:vAlign w:val="center"/>
          </w:tcPr>
          <w:p w14:paraId="7C74B8C7"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0,00722</w:t>
            </w:r>
          </w:p>
        </w:tc>
        <w:tc>
          <w:tcPr>
            <w:tcW w:w="1134" w:type="dxa"/>
            <w:tcBorders>
              <w:top w:val="nil"/>
              <w:left w:val="nil"/>
              <w:bottom w:val="single" w:sz="4" w:space="0" w:color="auto"/>
              <w:right w:val="single" w:sz="4" w:space="0" w:color="auto"/>
            </w:tcBorders>
            <w:shd w:val="clear" w:color="auto" w:fill="auto"/>
            <w:vAlign w:val="center"/>
          </w:tcPr>
          <w:p w14:paraId="24E1AFE4"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14111224</w:t>
            </w:r>
          </w:p>
        </w:tc>
        <w:tc>
          <w:tcPr>
            <w:tcW w:w="1361" w:type="dxa"/>
            <w:tcBorders>
              <w:top w:val="nil"/>
              <w:left w:val="nil"/>
              <w:bottom w:val="single" w:sz="4" w:space="0" w:color="auto"/>
              <w:right w:val="single" w:sz="4" w:space="0" w:color="auto"/>
            </w:tcBorders>
            <w:shd w:val="clear" w:color="auto" w:fill="auto"/>
            <w:vAlign w:val="center"/>
          </w:tcPr>
          <w:p w14:paraId="01259294"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0,01049</w:t>
            </w:r>
          </w:p>
        </w:tc>
        <w:tc>
          <w:tcPr>
            <w:tcW w:w="1134" w:type="dxa"/>
            <w:tcBorders>
              <w:top w:val="nil"/>
              <w:left w:val="nil"/>
              <w:bottom w:val="single" w:sz="4" w:space="0" w:color="auto"/>
              <w:right w:val="single" w:sz="4" w:space="0" w:color="auto"/>
            </w:tcBorders>
            <w:shd w:val="clear" w:color="auto" w:fill="92D050"/>
            <w:vAlign w:val="center"/>
          </w:tcPr>
          <w:p w14:paraId="1974D597"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14022424</w:t>
            </w:r>
          </w:p>
        </w:tc>
      </w:tr>
      <w:tr w:rsidR="00F15F0F" w:rsidRPr="005B5EA4" w14:paraId="3C9637CD" w14:textId="77777777" w:rsidTr="00F15F0F">
        <w:trPr>
          <w:trHeight w:val="510"/>
          <w:jc w:val="center"/>
        </w:trPr>
        <w:tc>
          <w:tcPr>
            <w:tcW w:w="1134" w:type="dxa"/>
            <w:tcBorders>
              <w:top w:val="nil"/>
              <w:left w:val="single" w:sz="4" w:space="0" w:color="auto"/>
              <w:bottom w:val="single" w:sz="4" w:space="0" w:color="auto"/>
              <w:right w:val="single" w:sz="4" w:space="0" w:color="auto"/>
            </w:tcBorders>
            <w:shd w:val="clear" w:color="auto" w:fill="auto"/>
            <w:noWrap/>
            <w:vAlign w:val="center"/>
          </w:tcPr>
          <w:p w14:paraId="601287A7"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D5</w:t>
            </w:r>
          </w:p>
        </w:tc>
        <w:tc>
          <w:tcPr>
            <w:tcW w:w="1134" w:type="dxa"/>
            <w:tcBorders>
              <w:top w:val="nil"/>
              <w:left w:val="nil"/>
              <w:bottom w:val="single" w:sz="4" w:space="0" w:color="auto"/>
              <w:right w:val="single" w:sz="4" w:space="0" w:color="auto"/>
            </w:tcBorders>
            <w:shd w:val="clear" w:color="auto" w:fill="auto"/>
            <w:noWrap/>
            <w:vAlign w:val="center"/>
          </w:tcPr>
          <w:p w14:paraId="41EAF55C"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0,01099</w:t>
            </w:r>
          </w:p>
        </w:tc>
        <w:tc>
          <w:tcPr>
            <w:tcW w:w="1134" w:type="dxa"/>
            <w:tcBorders>
              <w:top w:val="nil"/>
              <w:left w:val="nil"/>
              <w:bottom w:val="single" w:sz="4" w:space="0" w:color="auto"/>
              <w:right w:val="single" w:sz="4" w:space="0" w:color="auto"/>
            </w:tcBorders>
            <w:shd w:val="clear" w:color="auto" w:fill="auto"/>
            <w:vAlign w:val="center"/>
          </w:tcPr>
          <w:p w14:paraId="6DD3AAED"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14030424</w:t>
            </w:r>
          </w:p>
        </w:tc>
        <w:tc>
          <w:tcPr>
            <w:tcW w:w="1474" w:type="dxa"/>
            <w:tcBorders>
              <w:top w:val="nil"/>
              <w:left w:val="nil"/>
              <w:bottom w:val="single" w:sz="4" w:space="0" w:color="auto"/>
              <w:right w:val="single" w:sz="4" w:space="0" w:color="auto"/>
            </w:tcBorders>
            <w:shd w:val="clear" w:color="auto" w:fill="auto"/>
            <w:vAlign w:val="center"/>
          </w:tcPr>
          <w:p w14:paraId="6C514480"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0,00493</w:t>
            </w:r>
          </w:p>
        </w:tc>
        <w:tc>
          <w:tcPr>
            <w:tcW w:w="1134" w:type="dxa"/>
            <w:tcBorders>
              <w:top w:val="nil"/>
              <w:left w:val="nil"/>
              <w:bottom w:val="single" w:sz="4" w:space="0" w:color="auto"/>
              <w:right w:val="single" w:sz="4" w:space="0" w:color="auto"/>
            </w:tcBorders>
            <w:shd w:val="clear" w:color="auto" w:fill="auto"/>
            <w:vAlign w:val="center"/>
          </w:tcPr>
          <w:p w14:paraId="04BDCCD4"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14122224</w:t>
            </w:r>
          </w:p>
        </w:tc>
        <w:tc>
          <w:tcPr>
            <w:tcW w:w="1361" w:type="dxa"/>
            <w:tcBorders>
              <w:top w:val="nil"/>
              <w:left w:val="nil"/>
              <w:bottom w:val="single" w:sz="4" w:space="0" w:color="auto"/>
              <w:right w:val="single" w:sz="4" w:space="0" w:color="auto"/>
            </w:tcBorders>
            <w:shd w:val="clear" w:color="auto" w:fill="auto"/>
            <w:vAlign w:val="center"/>
          </w:tcPr>
          <w:p w14:paraId="00678AE8"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0,00964</w:t>
            </w:r>
          </w:p>
        </w:tc>
        <w:tc>
          <w:tcPr>
            <w:tcW w:w="1134" w:type="dxa"/>
            <w:tcBorders>
              <w:top w:val="nil"/>
              <w:left w:val="nil"/>
              <w:bottom w:val="single" w:sz="4" w:space="0" w:color="auto"/>
              <w:right w:val="single" w:sz="4" w:space="0" w:color="auto"/>
            </w:tcBorders>
            <w:shd w:val="clear" w:color="auto" w:fill="auto"/>
            <w:vAlign w:val="center"/>
          </w:tcPr>
          <w:p w14:paraId="1F488800"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20"/>
                <w:szCs w:val="20"/>
              </w:rPr>
              <w:t>14022524</w:t>
            </w:r>
          </w:p>
        </w:tc>
      </w:tr>
    </w:tbl>
    <w:p w14:paraId="69E7867E" w14:textId="77777777" w:rsidR="00F15F0F" w:rsidRPr="005B5EA4" w:rsidRDefault="00F15F0F" w:rsidP="00F15F0F">
      <w:pPr>
        <w:pStyle w:val="Notas"/>
      </w:pPr>
      <w:r w:rsidRPr="005B5EA4">
        <w:t>*Formato Fecha: Año – Mes – Día + 24 (horas promedio de corrida)</w:t>
      </w:r>
    </w:p>
    <w:p w14:paraId="721F7380" w14:textId="77777777" w:rsidR="00F15F0F" w:rsidRPr="005B5EA4" w:rsidRDefault="00F15F0F" w:rsidP="00F15F0F">
      <w:pPr>
        <w:pStyle w:val="Notas"/>
      </w:pPr>
      <w:r w:rsidRPr="005B5EA4">
        <w:t>Fuente: eQual Consultoría y Servicios Ambientales S.A.S., 2016</w:t>
      </w:r>
    </w:p>
    <w:p w14:paraId="3B9EECA3" w14:textId="77777777" w:rsidR="00F15F0F" w:rsidRPr="005B5EA4" w:rsidRDefault="00F15F0F" w:rsidP="00F15F0F"/>
    <w:p w14:paraId="5AE8FBDC" w14:textId="77777777" w:rsidR="00F15F0F" w:rsidRDefault="00F15F0F" w:rsidP="00F15F0F">
      <w:r>
        <w:t>Los resultados muestran que el comportamiento del NO</w:t>
      </w:r>
      <w:r w:rsidRPr="00487147">
        <w:rPr>
          <w:vertAlign w:val="subscript"/>
        </w:rPr>
        <w:t>2</w:t>
      </w:r>
      <w:r>
        <w:t xml:space="preserve"> y del SO</w:t>
      </w:r>
      <w:r w:rsidRPr="00487147">
        <w:rPr>
          <w:vertAlign w:val="subscript"/>
        </w:rPr>
        <w:t>2</w:t>
      </w:r>
      <w:r>
        <w:t xml:space="preserve"> es diferente, lo anterior se explica en las diferencias presentadas en las emisiones para los diferentes grupos, en el caso del NO</w:t>
      </w:r>
      <w:r w:rsidRPr="00AA7E87">
        <w:rPr>
          <w:vertAlign w:val="subscript"/>
        </w:rPr>
        <w:t>2</w:t>
      </w:r>
      <w:r>
        <w:t xml:space="preserve"> las emisiones de exosto por la construcción de la vía superan en cantidad las emisiones de la fuente fija de la planta de asfalto mientras que para el SO</w:t>
      </w:r>
      <w:r w:rsidRPr="00AA7E87">
        <w:rPr>
          <w:vertAlign w:val="subscript"/>
        </w:rPr>
        <w:t>2</w:t>
      </w:r>
      <w:r>
        <w:t xml:space="preserve"> sucede lo contrario, por esta razón se observa que en el NO</w:t>
      </w:r>
      <w:r w:rsidRPr="006F4315">
        <w:rPr>
          <w:vertAlign w:val="subscript"/>
        </w:rPr>
        <w:t xml:space="preserve">2 </w:t>
      </w:r>
      <w:r>
        <w:t>la vía explica los máximos 24 horas presentados en más del 90% en todos los receptores, mientras que en el caso del SO</w:t>
      </w:r>
      <w:r w:rsidRPr="006F4315">
        <w:rPr>
          <w:vertAlign w:val="subscript"/>
        </w:rPr>
        <w:t>2</w:t>
      </w:r>
      <w:r>
        <w:t xml:space="preserve"> la construcción de la vía solo explica el máximo en el receptor D3 en un 67%, la fuente fija de la planta de asfalto explica el 100% del máximo presentado en los receptores D1 y D2, finalmente ninguno de los grupos explica el máximo presentado en el receptor D5.</w:t>
      </w:r>
    </w:p>
    <w:p w14:paraId="37130E2D" w14:textId="77777777" w:rsidR="00F15F0F" w:rsidRDefault="00F15F0F" w:rsidP="00F15F0F"/>
    <w:p w14:paraId="7113935C" w14:textId="77777777" w:rsidR="00F15F0F" w:rsidRDefault="00F15F0F" w:rsidP="00F15F0F">
      <w:r>
        <w:t>Teniendo en cuenta que la norma 24 horas de NO</w:t>
      </w:r>
      <w:r w:rsidRPr="00DF4279">
        <w:rPr>
          <w:vertAlign w:val="subscript"/>
        </w:rPr>
        <w:t>2</w:t>
      </w:r>
      <w:r>
        <w:t xml:space="preserve"> y SO</w:t>
      </w:r>
      <w:r w:rsidRPr="00DF4279">
        <w:rPr>
          <w:vertAlign w:val="subscript"/>
        </w:rPr>
        <w:t>2</w:t>
      </w:r>
      <w:r>
        <w:t xml:space="preserve"> presentan un valor de 150 µg/m</w:t>
      </w:r>
      <w:r w:rsidRPr="00532F46">
        <w:rPr>
          <w:vertAlign w:val="superscript"/>
        </w:rPr>
        <w:t>3</w:t>
      </w:r>
      <w:r>
        <w:t xml:space="preserve"> y 250 µg/m</w:t>
      </w:r>
      <w:r w:rsidRPr="00532F46">
        <w:rPr>
          <w:vertAlign w:val="superscript"/>
        </w:rPr>
        <w:t>3</w:t>
      </w:r>
      <w:r>
        <w:t xml:space="preserve"> respectivamente, se evidencia que los valores predichos por el modelo son bajos y no se esperan contribuciones superiores al 1% del valor de la norma en los receptores discretos analizados. Los valores predichos por el modelo evidencian que en la zona no se esperan aumentos significados de concentración de gases contamines NO</w:t>
      </w:r>
      <w:r w:rsidRPr="00AE6270">
        <w:rPr>
          <w:vertAlign w:val="subscript"/>
        </w:rPr>
        <w:t>2</w:t>
      </w:r>
      <w:r>
        <w:t xml:space="preserve"> y SO</w:t>
      </w:r>
      <w:r w:rsidRPr="00AE6270">
        <w:rPr>
          <w:vertAlign w:val="subscript"/>
        </w:rPr>
        <w:t>2</w:t>
      </w:r>
      <w:r>
        <w:t>, y será probable que los valores continúen siendo inferiores al límite de detección del método del laboratorio.</w:t>
      </w:r>
    </w:p>
    <w:p w14:paraId="17092769" w14:textId="77777777" w:rsidR="00F15F0F" w:rsidRDefault="00F15F0F" w:rsidP="00F15F0F"/>
    <w:p w14:paraId="5539ABB4" w14:textId="153DD41E" w:rsidR="00F15F0F" w:rsidRPr="005B5EA4" w:rsidRDefault="00F15F0F" w:rsidP="00F15F0F">
      <w:r w:rsidRPr="005B5EA4">
        <w:t xml:space="preserve">El </w:t>
      </w:r>
      <w:r w:rsidR="00F879B5">
        <w:fldChar w:fldCharType="begin"/>
      </w:r>
      <w:r w:rsidR="00F879B5">
        <w:instrText xml:space="preserve"> REF _Ref445387582 \h </w:instrText>
      </w:r>
      <w:r w:rsidR="00F879B5">
        <w:fldChar w:fldCharType="separate"/>
      </w:r>
      <w:r w:rsidR="00144241">
        <w:t xml:space="preserve">Tabla </w:t>
      </w:r>
      <w:r w:rsidR="00144241">
        <w:rPr>
          <w:noProof/>
        </w:rPr>
        <w:t>7</w:t>
      </w:r>
      <w:r w:rsidR="00144241">
        <w:noBreakHyphen/>
      </w:r>
      <w:r w:rsidR="00144241">
        <w:rPr>
          <w:noProof/>
        </w:rPr>
        <w:t>71</w:t>
      </w:r>
      <w:r w:rsidR="00F879B5">
        <w:fldChar w:fldCharType="end"/>
      </w:r>
      <w:r w:rsidRPr="005B5EA4">
        <w:t xml:space="preserve"> y </w:t>
      </w:r>
      <w:r w:rsidR="00F879B5">
        <w:fldChar w:fldCharType="begin"/>
      </w:r>
      <w:r w:rsidR="00F879B5">
        <w:instrText xml:space="preserve"> REF _Ref445387589 \h </w:instrText>
      </w:r>
      <w:r w:rsidR="00F879B5">
        <w:fldChar w:fldCharType="separate"/>
      </w:r>
      <w:r w:rsidR="00144241">
        <w:t xml:space="preserve">Tabla </w:t>
      </w:r>
      <w:r w:rsidR="00144241">
        <w:rPr>
          <w:noProof/>
        </w:rPr>
        <w:t>7</w:t>
      </w:r>
      <w:r w:rsidR="00144241">
        <w:noBreakHyphen/>
      </w:r>
      <w:r w:rsidR="00144241">
        <w:rPr>
          <w:noProof/>
        </w:rPr>
        <w:t>72</w:t>
      </w:r>
      <w:r w:rsidR="00F879B5">
        <w:fldChar w:fldCharType="end"/>
      </w:r>
      <w:r w:rsidRPr="005B5EA4">
        <w:t xml:space="preserve"> presentan resultados de contracción promedio anual del modelo en receptores discretos para NO</w:t>
      </w:r>
      <w:r w:rsidRPr="005B5EA4">
        <w:rPr>
          <w:vertAlign w:val="subscript"/>
        </w:rPr>
        <w:t>2</w:t>
      </w:r>
      <w:r w:rsidRPr="005B5EA4">
        <w:t xml:space="preserve"> y SO</w:t>
      </w:r>
      <w:r w:rsidRPr="005B5EA4">
        <w:rPr>
          <w:vertAlign w:val="subscript"/>
        </w:rPr>
        <w:t>2</w:t>
      </w:r>
      <w:r w:rsidRPr="005B5EA4">
        <w:t xml:space="preserve"> respectivamente.</w:t>
      </w:r>
    </w:p>
    <w:p w14:paraId="207CF9F3" w14:textId="77777777" w:rsidR="00F15F0F" w:rsidRPr="005B5EA4" w:rsidRDefault="00F15F0F" w:rsidP="00F15F0F"/>
    <w:p w14:paraId="758DA5C8" w14:textId="15CF606B" w:rsidR="00F15F0F" w:rsidRPr="005B5EA4" w:rsidRDefault="00F15F0F" w:rsidP="00F15F0F">
      <w:pPr>
        <w:pStyle w:val="Tablas"/>
      </w:pPr>
      <w:bookmarkStart w:id="610" w:name="_Ref445387582"/>
      <w:bookmarkStart w:id="611" w:name="_Toc444688585"/>
      <w:bookmarkStart w:id="612" w:name="_Toc452575569"/>
      <w:r>
        <w:t xml:space="preserve">Tabla </w:t>
      </w:r>
      <w:fldSimple w:instr=" STYLEREF 1 \s ">
        <w:r w:rsidR="00144241">
          <w:rPr>
            <w:noProof/>
          </w:rPr>
          <w:t>7</w:t>
        </w:r>
      </w:fldSimple>
      <w:r>
        <w:noBreakHyphen/>
      </w:r>
      <w:fldSimple w:instr=" SEQ Tabla \* ARABIC \s 1 ">
        <w:r w:rsidR="00144241">
          <w:rPr>
            <w:noProof/>
          </w:rPr>
          <w:t>71</w:t>
        </w:r>
      </w:fldSimple>
      <w:bookmarkEnd w:id="610"/>
      <w:r>
        <w:tab/>
      </w:r>
      <w:r w:rsidRPr="005B5EA4">
        <w:t>Resultados de contracción promedio anual del modelo en receptores discretos para NO</w:t>
      </w:r>
      <w:r w:rsidRPr="005B5EA4">
        <w:rPr>
          <w:vertAlign w:val="subscript"/>
        </w:rPr>
        <w:t>2</w:t>
      </w:r>
      <w:bookmarkEnd w:id="611"/>
      <w:bookmarkEnd w:id="612"/>
    </w:p>
    <w:tbl>
      <w:tblPr>
        <w:tblStyle w:val="Gminis"/>
        <w:tblW w:w="6237" w:type="dxa"/>
        <w:tblLook w:val="04A0" w:firstRow="1" w:lastRow="0" w:firstColumn="1" w:lastColumn="0" w:noHBand="0" w:noVBand="1"/>
      </w:tblPr>
      <w:tblGrid>
        <w:gridCol w:w="1144"/>
        <w:gridCol w:w="1721"/>
        <w:gridCol w:w="1690"/>
        <w:gridCol w:w="1682"/>
      </w:tblGrid>
      <w:tr w:rsidR="00F15F0F" w:rsidRPr="005B5EA4" w14:paraId="602BE873" w14:textId="77777777" w:rsidTr="00F15F0F">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1134" w:type="dxa"/>
            <w:noWrap/>
            <w:hideMark/>
          </w:tcPr>
          <w:p w14:paraId="561DE6EF" w14:textId="77777777" w:rsidR="00F15F0F" w:rsidRPr="005B5EA4" w:rsidRDefault="00F15F0F" w:rsidP="00F15F0F">
            <w:pPr>
              <w:jc w:val="center"/>
              <w:rPr>
                <w:rFonts w:eastAsia="Times New Roman" w:cs="Calibri"/>
                <w:b w:val="0"/>
                <w:bCs/>
                <w:color w:val="000000"/>
                <w:sz w:val="20"/>
                <w:lang w:eastAsia="es-CO"/>
              </w:rPr>
            </w:pPr>
            <w:r w:rsidRPr="005B5EA4">
              <w:rPr>
                <w:rFonts w:eastAsia="Times New Roman" w:cs="Calibri"/>
                <w:bCs/>
                <w:color w:val="000000"/>
                <w:sz w:val="20"/>
                <w:lang w:eastAsia="es-CO"/>
              </w:rPr>
              <w:t>Receptor</w:t>
            </w:r>
          </w:p>
        </w:tc>
        <w:tc>
          <w:tcPr>
            <w:tcW w:w="1701" w:type="dxa"/>
            <w:hideMark/>
          </w:tcPr>
          <w:p w14:paraId="543153A3"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Conc. Prom.</w:t>
            </w:r>
          </w:p>
          <w:p w14:paraId="036274E0"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Anual (All)</w:t>
            </w:r>
          </w:p>
        </w:tc>
        <w:tc>
          <w:tcPr>
            <w:tcW w:w="1701" w:type="dxa"/>
            <w:hideMark/>
          </w:tcPr>
          <w:p w14:paraId="732A74FC"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Conc. Prom.</w:t>
            </w:r>
          </w:p>
          <w:p w14:paraId="3ED6EFEB"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Anual (CONSVIA)</w:t>
            </w:r>
          </w:p>
        </w:tc>
        <w:tc>
          <w:tcPr>
            <w:tcW w:w="1701" w:type="dxa"/>
            <w:hideMark/>
          </w:tcPr>
          <w:p w14:paraId="56BED453"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Conc. Prom.</w:t>
            </w:r>
          </w:p>
          <w:p w14:paraId="71E458B4" w14:textId="77777777" w:rsidR="00F15F0F" w:rsidRPr="005B5EA4" w:rsidRDefault="00F15F0F" w:rsidP="00F15F0F">
            <w:pPr>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lang w:eastAsia="es-CO"/>
              </w:rPr>
            </w:pPr>
            <w:r w:rsidRPr="005B5EA4">
              <w:rPr>
                <w:rFonts w:eastAsia="Times New Roman" w:cs="Calibri"/>
                <w:bCs/>
                <w:color w:val="000000"/>
                <w:sz w:val="20"/>
                <w:lang w:eastAsia="es-CO"/>
              </w:rPr>
              <w:t>Anual (PTAS)</w:t>
            </w:r>
          </w:p>
        </w:tc>
      </w:tr>
      <w:tr w:rsidR="00F15F0F" w:rsidRPr="005B5EA4" w14:paraId="7EAE1360"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1134" w:type="dxa"/>
            <w:noWrap/>
            <w:hideMark/>
          </w:tcPr>
          <w:p w14:paraId="0F8175BF" w14:textId="77777777" w:rsidR="00F15F0F" w:rsidRPr="005B5EA4" w:rsidRDefault="00F15F0F" w:rsidP="00F15F0F">
            <w:pPr>
              <w:jc w:val="center"/>
              <w:rPr>
                <w:rFonts w:eastAsia="Times New Roman" w:cs="Calibri"/>
                <w:color w:val="000000"/>
                <w:sz w:val="20"/>
                <w:lang w:eastAsia="es-CO"/>
              </w:rPr>
            </w:pPr>
            <w:r w:rsidRPr="00AA7E87">
              <w:rPr>
                <w:rFonts w:ascii="Arial Narrow" w:hAnsi="Arial Narrow" w:cs="Calibri"/>
                <w:color w:val="000000"/>
                <w:sz w:val="18"/>
                <w:szCs w:val="18"/>
              </w:rPr>
              <w:t>D1</w:t>
            </w:r>
          </w:p>
        </w:tc>
        <w:tc>
          <w:tcPr>
            <w:tcW w:w="1701" w:type="dxa"/>
            <w:noWrap/>
            <w:hideMark/>
          </w:tcPr>
          <w:p w14:paraId="748EDE6D"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01054</w:t>
            </w:r>
          </w:p>
        </w:tc>
        <w:tc>
          <w:tcPr>
            <w:tcW w:w="1701" w:type="dxa"/>
            <w:hideMark/>
          </w:tcPr>
          <w:p w14:paraId="27F7E4B9"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00877</w:t>
            </w:r>
          </w:p>
        </w:tc>
        <w:tc>
          <w:tcPr>
            <w:tcW w:w="1701" w:type="dxa"/>
            <w:hideMark/>
          </w:tcPr>
          <w:p w14:paraId="6C0E610D"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00177</w:t>
            </w:r>
          </w:p>
        </w:tc>
      </w:tr>
      <w:tr w:rsidR="00F15F0F" w:rsidRPr="005B5EA4" w14:paraId="0E89350C"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1134" w:type="dxa"/>
            <w:noWrap/>
            <w:hideMark/>
          </w:tcPr>
          <w:p w14:paraId="772A3A31" w14:textId="77777777" w:rsidR="00F15F0F" w:rsidRPr="005B5EA4" w:rsidRDefault="00F15F0F" w:rsidP="00F15F0F">
            <w:pPr>
              <w:jc w:val="center"/>
              <w:rPr>
                <w:rFonts w:eastAsia="Times New Roman" w:cs="Calibri"/>
                <w:color w:val="000000"/>
                <w:sz w:val="20"/>
                <w:lang w:eastAsia="es-CO"/>
              </w:rPr>
            </w:pPr>
            <w:r w:rsidRPr="00AA7E87">
              <w:rPr>
                <w:rFonts w:ascii="Arial Narrow" w:hAnsi="Arial Narrow" w:cs="Calibri"/>
                <w:color w:val="000000"/>
                <w:sz w:val="18"/>
                <w:szCs w:val="18"/>
              </w:rPr>
              <w:t>D2</w:t>
            </w:r>
          </w:p>
        </w:tc>
        <w:tc>
          <w:tcPr>
            <w:tcW w:w="1701" w:type="dxa"/>
            <w:noWrap/>
            <w:hideMark/>
          </w:tcPr>
          <w:p w14:paraId="2A074E6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05574</w:t>
            </w:r>
          </w:p>
        </w:tc>
        <w:tc>
          <w:tcPr>
            <w:tcW w:w="1701" w:type="dxa"/>
            <w:hideMark/>
          </w:tcPr>
          <w:p w14:paraId="7558A9B3"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05309</w:t>
            </w:r>
          </w:p>
        </w:tc>
        <w:tc>
          <w:tcPr>
            <w:tcW w:w="1701" w:type="dxa"/>
            <w:hideMark/>
          </w:tcPr>
          <w:p w14:paraId="65732CC4"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00265</w:t>
            </w:r>
          </w:p>
        </w:tc>
      </w:tr>
      <w:tr w:rsidR="00F15F0F" w:rsidRPr="005B5EA4" w14:paraId="6DD02430"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1134" w:type="dxa"/>
            <w:noWrap/>
          </w:tcPr>
          <w:p w14:paraId="40C4B8AB" w14:textId="77777777" w:rsidR="00F15F0F" w:rsidRPr="005B5EA4" w:rsidRDefault="00F15F0F" w:rsidP="00F15F0F">
            <w:pPr>
              <w:jc w:val="center"/>
              <w:rPr>
                <w:rFonts w:eastAsia="Times New Roman" w:cs="Calibri"/>
                <w:color w:val="000000"/>
                <w:sz w:val="20"/>
                <w:lang w:eastAsia="es-CO"/>
              </w:rPr>
            </w:pPr>
            <w:r w:rsidRPr="00AA7E87">
              <w:rPr>
                <w:rFonts w:ascii="Arial Narrow" w:hAnsi="Arial Narrow" w:cs="Calibri"/>
                <w:color w:val="000000"/>
                <w:sz w:val="18"/>
                <w:szCs w:val="18"/>
              </w:rPr>
              <w:t>D3</w:t>
            </w:r>
          </w:p>
        </w:tc>
        <w:tc>
          <w:tcPr>
            <w:tcW w:w="1701" w:type="dxa"/>
            <w:noWrap/>
          </w:tcPr>
          <w:p w14:paraId="55ED5182"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05104</w:t>
            </w:r>
          </w:p>
        </w:tc>
        <w:tc>
          <w:tcPr>
            <w:tcW w:w="1701" w:type="dxa"/>
          </w:tcPr>
          <w:p w14:paraId="0C5CDCD2"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04902</w:t>
            </w:r>
          </w:p>
        </w:tc>
        <w:tc>
          <w:tcPr>
            <w:tcW w:w="1701" w:type="dxa"/>
          </w:tcPr>
          <w:p w14:paraId="619009AD"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00202</w:t>
            </w:r>
          </w:p>
        </w:tc>
      </w:tr>
      <w:tr w:rsidR="00F15F0F" w:rsidRPr="005B5EA4" w14:paraId="6F17CD8C"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1134" w:type="dxa"/>
            <w:noWrap/>
            <w:hideMark/>
          </w:tcPr>
          <w:p w14:paraId="65092651" w14:textId="77777777" w:rsidR="00F15F0F" w:rsidRPr="005B5EA4" w:rsidRDefault="00F15F0F" w:rsidP="00F15F0F">
            <w:pPr>
              <w:jc w:val="center"/>
              <w:rPr>
                <w:rFonts w:eastAsia="Times New Roman" w:cs="Calibri"/>
                <w:color w:val="000000"/>
                <w:sz w:val="20"/>
                <w:lang w:eastAsia="es-CO"/>
              </w:rPr>
            </w:pPr>
            <w:r w:rsidRPr="00AA7E87">
              <w:rPr>
                <w:rFonts w:ascii="Arial Narrow" w:hAnsi="Arial Narrow" w:cs="Calibri"/>
                <w:color w:val="000000"/>
                <w:sz w:val="18"/>
                <w:szCs w:val="18"/>
              </w:rPr>
              <w:t>D4</w:t>
            </w:r>
          </w:p>
        </w:tc>
        <w:tc>
          <w:tcPr>
            <w:tcW w:w="1701" w:type="dxa"/>
            <w:noWrap/>
            <w:hideMark/>
          </w:tcPr>
          <w:p w14:paraId="2B0FEC62"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05032</w:t>
            </w:r>
          </w:p>
        </w:tc>
        <w:tc>
          <w:tcPr>
            <w:tcW w:w="1701" w:type="dxa"/>
            <w:hideMark/>
          </w:tcPr>
          <w:p w14:paraId="1CEC4837"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0488</w:t>
            </w:r>
          </w:p>
        </w:tc>
        <w:tc>
          <w:tcPr>
            <w:tcW w:w="1701" w:type="dxa"/>
            <w:hideMark/>
          </w:tcPr>
          <w:p w14:paraId="2F9B2CF0"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00152</w:t>
            </w:r>
          </w:p>
        </w:tc>
      </w:tr>
      <w:tr w:rsidR="00F15F0F" w:rsidRPr="005B5EA4" w14:paraId="3F1676ED"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1134" w:type="dxa"/>
            <w:noWrap/>
            <w:hideMark/>
          </w:tcPr>
          <w:p w14:paraId="7F35764E" w14:textId="77777777" w:rsidR="00F15F0F" w:rsidRPr="005B5EA4" w:rsidRDefault="00F15F0F" w:rsidP="00F15F0F">
            <w:pPr>
              <w:jc w:val="center"/>
              <w:rPr>
                <w:rFonts w:eastAsia="Times New Roman" w:cs="Calibri"/>
                <w:color w:val="000000"/>
                <w:sz w:val="20"/>
                <w:lang w:eastAsia="es-CO"/>
              </w:rPr>
            </w:pPr>
            <w:r w:rsidRPr="00AA7E87">
              <w:rPr>
                <w:rFonts w:ascii="Arial Narrow" w:hAnsi="Arial Narrow" w:cs="Calibri"/>
                <w:color w:val="000000"/>
                <w:sz w:val="18"/>
                <w:szCs w:val="18"/>
              </w:rPr>
              <w:t>D5</w:t>
            </w:r>
          </w:p>
        </w:tc>
        <w:tc>
          <w:tcPr>
            <w:tcW w:w="1701" w:type="dxa"/>
            <w:noWrap/>
            <w:hideMark/>
          </w:tcPr>
          <w:p w14:paraId="410897AE"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01832</w:t>
            </w:r>
          </w:p>
        </w:tc>
        <w:tc>
          <w:tcPr>
            <w:tcW w:w="1701" w:type="dxa"/>
            <w:hideMark/>
          </w:tcPr>
          <w:p w14:paraId="01AFC61B"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01682</w:t>
            </w:r>
          </w:p>
        </w:tc>
        <w:tc>
          <w:tcPr>
            <w:tcW w:w="1701" w:type="dxa"/>
            <w:hideMark/>
          </w:tcPr>
          <w:p w14:paraId="4F4FAFC2" w14:textId="77777777" w:rsidR="00F15F0F" w:rsidRPr="005B5EA4" w:rsidRDefault="00F15F0F" w:rsidP="00F15F0F">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lang w:eastAsia="es-CO"/>
              </w:rPr>
            </w:pPr>
            <w:r w:rsidRPr="00AA7E87">
              <w:rPr>
                <w:rFonts w:ascii="Arial Narrow" w:hAnsi="Arial Narrow" w:cs="Calibri"/>
                <w:color w:val="000000"/>
                <w:sz w:val="18"/>
                <w:szCs w:val="18"/>
              </w:rPr>
              <w:t>0</w:t>
            </w:r>
            <w:r>
              <w:rPr>
                <w:rFonts w:ascii="Arial Narrow" w:hAnsi="Arial Narrow" w:cs="Calibri"/>
                <w:color w:val="000000"/>
                <w:sz w:val="18"/>
                <w:szCs w:val="18"/>
              </w:rPr>
              <w:t>,</w:t>
            </w:r>
            <w:r w:rsidRPr="00AA7E87">
              <w:rPr>
                <w:rFonts w:ascii="Arial Narrow" w:hAnsi="Arial Narrow" w:cs="Calibri"/>
                <w:color w:val="000000"/>
                <w:sz w:val="18"/>
                <w:szCs w:val="18"/>
              </w:rPr>
              <w:t>0015</w:t>
            </w:r>
          </w:p>
        </w:tc>
      </w:tr>
    </w:tbl>
    <w:p w14:paraId="5BDD3D95" w14:textId="77777777" w:rsidR="00F15F0F" w:rsidRPr="005B5EA4" w:rsidRDefault="00F15F0F" w:rsidP="00F15F0F">
      <w:pPr>
        <w:pStyle w:val="Notas"/>
      </w:pPr>
      <w:r w:rsidRPr="005B5EA4">
        <w:t>Fuente: eQual Consultoría y Servicios Ambientales S.A.S., 2016</w:t>
      </w:r>
    </w:p>
    <w:p w14:paraId="51907503" w14:textId="77777777" w:rsidR="00F15F0F" w:rsidRPr="005B5EA4" w:rsidRDefault="00F15F0F" w:rsidP="00F15F0F">
      <w:pPr>
        <w:jc w:val="center"/>
        <w:rPr>
          <w:sz w:val="18"/>
        </w:rPr>
      </w:pPr>
    </w:p>
    <w:p w14:paraId="2DE5E5E8" w14:textId="77777777" w:rsidR="00F15F0F" w:rsidRPr="005B5EA4" w:rsidRDefault="00F15F0F" w:rsidP="00F15F0F">
      <w:pPr>
        <w:jc w:val="center"/>
        <w:rPr>
          <w:sz w:val="18"/>
        </w:rPr>
      </w:pPr>
    </w:p>
    <w:p w14:paraId="67B1CBBF" w14:textId="2A5B0CCB" w:rsidR="00F15F0F" w:rsidRPr="005B5EA4" w:rsidRDefault="00F15F0F" w:rsidP="00F15F0F">
      <w:pPr>
        <w:pStyle w:val="Tablas"/>
      </w:pPr>
      <w:bookmarkStart w:id="613" w:name="_Ref445387589"/>
      <w:bookmarkStart w:id="614" w:name="_Toc444688586"/>
      <w:bookmarkStart w:id="615" w:name="_Toc452575570"/>
      <w:r>
        <w:t xml:space="preserve">Tabla </w:t>
      </w:r>
      <w:fldSimple w:instr=" STYLEREF 1 \s ">
        <w:r w:rsidR="00144241">
          <w:rPr>
            <w:noProof/>
          </w:rPr>
          <w:t>7</w:t>
        </w:r>
      </w:fldSimple>
      <w:r>
        <w:noBreakHyphen/>
      </w:r>
      <w:fldSimple w:instr=" SEQ Tabla \* ARABIC \s 1 ">
        <w:r w:rsidR="00144241">
          <w:rPr>
            <w:noProof/>
          </w:rPr>
          <w:t>72</w:t>
        </w:r>
      </w:fldSimple>
      <w:bookmarkEnd w:id="613"/>
      <w:r>
        <w:tab/>
      </w:r>
      <w:r w:rsidRPr="005B5EA4">
        <w:t>Resultados de contracción promedio anual del modelo en receptores discretos para SO</w:t>
      </w:r>
      <w:r w:rsidRPr="005B5EA4">
        <w:rPr>
          <w:vertAlign w:val="subscript"/>
        </w:rPr>
        <w:t>2</w:t>
      </w:r>
      <w:bookmarkEnd w:id="614"/>
      <w:bookmarkEnd w:id="615"/>
    </w:p>
    <w:tbl>
      <w:tblPr>
        <w:tblStyle w:val="Gminis"/>
        <w:tblW w:w="6237" w:type="dxa"/>
        <w:tblLook w:val="04A0" w:firstRow="1" w:lastRow="0" w:firstColumn="1" w:lastColumn="0" w:noHBand="0" w:noVBand="1"/>
      </w:tblPr>
      <w:tblGrid>
        <w:gridCol w:w="1144"/>
        <w:gridCol w:w="1721"/>
        <w:gridCol w:w="1690"/>
        <w:gridCol w:w="1682"/>
      </w:tblGrid>
      <w:tr w:rsidR="00F15F0F" w:rsidRPr="005B5EA4" w14:paraId="5D2BB5EA" w14:textId="77777777" w:rsidTr="00F15F0F">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1134" w:type="dxa"/>
            <w:noWrap/>
            <w:hideMark/>
          </w:tcPr>
          <w:p w14:paraId="2AE24FC1" w14:textId="77777777" w:rsidR="00F15F0F" w:rsidRPr="005B5EA4" w:rsidRDefault="00F15F0F" w:rsidP="00F15F0F">
            <w:pPr>
              <w:spacing w:line="240" w:lineRule="auto"/>
              <w:jc w:val="center"/>
              <w:rPr>
                <w:rFonts w:eastAsia="Times New Roman" w:cs="Calibri"/>
                <w:b w:val="0"/>
                <w:bCs/>
                <w:color w:val="000000"/>
                <w:sz w:val="20"/>
                <w:szCs w:val="20"/>
                <w:lang w:eastAsia="es-CO"/>
              </w:rPr>
            </w:pPr>
            <w:r w:rsidRPr="005B5EA4">
              <w:rPr>
                <w:rFonts w:eastAsia="Times New Roman" w:cs="Calibri"/>
                <w:bCs/>
                <w:color w:val="000000"/>
                <w:sz w:val="20"/>
                <w:szCs w:val="20"/>
                <w:lang w:eastAsia="es-CO"/>
              </w:rPr>
              <w:t>Receptor</w:t>
            </w:r>
          </w:p>
        </w:tc>
        <w:tc>
          <w:tcPr>
            <w:tcW w:w="1701" w:type="dxa"/>
            <w:hideMark/>
          </w:tcPr>
          <w:p w14:paraId="471A7222"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szCs w:val="20"/>
                <w:lang w:eastAsia="es-CO"/>
              </w:rPr>
            </w:pPr>
            <w:r w:rsidRPr="005B5EA4">
              <w:rPr>
                <w:rFonts w:eastAsia="Times New Roman" w:cs="Calibri"/>
                <w:bCs/>
                <w:color w:val="000000"/>
                <w:sz w:val="20"/>
                <w:szCs w:val="20"/>
                <w:lang w:eastAsia="es-CO"/>
              </w:rPr>
              <w:t>Conc. Prom. Anual (All)</w:t>
            </w:r>
          </w:p>
        </w:tc>
        <w:tc>
          <w:tcPr>
            <w:tcW w:w="1701" w:type="dxa"/>
            <w:hideMark/>
          </w:tcPr>
          <w:p w14:paraId="5C996614"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szCs w:val="20"/>
                <w:lang w:eastAsia="es-CO"/>
              </w:rPr>
            </w:pPr>
            <w:r w:rsidRPr="005B5EA4">
              <w:rPr>
                <w:rFonts w:eastAsia="Times New Roman" w:cs="Calibri"/>
                <w:bCs/>
                <w:color w:val="000000"/>
                <w:sz w:val="20"/>
                <w:szCs w:val="20"/>
                <w:lang w:eastAsia="es-CO"/>
              </w:rPr>
              <w:t>Conc. Prom. Anual (CONSVIA)</w:t>
            </w:r>
          </w:p>
        </w:tc>
        <w:tc>
          <w:tcPr>
            <w:tcW w:w="1701" w:type="dxa"/>
            <w:hideMark/>
          </w:tcPr>
          <w:p w14:paraId="03EE0468" w14:textId="77777777" w:rsidR="00F15F0F" w:rsidRPr="005B5EA4" w:rsidRDefault="00F15F0F" w:rsidP="00F15F0F">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b w:val="0"/>
                <w:bCs/>
                <w:color w:val="000000"/>
                <w:sz w:val="20"/>
                <w:szCs w:val="20"/>
                <w:lang w:eastAsia="es-CO"/>
              </w:rPr>
            </w:pPr>
            <w:r w:rsidRPr="005B5EA4">
              <w:rPr>
                <w:rFonts w:eastAsia="Times New Roman" w:cs="Calibri"/>
                <w:bCs/>
                <w:color w:val="000000"/>
                <w:sz w:val="20"/>
                <w:szCs w:val="20"/>
                <w:lang w:eastAsia="es-CO"/>
              </w:rPr>
              <w:t>Conc. Prom. Anual (PTAS)</w:t>
            </w:r>
          </w:p>
        </w:tc>
      </w:tr>
      <w:tr w:rsidR="00F15F0F" w:rsidRPr="005B5EA4" w14:paraId="59D3702A"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1134" w:type="dxa"/>
            <w:noWrap/>
            <w:hideMark/>
          </w:tcPr>
          <w:p w14:paraId="70EEAB52"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18"/>
                <w:szCs w:val="18"/>
              </w:rPr>
              <w:t>D1</w:t>
            </w:r>
          </w:p>
        </w:tc>
        <w:tc>
          <w:tcPr>
            <w:tcW w:w="1701" w:type="dxa"/>
            <w:noWrap/>
            <w:hideMark/>
          </w:tcPr>
          <w:p w14:paraId="0F2F566A"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0,00127</w:t>
            </w:r>
          </w:p>
        </w:tc>
        <w:tc>
          <w:tcPr>
            <w:tcW w:w="1701" w:type="dxa"/>
            <w:hideMark/>
          </w:tcPr>
          <w:p w14:paraId="2612CA18"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0,00035</w:t>
            </w:r>
          </w:p>
        </w:tc>
        <w:tc>
          <w:tcPr>
            <w:tcW w:w="1701" w:type="dxa"/>
            <w:hideMark/>
          </w:tcPr>
          <w:p w14:paraId="39DFCD4A"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0,00092</w:t>
            </w:r>
          </w:p>
        </w:tc>
      </w:tr>
      <w:tr w:rsidR="00F15F0F" w:rsidRPr="005B5EA4" w14:paraId="6ED6EAF8"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1134" w:type="dxa"/>
            <w:noWrap/>
          </w:tcPr>
          <w:p w14:paraId="1F82E4C2"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18"/>
                <w:szCs w:val="18"/>
              </w:rPr>
              <w:t>D2</w:t>
            </w:r>
          </w:p>
        </w:tc>
        <w:tc>
          <w:tcPr>
            <w:tcW w:w="1701" w:type="dxa"/>
            <w:noWrap/>
          </w:tcPr>
          <w:p w14:paraId="7B8EB6B9"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0,00357</w:t>
            </w:r>
          </w:p>
        </w:tc>
        <w:tc>
          <w:tcPr>
            <w:tcW w:w="1701" w:type="dxa"/>
          </w:tcPr>
          <w:p w14:paraId="2D04C5A7"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0,0021</w:t>
            </w:r>
          </w:p>
        </w:tc>
        <w:tc>
          <w:tcPr>
            <w:tcW w:w="1701" w:type="dxa"/>
          </w:tcPr>
          <w:p w14:paraId="2B1F679E"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0,00147</w:t>
            </w:r>
          </w:p>
        </w:tc>
      </w:tr>
      <w:tr w:rsidR="00F15F0F" w:rsidRPr="005B5EA4" w14:paraId="0B41F9C2"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1134" w:type="dxa"/>
            <w:noWrap/>
            <w:hideMark/>
          </w:tcPr>
          <w:p w14:paraId="46010C60"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18"/>
                <w:szCs w:val="18"/>
              </w:rPr>
              <w:t>D3</w:t>
            </w:r>
          </w:p>
        </w:tc>
        <w:tc>
          <w:tcPr>
            <w:tcW w:w="1701" w:type="dxa"/>
            <w:noWrap/>
            <w:hideMark/>
          </w:tcPr>
          <w:p w14:paraId="3144A873"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0,0031</w:t>
            </w:r>
          </w:p>
        </w:tc>
        <w:tc>
          <w:tcPr>
            <w:tcW w:w="1701" w:type="dxa"/>
            <w:hideMark/>
          </w:tcPr>
          <w:p w14:paraId="31FF1AFF"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0,00194</w:t>
            </w:r>
          </w:p>
        </w:tc>
        <w:tc>
          <w:tcPr>
            <w:tcW w:w="1701" w:type="dxa"/>
            <w:hideMark/>
          </w:tcPr>
          <w:p w14:paraId="22BB6C99"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0,00115</w:t>
            </w:r>
          </w:p>
        </w:tc>
      </w:tr>
      <w:tr w:rsidR="00F15F0F" w:rsidRPr="005B5EA4" w14:paraId="07DCC487"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1134" w:type="dxa"/>
            <w:noWrap/>
            <w:hideMark/>
          </w:tcPr>
          <w:p w14:paraId="7D174896"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18"/>
                <w:szCs w:val="18"/>
              </w:rPr>
              <w:t>D4</w:t>
            </w:r>
          </w:p>
        </w:tc>
        <w:tc>
          <w:tcPr>
            <w:tcW w:w="1701" w:type="dxa"/>
            <w:noWrap/>
            <w:hideMark/>
          </w:tcPr>
          <w:p w14:paraId="01489CC8"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0,00274</w:t>
            </w:r>
          </w:p>
        </w:tc>
        <w:tc>
          <w:tcPr>
            <w:tcW w:w="1701" w:type="dxa"/>
            <w:hideMark/>
          </w:tcPr>
          <w:p w14:paraId="59B3428D"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0,00193</w:t>
            </w:r>
          </w:p>
        </w:tc>
        <w:tc>
          <w:tcPr>
            <w:tcW w:w="1701" w:type="dxa"/>
            <w:hideMark/>
          </w:tcPr>
          <w:p w14:paraId="4D0D0745"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0,0008</w:t>
            </w:r>
          </w:p>
        </w:tc>
      </w:tr>
      <w:tr w:rsidR="00F15F0F" w:rsidRPr="005B5EA4" w14:paraId="64545906" w14:textId="77777777" w:rsidTr="00F15F0F">
        <w:trPr>
          <w:trHeight w:val="454"/>
        </w:trPr>
        <w:tc>
          <w:tcPr>
            <w:cnfStyle w:val="001000000000" w:firstRow="0" w:lastRow="0" w:firstColumn="1" w:lastColumn="0" w:oddVBand="0" w:evenVBand="0" w:oddHBand="0" w:evenHBand="0" w:firstRowFirstColumn="0" w:firstRowLastColumn="0" w:lastRowFirstColumn="0" w:lastRowLastColumn="0"/>
            <w:tcW w:w="1134" w:type="dxa"/>
            <w:noWrap/>
            <w:hideMark/>
          </w:tcPr>
          <w:p w14:paraId="3B6C1615" w14:textId="77777777" w:rsidR="00F15F0F" w:rsidRPr="005B5EA4" w:rsidRDefault="00F15F0F" w:rsidP="00F15F0F">
            <w:pPr>
              <w:spacing w:line="240" w:lineRule="auto"/>
              <w:jc w:val="center"/>
              <w:rPr>
                <w:rFonts w:eastAsia="Times New Roman" w:cs="Calibri"/>
                <w:color w:val="000000"/>
                <w:sz w:val="20"/>
                <w:szCs w:val="20"/>
                <w:lang w:eastAsia="es-CO"/>
              </w:rPr>
            </w:pPr>
            <w:r>
              <w:rPr>
                <w:rFonts w:ascii="Arial Narrow" w:hAnsi="Arial Narrow" w:cs="Calibri"/>
                <w:color w:val="000000"/>
                <w:sz w:val="18"/>
                <w:szCs w:val="18"/>
              </w:rPr>
              <w:t>D5</w:t>
            </w:r>
          </w:p>
        </w:tc>
        <w:tc>
          <w:tcPr>
            <w:tcW w:w="1701" w:type="dxa"/>
            <w:noWrap/>
            <w:hideMark/>
          </w:tcPr>
          <w:p w14:paraId="3C97EF75"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0,00142</w:t>
            </w:r>
          </w:p>
        </w:tc>
        <w:tc>
          <w:tcPr>
            <w:tcW w:w="1701" w:type="dxa"/>
            <w:hideMark/>
          </w:tcPr>
          <w:p w14:paraId="2BCA2E73"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0,00067</w:t>
            </w:r>
          </w:p>
        </w:tc>
        <w:tc>
          <w:tcPr>
            <w:tcW w:w="1701" w:type="dxa"/>
            <w:hideMark/>
          </w:tcPr>
          <w:p w14:paraId="0664CE8B" w14:textId="77777777" w:rsidR="00F15F0F" w:rsidRPr="005B5EA4" w:rsidRDefault="00F15F0F" w:rsidP="00F15F0F">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20"/>
                <w:szCs w:val="20"/>
                <w:lang w:eastAsia="es-CO"/>
              </w:rPr>
            </w:pPr>
            <w:r>
              <w:rPr>
                <w:rFonts w:ascii="Arial Narrow" w:hAnsi="Arial Narrow" w:cs="Calibri"/>
                <w:color w:val="000000"/>
                <w:sz w:val="18"/>
                <w:szCs w:val="18"/>
              </w:rPr>
              <w:t>0,00075</w:t>
            </w:r>
          </w:p>
        </w:tc>
      </w:tr>
    </w:tbl>
    <w:p w14:paraId="12E833AB" w14:textId="77777777" w:rsidR="00F15F0F" w:rsidRPr="005B5EA4" w:rsidRDefault="00F15F0F" w:rsidP="00F15F0F">
      <w:pPr>
        <w:pStyle w:val="Notas"/>
      </w:pPr>
      <w:r w:rsidRPr="005B5EA4">
        <w:t>Fuente: eQual Consultoría y Servicios Ambientales S.A.S., 2016</w:t>
      </w:r>
    </w:p>
    <w:p w14:paraId="7112DD97" w14:textId="77777777" w:rsidR="00F15F0F" w:rsidRPr="005B5EA4" w:rsidRDefault="00F15F0F" w:rsidP="00F15F0F"/>
    <w:p w14:paraId="7BCBEC14" w14:textId="77777777" w:rsidR="00F15F0F" w:rsidRPr="005B5EA4" w:rsidRDefault="00F15F0F" w:rsidP="00F15F0F"/>
    <w:p w14:paraId="592CAFC7" w14:textId="0C9A2F8A" w:rsidR="00F15F0F" w:rsidRPr="005B5EA4" w:rsidRDefault="00F15F0F" w:rsidP="00F15F0F">
      <w:r w:rsidRPr="005B5EA4">
        <w:lastRenderedPageBreak/>
        <w:t xml:space="preserve">La </w:t>
      </w:r>
      <w:r w:rsidRPr="005B5EA4">
        <w:fldChar w:fldCharType="begin"/>
      </w:r>
      <w:r w:rsidRPr="005B5EA4">
        <w:instrText xml:space="preserve"> REF _Ref444186083 \h </w:instrText>
      </w:r>
      <w:r w:rsidRPr="005B5EA4">
        <w:fldChar w:fldCharType="separate"/>
      </w:r>
      <w:r w:rsidR="00144241" w:rsidRPr="005B5EA4">
        <w:t xml:space="preserve">Figura </w:t>
      </w:r>
      <w:r w:rsidR="00144241">
        <w:rPr>
          <w:noProof/>
        </w:rPr>
        <w:t>7</w:t>
      </w:r>
      <w:r w:rsidR="00144241" w:rsidRPr="005B5EA4">
        <w:t>.</w:t>
      </w:r>
      <w:r w:rsidR="00144241">
        <w:rPr>
          <w:noProof/>
        </w:rPr>
        <w:t>53</w:t>
      </w:r>
      <w:r w:rsidRPr="005B5EA4">
        <w:fldChar w:fldCharType="end"/>
      </w:r>
      <w:r w:rsidRPr="005B5EA4">
        <w:t xml:space="preserve"> y </w:t>
      </w:r>
      <w:r w:rsidRPr="005B5EA4">
        <w:fldChar w:fldCharType="begin"/>
      </w:r>
      <w:r w:rsidRPr="005B5EA4">
        <w:instrText xml:space="preserve"> REF _Ref444186085 \h </w:instrText>
      </w:r>
      <w:r w:rsidRPr="005B5EA4">
        <w:fldChar w:fldCharType="separate"/>
      </w:r>
      <w:r w:rsidR="00144241" w:rsidRPr="005B5EA4">
        <w:t xml:space="preserve">Figura </w:t>
      </w:r>
      <w:r w:rsidR="00144241">
        <w:rPr>
          <w:noProof/>
        </w:rPr>
        <w:t>7</w:t>
      </w:r>
      <w:r w:rsidR="00144241" w:rsidRPr="005B5EA4">
        <w:t>.</w:t>
      </w:r>
      <w:r w:rsidR="00144241">
        <w:rPr>
          <w:noProof/>
        </w:rPr>
        <w:t>54</w:t>
      </w:r>
      <w:r w:rsidRPr="005B5EA4">
        <w:fldChar w:fldCharType="end"/>
      </w:r>
      <w:r w:rsidRPr="005B5EA4">
        <w:t xml:space="preserve"> presentan los porcentajes de contribución de los grupos a las valores de concentración predichos por el modelo a la concentración anual para NO</w:t>
      </w:r>
      <w:r w:rsidRPr="005B5EA4">
        <w:rPr>
          <w:vertAlign w:val="subscript"/>
        </w:rPr>
        <w:t>2</w:t>
      </w:r>
      <w:r w:rsidRPr="005B5EA4">
        <w:t xml:space="preserve"> y SO</w:t>
      </w:r>
      <w:r w:rsidRPr="005B5EA4">
        <w:rPr>
          <w:vertAlign w:val="subscript"/>
        </w:rPr>
        <w:t>2</w:t>
      </w:r>
      <w:r w:rsidRPr="005B5EA4">
        <w:t xml:space="preserve"> respectivamente.</w:t>
      </w:r>
    </w:p>
    <w:p w14:paraId="22605084" w14:textId="77777777" w:rsidR="00F15F0F" w:rsidRPr="005B5EA4" w:rsidRDefault="00F15F0F" w:rsidP="00F15F0F"/>
    <w:p w14:paraId="63FDAF05" w14:textId="77777777" w:rsidR="00F15F0F" w:rsidRPr="005B5EA4" w:rsidRDefault="00F15F0F" w:rsidP="00F15F0F">
      <w:pPr>
        <w:keepNext/>
        <w:jc w:val="center"/>
      </w:pPr>
      <w:r w:rsidRPr="002F476E">
        <w:rPr>
          <w:noProof/>
          <w:lang w:eastAsia="es-CO"/>
        </w:rPr>
        <w:drawing>
          <wp:inline distT="0" distB="0" distL="0" distR="0" wp14:anchorId="1531D5F9" wp14:editId="33EA6349">
            <wp:extent cx="4579620" cy="2348230"/>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579620" cy="2348230"/>
                    </a:xfrm>
                    <a:prstGeom prst="rect">
                      <a:avLst/>
                    </a:prstGeom>
                    <a:noFill/>
                    <a:ln>
                      <a:noFill/>
                    </a:ln>
                  </pic:spPr>
                </pic:pic>
              </a:graphicData>
            </a:graphic>
          </wp:inline>
        </w:drawing>
      </w:r>
    </w:p>
    <w:p w14:paraId="16302F35" w14:textId="62AC2A4D" w:rsidR="00F15F0F" w:rsidRPr="005B5EA4" w:rsidRDefault="00F15F0F" w:rsidP="00F15F0F">
      <w:pPr>
        <w:pStyle w:val="Tablas"/>
      </w:pPr>
      <w:bookmarkStart w:id="616" w:name="_Ref444186083"/>
      <w:bookmarkStart w:id="617" w:name="_Toc444688684"/>
      <w:bookmarkStart w:id="618" w:name="_Toc445387842"/>
      <w:r w:rsidRPr="005B5EA4">
        <w:t xml:space="preserve">Figura </w:t>
      </w:r>
      <w:fldSimple w:instr=" STYLEREF 1 \s ">
        <w:r w:rsidR="00144241">
          <w:rPr>
            <w:noProof/>
          </w:rPr>
          <w:t>7</w:t>
        </w:r>
      </w:fldSimple>
      <w:r w:rsidRPr="005B5EA4">
        <w:t>.</w:t>
      </w:r>
      <w:fldSimple w:instr=" SEQ Figura \* ARABIC \s 1 ">
        <w:r w:rsidR="00144241">
          <w:rPr>
            <w:noProof/>
          </w:rPr>
          <w:t>53</w:t>
        </w:r>
      </w:fldSimple>
      <w:bookmarkEnd w:id="616"/>
      <w:r>
        <w:rPr>
          <w:noProof/>
        </w:rPr>
        <w:tab/>
      </w:r>
      <w:r w:rsidRPr="005B5EA4">
        <w:t>Porcentaje de contribución de los grupos a los resultados de concentración anual de NO</w:t>
      </w:r>
      <w:r w:rsidRPr="005B5EA4">
        <w:rPr>
          <w:vertAlign w:val="subscript"/>
        </w:rPr>
        <w:t>2</w:t>
      </w:r>
      <w:bookmarkEnd w:id="617"/>
      <w:bookmarkEnd w:id="618"/>
    </w:p>
    <w:p w14:paraId="518FB64E" w14:textId="77777777" w:rsidR="00F15F0F" w:rsidRPr="005B5EA4" w:rsidRDefault="00F15F0F" w:rsidP="00F15F0F">
      <w:pPr>
        <w:pStyle w:val="Notas"/>
      </w:pPr>
      <w:r w:rsidRPr="005B5EA4">
        <w:t>Fuente: eQual Consultoría y Servicios Ambientales S.A.S., 2016</w:t>
      </w:r>
    </w:p>
    <w:p w14:paraId="1151B511" w14:textId="77777777" w:rsidR="00F15F0F" w:rsidRPr="005B5EA4" w:rsidRDefault="00F15F0F" w:rsidP="00F15F0F"/>
    <w:p w14:paraId="069C01C7" w14:textId="77777777" w:rsidR="00F15F0F" w:rsidRPr="005B5EA4" w:rsidRDefault="00F15F0F" w:rsidP="00F15F0F"/>
    <w:p w14:paraId="29FCF667" w14:textId="77777777" w:rsidR="00F15F0F" w:rsidRPr="005B5EA4" w:rsidRDefault="00F15F0F" w:rsidP="00F15F0F">
      <w:pPr>
        <w:keepNext/>
        <w:jc w:val="center"/>
      </w:pPr>
      <w:r w:rsidRPr="002F476E">
        <w:rPr>
          <w:noProof/>
          <w:lang w:eastAsia="es-CO"/>
        </w:rPr>
        <w:drawing>
          <wp:inline distT="0" distB="0" distL="0" distR="0" wp14:anchorId="41EFB957" wp14:editId="24A625EF">
            <wp:extent cx="4579620" cy="2348230"/>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79620" cy="2348230"/>
                    </a:xfrm>
                    <a:prstGeom prst="rect">
                      <a:avLst/>
                    </a:prstGeom>
                    <a:noFill/>
                    <a:ln>
                      <a:noFill/>
                    </a:ln>
                  </pic:spPr>
                </pic:pic>
              </a:graphicData>
            </a:graphic>
          </wp:inline>
        </w:drawing>
      </w:r>
    </w:p>
    <w:p w14:paraId="68858F5A" w14:textId="0CD57C54" w:rsidR="00F15F0F" w:rsidRPr="005B5EA4" w:rsidRDefault="00F15F0F" w:rsidP="00F15F0F">
      <w:pPr>
        <w:pStyle w:val="Tablas"/>
      </w:pPr>
      <w:bookmarkStart w:id="619" w:name="_Ref444186085"/>
      <w:bookmarkStart w:id="620" w:name="_Toc444688685"/>
      <w:bookmarkStart w:id="621" w:name="_Toc445387843"/>
      <w:r w:rsidRPr="005B5EA4">
        <w:t xml:space="preserve">Figura </w:t>
      </w:r>
      <w:fldSimple w:instr=" STYLEREF 1 \s ">
        <w:r w:rsidR="00144241">
          <w:rPr>
            <w:noProof/>
          </w:rPr>
          <w:t>7</w:t>
        </w:r>
      </w:fldSimple>
      <w:r w:rsidRPr="005B5EA4">
        <w:t>.</w:t>
      </w:r>
      <w:fldSimple w:instr=" SEQ Figura \* ARABIC \s 1 ">
        <w:r w:rsidR="00144241">
          <w:rPr>
            <w:noProof/>
          </w:rPr>
          <w:t>54</w:t>
        </w:r>
      </w:fldSimple>
      <w:bookmarkEnd w:id="619"/>
      <w:r>
        <w:tab/>
      </w:r>
      <w:r w:rsidRPr="005B5EA4">
        <w:t>Porcentaje de contribución de los grupos a los resultados de concentración anual SO</w:t>
      </w:r>
      <w:r w:rsidRPr="005B5EA4">
        <w:rPr>
          <w:vertAlign w:val="subscript"/>
        </w:rPr>
        <w:t>2</w:t>
      </w:r>
      <w:bookmarkEnd w:id="620"/>
      <w:bookmarkEnd w:id="621"/>
    </w:p>
    <w:p w14:paraId="66D969E7" w14:textId="77777777" w:rsidR="00F15F0F" w:rsidRPr="005B5EA4" w:rsidRDefault="00F15F0F" w:rsidP="00F15F0F">
      <w:pPr>
        <w:pStyle w:val="Notas"/>
      </w:pPr>
      <w:r w:rsidRPr="005B5EA4">
        <w:t>Fuente: eQual Consultoría y Servicios Ambientales S.A.S., 2016</w:t>
      </w:r>
    </w:p>
    <w:p w14:paraId="3DC0A693" w14:textId="77777777" w:rsidR="00F15F0F" w:rsidRPr="005B5EA4" w:rsidRDefault="00F15F0F" w:rsidP="00F15F0F"/>
    <w:p w14:paraId="22C31F35" w14:textId="77777777" w:rsidR="00F15F0F" w:rsidRPr="005B5EA4" w:rsidRDefault="00F15F0F" w:rsidP="00F15F0F">
      <w:r>
        <w:t>Las figuras muestras que el recetor D1 está influenciado totalmente por la planta de asfalto, en mayor medida para el SO</w:t>
      </w:r>
      <w:r w:rsidRPr="00267996">
        <w:rPr>
          <w:vertAlign w:val="subscript"/>
        </w:rPr>
        <w:t>2</w:t>
      </w:r>
      <w:r>
        <w:t xml:space="preserve"> que para el NO</w:t>
      </w:r>
      <w:r w:rsidRPr="00267996">
        <w:rPr>
          <w:vertAlign w:val="subscript"/>
        </w:rPr>
        <w:t>2</w:t>
      </w:r>
      <w:r>
        <w:t>, además que para el SO</w:t>
      </w:r>
      <w:r w:rsidRPr="002F476E">
        <w:rPr>
          <w:vertAlign w:val="subscript"/>
        </w:rPr>
        <w:t>2</w:t>
      </w:r>
      <w:r>
        <w:t xml:space="preserve"> las emisiones de la planta </w:t>
      </w:r>
      <w:r>
        <w:lastRenderedPageBreak/>
        <w:t>de asfalto aumentan su porcentaje de contribución sobre todo en los receptores D1 y D5 donde se supera el 50%.</w:t>
      </w:r>
    </w:p>
    <w:p w14:paraId="32910ADF" w14:textId="2391928B" w:rsidR="00F15F0F" w:rsidRDefault="00F15F0F">
      <w:pPr>
        <w:spacing w:line="240" w:lineRule="auto"/>
        <w:contextualSpacing w:val="0"/>
        <w:jc w:val="left"/>
      </w:pPr>
    </w:p>
    <w:p w14:paraId="015AE5F5" w14:textId="5414286F" w:rsidR="00F15F0F" w:rsidRDefault="00F15F0F" w:rsidP="00E41307">
      <w:pPr>
        <w:pStyle w:val="Ttulo4"/>
        <w:numPr>
          <w:ilvl w:val="3"/>
          <w:numId w:val="48"/>
        </w:numPr>
      </w:pPr>
      <w:bookmarkStart w:id="622" w:name="_Toc444688525"/>
      <w:r w:rsidRPr="005B5EA4">
        <w:t>Resultados de dispersión</w:t>
      </w:r>
      <w:bookmarkEnd w:id="622"/>
    </w:p>
    <w:p w14:paraId="24600B0F" w14:textId="77777777" w:rsidR="00F15F0F" w:rsidRPr="00F15F0F" w:rsidRDefault="00F15F0F" w:rsidP="00F15F0F"/>
    <w:p w14:paraId="17348C6C" w14:textId="77777777" w:rsidR="00F15F0F" w:rsidRDefault="00F15F0F" w:rsidP="00F15F0F">
      <w:r w:rsidRPr="0082523D">
        <w:t>Esta sección presenta las isopletas, curvas de igual valor de concentración, las cuales muestran la tendencia de dispersión anual y el peor escenario 24 horas, en las isopletas se evidencia que no existe una única dirección hacia la que se presenta la dispersión debido a que el modelo fue dividido en dos dominios, se puede evidenciar que por las condiciones meteorológicas en el dominio norte cerca de la población de remedios se obtendrán las mayores contracciones sin superar los valores de la norma diaria ni anual de PST y PM10, aun así se puede evidenciar que las mayores concentraciones diarias y anuales se obtendrán a distancias de aproximadamente 800 km del eje de la vía para el máximo 24 horas y que los valores se dispersaran a valores de aproximadamente el 10% del valor de la norma en distanci</w:t>
      </w:r>
      <w:r>
        <w:t>as de entre 500 y 2.000 metros.</w:t>
      </w:r>
    </w:p>
    <w:p w14:paraId="55FBC95A" w14:textId="77777777" w:rsidR="00F15F0F" w:rsidRDefault="00F15F0F" w:rsidP="00F15F0F"/>
    <w:p w14:paraId="376856ED" w14:textId="77777777" w:rsidR="00F15F0F" w:rsidRDefault="00F15F0F" w:rsidP="00F15F0F">
      <w:r w:rsidRPr="0082523D">
        <w:t xml:space="preserve">Las isopletas muestran que las áreas donde se identificarán mayormente los efectos de los impactos no se encontrarán principalmente en el eje de la vía sino a distancias descentradas </w:t>
      </w:r>
      <w:r>
        <w:t>del eje de la vía</w:t>
      </w:r>
      <w:r w:rsidRPr="005B5EA4">
        <w:t xml:space="preserve">. </w:t>
      </w:r>
    </w:p>
    <w:p w14:paraId="38DBA05C" w14:textId="77777777" w:rsidR="00F15F0F" w:rsidRDefault="00F15F0F" w:rsidP="00F15F0F">
      <w:r>
        <w:br w:type="page"/>
      </w:r>
    </w:p>
    <w:p w14:paraId="5CA3B03A" w14:textId="19A65C7B" w:rsidR="00F15F0F" w:rsidRPr="00F15F0F" w:rsidRDefault="00F15F0F" w:rsidP="00F15F0F">
      <w:pPr>
        <w:pStyle w:val="Tablas"/>
      </w:pPr>
      <w:bookmarkStart w:id="623" w:name="_Toc444623165"/>
      <w:bookmarkStart w:id="624" w:name="_Toc444688686"/>
      <w:bookmarkStart w:id="625" w:name="_Toc445387844"/>
      <w:r w:rsidRPr="00F15F0F">
        <w:rPr>
          <w:rStyle w:val="TablasCar"/>
          <w:b/>
          <w:bCs/>
        </w:rPr>
        <w:lastRenderedPageBreak/>
        <w:t xml:space="preserve">Figura </w:t>
      </w:r>
      <w:r w:rsidRPr="00F15F0F">
        <w:rPr>
          <w:rStyle w:val="TablasCar"/>
          <w:b/>
          <w:bCs/>
        </w:rPr>
        <w:fldChar w:fldCharType="begin"/>
      </w:r>
      <w:r w:rsidRPr="00F15F0F">
        <w:rPr>
          <w:rStyle w:val="TablasCar"/>
          <w:b/>
          <w:bCs/>
        </w:rPr>
        <w:instrText xml:space="preserve"> STYLEREF 1 \s </w:instrText>
      </w:r>
      <w:r w:rsidRPr="00F15F0F">
        <w:rPr>
          <w:rStyle w:val="TablasCar"/>
          <w:b/>
          <w:bCs/>
        </w:rPr>
        <w:fldChar w:fldCharType="separate"/>
      </w:r>
      <w:r w:rsidR="00144241">
        <w:rPr>
          <w:rStyle w:val="TablasCar"/>
          <w:b/>
          <w:bCs/>
          <w:noProof/>
        </w:rPr>
        <w:t>7</w:t>
      </w:r>
      <w:r w:rsidRPr="00F15F0F">
        <w:rPr>
          <w:rStyle w:val="TablasCar"/>
          <w:b/>
          <w:bCs/>
        </w:rPr>
        <w:fldChar w:fldCharType="end"/>
      </w:r>
      <w:r w:rsidRPr="00F15F0F">
        <w:rPr>
          <w:rStyle w:val="TablasCar"/>
          <w:b/>
          <w:bCs/>
        </w:rPr>
        <w:t>.</w:t>
      </w:r>
      <w:r w:rsidRPr="00F15F0F">
        <w:rPr>
          <w:rStyle w:val="TablasCar"/>
          <w:b/>
          <w:bCs/>
        </w:rPr>
        <w:fldChar w:fldCharType="begin"/>
      </w:r>
      <w:r w:rsidRPr="00F15F0F">
        <w:rPr>
          <w:rStyle w:val="TablasCar"/>
          <w:b/>
          <w:bCs/>
        </w:rPr>
        <w:instrText xml:space="preserve"> SEQ Figura \* ARABIC \s 1 </w:instrText>
      </w:r>
      <w:r w:rsidRPr="00F15F0F">
        <w:rPr>
          <w:rStyle w:val="TablasCar"/>
          <w:b/>
          <w:bCs/>
        </w:rPr>
        <w:fldChar w:fldCharType="separate"/>
      </w:r>
      <w:r w:rsidR="00144241">
        <w:rPr>
          <w:rStyle w:val="TablasCar"/>
          <w:b/>
          <w:bCs/>
          <w:noProof/>
        </w:rPr>
        <w:t>55</w:t>
      </w:r>
      <w:r w:rsidRPr="00F15F0F">
        <w:rPr>
          <w:rStyle w:val="TablasCar"/>
          <w:b/>
          <w:bCs/>
        </w:rPr>
        <w:fldChar w:fldCharType="end"/>
      </w:r>
      <w:r>
        <w:tab/>
      </w:r>
      <w:r w:rsidRPr="00F15F0F">
        <w:t>Isolpetas concentración máxima 24 Hr PST – Grupo ALL</w:t>
      </w:r>
      <w:bookmarkEnd w:id="623"/>
      <w:bookmarkEnd w:id="624"/>
      <w:bookmarkEnd w:id="625"/>
    </w:p>
    <w:p w14:paraId="0EAC93DD" w14:textId="77777777" w:rsidR="00F15F0F" w:rsidRDefault="00F15F0F" w:rsidP="00F15F0F">
      <w:pPr>
        <w:jc w:val="center"/>
        <w:rPr>
          <w:sz w:val="18"/>
        </w:rPr>
      </w:pPr>
      <w:r>
        <w:rPr>
          <w:noProof/>
          <w:sz w:val="18"/>
          <w:lang w:eastAsia="es-CO"/>
        </w:rPr>
        <w:drawing>
          <wp:inline distT="0" distB="0" distL="0" distR="0" wp14:anchorId="150A07CF" wp14:editId="3CDA5CB4">
            <wp:extent cx="4675505" cy="7202805"/>
            <wp:effectExtent l="0" t="0" r="0" b="0"/>
            <wp:docPr id="246" name="Imagen 246" descr="Z:\Clientes (Def)\ECOGERENCIA\PEQ 93 - Carretera Magdalena\Informes\Aire\UF 1 y UF 2\Imágenes\1 PST\PST_all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lientes (Def)\ECOGERENCIA\PEQ 93 - Carretera Magdalena\Informes\Aire\UF 1 y UF 2\Imágenes\1 PST\PST_all_24h.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0DB14341" w14:textId="77777777" w:rsidR="00F15F0F" w:rsidRDefault="00F15F0F" w:rsidP="00F15F0F">
      <w:pPr>
        <w:pStyle w:val="Notas"/>
      </w:pPr>
      <w:r>
        <w:t>Fuente: eQual consultoría y servicios ambientales SAS, 2016.</w:t>
      </w:r>
    </w:p>
    <w:p w14:paraId="646DD067" w14:textId="77777777" w:rsidR="00F15F0F" w:rsidRDefault="00F15F0F" w:rsidP="00F15F0F">
      <w:pPr>
        <w:spacing w:after="200"/>
        <w:jc w:val="left"/>
        <w:rPr>
          <w:sz w:val="18"/>
        </w:rPr>
      </w:pPr>
      <w:r>
        <w:rPr>
          <w:sz w:val="18"/>
        </w:rPr>
        <w:br w:type="page"/>
      </w:r>
    </w:p>
    <w:p w14:paraId="63E0FDAC" w14:textId="1EFADAC4" w:rsidR="00F15F0F" w:rsidRDefault="00F15F0F" w:rsidP="00F15F0F">
      <w:pPr>
        <w:pStyle w:val="Tablas"/>
      </w:pPr>
      <w:bookmarkStart w:id="626" w:name="_Toc444623166"/>
      <w:bookmarkStart w:id="627" w:name="_Toc444688687"/>
      <w:bookmarkStart w:id="628" w:name="_Toc445387845"/>
      <w:r>
        <w:lastRenderedPageBreak/>
        <w:t xml:space="preserve">Figura </w:t>
      </w:r>
      <w:fldSimple w:instr=" STYLEREF 1 \s ">
        <w:r w:rsidR="00144241">
          <w:rPr>
            <w:noProof/>
          </w:rPr>
          <w:t>7</w:t>
        </w:r>
      </w:fldSimple>
      <w:r>
        <w:t>.</w:t>
      </w:r>
      <w:fldSimple w:instr=" SEQ Figura \* ARABIC \s 1 ">
        <w:r w:rsidR="00144241">
          <w:rPr>
            <w:noProof/>
          </w:rPr>
          <w:t>56</w:t>
        </w:r>
      </w:fldSimple>
      <w:r>
        <w:tab/>
        <w:t>Isolpetas concentración máxima 24 Hr PST – Grupo CONSVIA</w:t>
      </w:r>
      <w:bookmarkEnd w:id="626"/>
      <w:bookmarkEnd w:id="627"/>
      <w:bookmarkEnd w:id="628"/>
    </w:p>
    <w:p w14:paraId="49708BCC" w14:textId="77777777" w:rsidR="00F15F0F" w:rsidRDefault="00F15F0F" w:rsidP="00F15F0F">
      <w:pPr>
        <w:jc w:val="center"/>
        <w:rPr>
          <w:sz w:val="18"/>
        </w:rPr>
      </w:pPr>
      <w:r>
        <w:rPr>
          <w:noProof/>
          <w:sz w:val="18"/>
          <w:lang w:eastAsia="es-CO"/>
        </w:rPr>
        <w:drawing>
          <wp:inline distT="0" distB="0" distL="0" distR="0" wp14:anchorId="20232A54" wp14:editId="001B9031">
            <wp:extent cx="4675505" cy="7202805"/>
            <wp:effectExtent l="0" t="0" r="0" b="0"/>
            <wp:docPr id="247" name="Imagen 247" descr="Z:\Clientes (Def)\ECOGERENCIA\PEQ 93 - Carretera Magdalena\Informes\Aire\UF 1 y UF 2\Imágenes\1 PST\PST_consvia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lientes (Def)\ECOGERENCIA\PEQ 93 - Carretera Magdalena\Informes\Aire\UF 1 y UF 2\Imágenes\1 PST\PST_consvia_24h.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7DAFE28E" w14:textId="77777777" w:rsidR="00F15F0F" w:rsidRDefault="00F15F0F" w:rsidP="00F15F0F">
      <w:pPr>
        <w:pStyle w:val="Notas"/>
      </w:pPr>
      <w:r>
        <w:t>Fuente: eQual consultoría y servicios ambientales SAS, 2016.</w:t>
      </w:r>
    </w:p>
    <w:p w14:paraId="5F934C6F" w14:textId="77777777" w:rsidR="00F15F0F" w:rsidRDefault="00F15F0F" w:rsidP="00F15F0F">
      <w:pPr>
        <w:spacing w:after="200"/>
        <w:jc w:val="left"/>
        <w:rPr>
          <w:sz w:val="18"/>
        </w:rPr>
      </w:pPr>
      <w:r>
        <w:rPr>
          <w:sz w:val="18"/>
        </w:rPr>
        <w:br w:type="page"/>
      </w:r>
    </w:p>
    <w:p w14:paraId="30E81910" w14:textId="41E68ADA" w:rsidR="00F15F0F" w:rsidRPr="00F15F0F" w:rsidRDefault="00F15F0F" w:rsidP="00F15F0F">
      <w:pPr>
        <w:pStyle w:val="Tablas"/>
      </w:pPr>
      <w:bookmarkStart w:id="629" w:name="_Toc444623167"/>
      <w:bookmarkStart w:id="630" w:name="_Toc444688688"/>
      <w:bookmarkStart w:id="631" w:name="_Toc445387846"/>
      <w:r w:rsidRPr="00F15F0F">
        <w:rPr>
          <w:rStyle w:val="TablasCar"/>
          <w:b/>
          <w:bCs/>
        </w:rPr>
        <w:lastRenderedPageBreak/>
        <w:t xml:space="preserve">Figura </w:t>
      </w:r>
      <w:r w:rsidRPr="00F15F0F">
        <w:rPr>
          <w:rStyle w:val="TablasCar"/>
          <w:b/>
          <w:bCs/>
        </w:rPr>
        <w:fldChar w:fldCharType="begin"/>
      </w:r>
      <w:r w:rsidRPr="00F15F0F">
        <w:rPr>
          <w:rStyle w:val="TablasCar"/>
          <w:b/>
          <w:bCs/>
        </w:rPr>
        <w:instrText xml:space="preserve"> STYLEREF 1 \s </w:instrText>
      </w:r>
      <w:r w:rsidRPr="00F15F0F">
        <w:rPr>
          <w:rStyle w:val="TablasCar"/>
          <w:b/>
          <w:bCs/>
        </w:rPr>
        <w:fldChar w:fldCharType="separate"/>
      </w:r>
      <w:r w:rsidR="00144241">
        <w:rPr>
          <w:rStyle w:val="TablasCar"/>
          <w:b/>
          <w:bCs/>
          <w:noProof/>
        </w:rPr>
        <w:t>7</w:t>
      </w:r>
      <w:r w:rsidRPr="00F15F0F">
        <w:rPr>
          <w:rStyle w:val="TablasCar"/>
          <w:b/>
          <w:bCs/>
        </w:rPr>
        <w:fldChar w:fldCharType="end"/>
      </w:r>
      <w:r w:rsidRPr="00F15F0F">
        <w:rPr>
          <w:rStyle w:val="TablasCar"/>
          <w:b/>
          <w:bCs/>
        </w:rPr>
        <w:t>.</w:t>
      </w:r>
      <w:r w:rsidRPr="00F15F0F">
        <w:rPr>
          <w:rStyle w:val="TablasCar"/>
          <w:b/>
          <w:bCs/>
        </w:rPr>
        <w:fldChar w:fldCharType="begin"/>
      </w:r>
      <w:r w:rsidRPr="00F15F0F">
        <w:rPr>
          <w:rStyle w:val="TablasCar"/>
          <w:b/>
          <w:bCs/>
        </w:rPr>
        <w:instrText xml:space="preserve"> SEQ Figura \* ARABIC \s 1 </w:instrText>
      </w:r>
      <w:r w:rsidRPr="00F15F0F">
        <w:rPr>
          <w:rStyle w:val="TablasCar"/>
          <w:b/>
          <w:bCs/>
        </w:rPr>
        <w:fldChar w:fldCharType="separate"/>
      </w:r>
      <w:r w:rsidR="00144241">
        <w:rPr>
          <w:rStyle w:val="TablasCar"/>
          <w:b/>
          <w:bCs/>
          <w:noProof/>
        </w:rPr>
        <w:t>57</w:t>
      </w:r>
      <w:r w:rsidRPr="00F15F0F">
        <w:rPr>
          <w:rStyle w:val="TablasCar"/>
          <w:b/>
          <w:bCs/>
        </w:rPr>
        <w:fldChar w:fldCharType="end"/>
      </w:r>
      <w:r w:rsidRPr="00F15F0F">
        <w:tab/>
        <w:t>Isolpetas concentración máxima 24 Hr PST – Grupo PTAS</w:t>
      </w:r>
      <w:bookmarkEnd w:id="629"/>
      <w:bookmarkEnd w:id="630"/>
      <w:bookmarkEnd w:id="631"/>
    </w:p>
    <w:p w14:paraId="53165360" w14:textId="77777777" w:rsidR="00F15F0F" w:rsidRDefault="00F15F0F" w:rsidP="00F15F0F">
      <w:pPr>
        <w:jc w:val="center"/>
        <w:rPr>
          <w:sz w:val="18"/>
        </w:rPr>
      </w:pPr>
      <w:r>
        <w:rPr>
          <w:noProof/>
          <w:sz w:val="18"/>
          <w:lang w:eastAsia="es-CO"/>
        </w:rPr>
        <w:drawing>
          <wp:inline distT="0" distB="0" distL="0" distR="0" wp14:anchorId="3C7759B4" wp14:editId="49B9272F">
            <wp:extent cx="4675505" cy="7202805"/>
            <wp:effectExtent l="0" t="0" r="0" b="0"/>
            <wp:docPr id="248" name="Imagen 248" descr="Z:\Clientes (Def)\ECOGERENCIA\PEQ 93 - Carretera Magdalena\Informes\Aire\UF 1 y UF 2\Imágenes\1 PST\PST_ptas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Clientes (Def)\ECOGERENCIA\PEQ 93 - Carretera Magdalena\Informes\Aire\UF 1 y UF 2\Imágenes\1 PST\PST_ptas_24h.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1A897E8A" w14:textId="77777777" w:rsidR="00F15F0F" w:rsidRDefault="00F15F0F" w:rsidP="00F15F0F">
      <w:pPr>
        <w:pStyle w:val="Notas"/>
      </w:pPr>
      <w:r>
        <w:t>Fuente: eQual consultoría y servicios ambientales SAS, 2016.</w:t>
      </w:r>
    </w:p>
    <w:p w14:paraId="27C846DB" w14:textId="77777777" w:rsidR="00F15F0F" w:rsidRDefault="00F15F0F" w:rsidP="00F15F0F">
      <w:pPr>
        <w:spacing w:after="200"/>
        <w:jc w:val="left"/>
        <w:rPr>
          <w:sz w:val="18"/>
        </w:rPr>
      </w:pPr>
      <w:r>
        <w:rPr>
          <w:sz w:val="18"/>
        </w:rPr>
        <w:br w:type="page"/>
      </w:r>
    </w:p>
    <w:p w14:paraId="4953076A" w14:textId="13A7C550" w:rsidR="00F15F0F" w:rsidRDefault="00F15F0F" w:rsidP="00F15F0F">
      <w:pPr>
        <w:pStyle w:val="Tablas"/>
      </w:pPr>
      <w:bookmarkStart w:id="632" w:name="_Toc444623168"/>
      <w:bookmarkStart w:id="633" w:name="_Toc444688689"/>
      <w:bookmarkStart w:id="634" w:name="_Toc445387847"/>
      <w:r>
        <w:lastRenderedPageBreak/>
        <w:t xml:space="preserve">Figura </w:t>
      </w:r>
      <w:fldSimple w:instr=" STYLEREF 1 \s ">
        <w:r w:rsidR="00144241">
          <w:rPr>
            <w:noProof/>
          </w:rPr>
          <w:t>7</w:t>
        </w:r>
      </w:fldSimple>
      <w:r>
        <w:t>.</w:t>
      </w:r>
      <w:fldSimple w:instr=" SEQ Figura \* ARABIC \s 1 ">
        <w:r w:rsidR="00144241">
          <w:rPr>
            <w:noProof/>
          </w:rPr>
          <w:t>58</w:t>
        </w:r>
      </w:fldSimple>
      <w:r>
        <w:tab/>
        <w:t>Isolpetas concentración promedio anual PST - Grupo ALL</w:t>
      </w:r>
      <w:bookmarkEnd w:id="632"/>
      <w:bookmarkEnd w:id="633"/>
      <w:bookmarkEnd w:id="634"/>
    </w:p>
    <w:p w14:paraId="11504EC5" w14:textId="77777777" w:rsidR="00F15F0F" w:rsidRDefault="00F15F0F" w:rsidP="00F15F0F">
      <w:pPr>
        <w:jc w:val="center"/>
        <w:rPr>
          <w:sz w:val="18"/>
        </w:rPr>
      </w:pPr>
      <w:r>
        <w:rPr>
          <w:noProof/>
          <w:sz w:val="18"/>
          <w:lang w:eastAsia="es-CO"/>
        </w:rPr>
        <w:drawing>
          <wp:inline distT="0" distB="0" distL="0" distR="0" wp14:anchorId="5F21014D" wp14:editId="103BCEE7">
            <wp:extent cx="4675505" cy="7202805"/>
            <wp:effectExtent l="0" t="0" r="0" b="0"/>
            <wp:docPr id="249" name="Imagen 249" descr="Z:\Clientes (Def)\ECOGERENCIA\PEQ 93 - Carretera Magdalena\Informes\Aire\UF 1 y UF 2\Imágenes\1 PST\PST_all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Clientes (Def)\ECOGERENCIA\PEQ 93 - Carretera Magdalena\Informes\Aire\UF 1 y UF 2\Imágenes\1 PST\PST_all_anual.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50EA8633" w14:textId="77777777" w:rsidR="00F15F0F" w:rsidRDefault="00F15F0F" w:rsidP="00F15F0F">
      <w:pPr>
        <w:pStyle w:val="Notas"/>
      </w:pPr>
      <w:r>
        <w:t>Fuente: eQual consultoría y servicios ambientales SAS, 2016.</w:t>
      </w:r>
    </w:p>
    <w:p w14:paraId="502B39ED" w14:textId="77777777" w:rsidR="00F15F0F" w:rsidRDefault="00F15F0F" w:rsidP="00F15F0F">
      <w:pPr>
        <w:spacing w:after="200"/>
        <w:jc w:val="left"/>
        <w:rPr>
          <w:sz w:val="18"/>
        </w:rPr>
      </w:pPr>
      <w:r>
        <w:rPr>
          <w:sz w:val="18"/>
        </w:rPr>
        <w:br w:type="page"/>
      </w:r>
    </w:p>
    <w:p w14:paraId="255A2C6A" w14:textId="5F7C6265" w:rsidR="00F15F0F" w:rsidRDefault="00F15F0F" w:rsidP="00F15F0F">
      <w:pPr>
        <w:pStyle w:val="Tablas"/>
      </w:pPr>
      <w:bookmarkStart w:id="635" w:name="_Toc444623169"/>
      <w:bookmarkStart w:id="636" w:name="_Toc444688690"/>
      <w:bookmarkStart w:id="637" w:name="_Toc445387848"/>
      <w:r>
        <w:lastRenderedPageBreak/>
        <w:t xml:space="preserve">Figura </w:t>
      </w:r>
      <w:fldSimple w:instr=" STYLEREF 1 \s ">
        <w:r w:rsidR="00144241">
          <w:rPr>
            <w:noProof/>
          </w:rPr>
          <w:t>7</w:t>
        </w:r>
      </w:fldSimple>
      <w:r>
        <w:t>.</w:t>
      </w:r>
      <w:fldSimple w:instr=" SEQ Figura \* ARABIC \s 1 ">
        <w:r w:rsidR="00144241">
          <w:rPr>
            <w:noProof/>
          </w:rPr>
          <w:t>59</w:t>
        </w:r>
      </w:fldSimple>
      <w:r>
        <w:rPr>
          <w:noProof/>
        </w:rPr>
        <w:tab/>
      </w:r>
      <w:r>
        <w:t>Isolpetas concentración promedio anual PST Grupo - CONSVIA</w:t>
      </w:r>
      <w:bookmarkEnd w:id="635"/>
      <w:bookmarkEnd w:id="636"/>
      <w:bookmarkEnd w:id="637"/>
    </w:p>
    <w:p w14:paraId="0F66A6E4" w14:textId="77777777" w:rsidR="00F15F0F" w:rsidRDefault="00F15F0F" w:rsidP="00F15F0F">
      <w:pPr>
        <w:jc w:val="center"/>
        <w:rPr>
          <w:sz w:val="18"/>
        </w:rPr>
      </w:pPr>
      <w:r>
        <w:rPr>
          <w:noProof/>
          <w:sz w:val="18"/>
          <w:lang w:eastAsia="es-CO"/>
        </w:rPr>
        <w:drawing>
          <wp:inline distT="0" distB="0" distL="0" distR="0" wp14:anchorId="617D24EB" wp14:editId="18FE43A2">
            <wp:extent cx="4675505" cy="7202805"/>
            <wp:effectExtent l="0" t="0" r="0" b="0"/>
            <wp:docPr id="251" name="Imagen 251" descr="Z:\Clientes (Def)\ECOGERENCIA\PEQ 93 - Carretera Magdalena\Informes\Aire\UF 1 y UF 2\Imágenes\1 PST\PST_consvia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Clientes (Def)\ECOGERENCIA\PEQ 93 - Carretera Magdalena\Informes\Aire\UF 1 y UF 2\Imágenes\1 PST\PST_consvia_anual.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701D3E22" w14:textId="77777777" w:rsidR="00F15F0F" w:rsidRDefault="00F15F0F" w:rsidP="00F15F0F">
      <w:pPr>
        <w:pStyle w:val="Notas"/>
      </w:pPr>
      <w:r>
        <w:t>Fuente: eQual consultoría y servicios ambientales SAS, 2016.</w:t>
      </w:r>
    </w:p>
    <w:p w14:paraId="2CE59F3B" w14:textId="77777777" w:rsidR="00F15F0F" w:rsidRDefault="00F15F0F" w:rsidP="00F15F0F">
      <w:pPr>
        <w:spacing w:after="200"/>
        <w:jc w:val="left"/>
        <w:rPr>
          <w:sz w:val="18"/>
        </w:rPr>
      </w:pPr>
      <w:r>
        <w:rPr>
          <w:sz w:val="18"/>
        </w:rPr>
        <w:br w:type="page"/>
      </w:r>
    </w:p>
    <w:p w14:paraId="001A5E19" w14:textId="00F259B9" w:rsidR="00F15F0F" w:rsidRDefault="00F15F0F" w:rsidP="00F15F0F">
      <w:pPr>
        <w:pStyle w:val="Descripcin"/>
        <w:jc w:val="center"/>
      </w:pPr>
      <w:bookmarkStart w:id="638" w:name="_Toc444623170"/>
      <w:bookmarkStart w:id="639" w:name="_Toc444688691"/>
      <w:bookmarkStart w:id="640" w:name="_Toc445387849"/>
      <w:r>
        <w:lastRenderedPageBreak/>
        <w:t xml:space="preserve">Figura </w:t>
      </w:r>
      <w:fldSimple w:instr=" STYLEREF 1 \s ">
        <w:r w:rsidR="00144241">
          <w:rPr>
            <w:noProof/>
          </w:rPr>
          <w:t>7</w:t>
        </w:r>
      </w:fldSimple>
      <w:r>
        <w:t>.</w:t>
      </w:r>
      <w:fldSimple w:instr=" SEQ Figura \* ARABIC \s 1 ">
        <w:r w:rsidR="00144241">
          <w:rPr>
            <w:noProof/>
          </w:rPr>
          <w:t>60</w:t>
        </w:r>
      </w:fldSimple>
      <w:r>
        <w:rPr>
          <w:noProof/>
        </w:rPr>
        <w:tab/>
      </w:r>
      <w:r>
        <w:t>Isolpetas concentración promedio anual PST Grupo - PTAS</w:t>
      </w:r>
      <w:bookmarkEnd w:id="638"/>
      <w:bookmarkEnd w:id="639"/>
      <w:bookmarkEnd w:id="640"/>
    </w:p>
    <w:p w14:paraId="0E989963" w14:textId="77777777" w:rsidR="00F15F0F" w:rsidRDefault="00F15F0F" w:rsidP="00F15F0F">
      <w:pPr>
        <w:jc w:val="center"/>
        <w:rPr>
          <w:sz w:val="18"/>
        </w:rPr>
      </w:pPr>
      <w:r>
        <w:rPr>
          <w:noProof/>
          <w:sz w:val="18"/>
          <w:lang w:eastAsia="es-CO"/>
        </w:rPr>
        <w:drawing>
          <wp:inline distT="0" distB="0" distL="0" distR="0" wp14:anchorId="6D7565C8" wp14:editId="4BCE91E2">
            <wp:extent cx="4675505" cy="7202805"/>
            <wp:effectExtent l="0" t="0" r="0" b="0"/>
            <wp:docPr id="252" name="Imagen 252" descr="Z:\Clientes (Def)\ECOGERENCIA\PEQ 93 - Carretera Magdalena\Informes\Aire\UF 1 y UF 2\Imágenes\1 PST\PST_ptas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Clientes (Def)\ECOGERENCIA\PEQ 93 - Carretera Magdalena\Informes\Aire\UF 1 y UF 2\Imágenes\1 PST\PST_ptas_anual.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0F411634" w14:textId="77777777" w:rsidR="00F15F0F" w:rsidRDefault="00F15F0F" w:rsidP="00F15F0F">
      <w:pPr>
        <w:pStyle w:val="Notas"/>
      </w:pPr>
      <w:r>
        <w:t>Fuente: eQual consultoría y servicios ambientales SAS, 2016.</w:t>
      </w:r>
    </w:p>
    <w:p w14:paraId="4EFD8351" w14:textId="77777777" w:rsidR="00F15F0F" w:rsidRDefault="00F15F0F" w:rsidP="00F15F0F">
      <w:pPr>
        <w:spacing w:after="200"/>
        <w:jc w:val="left"/>
        <w:rPr>
          <w:sz w:val="18"/>
        </w:rPr>
      </w:pPr>
      <w:r>
        <w:rPr>
          <w:sz w:val="18"/>
        </w:rPr>
        <w:br w:type="page"/>
      </w:r>
    </w:p>
    <w:p w14:paraId="6EA38FD3" w14:textId="7EE864B6" w:rsidR="00F15F0F" w:rsidRDefault="00F15F0F" w:rsidP="00F15F0F">
      <w:pPr>
        <w:pStyle w:val="Descripcin"/>
        <w:jc w:val="center"/>
      </w:pPr>
      <w:bookmarkStart w:id="641" w:name="_Toc444623171"/>
      <w:bookmarkStart w:id="642" w:name="_Toc444688692"/>
      <w:bookmarkStart w:id="643" w:name="_Toc445387850"/>
      <w:r>
        <w:lastRenderedPageBreak/>
        <w:t xml:space="preserve">Figura </w:t>
      </w:r>
      <w:fldSimple w:instr=" STYLEREF 1 \s ">
        <w:r w:rsidR="00144241">
          <w:rPr>
            <w:noProof/>
          </w:rPr>
          <w:t>7</w:t>
        </w:r>
      </w:fldSimple>
      <w:r>
        <w:t>.</w:t>
      </w:r>
      <w:fldSimple w:instr=" SEQ Figura \* ARABIC \s 1 ">
        <w:r w:rsidR="00144241">
          <w:rPr>
            <w:noProof/>
          </w:rPr>
          <w:t>61</w:t>
        </w:r>
      </w:fldSimple>
      <w:r>
        <w:tab/>
        <w:t>Isolpetas concentración máxima 24 Hr PM10 Grupo ALL</w:t>
      </w:r>
      <w:bookmarkEnd w:id="641"/>
      <w:bookmarkEnd w:id="642"/>
      <w:bookmarkEnd w:id="643"/>
    </w:p>
    <w:p w14:paraId="13D1760F" w14:textId="77777777" w:rsidR="00F15F0F" w:rsidRDefault="00F15F0F" w:rsidP="00F15F0F">
      <w:pPr>
        <w:jc w:val="center"/>
        <w:rPr>
          <w:sz w:val="18"/>
        </w:rPr>
      </w:pPr>
      <w:r>
        <w:rPr>
          <w:noProof/>
          <w:sz w:val="18"/>
          <w:lang w:eastAsia="es-CO"/>
        </w:rPr>
        <w:drawing>
          <wp:inline distT="0" distB="0" distL="0" distR="0" wp14:anchorId="4EBF580D" wp14:editId="1DA1D978">
            <wp:extent cx="4675505" cy="7202805"/>
            <wp:effectExtent l="0" t="0" r="0" b="0"/>
            <wp:docPr id="253" name="Imagen 253" descr="Z:\Clientes (Def)\ECOGERENCIA\PEQ 93 - Carretera Magdalena\Informes\Aire\UF 1 y UF 2\Imágenes\2 PM10\PM10_all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Clientes (Def)\ECOGERENCIA\PEQ 93 - Carretera Magdalena\Informes\Aire\UF 1 y UF 2\Imágenes\2 PM10\PM10_all_24h.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65AAE035" w14:textId="77777777" w:rsidR="00F15F0F" w:rsidRDefault="00F15F0F" w:rsidP="00EA3A71">
      <w:pPr>
        <w:pStyle w:val="Notas"/>
      </w:pPr>
      <w:r>
        <w:t>Fuente: eQual consultoría y servicios ambientales SAS, 2016.</w:t>
      </w:r>
    </w:p>
    <w:p w14:paraId="67684B63" w14:textId="77777777" w:rsidR="00F15F0F" w:rsidRDefault="00F15F0F" w:rsidP="00F15F0F">
      <w:pPr>
        <w:spacing w:after="200"/>
        <w:jc w:val="left"/>
        <w:rPr>
          <w:sz w:val="18"/>
        </w:rPr>
      </w:pPr>
      <w:r>
        <w:rPr>
          <w:sz w:val="18"/>
        </w:rPr>
        <w:br w:type="page"/>
      </w:r>
    </w:p>
    <w:p w14:paraId="2720F1A7" w14:textId="26C9F98B" w:rsidR="00F15F0F" w:rsidRDefault="00F15F0F" w:rsidP="00EA3A71">
      <w:pPr>
        <w:pStyle w:val="Tablas"/>
      </w:pPr>
      <w:bookmarkStart w:id="644" w:name="_Toc444623172"/>
      <w:bookmarkStart w:id="645" w:name="_Toc444688693"/>
      <w:bookmarkStart w:id="646" w:name="_Toc445387851"/>
      <w:r>
        <w:lastRenderedPageBreak/>
        <w:t xml:space="preserve">Figura </w:t>
      </w:r>
      <w:fldSimple w:instr=" STYLEREF 1 \s ">
        <w:r w:rsidR="00144241">
          <w:rPr>
            <w:noProof/>
          </w:rPr>
          <w:t>7</w:t>
        </w:r>
      </w:fldSimple>
      <w:r>
        <w:t>.</w:t>
      </w:r>
      <w:fldSimple w:instr=" SEQ Figura \* ARABIC \s 1 ">
        <w:r w:rsidR="00144241">
          <w:rPr>
            <w:noProof/>
          </w:rPr>
          <w:t>62</w:t>
        </w:r>
      </w:fldSimple>
      <w:r w:rsidR="00EA3A71">
        <w:tab/>
      </w:r>
      <w:r>
        <w:t>Isolpetas concentración máxima 24 Hr PM10 Grupo CONSVIA</w:t>
      </w:r>
      <w:bookmarkEnd w:id="644"/>
      <w:bookmarkEnd w:id="645"/>
      <w:bookmarkEnd w:id="646"/>
    </w:p>
    <w:p w14:paraId="35E36198" w14:textId="77777777" w:rsidR="00F15F0F" w:rsidRDefault="00F15F0F" w:rsidP="00F15F0F">
      <w:pPr>
        <w:jc w:val="center"/>
        <w:rPr>
          <w:sz w:val="18"/>
        </w:rPr>
      </w:pPr>
      <w:r>
        <w:rPr>
          <w:noProof/>
          <w:sz w:val="18"/>
          <w:lang w:eastAsia="es-CO"/>
        </w:rPr>
        <w:drawing>
          <wp:inline distT="0" distB="0" distL="0" distR="0" wp14:anchorId="652095E7" wp14:editId="2E23996F">
            <wp:extent cx="4675505" cy="7202805"/>
            <wp:effectExtent l="0" t="0" r="0" b="0"/>
            <wp:docPr id="254" name="Imagen 254" descr="Z:\Clientes (Def)\ECOGERENCIA\PEQ 93 - Carretera Magdalena\Informes\Aire\UF 1 y UF 2\Imágenes\2 PM10\PM10_consvia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Clientes (Def)\ECOGERENCIA\PEQ 93 - Carretera Magdalena\Informes\Aire\UF 1 y UF 2\Imágenes\2 PM10\PM10_consvia_24h.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6F23DA75" w14:textId="77777777" w:rsidR="00F15F0F" w:rsidRDefault="00F15F0F" w:rsidP="00EA3A71">
      <w:pPr>
        <w:pStyle w:val="Notas"/>
      </w:pPr>
      <w:r>
        <w:t>Fuente: eQual consultoría y servicios ambientales SAS, 2016.</w:t>
      </w:r>
    </w:p>
    <w:p w14:paraId="4D80BD54" w14:textId="77777777" w:rsidR="00F15F0F" w:rsidRDefault="00F15F0F" w:rsidP="00F15F0F">
      <w:pPr>
        <w:spacing w:after="200"/>
        <w:jc w:val="left"/>
        <w:rPr>
          <w:sz w:val="18"/>
        </w:rPr>
      </w:pPr>
      <w:r>
        <w:rPr>
          <w:sz w:val="18"/>
        </w:rPr>
        <w:br w:type="page"/>
      </w:r>
    </w:p>
    <w:p w14:paraId="5EEC1F0C" w14:textId="28863DA8" w:rsidR="00F15F0F" w:rsidRDefault="00F15F0F" w:rsidP="00EA3A71">
      <w:pPr>
        <w:pStyle w:val="Tablas"/>
      </w:pPr>
      <w:bookmarkStart w:id="647" w:name="_Toc444623173"/>
      <w:bookmarkStart w:id="648" w:name="_Toc444688694"/>
      <w:bookmarkStart w:id="649" w:name="_Toc445387852"/>
      <w:r>
        <w:lastRenderedPageBreak/>
        <w:t xml:space="preserve">Figura </w:t>
      </w:r>
      <w:fldSimple w:instr=" STYLEREF 1 \s ">
        <w:r w:rsidR="00144241">
          <w:rPr>
            <w:noProof/>
          </w:rPr>
          <w:t>7</w:t>
        </w:r>
      </w:fldSimple>
      <w:r>
        <w:t>.</w:t>
      </w:r>
      <w:fldSimple w:instr=" SEQ Figura \* ARABIC \s 1 ">
        <w:r w:rsidR="00144241">
          <w:rPr>
            <w:noProof/>
          </w:rPr>
          <w:t>63</w:t>
        </w:r>
      </w:fldSimple>
      <w:r w:rsidR="00EA3A71">
        <w:tab/>
      </w:r>
      <w:r>
        <w:t>Isolpetas concentración máxima 24 Hr PM10 Grupo PTAS</w:t>
      </w:r>
      <w:bookmarkEnd w:id="647"/>
      <w:bookmarkEnd w:id="648"/>
      <w:bookmarkEnd w:id="649"/>
    </w:p>
    <w:p w14:paraId="236FFFE7" w14:textId="77777777" w:rsidR="00F15F0F" w:rsidRDefault="00F15F0F" w:rsidP="00F15F0F">
      <w:pPr>
        <w:jc w:val="center"/>
        <w:rPr>
          <w:sz w:val="18"/>
        </w:rPr>
      </w:pPr>
      <w:r>
        <w:rPr>
          <w:noProof/>
          <w:sz w:val="18"/>
          <w:lang w:eastAsia="es-CO"/>
        </w:rPr>
        <w:drawing>
          <wp:inline distT="0" distB="0" distL="0" distR="0" wp14:anchorId="26C1FAFD" wp14:editId="7AC67035">
            <wp:extent cx="4675505" cy="7202805"/>
            <wp:effectExtent l="0" t="0" r="0" b="0"/>
            <wp:docPr id="255" name="Imagen 255" descr="Z:\Clientes (Def)\ECOGERENCIA\PEQ 93 - Carretera Magdalena\Informes\Aire\UF 1 y UF 2\Imágenes\2 PM10\PM10_ptas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Clientes (Def)\ECOGERENCIA\PEQ 93 - Carretera Magdalena\Informes\Aire\UF 1 y UF 2\Imágenes\2 PM10\PM10_ptas_24h.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1AB91404" w14:textId="77777777" w:rsidR="00F15F0F" w:rsidRDefault="00F15F0F" w:rsidP="00EA3A71">
      <w:pPr>
        <w:pStyle w:val="Notas"/>
      </w:pPr>
      <w:r>
        <w:t>Fuente: eQual consultoría y servicios ambientales SAS, 2016.</w:t>
      </w:r>
    </w:p>
    <w:p w14:paraId="4941A1CA" w14:textId="77777777" w:rsidR="00F15F0F" w:rsidRDefault="00F15F0F" w:rsidP="00F15F0F">
      <w:pPr>
        <w:spacing w:after="200"/>
        <w:jc w:val="left"/>
        <w:rPr>
          <w:sz w:val="18"/>
        </w:rPr>
      </w:pPr>
      <w:r>
        <w:rPr>
          <w:sz w:val="18"/>
        </w:rPr>
        <w:br w:type="page"/>
      </w:r>
    </w:p>
    <w:p w14:paraId="75E88F08" w14:textId="531B686D" w:rsidR="00F15F0F" w:rsidRDefault="00F15F0F" w:rsidP="00EA3A71">
      <w:pPr>
        <w:pStyle w:val="Tablas"/>
      </w:pPr>
      <w:bookmarkStart w:id="650" w:name="_Toc444623174"/>
      <w:bookmarkStart w:id="651" w:name="_Toc444688695"/>
      <w:bookmarkStart w:id="652" w:name="_Toc445387853"/>
      <w:r>
        <w:lastRenderedPageBreak/>
        <w:t xml:space="preserve">Figura </w:t>
      </w:r>
      <w:fldSimple w:instr=" STYLEREF 1 \s ">
        <w:r w:rsidR="00144241">
          <w:rPr>
            <w:noProof/>
          </w:rPr>
          <w:t>7</w:t>
        </w:r>
      </w:fldSimple>
      <w:r>
        <w:t>.</w:t>
      </w:r>
      <w:fldSimple w:instr=" SEQ Figura \* ARABIC \s 1 ">
        <w:r w:rsidR="00144241">
          <w:rPr>
            <w:noProof/>
          </w:rPr>
          <w:t>64</w:t>
        </w:r>
      </w:fldSimple>
      <w:r w:rsidR="00EA3A71">
        <w:rPr>
          <w:noProof/>
        </w:rPr>
        <w:tab/>
      </w:r>
      <w:r>
        <w:t>Isolpetas concentración promedio anual PM10 Grupo ALL</w:t>
      </w:r>
      <w:bookmarkEnd w:id="650"/>
      <w:bookmarkEnd w:id="651"/>
      <w:bookmarkEnd w:id="652"/>
    </w:p>
    <w:p w14:paraId="75C41F23" w14:textId="77777777" w:rsidR="00F15F0F" w:rsidRDefault="00F15F0F" w:rsidP="00F15F0F">
      <w:pPr>
        <w:jc w:val="center"/>
        <w:rPr>
          <w:sz w:val="18"/>
        </w:rPr>
      </w:pPr>
      <w:r>
        <w:rPr>
          <w:noProof/>
          <w:sz w:val="18"/>
          <w:lang w:eastAsia="es-CO"/>
        </w:rPr>
        <w:drawing>
          <wp:inline distT="0" distB="0" distL="0" distR="0" wp14:anchorId="29CB9937" wp14:editId="02C1A57B">
            <wp:extent cx="4675505" cy="7202805"/>
            <wp:effectExtent l="0" t="0" r="0" b="0"/>
            <wp:docPr id="453" name="Imagen 453" descr="Z:\Clientes (Def)\ECOGERENCIA\PEQ 93 - Carretera Magdalena\Informes\Aire\UF 1 y UF 2\Imágenes\2 PM10\PM10_all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Clientes (Def)\ECOGERENCIA\PEQ 93 - Carretera Magdalena\Informes\Aire\UF 1 y UF 2\Imágenes\2 PM10\PM10_all_anual.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7FEB7E04" w14:textId="77777777" w:rsidR="00F15F0F" w:rsidRDefault="00F15F0F" w:rsidP="00EA3A71">
      <w:pPr>
        <w:pStyle w:val="Notas"/>
      </w:pPr>
      <w:r>
        <w:t>Fuente: eQual consultoría y servicios ambientales SAS, 2016.</w:t>
      </w:r>
    </w:p>
    <w:p w14:paraId="084E6CD9" w14:textId="77777777" w:rsidR="00F15F0F" w:rsidRDefault="00F15F0F" w:rsidP="00F15F0F">
      <w:pPr>
        <w:spacing w:after="200"/>
        <w:jc w:val="left"/>
        <w:rPr>
          <w:sz w:val="18"/>
        </w:rPr>
      </w:pPr>
      <w:r>
        <w:rPr>
          <w:sz w:val="18"/>
        </w:rPr>
        <w:br w:type="page"/>
      </w:r>
    </w:p>
    <w:p w14:paraId="43B26B04" w14:textId="08F25EBF" w:rsidR="00F15F0F" w:rsidRDefault="00F15F0F" w:rsidP="00EA3A71">
      <w:pPr>
        <w:pStyle w:val="Tablas"/>
      </w:pPr>
      <w:bookmarkStart w:id="653" w:name="_Toc444623175"/>
      <w:bookmarkStart w:id="654" w:name="_Toc444688696"/>
      <w:bookmarkStart w:id="655" w:name="_Toc445387854"/>
      <w:r>
        <w:lastRenderedPageBreak/>
        <w:t xml:space="preserve">Figura </w:t>
      </w:r>
      <w:fldSimple w:instr=" STYLEREF 1 \s ">
        <w:r w:rsidR="00144241">
          <w:rPr>
            <w:noProof/>
          </w:rPr>
          <w:t>7</w:t>
        </w:r>
      </w:fldSimple>
      <w:r>
        <w:t>.</w:t>
      </w:r>
      <w:fldSimple w:instr=" SEQ Figura \* ARABIC \s 1 ">
        <w:r w:rsidR="00144241">
          <w:rPr>
            <w:noProof/>
          </w:rPr>
          <w:t>65</w:t>
        </w:r>
      </w:fldSimple>
      <w:r w:rsidR="00EA3A71">
        <w:rPr>
          <w:noProof/>
        </w:rPr>
        <w:tab/>
      </w:r>
      <w:r>
        <w:t>Isolpetas concentración promedio anual PM10 Grupo CONSVIA</w:t>
      </w:r>
      <w:bookmarkEnd w:id="653"/>
      <w:bookmarkEnd w:id="654"/>
      <w:bookmarkEnd w:id="655"/>
    </w:p>
    <w:p w14:paraId="2EC05C69" w14:textId="77777777" w:rsidR="00F15F0F" w:rsidRDefault="00F15F0F" w:rsidP="00F15F0F">
      <w:pPr>
        <w:jc w:val="center"/>
        <w:rPr>
          <w:sz w:val="18"/>
        </w:rPr>
      </w:pPr>
      <w:r>
        <w:rPr>
          <w:noProof/>
          <w:sz w:val="18"/>
          <w:lang w:eastAsia="es-CO"/>
        </w:rPr>
        <w:drawing>
          <wp:inline distT="0" distB="0" distL="0" distR="0" wp14:anchorId="59F612A2" wp14:editId="5035BE79">
            <wp:extent cx="4675505" cy="7202805"/>
            <wp:effectExtent l="0" t="0" r="0" b="0"/>
            <wp:docPr id="456" name="Imagen 456" descr="Z:\Clientes (Def)\ECOGERENCIA\PEQ 93 - Carretera Magdalena\Informes\Aire\UF 1 y UF 2\Imágenes\2 PM10\PM10_consvia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Clientes (Def)\ECOGERENCIA\PEQ 93 - Carretera Magdalena\Informes\Aire\UF 1 y UF 2\Imágenes\2 PM10\PM10_consvia_anual.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24A5E776" w14:textId="77777777" w:rsidR="00F15F0F" w:rsidRDefault="00F15F0F" w:rsidP="00EA3A71">
      <w:pPr>
        <w:pStyle w:val="Notas"/>
      </w:pPr>
      <w:r>
        <w:t>Fuente: eQual consultoría y servicios ambientales SAS, 2016.</w:t>
      </w:r>
    </w:p>
    <w:p w14:paraId="0BAD6001" w14:textId="77777777" w:rsidR="00F15F0F" w:rsidRDefault="00F15F0F" w:rsidP="00F15F0F">
      <w:pPr>
        <w:spacing w:after="200"/>
        <w:jc w:val="left"/>
        <w:rPr>
          <w:sz w:val="18"/>
        </w:rPr>
      </w:pPr>
      <w:r>
        <w:rPr>
          <w:sz w:val="18"/>
        </w:rPr>
        <w:br w:type="page"/>
      </w:r>
    </w:p>
    <w:p w14:paraId="1548BA71" w14:textId="370B4DF2" w:rsidR="00F15F0F" w:rsidRDefault="00F15F0F" w:rsidP="00EA3A71">
      <w:pPr>
        <w:pStyle w:val="Tablas"/>
      </w:pPr>
      <w:bookmarkStart w:id="656" w:name="_Toc444623176"/>
      <w:bookmarkStart w:id="657" w:name="_Toc444688697"/>
      <w:bookmarkStart w:id="658" w:name="_Toc445387855"/>
      <w:r>
        <w:lastRenderedPageBreak/>
        <w:t xml:space="preserve">Figura </w:t>
      </w:r>
      <w:fldSimple w:instr=" STYLEREF 1 \s ">
        <w:r w:rsidR="00144241">
          <w:rPr>
            <w:noProof/>
          </w:rPr>
          <w:t>7</w:t>
        </w:r>
      </w:fldSimple>
      <w:r>
        <w:t>.</w:t>
      </w:r>
      <w:fldSimple w:instr=" SEQ Figura \* ARABIC \s 1 ">
        <w:r w:rsidR="00144241">
          <w:rPr>
            <w:noProof/>
          </w:rPr>
          <w:t>66</w:t>
        </w:r>
      </w:fldSimple>
      <w:r w:rsidR="00EA3A71">
        <w:tab/>
      </w:r>
      <w:r>
        <w:t>Isolpetas concentración promedio anual PM10 Grupo PTAS</w:t>
      </w:r>
      <w:bookmarkEnd w:id="656"/>
      <w:bookmarkEnd w:id="657"/>
      <w:bookmarkEnd w:id="658"/>
    </w:p>
    <w:p w14:paraId="22253DBF" w14:textId="77777777" w:rsidR="00F15F0F" w:rsidRDefault="00F15F0F" w:rsidP="00F15F0F">
      <w:pPr>
        <w:jc w:val="center"/>
        <w:rPr>
          <w:sz w:val="18"/>
        </w:rPr>
      </w:pPr>
      <w:r>
        <w:rPr>
          <w:noProof/>
          <w:sz w:val="18"/>
          <w:lang w:eastAsia="es-CO"/>
        </w:rPr>
        <w:drawing>
          <wp:inline distT="0" distB="0" distL="0" distR="0" wp14:anchorId="38D90ED6" wp14:editId="7A1AEA46">
            <wp:extent cx="4675505" cy="7202805"/>
            <wp:effectExtent l="0" t="0" r="0" b="0"/>
            <wp:docPr id="457" name="Imagen 457" descr="Z:\Clientes (Def)\ECOGERENCIA\PEQ 93 - Carretera Magdalena\Informes\Aire\UF 1 y UF 2\Imágenes\2 PM10\PM10_ptas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Clientes (Def)\ECOGERENCIA\PEQ 93 - Carretera Magdalena\Informes\Aire\UF 1 y UF 2\Imágenes\2 PM10\PM10_ptas_anual.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09BE80D0" w14:textId="77777777" w:rsidR="00F15F0F" w:rsidRDefault="00F15F0F" w:rsidP="00EA3A71">
      <w:pPr>
        <w:pStyle w:val="Notas"/>
      </w:pPr>
      <w:r>
        <w:t>Fuente: eQual consultoría y servicios ambientales SAS, 2016.</w:t>
      </w:r>
    </w:p>
    <w:p w14:paraId="6C60566B" w14:textId="77777777" w:rsidR="00F15F0F" w:rsidRDefault="00F15F0F" w:rsidP="00F15F0F">
      <w:pPr>
        <w:spacing w:after="200"/>
        <w:jc w:val="left"/>
        <w:rPr>
          <w:sz w:val="18"/>
        </w:rPr>
      </w:pPr>
      <w:r>
        <w:rPr>
          <w:sz w:val="18"/>
        </w:rPr>
        <w:br w:type="page"/>
      </w:r>
    </w:p>
    <w:p w14:paraId="46E0432D" w14:textId="58EAC29D" w:rsidR="00F15F0F" w:rsidRDefault="00F15F0F" w:rsidP="00EA3A71">
      <w:pPr>
        <w:pStyle w:val="Tablas"/>
      </w:pPr>
      <w:bookmarkStart w:id="659" w:name="_Toc444623177"/>
      <w:bookmarkStart w:id="660" w:name="_Toc444688698"/>
      <w:bookmarkStart w:id="661" w:name="_Toc445387856"/>
      <w:r>
        <w:lastRenderedPageBreak/>
        <w:t xml:space="preserve">Figura </w:t>
      </w:r>
      <w:fldSimple w:instr=" STYLEREF 1 \s ">
        <w:r w:rsidR="00144241">
          <w:rPr>
            <w:noProof/>
          </w:rPr>
          <w:t>7</w:t>
        </w:r>
      </w:fldSimple>
      <w:r>
        <w:t>.</w:t>
      </w:r>
      <w:fldSimple w:instr=" SEQ Figura \* ARABIC \s 1 ">
        <w:r w:rsidR="00144241">
          <w:rPr>
            <w:noProof/>
          </w:rPr>
          <w:t>67</w:t>
        </w:r>
      </w:fldSimple>
      <w:r w:rsidR="00EA3A71">
        <w:rPr>
          <w:noProof/>
        </w:rPr>
        <w:tab/>
      </w:r>
      <w:r>
        <w:t>Isolpetas concentración máxima 24 hr NO</w:t>
      </w:r>
      <w:r w:rsidRPr="00E77094">
        <w:rPr>
          <w:vertAlign w:val="subscript"/>
        </w:rPr>
        <w:t>2</w:t>
      </w:r>
      <w:r>
        <w:t xml:space="preserve"> Grupo ALL</w:t>
      </w:r>
      <w:bookmarkEnd w:id="659"/>
      <w:bookmarkEnd w:id="660"/>
      <w:bookmarkEnd w:id="661"/>
    </w:p>
    <w:p w14:paraId="247DFC60" w14:textId="77777777" w:rsidR="00F15F0F" w:rsidRDefault="00F15F0F" w:rsidP="00F15F0F">
      <w:pPr>
        <w:jc w:val="center"/>
        <w:rPr>
          <w:sz w:val="18"/>
        </w:rPr>
      </w:pPr>
      <w:r>
        <w:rPr>
          <w:noProof/>
          <w:sz w:val="18"/>
          <w:lang w:eastAsia="es-CO"/>
        </w:rPr>
        <w:drawing>
          <wp:inline distT="0" distB="0" distL="0" distR="0" wp14:anchorId="759A8B05" wp14:editId="44D427F1">
            <wp:extent cx="4675505" cy="7202805"/>
            <wp:effectExtent l="0" t="0" r="0" b="0"/>
            <wp:docPr id="458" name="Imagen 458" descr="Z:\Clientes (Def)\ECOGERENCIA\PEQ 93 - Carretera Magdalena\Informes\Aire\UF 1 y UF 2\Imágenes\3 NOx\NOx_all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Clientes (Def)\ECOGERENCIA\PEQ 93 - Carretera Magdalena\Informes\Aire\UF 1 y UF 2\Imágenes\3 NOx\NOx_all_24h.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1047BF5A" w14:textId="77777777" w:rsidR="00F15F0F" w:rsidRDefault="00F15F0F" w:rsidP="00EA3A71">
      <w:pPr>
        <w:pStyle w:val="Notas"/>
      </w:pPr>
      <w:r>
        <w:t>Fuente: eQual consultoría y servicios ambientales SAS, 2016.</w:t>
      </w:r>
    </w:p>
    <w:p w14:paraId="2B849652" w14:textId="77777777" w:rsidR="00F15F0F" w:rsidRDefault="00F15F0F" w:rsidP="00F15F0F">
      <w:pPr>
        <w:spacing w:after="200"/>
        <w:jc w:val="left"/>
        <w:rPr>
          <w:sz w:val="18"/>
        </w:rPr>
      </w:pPr>
      <w:r>
        <w:rPr>
          <w:sz w:val="18"/>
        </w:rPr>
        <w:br w:type="page"/>
      </w:r>
    </w:p>
    <w:p w14:paraId="18878B3A" w14:textId="132E9092" w:rsidR="00F15F0F" w:rsidRDefault="00F15F0F" w:rsidP="00EA3A71">
      <w:pPr>
        <w:pStyle w:val="Tablas"/>
      </w:pPr>
      <w:bookmarkStart w:id="662" w:name="_Toc444623178"/>
      <w:bookmarkStart w:id="663" w:name="_Toc444688699"/>
      <w:bookmarkStart w:id="664" w:name="_Toc445387857"/>
      <w:r>
        <w:lastRenderedPageBreak/>
        <w:t xml:space="preserve">Figura </w:t>
      </w:r>
      <w:fldSimple w:instr=" STYLEREF 1 \s ">
        <w:r w:rsidR="00144241">
          <w:rPr>
            <w:noProof/>
          </w:rPr>
          <w:t>7</w:t>
        </w:r>
      </w:fldSimple>
      <w:r>
        <w:t>.</w:t>
      </w:r>
      <w:fldSimple w:instr=" SEQ Figura \* ARABIC \s 1 ">
        <w:r w:rsidR="00144241">
          <w:rPr>
            <w:noProof/>
          </w:rPr>
          <w:t>68</w:t>
        </w:r>
      </w:fldSimple>
      <w:r w:rsidR="00EA3A71">
        <w:tab/>
      </w:r>
      <w:r>
        <w:t>Isolpetas concentración máxima 24 hr NO</w:t>
      </w:r>
      <w:r w:rsidRPr="00E77094">
        <w:rPr>
          <w:vertAlign w:val="subscript"/>
        </w:rPr>
        <w:t>2</w:t>
      </w:r>
      <w:r>
        <w:t xml:space="preserve"> Grupo CONSVIA</w:t>
      </w:r>
      <w:bookmarkEnd w:id="662"/>
      <w:bookmarkEnd w:id="663"/>
      <w:bookmarkEnd w:id="664"/>
    </w:p>
    <w:p w14:paraId="22F4F5D5" w14:textId="77777777" w:rsidR="00F15F0F" w:rsidRDefault="00F15F0F" w:rsidP="00F15F0F">
      <w:pPr>
        <w:jc w:val="center"/>
        <w:rPr>
          <w:sz w:val="18"/>
        </w:rPr>
      </w:pPr>
      <w:r>
        <w:rPr>
          <w:noProof/>
          <w:sz w:val="18"/>
          <w:lang w:eastAsia="es-CO"/>
        </w:rPr>
        <w:drawing>
          <wp:inline distT="0" distB="0" distL="0" distR="0" wp14:anchorId="1A0D1C66" wp14:editId="0407325A">
            <wp:extent cx="4675505" cy="7202805"/>
            <wp:effectExtent l="0" t="0" r="0" b="0"/>
            <wp:docPr id="460" name="Imagen 460" descr="Z:\Clientes (Def)\ECOGERENCIA\PEQ 93 - Carretera Magdalena\Informes\Aire\UF 1 y UF 2\Imágenes\3 NOx\NOx_consvia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Clientes (Def)\ECOGERENCIA\PEQ 93 - Carretera Magdalena\Informes\Aire\UF 1 y UF 2\Imágenes\3 NOx\NOx_consvia_24h.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2A87A3FA" w14:textId="77777777" w:rsidR="00F15F0F" w:rsidRDefault="00F15F0F" w:rsidP="00EA3A71">
      <w:pPr>
        <w:pStyle w:val="Notas"/>
      </w:pPr>
      <w:r>
        <w:t>Fuente: eQual consultoría y servicios ambientales SAS, 2016.</w:t>
      </w:r>
    </w:p>
    <w:p w14:paraId="30AA7F1E" w14:textId="77777777" w:rsidR="00F15F0F" w:rsidRDefault="00F15F0F" w:rsidP="00F15F0F">
      <w:pPr>
        <w:spacing w:after="200"/>
        <w:jc w:val="left"/>
        <w:rPr>
          <w:sz w:val="18"/>
        </w:rPr>
      </w:pPr>
      <w:r>
        <w:rPr>
          <w:sz w:val="18"/>
        </w:rPr>
        <w:br w:type="page"/>
      </w:r>
    </w:p>
    <w:p w14:paraId="17DB7ED0" w14:textId="4229DD55" w:rsidR="00F15F0F" w:rsidRDefault="00F15F0F" w:rsidP="00EA3A71">
      <w:pPr>
        <w:pStyle w:val="Tablas"/>
      </w:pPr>
      <w:bookmarkStart w:id="665" w:name="_Toc444623179"/>
      <w:bookmarkStart w:id="666" w:name="_Toc444688700"/>
      <w:bookmarkStart w:id="667" w:name="_Toc445387858"/>
      <w:r>
        <w:lastRenderedPageBreak/>
        <w:t xml:space="preserve">Figura </w:t>
      </w:r>
      <w:fldSimple w:instr=" STYLEREF 1 \s ">
        <w:r w:rsidR="00144241">
          <w:rPr>
            <w:noProof/>
          </w:rPr>
          <w:t>7</w:t>
        </w:r>
      </w:fldSimple>
      <w:r>
        <w:t>.</w:t>
      </w:r>
      <w:fldSimple w:instr=" SEQ Figura \* ARABIC \s 1 ">
        <w:r w:rsidR="00144241">
          <w:rPr>
            <w:noProof/>
          </w:rPr>
          <w:t>69</w:t>
        </w:r>
      </w:fldSimple>
      <w:r w:rsidR="00EA3A71">
        <w:tab/>
      </w:r>
      <w:r>
        <w:t>Isolpetas concentración máxima 24 hr</w:t>
      </w:r>
      <w:r w:rsidRPr="00E77094">
        <w:t xml:space="preserve"> </w:t>
      </w:r>
      <w:r>
        <w:t>NO</w:t>
      </w:r>
      <w:r w:rsidRPr="00E77094">
        <w:rPr>
          <w:vertAlign w:val="subscript"/>
        </w:rPr>
        <w:t>2</w:t>
      </w:r>
      <w:r>
        <w:t xml:space="preserve"> Grupo PTAS</w:t>
      </w:r>
      <w:bookmarkEnd w:id="665"/>
      <w:bookmarkEnd w:id="666"/>
      <w:bookmarkEnd w:id="667"/>
    </w:p>
    <w:p w14:paraId="5A9CAE07" w14:textId="77777777" w:rsidR="00F15F0F" w:rsidRDefault="00F15F0F" w:rsidP="00F15F0F">
      <w:pPr>
        <w:jc w:val="center"/>
        <w:rPr>
          <w:sz w:val="18"/>
        </w:rPr>
      </w:pPr>
      <w:r>
        <w:rPr>
          <w:noProof/>
          <w:sz w:val="18"/>
          <w:lang w:eastAsia="es-CO"/>
        </w:rPr>
        <w:drawing>
          <wp:inline distT="0" distB="0" distL="0" distR="0" wp14:anchorId="23234A23" wp14:editId="1BDFF756">
            <wp:extent cx="4675505" cy="7202805"/>
            <wp:effectExtent l="0" t="0" r="0" b="0"/>
            <wp:docPr id="462" name="Imagen 462" descr="Z:\Clientes (Def)\ECOGERENCIA\PEQ 93 - Carretera Magdalena\Informes\Aire\UF 1 y UF 2\Imágenes\3 NOx\NOx_ptas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Clientes (Def)\ECOGERENCIA\PEQ 93 - Carretera Magdalena\Informes\Aire\UF 1 y UF 2\Imágenes\3 NOx\NOx_ptas_24h.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47CD32C9" w14:textId="77777777" w:rsidR="00F15F0F" w:rsidRDefault="00F15F0F" w:rsidP="00EA3A71">
      <w:pPr>
        <w:pStyle w:val="Notas"/>
      </w:pPr>
      <w:r>
        <w:t>Fuente: eQual consultoría y servicios ambientales SAS, 2016.</w:t>
      </w:r>
    </w:p>
    <w:p w14:paraId="2622269B" w14:textId="77777777" w:rsidR="00F15F0F" w:rsidRDefault="00F15F0F" w:rsidP="00F15F0F">
      <w:pPr>
        <w:spacing w:after="200"/>
        <w:jc w:val="left"/>
        <w:rPr>
          <w:sz w:val="18"/>
        </w:rPr>
      </w:pPr>
      <w:r>
        <w:rPr>
          <w:sz w:val="18"/>
        </w:rPr>
        <w:br w:type="page"/>
      </w:r>
    </w:p>
    <w:p w14:paraId="072FDD22" w14:textId="59FE2C16" w:rsidR="00F15F0F" w:rsidRDefault="00F15F0F" w:rsidP="00EA3A71">
      <w:pPr>
        <w:pStyle w:val="Tablas"/>
      </w:pPr>
      <w:bookmarkStart w:id="668" w:name="_Toc444623180"/>
      <w:bookmarkStart w:id="669" w:name="_Toc444688701"/>
      <w:bookmarkStart w:id="670" w:name="_Toc445387859"/>
      <w:r>
        <w:lastRenderedPageBreak/>
        <w:t xml:space="preserve">Figura </w:t>
      </w:r>
      <w:fldSimple w:instr=" STYLEREF 1 \s ">
        <w:r w:rsidR="00144241">
          <w:rPr>
            <w:noProof/>
          </w:rPr>
          <w:t>7</w:t>
        </w:r>
      </w:fldSimple>
      <w:r>
        <w:t>.</w:t>
      </w:r>
      <w:fldSimple w:instr=" SEQ Figura \* ARABIC \s 1 ">
        <w:r w:rsidR="00144241">
          <w:rPr>
            <w:noProof/>
          </w:rPr>
          <w:t>70</w:t>
        </w:r>
      </w:fldSimple>
      <w:r w:rsidR="00EA3A71">
        <w:tab/>
      </w:r>
      <w:r>
        <w:t>Isolpetas concentración promedio anual NO</w:t>
      </w:r>
      <w:r w:rsidRPr="00E77094">
        <w:rPr>
          <w:vertAlign w:val="subscript"/>
        </w:rPr>
        <w:t>2</w:t>
      </w:r>
      <w:r>
        <w:t xml:space="preserve"> Grupo ALL</w:t>
      </w:r>
      <w:bookmarkEnd w:id="668"/>
      <w:bookmarkEnd w:id="669"/>
      <w:bookmarkEnd w:id="670"/>
    </w:p>
    <w:p w14:paraId="52430624" w14:textId="77777777" w:rsidR="00F15F0F" w:rsidRDefault="00F15F0F" w:rsidP="00F15F0F">
      <w:pPr>
        <w:jc w:val="center"/>
        <w:rPr>
          <w:sz w:val="18"/>
        </w:rPr>
      </w:pPr>
      <w:r>
        <w:rPr>
          <w:noProof/>
          <w:sz w:val="18"/>
          <w:lang w:eastAsia="es-CO"/>
        </w:rPr>
        <w:drawing>
          <wp:inline distT="0" distB="0" distL="0" distR="0" wp14:anchorId="7A2050D1" wp14:editId="44C95311">
            <wp:extent cx="4675505" cy="7202805"/>
            <wp:effectExtent l="0" t="0" r="0" b="0"/>
            <wp:docPr id="463" name="Imagen 463" descr="Z:\Clientes (Def)\ECOGERENCIA\PEQ 93 - Carretera Magdalena\Informes\Aire\UF 1 y UF 2\Imágenes\3 NOx\NOx_all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Clientes (Def)\ECOGERENCIA\PEQ 93 - Carretera Magdalena\Informes\Aire\UF 1 y UF 2\Imágenes\3 NOx\NOx_all_anual.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704F7408" w14:textId="77777777" w:rsidR="00F15F0F" w:rsidRDefault="00F15F0F" w:rsidP="00EA3A71">
      <w:pPr>
        <w:pStyle w:val="Notas"/>
      </w:pPr>
      <w:r>
        <w:t>Fuente: eQual consultoría y servicios ambientales SAS, 2016.</w:t>
      </w:r>
    </w:p>
    <w:p w14:paraId="332358C2" w14:textId="77777777" w:rsidR="00F15F0F" w:rsidRDefault="00F15F0F" w:rsidP="00F15F0F">
      <w:pPr>
        <w:spacing w:after="200"/>
        <w:jc w:val="left"/>
        <w:rPr>
          <w:sz w:val="18"/>
        </w:rPr>
      </w:pPr>
      <w:r>
        <w:rPr>
          <w:sz w:val="18"/>
        </w:rPr>
        <w:br w:type="page"/>
      </w:r>
    </w:p>
    <w:p w14:paraId="6E10DC12" w14:textId="438B0004" w:rsidR="00F15F0F" w:rsidRDefault="00F15F0F" w:rsidP="00EA3A71">
      <w:pPr>
        <w:pStyle w:val="Tablas"/>
      </w:pPr>
      <w:bookmarkStart w:id="671" w:name="_Toc444623181"/>
      <w:bookmarkStart w:id="672" w:name="_Toc444688702"/>
      <w:bookmarkStart w:id="673" w:name="_Toc445387860"/>
      <w:r>
        <w:lastRenderedPageBreak/>
        <w:t xml:space="preserve">Figura </w:t>
      </w:r>
      <w:fldSimple w:instr=" STYLEREF 1 \s ">
        <w:r w:rsidR="00144241">
          <w:rPr>
            <w:noProof/>
          </w:rPr>
          <w:t>7</w:t>
        </w:r>
      </w:fldSimple>
      <w:r>
        <w:t>.</w:t>
      </w:r>
      <w:fldSimple w:instr=" SEQ Figura \* ARABIC \s 1 ">
        <w:r w:rsidR="00144241">
          <w:rPr>
            <w:noProof/>
          </w:rPr>
          <w:t>71</w:t>
        </w:r>
      </w:fldSimple>
      <w:r w:rsidR="00EA3A71">
        <w:rPr>
          <w:noProof/>
        </w:rPr>
        <w:tab/>
      </w:r>
      <w:r>
        <w:t>Isolpetas concentración promedio anual NO</w:t>
      </w:r>
      <w:r w:rsidRPr="00E77094">
        <w:rPr>
          <w:vertAlign w:val="subscript"/>
        </w:rPr>
        <w:t>2</w:t>
      </w:r>
      <w:r>
        <w:t xml:space="preserve"> Grupo CONSVIA</w:t>
      </w:r>
      <w:bookmarkEnd w:id="671"/>
      <w:bookmarkEnd w:id="672"/>
      <w:bookmarkEnd w:id="673"/>
    </w:p>
    <w:p w14:paraId="17D79754" w14:textId="77777777" w:rsidR="00F15F0F" w:rsidRDefault="00F15F0F" w:rsidP="00F15F0F">
      <w:pPr>
        <w:jc w:val="center"/>
        <w:rPr>
          <w:sz w:val="18"/>
        </w:rPr>
      </w:pPr>
      <w:r>
        <w:rPr>
          <w:noProof/>
          <w:sz w:val="18"/>
          <w:lang w:eastAsia="es-CO"/>
        </w:rPr>
        <w:drawing>
          <wp:inline distT="0" distB="0" distL="0" distR="0" wp14:anchorId="7A8497CD" wp14:editId="4BC09180">
            <wp:extent cx="4675505" cy="7202805"/>
            <wp:effectExtent l="0" t="0" r="0" b="0"/>
            <wp:docPr id="464" name="Imagen 464" descr="Z:\Clientes (Def)\ECOGERENCIA\PEQ 93 - Carretera Magdalena\Informes\Aire\UF 1 y UF 2\Imágenes\3 NOx\NOx_consvia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Clientes (Def)\ECOGERENCIA\PEQ 93 - Carretera Magdalena\Informes\Aire\UF 1 y UF 2\Imágenes\3 NOx\NOx_consvia_anual.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44D51D80" w14:textId="77777777" w:rsidR="00F15F0F" w:rsidRDefault="00F15F0F" w:rsidP="00EA3A71">
      <w:pPr>
        <w:pStyle w:val="Notas"/>
      </w:pPr>
      <w:r>
        <w:t>Fuente: eQual consultoría y servicios ambientales SAS, 2016.</w:t>
      </w:r>
    </w:p>
    <w:p w14:paraId="3ED982E1" w14:textId="77777777" w:rsidR="00F15F0F" w:rsidRDefault="00F15F0F" w:rsidP="00F15F0F">
      <w:pPr>
        <w:spacing w:after="200"/>
        <w:jc w:val="left"/>
        <w:rPr>
          <w:sz w:val="18"/>
        </w:rPr>
      </w:pPr>
      <w:r>
        <w:rPr>
          <w:sz w:val="18"/>
        </w:rPr>
        <w:br w:type="page"/>
      </w:r>
    </w:p>
    <w:p w14:paraId="397EC13D" w14:textId="062FFB90" w:rsidR="00F15F0F" w:rsidRDefault="00F15F0F" w:rsidP="00EA3A71">
      <w:pPr>
        <w:pStyle w:val="Tablas"/>
      </w:pPr>
      <w:bookmarkStart w:id="674" w:name="_Toc444623182"/>
      <w:bookmarkStart w:id="675" w:name="_Toc444688703"/>
      <w:bookmarkStart w:id="676" w:name="_Toc445387861"/>
      <w:r>
        <w:lastRenderedPageBreak/>
        <w:t xml:space="preserve">Figura </w:t>
      </w:r>
      <w:fldSimple w:instr=" STYLEREF 1 \s ">
        <w:r w:rsidR="00144241">
          <w:rPr>
            <w:noProof/>
          </w:rPr>
          <w:t>7</w:t>
        </w:r>
      </w:fldSimple>
      <w:r>
        <w:t>.</w:t>
      </w:r>
      <w:fldSimple w:instr=" SEQ Figura \* ARABIC \s 1 ">
        <w:r w:rsidR="00144241">
          <w:rPr>
            <w:noProof/>
          </w:rPr>
          <w:t>72</w:t>
        </w:r>
      </w:fldSimple>
      <w:r w:rsidR="00EA3A71">
        <w:tab/>
      </w:r>
      <w:r>
        <w:t>Isolpetas concentración promedio anual NO</w:t>
      </w:r>
      <w:r w:rsidRPr="00E77094">
        <w:rPr>
          <w:vertAlign w:val="subscript"/>
        </w:rPr>
        <w:t>2</w:t>
      </w:r>
      <w:r>
        <w:t xml:space="preserve"> Grupo PTAS</w:t>
      </w:r>
      <w:bookmarkEnd w:id="674"/>
      <w:bookmarkEnd w:id="675"/>
      <w:bookmarkEnd w:id="676"/>
    </w:p>
    <w:p w14:paraId="4EC81049" w14:textId="77777777" w:rsidR="00F15F0F" w:rsidRDefault="00F15F0F" w:rsidP="00F15F0F">
      <w:pPr>
        <w:jc w:val="center"/>
        <w:rPr>
          <w:sz w:val="18"/>
        </w:rPr>
      </w:pPr>
      <w:r>
        <w:rPr>
          <w:noProof/>
          <w:sz w:val="18"/>
          <w:lang w:eastAsia="es-CO"/>
        </w:rPr>
        <w:drawing>
          <wp:inline distT="0" distB="0" distL="0" distR="0" wp14:anchorId="359AC96C" wp14:editId="0E2DF99F">
            <wp:extent cx="4675505" cy="7202805"/>
            <wp:effectExtent l="0" t="0" r="0" b="0"/>
            <wp:docPr id="465" name="Imagen 465" descr="Z:\Clientes (Def)\ECOGERENCIA\PEQ 93 - Carretera Magdalena\Informes\Aire\UF 1 y UF 2\Imágenes\3 NOx\NOx_ptas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Clientes (Def)\ECOGERENCIA\PEQ 93 - Carretera Magdalena\Informes\Aire\UF 1 y UF 2\Imágenes\3 NOx\NOx_ptas_anual.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6C25932A" w14:textId="77777777" w:rsidR="00F15F0F" w:rsidRDefault="00F15F0F" w:rsidP="00EA3A71">
      <w:pPr>
        <w:pStyle w:val="Notas"/>
      </w:pPr>
      <w:r>
        <w:t>Fuente: eQual consultoría y servicios ambientales SAS, 2016.</w:t>
      </w:r>
    </w:p>
    <w:p w14:paraId="788B9982" w14:textId="77777777" w:rsidR="00F15F0F" w:rsidRDefault="00F15F0F" w:rsidP="00F15F0F">
      <w:pPr>
        <w:spacing w:after="200"/>
        <w:jc w:val="left"/>
        <w:rPr>
          <w:sz w:val="18"/>
        </w:rPr>
      </w:pPr>
      <w:r>
        <w:rPr>
          <w:sz w:val="18"/>
        </w:rPr>
        <w:br w:type="page"/>
      </w:r>
    </w:p>
    <w:p w14:paraId="1E8CF5C2" w14:textId="62762CF2" w:rsidR="00F15F0F" w:rsidRDefault="00F15F0F" w:rsidP="00EA3A71">
      <w:pPr>
        <w:pStyle w:val="Tablas"/>
      </w:pPr>
      <w:bookmarkStart w:id="677" w:name="_Toc444623183"/>
      <w:bookmarkStart w:id="678" w:name="_Toc444688704"/>
      <w:bookmarkStart w:id="679" w:name="_Toc445387862"/>
      <w:r>
        <w:lastRenderedPageBreak/>
        <w:t xml:space="preserve">Figura </w:t>
      </w:r>
      <w:fldSimple w:instr=" STYLEREF 1 \s ">
        <w:r w:rsidR="00144241">
          <w:rPr>
            <w:noProof/>
          </w:rPr>
          <w:t>7</w:t>
        </w:r>
      </w:fldSimple>
      <w:r>
        <w:t>.</w:t>
      </w:r>
      <w:fldSimple w:instr=" SEQ Figura \* ARABIC \s 1 ">
        <w:r w:rsidR="00144241">
          <w:rPr>
            <w:noProof/>
          </w:rPr>
          <w:t>73</w:t>
        </w:r>
      </w:fldSimple>
      <w:r w:rsidR="00EA3A71">
        <w:rPr>
          <w:noProof/>
        </w:rPr>
        <w:tab/>
      </w:r>
      <w:r>
        <w:t>Isolpetas concentración máxima 24 hr SO</w:t>
      </w:r>
      <w:r w:rsidRPr="00E77094">
        <w:rPr>
          <w:vertAlign w:val="subscript"/>
        </w:rPr>
        <w:t>2</w:t>
      </w:r>
      <w:r>
        <w:t xml:space="preserve"> Grupo ALL</w:t>
      </w:r>
      <w:bookmarkEnd w:id="677"/>
      <w:bookmarkEnd w:id="678"/>
      <w:bookmarkEnd w:id="679"/>
    </w:p>
    <w:p w14:paraId="20BCCBC0" w14:textId="77777777" w:rsidR="00F15F0F" w:rsidRDefault="00F15F0F" w:rsidP="00F15F0F">
      <w:pPr>
        <w:jc w:val="center"/>
        <w:rPr>
          <w:sz w:val="18"/>
        </w:rPr>
      </w:pPr>
      <w:r>
        <w:rPr>
          <w:noProof/>
          <w:sz w:val="18"/>
          <w:lang w:eastAsia="es-CO"/>
        </w:rPr>
        <w:drawing>
          <wp:inline distT="0" distB="0" distL="0" distR="0" wp14:anchorId="14CE03E2" wp14:editId="3E77B4A4">
            <wp:extent cx="4675505" cy="7202805"/>
            <wp:effectExtent l="0" t="0" r="0" b="0"/>
            <wp:docPr id="47" name="Imagen 47" descr="Z:\Clientes (Def)\ECOGERENCIA\PEQ 93 - Carretera Magdalena\Informes\Aire\UF 1 y UF 2\Imágenes\4 SOx\SOx_all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Clientes (Def)\ECOGERENCIA\PEQ 93 - Carretera Magdalena\Informes\Aire\UF 1 y UF 2\Imágenes\4 SOx\SOx_all_24h.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05E1480A" w14:textId="77777777" w:rsidR="00F15F0F" w:rsidRDefault="00F15F0F" w:rsidP="00EA3A71">
      <w:pPr>
        <w:pStyle w:val="Notas"/>
      </w:pPr>
      <w:r>
        <w:t>Fuente: eQual consultoría y servicios ambientales SAS, 2016.</w:t>
      </w:r>
    </w:p>
    <w:p w14:paraId="2E955F75" w14:textId="77777777" w:rsidR="00F15F0F" w:rsidRDefault="00F15F0F" w:rsidP="00F15F0F">
      <w:pPr>
        <w:spacing w:after="200"/>
        <w:jc w:val="left"/>
        <w:rPr>
          <w:sz w:val="18"/>
        </w:rPr>
      </w:pPr>
      <w:r>
        <w:rPr>
          <w:sz w:val="18"/>
        </w:rPr>
        <w:br w:type="page"/>
      </w:r>
    </w:p>
    <w:p w14:paraId="337BCB58" w14:textId="59D27981" w:rsidR="00F15F0F" w:rsidRDefault="00F15F0F" w:rsidP="00EA3A71">
      <w:pPr>
        <w:pStyle w:val="Tablas"/>
      </w:pPr>
      <w:bookmarkStart w:id="680" w:name="_Toc444623184"/>
      <w:bookmarkStart w:id="681" w:name="_Toc444688705"/>
      <w:bookmarkStart w:id="682" w:name="_Toc445387863"/>
      <w:r>
        <w:lastRenderedPageBreak/>
        <w:t xml:space="preserve">Figura </w:t>
      </w:r>
      <w:fldSimple w:instr=" STYLEREF 1 \s ">
        <w:r w:rsidR="00144241">
          <w:rPr>
            <w:noProof/>
          </w:rPr>
          <w:t>7</w:t>
        </w:r>
      </w:fldSimple>
      <w:r>
        <w:t>.</w:t>
      </w:r>
      <w:fldSimple w:instr=" SEQ Figura \* ARABIC \s 1 ">
        <w:r w:rsidR="00144241">
          <w:rPr>
            <w:noProof/>
          </w:rPr>
          <w:t>74</w:t>
        </w:r>
      </w:fldSimple>
      <w:r w:rsidR="00EA3A71">
        <w:rPr>
          <w:noProof/>
        </w:rPr>
        <w:tab/>
      </w:r>
      <w:r>
        <w:t>Isolpetas concentración máxima 24 hr SO</w:t>
      </w:r>
      <w:r w:rsidRPr="00E77094">
        <w:rPr>
          <w:vertAlign w:val="subscript"/>
        </w:rPr>
        <w:t>2</w:t>
      </w:r>
      <w:r>
        <w:t xml:space="preserve"> Grupo COSVIA</w:t>
      </w:r>
      <w:bookmarkEnd w:id="680"/>
      <w:bookmarkEnd w:id="681"/>
      <w:bookmarkEnd w:id="682"/>
    </w:p>
    <w:p w14:paraId="2F34BF85" w14:textId="77777777" w:rsidR="00F15F0F" w:rsidRDefault="00F15F0F" w:rsidP="00F15F0F">
      <w:pPr>
        <w:jc w:val="center"/>
        <w:rPr>
          <w:sz w:val="18"/>
        </w:rPr>
      </w:pPr>
      <w:r>
        <w:rPr>
          <w:noProof/>
          <w:sz w:val="18"/>
          <w:lang w:eastAsia="es-CO"/>
        </w:rPr>
        <w:drawing>
          <wp:inline distT="0" distB="0" distL="0" distR="0" wp14:anchorId="1159D29F" wp14:editId="3DF1C579">
            <wp:extent cx="4675505" cy="7202805"/>
            <wp:effectExtent l="0" t="0" r="0" b="0"/>
            <wp:docPr id="79" name="Imagen 79" descr="Z:\Clientes (Def)\ECOGERENCIA\PEQ 93 - Carretera Magdalena\Informes\Aire\UF 1 y UF 2\Imágenes\4 SOx\SOx_consvia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Clientes (Def)\ECOGERENCIA\PEQ 93 - Carretera Magdalena\Informes\Aire\UF 1 y UF 2\Imágenes\4 SOx\SOx_consvia_24h.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15A40EE9" w14:textId="77777777" w:rsidR="00F15F0F" w:rsidRDefault="00F15F0F" w:rsidP="00EA3A71">
      <w:pPr>
        <w:pStyle w:val="Notas"/>
      </w:pPr>
      <w:r>
        <w:t>Fuente: eQual consultoría y servicios ambientales SAS, 2016.</w:t>
      </w:r>
    </w:p>
    <w:p w14:paraId="51DCBFF5" w14:textId="77777777" w:rsidR="00F15F0F" w:rsidRDefault="00F15F0F" w:rsidP="00F15F0F">
      <w:pPr>
        <w:spacing w:after="200"/>
        <w:jc w:val="left"/>
        <w:rPr>
          <w:sz w:val="18"/>
        </w:rPr>
      </w:pPr>
      <w:r>
        <w:rPr>
          <w:sz w:val="18"/>
        </w:rPr>
        <w:br w:type="page"/>
      </w:r>
    </w:p>
    <w:p w14:paraId="1CBD0681" w14:textId="17D31189" w:rsidR="00F15F0F" w:rsidRDefault="00F15F0F" w:rsidP="00EA3A71">
      <w:pPr>
        <w:pStyle w:val="Tablas"/>
      </w:pPr>
      <w:bookmarkStart w:id="683" w:name="_Toc444623185"/>
      <w:bookmarkStart w:id="684" w:name="_Toc444688706"/>
      <w:bookmarkStart w:id="685" w:name="_Toc445387864"/>
      <w:r>
        <w:lastRenderedPageBreak/>
        <w:t xml:space="preserve">Figura </w:t>
      </w:r>
      <w:fldSimple w:instr=" STYLEREF 1 \s ">
        <w:r w:rsidR="00144241">
          <w:rPr>
            <w:noProof/>
          </w:rPr>
          <w:t>7</w:t>
        </w:r>
      </w:fldSimple>
      <w:r>
        <w:t>.</w:t>
      </w:r>
      <w:fldSimple w:instr=" SEQ Figura \* ARABIC \s 1 ">
        <w:r w:rsidR="00144241">
          <w:rPr>
            <w:noProof/>
          </w:rPr>
          <w:t>75</w:t>
        </w:r>
      </w:fldSimple>
      <w:r w:rsidR="00EA3A71">
        <w:tab/>
      </w:r>
      <w:r>
        <w:t>Isolpetas concentración máxima 24 hr SO</w:t>
      </w:r>
      <w:r w:rsidRPr="00E77094">
        <w:rPr>
          <w:vertAlign w:val="subscript"/>
        </w:rPr>
        <w:t>2</w:t>
      </w:r>
      <w:r>
        <w:t xml:space="preserve"> Grupo PTAS</w:t>
      </w:r>
      <w:bookmarkEnd w:id="683"/>
      <w:bookmarkEnd w:id="684"/>
      <w:bookmarkEnd w:id="685"/>
    </w:p>
    <w:p w14:paraId="1AAF36F1" w14:textId="77777777" w:rsidR="00F15F0F" w:rsidRDefault="00F15F0F" w:rsidP="00F15F0F">
      <w:pPr>
        <w:jc w:val="center"/>
        <w:rPr>
          <w:sz w:val="18"/>
        </w:rPr>
      </w:pPr>
      <w:r>
        <w:rPr>
          <w:noProof/>
          <w:sz w:val="18"/>
          <w:lang w:eastAsia="es-CO"/>
        </w:rPr>
        <w:drawing>
          <wp:inline distT="0" distB="0" distL="0" distR="0" wp14:anchorId="7F319722" wp14:editId="2C7FEDF0">
            <wp:extent cx="4675505" cy="7202805"/>
            <wp:effectExtent l="0" t="0" r="0" b="0"/>
            <wp:docPr id="92" name="Imagen 92" descr="Z:\Clientes (Def)\ECOGERENCIA\PEQ 93 - Carretera Magdalena\Informes\Aire\UF 1 y UF 2\Imágenes\4 SOx\SOx_ptas_2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Clientes (Def)\ECOGERENCIA\PEQ 93 - Carretera Magdalena\Informes\Aire\UF 1 y UF 2\Imágenes\4 SOx\SOx_ptas_24h.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4EDB783E" w14:textId="77777777" w:rsidR="00F15F0F" w:rsidRDefault="00F15F0F" w:rsidP="00EA3A71">
      <w:pPr>
        <w:pStyle w:val="Notas"/>
      </w:pPr>
      <w:r>
        <w:t>Fuente: eQual consultoría y servicios ambientales SAS, 2016.</w:t>
      </w:r>
    </w:p>
    <w:p w14:paraId="54A0C14F" w14:textId="77777777" w:rsidR="00F15F0F" w:rsidRDefault="00F15F0F" w:rsidP="00F15F0F">
      <w:pPr>
        <w:spacing w:after="200"/>
        <w:jc w:val="left"/>
        <w:rPr>
          <w:sz w:val="18"/>
        </w:rPr>
      </w:pPr>
      <w:r>
        <w:rPr>
          <w:sz w:val="18"/>
        </w:rPr>
        <w:br w:type="page"/>
      </w:r>
    </w:p>
    <w:p w14:paraId="3624C4EC" w14:textId="047A786D" w:rsidR="00F15F0F" w:rsidRDefault="00F15F0F" w:rsidP="00EA3A71">
      <w:pPr>
        <w:pStyle w:val="Tablas"/>
      </w:pPr>
      <w:bookmarkStart w:id="686" w:name="_Toc444623186"/>
      <w:bookmarkStart w:id="687" w:name="_Toc444688707"/>
      <w:bookmarkStart w:id="688" w:name="_Toc445387865"/>
      <w:r>
        <w:lastRenderedPageBreak/>
        <w:t xml:space="preserve">Figura </w:t>
      </w:r>
      <w:fldSimple w:instr=" STYLEREF 1 \s ">
        <w:r w:rsidR="00144241">
          <w:rPr>
            <w:noProof/>
          </w:rPr>
          <w:t>7</w:t>
        </w:r>
      </w:fldSimple>
      <w:r>
        <w:t>.</w:t>
      </w:r>
      <w:fldSimple w:instr=" SEQ Figura \* ARABIC \s 1 ">
        <w:r w:rsidR="00144241">
          <w:rPr>
            <w:noProof/>
          </w:rPr>
          <w:t>76</w:t>
        </w:r>
      </w:fldSimple>
      <w:r w:rsidR="00EA3A71">
        <w:tab/>
      </w:r>
      <w:r>
        <w:t>Isolpetas concentración promedio anual SO</w:t>
      </w:r>
      <w:r w:rsidRPr="00E77094">
        <w:rPr>
          <w:vertAlign w:val="subscript"/>
        </w:rPr>
        <w:t>2</w:t>
      </w:r>
      <w:r>
        <w:t xml:space="preserve"> Grupo ALL</w:t>
      </w:r>
      <w:bookmarkEnd w:id="686"/>
      <w:bookmarkEnd w:id="687"/>
      <w:bookmarkEnd w:id="688"/>
    </w:p>
    <w:p w14:paraId="3BA367AD" w14:textId="77777777" w:rsidR="00F15F0F" w:rsidRDefault="00F15F0F" w:rsidP="00F15F0F">
      <w:pPr>
        <w:jc w:val="center"/>
        <w:rPr>
          <w:sz w:val="18"/>
        </w:rPr>
      </w:pPr>
      <w:r>
        <w:rPr>
          <w:noProof/>
          <w:sz w:val="18"/>
          <w:lang w:eastAsia="es-CO"/>
        </w:rPr>
        <w:drawing>
          <wp:inline distT="0" distB="0" distL="0" distR="0" wp14:anchorId="42D7C9F5" wp14:editId="6B6B9790">
            <wp:extent cx="4675505" cy="7202805"/>
            <wp:effectExtent l="0" t="0" r="0" b="0"/>
            <wp:docPr id="93" name="Imagen 93" descr="Z:\Clientes (Def)\ECOGERENCIA\PEQ 93 - Carretera Magdalena\Informes\Aire\UF 1 y UF 2\Imágenes\4 SOx\SOx_all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Clientes (Def)\ECOGERENCIA\PEQ 93 - Carretera Magdalena\Informes\Aire\UF 1 y UF 2\Imágenes\4 SOx\SOx_all_anual.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06CD3ECE" w14:textId="77777777" w:rsidR="00F15F0F" w:rsidRDefault="00F15F0F" w:rsidP="00EA3A71">
      <w:pPr>
        <w:pStyle w:val="Notas"/>
      </w:pPr>
      <w:r>
        <w:t>Fuente: eQual consultoría y servicios ambientales SAS, 2016.</w:t>
      </w:r>
    </w:p>
    <w:p w14:paraId="0AEF07FB" w14:textId="77777777" w:rsidR="00F15F0F" w:rsidRDefault="00F15F0F" w:rsidP="00F15F0F">
      <w:pPr>
        <w:spacing w:after="200"/>
        <w:jc w:val="left"/>
        <w:rPr>
          <w:sz w:val="18"/>
        </w:rPr>
      </w:pPr>
      <w:r>
        <w:rPr>
          <w:sz w:val="18"/>
        </w:rPr>
        <w:br w:type="page"/>
      </w:r>
    </w:p>
    <w:p w14:paraId="0F11E2EE" w14:textId="14D71024" w:rsidR="00F15F0F" w:rsidRDefault="00F15F0F" w:rsidP="00EA3A71">
      <w:pPr>
        <w:pStyle w:val="Tablas"/>
      </w:pPr>
      <w:bookmarkStart w:id="689" w:name="_Toc444623187"/>
      <w:bookmarkStart w:id="690" w:name="_Toc444688708"/>
      <w:bookmarkStart w:id="691" w:name="_Toc445387866"/>
      <w:r>
        <w:lastRenderedPageBreak/>
        <w:t xml:space="preserve">Figura </w:t>
      </w:r>
      <w:fldSimple w:instr=" STYLEREF 1 \s ">
        <w:r w:rsidR="00144241">
          <w:rPr>
            <w:noProof/>
          </w:rPr>
          <w:t>7</w:t>
        </w:r>
      </w:fldSimple>
      <w:r>
        <w:t>.</w:t>
      </w:r>
      <w:fldSimple w:instr=" SEQ Figura \* ARABIC \s 1 ">
        <w:r w:rsidR="00144241">
          <w:rPr>
            <w:noProof/>
          </w:rPr>
          <w:t>77</w:t>
        </w:r>
      </w:fldSimple>
      <w:r w:rsidR="00EA3A71">
        <w:rPr>
          <w:noProof/>
        </w:rPr>
        <w:tab/>
      </w:r>
      <w:r>
        <w:t>Isolpetas concentración promedio anual SO</w:t>
      </w:r>
      <w:r w:rsidRPr="00E77094">
        <w:rPr>
          <w:vertAlign w:val="subscript"/>
        </w:rPr>
        <w:t>2</w:t>
      </w:r>
      <w:r>
        <w:t xml:space="preserve"> Grupo CONSVIA</w:t>
      </w:r>
      <w:bookmarkEnd w:id="689"/>
      <w:bookmarkEnd w:id="690"/>
      <w:bookmarkEnd w:id="691"/>
    </w:p>
    <w:p w14:paraId="3C3B8786" w14:textId="77777777" w:rsidR="00F15F0F" w:rsidRDefault="00F15F0F" w:rsidP="00F15F0F">
      <w:pPr>
        <w:jc w:val="center"/>
        <w:rPr>
          <w:sz w:val="18"/>
        </w:rPr>
      </w:pPr>
      <w:r>
        <w:rPr>
          <w:noProof/>
          <w:sz w:val="18"/>
          <w:lang w:eastAsia="es-CO"/>
        </w:rPr>
        <w:drawing>
          <wp:inline distT="0" distB="0" distL="0" distR="0" wp14:anchorId="19A26E2B" wp14:editId="07692F08">
            <wp:extent cx="4675505" cy="7202805"/>
            <wp:effectExtent l="0" t="0" r="0" b="0"/>
            <wp:docPr id="466" name="Imagen 466" descr="Z:\Clientes (Def)\ECOGERENCIA\PEQ 93 - Carretera Magdalena\Informes\Aire\UF 1 y UF 2\Imágenes\4 SOx\SOx_consvia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Clientes (Def)\ECOGERENCIA\PEQ 93 - Carretera Magdalena\Informes\Aire\UF 1 y UF 2\Imágenes\4 SOx\SOx_consvia_anual.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52CAE8F5" w14:textId="77777777" w:rsidR="00F15F0F" w:rsidRDefault="00F15F0F" w:rsidP="00F15F0F">
      <w:pPr>
        <w:jc w:val="center"/>
        <w:rPr>
          <w:sz w:val="18"/>
        </w:rPr>
      </w:pPr>
      <w:r w:rsidRPr="00EA3A71">
        <w:rPr>
          <w:rStyle w:val="NotasCar"/>
        </w:rPr>
        <w:t>Fuente: eQual consultoría y servicios ambientales SAS, 2016</w:t>
      </w:r>
      <w:r>
        <w:rPr>
          <w:sz w:val="18"/>
        </w:rPr>
        <w:t>.</w:t>
      </w:r>
    </w:p>
    <w:p w14:paraId="4D57F192" w14:textId="77777777" w:rsidR="00F15F0F" w:rsidRDefault="00F15F0F" w:rsidP="00F15F0F">
      <w:pPr>
        <w:spacing w:after="200"/>
        <w:jc w:val="left"/>
        <w:rPr>
          <w:sz w:val="18"/>
        </w:rPr>
      </w:pPr>
      <w:r>
        <w:rPr>
          <w:sz w:val="18"/>
        </w:rPr>
        <w:br w:type="page"/>
      </w:r>
    </w:p>
    <w:p w14:paraId="41DB3D77" w14:textId="14B57EFE" w:rsidR="00F15F0F" w:rsidRDefault="00F15F0F" w:rsidP="00EA3A71">
      <w:pPr>
        <w:pStyle w:val="Tablas"/>
      </w:pPr>
      <w:bookmarkStart w:id="692" w:name="_Toc444623188"/>
      <w:bookmarkStart w:id="693" w:name="_Toc444688709"/>
      <w:bookmarkStart w:id="694" w:name="_Toc445387867"/>
      <w:r>
        <w:lastRenderedPageBreak/>
        <w:t xml:space="preserve">Figura </w:t>
      </w:r>
      <w:fldSimple w:instr=" STYLEREF 1 \s ">
        <w:r w:rsidR="00144241">
          <w:rPr>
            <w:noProof/>
          </w:rPr>
          <w:t>7</w:t>
        </w:r>
      </w:fldSimple>
      <w:r>
        <w:t>.</w:t>
      </w:r>
      <w:fldSimple w:instr=" SEQ Figura \* ARABIC \s 1 ">
        <w:r w:rsidR="00144241">
          <w:rPr>
            <w:noProof/>
          </w:rPr>
          <w:t>78</w:t>
        </w:r>
      </w:fldSimple>
      <w:r w:rsidR="00EA3A71">
        <w:tab/>
      </w:r>
      <w:r>
        <w:t>Isolpetas concentración promedio anual SO</w:t>
      </w:r>
      <w:r w:rsidRPr="00E77094">
        <w:rPr>
          <w:vertAlign w:val="subscript"/>
        </w:rPr>
        <w:t>2</w:t>
      </w:r>
      <w:r>
        <w:t xml:space="preserve"> Grupo PTAS</w:t>
      </w:r>
      <w:bookmarkEnd w:id="692"/>
      <w:bookmarkEnd w:id="693"/>
      <w:bookmarkEnd w:id="694"/>
    </w:p>
    <w:p w14:paraId="12D1C664" w14:textId="77777777" w:rsidR="00F15F0F" w:rsidRDefault="00F15F0F" w:rsidP="00F15F0F">
      <w:pPr>
        <w:jc w:val="center"/>
        <w:rPr>
          <w:sz w:val="18"/>
        </w:rPr>
      </w:pPr>
      <w:r>
        <w:rPr>
          <w:noProof/>
          <w:sz w:val="18"/>
          <w:lang w:eastAsia="es-CO"/>
        </w:rPr>
        <w:drawing>
          <wp:inline distT="0" distB="0" distL="0" distR="0" wp14:anchorId="693DFD5A" wp14:editId="0A2D4F6C">
            <wp:extent cx="4675505" cy="7202805"/>
            <wp:effectExtent l="0" t="0" r="0" b="0"/>
            <wp:docPr id="467" name="Imagen 467" descr="Z:\Clientes (Def)\ECOGERENCIA\PEQ 93 - Carretera Magdalena\Informes\Aire\UF 1 y UF 2\Imágenes\4 SOx\SOx_ptas_anu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Clientes (Def)\ECOGERENCIA\PEQ 93 - Carretera Magdalena\Informes\Aire\UF 1 y UF 2\Imágenes\4 SOx\SOx_ptas_anual.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675505" cy="7202805"/>
                    </a:xfrm>
                    <a:prstGeom prst="rect">
                      <a:avLst/>
                    </a:prstGeom>
                    <a:noFill/>
                    <a:ln>
                      <a:noFill/>
                    </a:ln>
                  </pic:spPr>
                </pic:pic>
              </a:graphicData>
            </a:graphic>
          </wp:inline>
        </w:drawing>
      </w:r>
    </w:p>
    <w:p w14:paraId="14B49ABC" w14:textId="77777777" w:rsidR="00F15F0F" w:rsidRPr="009E2986" w:rsidRDefault="00F15F0F" w:rsidP="00EA3A71">
      <w:pPr>
        <w:pStyle w:val="Notas"/>
      </w:pPr>
      <w:r>
        <w:t>Fuente: eQual consultoría y servicios ambientales SAS, 2016.</w:t>
      </w:r>
    </w:p>
    <w:p w14:paraId="6FA0DECF" w14:textId="77777777" w:rsidR="00F15F0F" w:rsidRPr="005B5EA4" w:rsidRDefault="00F15F0F" w:rsidP="00F15F0F"/>
    <w:p w14:paraId="0990941A" w14:textId="77777777" w:rsidR="00F15F0F" w:rsidRPr="005B5EA4" w:rsidRDefault="00F15F0F" w:rsidP="00F15F0F">
      <w:pPr>
        <w:spacing w:after="200"/>
        <w:jc w:val="left"/>
        <w:sectPr w:rsidR="00F15F0F" w:rsidRPr="005B5EA4" w:rsidSect="00F15F0F">
          <w:headerReference w:type="default" r:id="rId128"/>
          <w:footerReference w:type="default" r:id="rId129"/>
          <w:pgSz w:w="12240" w:h="15840" w:code="1"/>
          <w:pgMar w:top="1701" w:right="1701" w:bottom="1701" w:left="1701" w:header="284" w:footer="467" w:gutter="0"/>
          <w:cols w:space="708"/>
          <w:docGrid w:linePitch="360"/>
        </w:sectPr>
      </w:pPr>
    </w:p>
    <w:p w14:paraId="0A8E6850" w14:textId="4D8755C5" w:rsidR="00F15F0F" w:rsidRDefault="00EA3A71" w:rsidP="00E41307">
      <w:pPr>
        <w:pStyle w:val="Ttulo3"/>
        <w:numPr>
          <w:ilvl w:val="2"/>
          <w:numId w:val="48"/>
        </w:numPr>
      </w:pPr>
      <w:bookmarkStart w:id="695" w:name="_Toc296063027"/>
      <w:bookmarkStart w:id="696" w:name="_Toc358662362"/>
      <w:bookmarkStart w:id="697" w:name="_Ref411761283"/>
      <w:bookmarkStart w:id="698" w:name="_Toc443052373"/>
      <w:bookmarkStart w:id="699" w:name="_Toc444688526"/>
      <w:bookmarkStart w:id="700" w:name="_Toc453150860"/>
      <w:r>
        <w:lastRenderedPageBreak/>
        <w:t>Incertidumbre del M</w:t>
      </w:r>
      <w:r w:rsidRPr="00EA3A71">
        <w:t>odelo</w:t>
      </w:r>
      <w:bookmarkEnd w:id="695"/>
      <w:bookmarkEnd w:id="696"/>
      <w:bookmarkEnd w:id="697"/>
      <w:bookmarkEnd w:id="698"/>
      <w:bookmarkEnd w:id="699"/>
      <w:bookmarkEnd w:id="700"/>
    </w:p>
    <w:p w14:paraId="1FACCED0" w14:textId="77777777" w:rsidR="00EA3A71" w:rsidRPr="00EA3A71" w:rsidRDefault="00EA3A71" w:rsidP="00EA3A71"/>
    <w:p w14:paraId="144487C0" w14:textId="77777777" w:rsidR="00F15F0F" w:rsidRPr="00882422" w:rsidRDefault="00F15F0F" w:rsidP="00F15F0F">
      <w:r w:rsidRPr="00882422">
        <w:t>Los factores que afectan en mayor grado la precisión de los modelos son, el modelo matemático en sí y la calidad de los datos de entrada.</w:t>
      </w:r>
      <w:r>
        <w:t xml:space="preserve"> </w:t>
      </w:r>
      <w:r w:rsidRPr="00882422">
        <w:t xml:space="preserve">En los modelos de dispersión, se </w:t>
      </w:r>
      <w:r>
        <w:t>manejan</w:t>
      </w:r>
      <w:r w:rsidRPr="00882422">
        <w:t xml:space="preserve"> dos tipos de variables: variables conocidas, que pueden ser medidas, como son: velocidad y dirección del viento, temperatura, altura de mezcla, factores de emisión, características de receptores y fuentes, etc., además existen otras, las cuales no se pueden medir, como son algunos detalles no resueltos del flujo atmosférico como en condiciones convectivas. Cuando se corre el modelo, que es una idealización de la realidad, estas variables desconocidas le hacen perder precisión en las concentraciones de contaminantes finales. Estos errores han sido llamados incertidumbre inherente.</w:t>
      </w:r>
    </w:p>
    <w:p w14:paraId="24189D8E" w14:textId="77777777" w:rsidR="00F15F0F" w:rsidRDefault="00F15F0F" w:rsidP="00F15F0F"/>
    <w:p w14:paraId="5F610B07" w14:textId="38B6DBE4" w:rsidR="00F15F0F" w:rsidRDefault="00F15F0F" w:rsidP="00F15F0F">
      <w:r>
        <w:t xml:space="preserve">Según evaluaciones realizadas para diferentes modelos comparando resultados observados y predichos por modelos como AERMOD, CALPUFF, RATCHET, ISC2 entre otros, se encontró una tendencia general de los modelos de estado estable, como AERMOD e ISC2, a predecir concentraciones relativamente más altas a una distancia de 16 km comparadas con la distancia de 8 km, esos efectos son importantes porque manifiestan una distancia más corta que la definida por la EPA como el ambiente cercano (≤ 50km), siendo así, AERMOD estima concentraciones máximas promedio horario en distancias superiores a 16 km que ligeramente sobrestimadas basadas en los resultados de </w:t>
      </w:r>
      <w:sdt>
        <w:sdtPr>
          <w:id w:val="237993717"/>
          <w:citation/>
        </w:sdtPr>
        <w:sdtContent>
          <w:r>
            <w:fldChar w:fldCharType="begin"/>
          </w:r>
          <w:r>
            <w:instrText xml:space="preserve"> CITATION Roo14 \l 9226 </w:instrText>
          </w:r>
          <w:r>
            <w:fldChar w:fldCharType="separate"/>
          </w:r>
          <w:r w:rsidR="00144241">
            <w:rPr>
              <w:noProof/>
            </w:rPr>
            <w:t>(Rood, 2014)</w:t>
          </w:r>
          <w:r>
            <w:fldChar w:fldCharType="end"/>
          </w:r>
        </w:sdtContent>
      </w:sdt>
      <w:r>
        <w:t>.</w:t>
      </w:r>
    </w:p>
    <w:p w14:paraId="28F0FF75" w14:textId="77777777" w:rsidR="00F15F0F" w:rsidRDefault="00F15F0F" w:rsidP="00F15F0F"/>
    <w:p w14:paraId="40850545" w14:textId="6A650148" w:rsidR="00F15F0F" w:rsidRPr="006674E3" w:rsidRDefault="00F15F0F" w:rsidP="00F15F0F">
      <w:r w:rsidRPr="00882422">
        <w:t xml:space="preserve">Varios autores coinciden en que los errores típicamente para un modelo que da resultados horarios los errores se encuentran entre -67% a +200%. Otras fuentes atribuyen errores de ±50% para un </w:t>
      </w:r>
      <w:r>
        <w:t xml:space="preserve">receptor en un punto específico, en el estudio realizado por </w:t>
      </w:r>
      <w:sdt>
        <w:sdtPr>
          <w:id w:val="-694160966"/>
          <w:citation/>
        </w:sdtPr>
        <w:sdtContent>
          <w:r>
            <w:fldChar w:fldCharType="begin"/>
          </w:r>
          <w:r>
            <w:instrText xml:space="preserve"> CITATION Poo10 \l 9226 </w:instrText>
          </w:r>
          <w:r>
            <w:fldChar w:fldCharType="separate"/>
          </w:r>
          <w:r w:rsidR="00144241">
            <w:rPr>
              <w:noProof/>
            </w:rPr>
            <w:t>(Poosarala, Kumar, &amp; Kadiyala, 2010)</w:t>
          </w:r>
          <w:r>
            <w:fldChar w:fldCharType="end"/>
          </w:r>
        </w:sdtContent>
      </w:sdt>
      <w:r>
        <w:t xml:space="preserve">T se identificó que los rangos de incertidumbre de AEMORD varían entre 67% y 75% para condiciones convectivas en las condiciones consideradas en el estudio, mientras que para las condiciones de estabilidad se identificaron incertidumbres de 40% a 47%, lo cual significa que las predicciones tienen menos certeza </w:t>
      </w:r>
      <w:r w:rsidRPr="003B2C15">
        <w:t xml:space="preserve">en los casos de convectividad estudiados. </w:t>
      </w:r>
      <w:r>
        <w:t xml:space="preserve">El mismo estudio muestra que la varianza en el parámetro de dispersión vertical </w:t>
      </w:r>
      <w:r w:rsidRPr="003B2C15">
        <w:t>(</w:t>
      </w:r>
      <w:r>
        <w:t>σ</w:t>
      </w:r>
      <w:r w:rsidRPr="003B2C15">
        <w:t xml:space="preserve">z) </w:t>
      </w:r>
      <w:r>
        <w:t xml:space="preserve">tiene un peso de </w:t>
      </w:r>
      <w:r w:rsidRPr="006674E3">
        <w:t xml:space="preserve">82% </w:t>
      </w:r>
      <w:r>
        <w:t>bajo condiciones convectivas, lo cual muestra que las concentraciones predichas están altamente influenciadas por σz.;</w:t>
      </w:r>
      <w:r w:rsidRPr="006674E3">
        <w:t xml:space="preserve"> </w:t>
      </w:r>
      <w:r>
        <w:t xml:space="preserve">en el caso de atmósfera estable se encontró que la función de distribución horizontal </w:t>
      </w:r>
      <w:r w:rsidRPr="006674E3">
        <w:t>(Fy)</w:t>
      </w:r>
      <w:r>
        <w:t xml:space="preserve"> presentaba una la contribución a la varianza del 75% </w:t>
      </w:r>
      <w:sdt>
        <w:sdtPr>
          <w:id w:val="-379869542"/>
          <w:citation/>
        </w:sdtPr>
        <w:sdtContent>
          <w:r>
            <w:fldChar w:fldCharType="begin"/>
          </w:r>
          <w:r>
            <w:instrText xml:space="preserve"> CITATION Poo10 \l 9226 </w:instrText>
          </w:r>
          <w:r>
            <w:fldChar w:fldCharType="separate"/>
          </w:r>
          <w:r w:rsidR="00144241">
            <w:rPr>
              <w:noProof/>
            </w:rPr>
            <w:t>(Poosarala, Kumar, &amp; Kadiyala, 2010)</w:t>
          </w:r>
          <w:r>
            <w:fldChar w:fldCharType="end"/>
          </w:r>
        </w:sdtContent>
      </w:sdt>
      <w:r>
        <w:t>.</w:t>
      </w:r>
    </w:p>
    <w:p w14:paraId="4A27F2C5" w14:textId="77777777" w:rsidR="00F15F0F" w:rsidRPr="006674E3" w:rsidRDefault="00F15F0F" w:rsidP="00F15F0F"/>
    <w:p w14:paraId="79994D13" w14:textId="77777777" w:rsidR="00F15F0F" w:rsidRPr="00882422" w:rsidRDefault="00F15F0F" w:rsidP="00F15F0F">
      <w:r w:rsidRPr="00882422">
        <w:t>Los parámetros bajo los cuales se mide la exactitud de un modelo son los errores en las bases de datos y lo concerniente a la física y formulación del modelo.</w:t>
      </w:r>
      <w:r>
        <w:t xml:space="preserve"> </w:t>
      </w:r>
      <w:r w:rsidRPr="00882422">
        <w:t>Varios estudios realizados en otros países con el objetivo de medir la exactitud de los modelos han confirmado lo siguiente:</w:t>
      </w:r>
    </w:p>
    <w:p w14:paraId="092EC61F" w14:textId="77777777" w:rsidR="00F15F0F" w:rsidRPr="00882422" w:rsidRDefault="00F15F0F" w:rsidP="00F15F0F"/>
    <w:p w14:paraId="62733C3F" w14:textId="77777777" w:rsidR="00F15F0F" w:rsidRPr="00B86BA7" w:rsidRDefault="00F15F0F" w:rsidP="00E41307">
      <w:pPr>
        <w:pStyle w:val="Prrafodelista"/>
        <w:numPr>
          <w:ilvl w:val="0"/>
          <w:numId w:val="50"/>
        </w:numPr>
        <w:spacing w:line="240" w:lineRule="auto"/>
      </w:pPr>
      <w:r w:rsidRPr="00B86BA7">
        <w:lastRenderedPageBreak/>
        <w:t>Los modelos son más fiables para medir concentraciones promedio a largo plazo que para estimar concentraciones a corto plazo en un punto específico.</w:t>
      </w:r>
    </w:p>
    <w:p w14:paraId="79DB246F" w14:textId="77777777" w:rsidR="00F15F0F" w:rsidRPr="00B86BA7" w:rsidRDefault="00F15F0F" w:rsidP="00E41307">
      <w:pPr>
        <w:pStyle w:val="Prrafodelista"/>
        <w:numPr>
          <w:ilvl w:val="0"/>
          <w:numId w:val="50"/>
        </w:numPr>
        <w:spacing w:line="240" w:lineRule="auto"/>
      </w:pPr>
      <w:r w:rsidRPr="00B86BA7">
        <w:t>Los modelos son bastante fiables estimando picos de concentraciones en un área determinada (los errores para este caso típicamente están entre ±10% a 40%).</w:t>
      </w:r>
    </w:p>
    <w:p w14:paraId="6711B793" w14:textId="77777777" w:rsidR="00F15F0F" w:rsidRPr="00882422" w:rsidRDefault="00F15F0F" w:rsidP="00F15F0F"/>
    <w:p w14:paraId="2DBC68FB" w14:textId="1E2CF6B3" w:rsidR="00F15F0F" w:rsidRDefault="00F15F0F" w:rsidP="00F15F0F">
      <w:r w:rsidRPr="00882422">
        <w:t>Entre más se ajuste el modelo matemático a la física y química de la atmósfera, el modelo presentará mayor precisión. Lo mismo sucede con los datos de entrada, entre mayor sea la calidad de los datos, las concentraciones de salida serán mejores y más aproximadas a la realidad.</w:t>
      </w:r>
    </w:p>
    <w:p w14:paraId="3E00FE34" w14:textId="77777777" w:rsidR="00EA3A71" w:rsidRPr="00882422" w:rsidRDefault="00EA3A71" w:rsidP="00F15F0F"/>
    <w:p w14:paraId="30143236" w14:textId="1A8A8198" w:rsidR="00F15F0F" w:rsidRDefault="00F15F0F" w:rsidP="00EA3A71">
      <w:pPr>
        <w:pStyle w:val="Ttulo5"/>
      </w:pPr>
      <w:bookmarkStart w:id="701" w:name="_Toc444688527"/>
      <w:r w:rsidRPr="005B5EA4">
        <w:t>Incertidumbre en la meteorología</w:t>
      </w:r>
      <w:bookmarkEnd w:id="701"/>
      <w:r w:rsidRPr="005B5EA4">
        <w:t xml:space="preserve"> </w:t>
      </w:r>
    </w:p>
    <w:p w14:paraId="4E9A6AE0" w14:textId="77777777" w:rsidR="00EA3A71" w:rsidRPr="00EA3A71" w:rsidRDefault="00EA3A71" w:rsidP="00EA3A71"/>
    <w:p w14:paraId="11D710F8" w14:textId="629FF288" w:rsidR="00F15F0F" w:rsidRPr="005B5EA4" w:rsidRDefault="00F15F0F" w:rsidP="00F15F0F">
      <w:r w:rsidRPr="005B5EA4">
        <w:t xml:space="preserve">AERMOD es un modelo desarrollado con dos preprocesadores, AERMAP y AERMET, AERMET usa archivos de meteorología de superficie y altura en formatos usados por el servicio meteorológico de los Estados Unidos de América, los más usados son los archivos .SAM y .UA. En Colombia el servicio de información meteorológico del IDEAM no provee dichos archivos, los datos necesarios para construir el archivo UA están limitados a cinco (5) puntos en toda Colombia (ver </w:t>
      </w:r>
      <w:r w:rsidRPr="005B5EA4">
        <w:fldChar w:fldCharType="begin"/>
      </w:r>
      <w:r w:rsidRPr="005B5EA4">
        <w:instrText xml:space="preserve"> REF _Ref443904799 \h </w:instrText>
      </w:r>
      <w:r w:rsidRPr="005B5EA4">
        <w:fldChar w:fldCharType="separate"/>
      </w:r>
      <w:r w:rsidR="00144241" w:rsidRPr="005B5EA4">
        <w:t xml:space="preserve">Figura </w:t>
      </w:r>
      <w:r w:rsidR="00144241">
        <w:rPr>
          <w:noProof/>
        </w:rPr>
        <w:t>7</w:t>
      </w:r>
      <w:r w:rsidR="00144241" w:rsidRPr="005B5EA4">
        <w:t>.</w:t>
      </w:r>
      <w:r w:rsidR="00144241">
        <w:rPr>
          <w:noProof/>
        </w:rPr>
        <w:t>79</w:t>
      </w:r>
      <w:r w:rsidRPr="005B5EA4">
        <w:fldChar w:fldCharType="end"/>
      </w:r>
      <w:r w:rsidRPr="005B5EA4">
        <w:t>) y son reportados parcialmente por la NOOA en su página WEB en formato .FSL</w:t>
      </w:r>
      <w:r w:rsidRPr="005B5EA4">
        <w:rPr>
          <w:rStyle w:val="Refdenotaalpie"/>
        </w:rPr>
        <w:footnoteReference w:id="7"/>
      </w:r>
      <w:r w:rsidRPr="005B5EA4">
        <w:t xml:space="preserve"> </w:t>
      </w:r>
      <w:sdt>
        <w:sdtPr>
          <w:id w:val="1882817435"/>
          <w:citation/>
        </w:sdtPr>
        <w:sdtContent>
          <w:r w:rsidRPr="005B5EA4">
            <w:fldChar w:fldCharType="begin"/>
          </w:r>
          <w:r w:rsidRPr="005B5EA4">
            <w:instrText xml:space="preserve"> CITATION NOO16 \l 9226 </w:instrText>
          </w:r>
          <w:r w:rsidRPr="005B5EA4">
            <w:fldChar w:fldCharType="separate"/>
          </w:r>
          <w:r w:rsidR="00144241">
            <w:rPr>
              <w:noProof/>
            </w:rPr>
            <w:t>(NOOA, 2016)</w:t>
          </w:r>
          <w:r w:rsidRPr="005B5EA4">
            <w:fldChar w:fldCharType="end"/>
          </w:r>
        </w:sdtContent>
      </w:sdt>
      <w:r w:rsidRPr="005B5EA4">
        <w:t>, las limitaciones de información meteorológica en una escala adecuada para proyectos de construcción en el país han llevado a que tanto la comunidad académica como de consultoría usen los datos de los resultados de los modelos de predicción climática como WRF para superar las limitaciones de información.</w:t>
      </w:r>
    </w:p>
    <w:p w14:paraId="02B2BB49" w14:textId="77777777" w:rsidR="00F15F0F" w:rsidRPr="005B5EA4" w:rsidRDefault="00F15F0F" w:rsidP="00F15F0F"/>
    <w:p w14:paraId="1DC7940C" w14:textId="77777777" w:rsidR="00F15F0F" w:rsidRPr="005B5EA4" w:rsidRDefault="00F15F0F" w:rsidP="00F15F0F">
      <w:pPr>
        <w:jc w:val="center"/>
      </w:pPr>
      <w:r w:rsidRPr="005B5EA4">
        <w:rPr>
          <w:noProof/>
          <w:lang w:eastAsia="es-CO"/>
        </w:rPr>
        <w:lastRenderedPageBreak/>
        <w:drawing>
          <wp:inline distT="0" distB="0" distL="0" distR="0" wp14:anchorId="074CA107" wp14:editId="21CA4543">
            <wp:extent cx="4860000" cy="2860547"/>
            <wp:effectExtent l="0" t="0" r="0" b="0"/>
            <wp:docPr id="468" name="Imagen 468" descr="F:\Mis Documentos\2.Proyectos\1.Ejecución\160218-EQUAL-PEQ93\MET\Met UA NO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is Documentos\2.Proyectos\1.Ejecución\160218-EQUAL-PEQ93\MET\Met UA NOOA.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60000" cy="2860547"/>
                    </a:xfrm>
                    <a:prstGeom prst="rect">
                      <a:avLst/>
                    </a:prstGeom>
                    <a:noFill/>
                    <a:ln>
                      <a:noFill/>
                    </a:ln>
                  </pic:spPr>
                </pic:pic>
              </a:graphicData>
            </a:graphic>
          </wp:inline>
        </w:drawing>
      </w:r>
    </w:p>
    <w:p w14:paraId="0C875081" w14:textId="6A2718A7" w:rsidR="00F15F0F" w:rsidRPr="005B5EA4" w:rsidRDefault="00F15F0F" w:rsidP="00EA3A71">
      <w:pPr>
        <w:pStyle w:val="Tablas"/>
      </w:pPr>
      <w:bookmarkStart w:id="702" w:name="_Ref443904799"/>
      <w:bookmarkStart w:id="703" w:name="_Toc444688710"/>
      <w:bookmarkStart w:id="704" w:name="_Toc445387868"/>
      <w:r w:rsidRPr="005B5EA4">
        <w:t xml:space="preserve">Figura </w:t>
      </w:r>
      <w:fldSimple w:instr=" STYLEREF 1 \s ">
        <w:r w:rsidR="00144241">
          <w:rPr>
            <w:noProof/>
          </w:rPr>
          <w:t>7</w:t>
        </w:r>
      </w:fldSimple>
      <w:r w:rsidRPr="005B5EA4">
        <w:t>.</w:t>
      </w:r>
      <w:fldSimple w:instr=" SEQ Figura \* ARABIC \s 1 ">
        <w:r w:rsidR="00144241">
          <w:rPr>
            <w:noProof/>
          </w:rPr>
          <w:t>79</w:t>
        </w:r>
      </w:fldSimple>
      <w:bookmarkEnd w:id="702"/>
      <w:r w:rsidR="00EA3A71">
        <w:tab/>
      </w:r>
      <w:r w:rsidRPr="005B5EA4">
        <w:t>Puntos de Información meteorológica de altura Colombia</w:t>
      </w:r>
      <w:bookmarkEnd w:id="703"/>
      <w:bookmarkEnd w:id="704"/>
    </w:p>
    <w:p w14:paraId="3E281B90" w14:textId="18F52B6B" w:rsidR="00F15F0F" w:rsidRPr="005B5EA4" w:rsidRDefault="00F15F0F" w:rsidP="00EA3A71">
      <w:pPr>
        <w:pStyle w:val="Notas"/>
      </w:pPr>
      <w:r w:rsidRPr="005B5EA4">
        <w:t xml:space="preserve">Fuente: Google Earth modificado a partir de </w:t>
      </w:r>
      <w:sdt>
        <w:sdtPr>
          <w:id w:val="1790858898"/>
          <w:citation/>
        </w:sdtPr>
        <w:sdtContent>
          <w:r w:rsidRPr="005B5EA4">
            <w:fldChar w:fldCharType="begin"/>
          </w:r>
          <w:r w:rsidRPr="005B5EA4">
            <w:instrText xml:space="preserve"> CITATION NOO16 \l 9226 </w:instrText>
          </w:r>
          <w:r w:rsidRPr="005B5EA4">
            <w:fldChar w:fldCharType="separate"/>
          </w:r>
          <w:r w:rsidR="00144241">
            <w:rPr>
              <w:noProof/>
            </w:rPr>
            <w:t>(NOOA, 2016)</w:t>
          </w:r>
          <w:r w:rsidRPr="005B5EA4">
            <w:fldChar w:fldCharType="end"/>
          </w:r>
        </w:sdtContent>
      </w:sdt>
    </w:p>
    <w:p w14:paraId="23B62DB8" w14:textId="77777777" w:rsidR="00F15F0F" w:rsidRPr="005B5EA4" w:rsidRDefault="00F15F0F" w:rsidP="00F15F0F"/>
    <w:p w14:paraId="1F04AD7C" w14:textId="4D53EE6C" w:rsidR="00F15F0F" w:rsidRDefault="00F15F0F" w:rsidP="00F15F0F">
      <w:r w:rsidRPr="005B5EA4">
        <w:t xml:space="preserve">Lo anterior incluye incertidumbre a los resultados del Modelo de Dispersión, al respecto la Agencia de Protección Ambiental del Estados Unidos (US EPA) ha concluido en el documento “Evaluation of Prognostic Meteorological Data in AERMOD Applications” que: “While there is a need for more evaluations in more challenging environments, i.e. complex terrain or meteorological conditions, these results indicate promise for the use of prognostic meteorological data in AERMOD applications </w:t>
      </w:r>
      <w:sdt>
        <w:sdtPr>
          <w:id w:val="-1673103302"/>
          <w:citation/>
        </w:sdtPr>
        <w:sdtContent>
          <w:r w:rsidRPr="005B5EA4">
            <w:fldChar w:fldCharType="begin"/>
          </w:r>
          <w:r w:rsidRPr="005B5EA4">
            <w:instrText xml:space="preserve"> CITATION USE15 \l 9226 </w:instrText>
          </w:r>
          <w:r w:rsidRPr="005B5EA4">
            <w:fldChar w:fldCharType="separate"/>
          </w:r>
          <w:r w:rsidR="00144241">
            <w:rPr>
              <w:noProof/>
            </w:rPr>
            <w:t>(US EPA, 2015)</w:t>
          </w:r>
          <w:r w:rsidRPr="005B5EA4">
            <w:fldChar w:fldCharType="end"/>
          </w:r>
        </w:sdtContent>
      </w:sdt>
      <w:r w:rsidRPr="005B5EA4">
        <w:t>. Siendo así, en ausencia de mayor información oficial en el país por parte de las autoridades ambientales y de la inexistencia de guía sobre los usos adecuados de información meteorológica se considera una buena aproximación para los costos del mercado el uso de las salidas del modelo meteorológico WRF procesadas para ser incluidas en AERMET.</w:t>
      </w:r>
    </w:p>
    <w:p w14:paraId="57337B5D" w14:textId="77777777" w:rsidR="00EA3A71" w:rsidRPr="005B5EA4" w:rsidRDefault="00EA3A71" w:rsidP="00F15F0F"/>
    <w:p w14:paraId="11802605" w14:textId="79A0D5D6" w:rsidR="00F15F0F" w:rsidRDefault="00F15F0F" w:rsidP="00EA3A71">
      <w:pPr>
        <w:pStyle w:val="Ttulo5"/>
      </w:pPr>
      <w:bookmarkStart w:id="705" w:name="_Toc175212163"/>
      <w:bookmarkStart w:id="706" w:name="_Toc175219284"/>
      <w:bookmarkStart w:id="707" w:name="_Toc175409933"/>
      <w:bookmarkStart w:id="708" w:name="_Toc175410020"/>
      <w:bookmarkStart w:id="709" w:name="_Toc175410276"/>
      <w:bookmarkStart w:id="710" w:name="_Toc175410629"/>
      <w:bookmarkStart w:id="711" w:name="_Toc175411621"/>
      <w:bookmarkStart w:id="712" w:name="_Toc175411787"/>
      <w:bookmarkStart w:id="713" w:name="_Toc175412240"/>
      <w:bookmarkStart w:id="714" w:name="_Toc175419962"/>
      <w:bookmarkStart w:id="715" w:name="_Toc175420053"/>
      <w:bookmarkStart w:id="716" w:name="_Toc193128355"/>
      <w:bookmarkStart w:id="717" w:name="_Toc243918866"/>
      <w:bookmarkStart w:id="718" w:name="_Toc275869766"/>
      <w:bookmarkStart w:id="719" w:name="_Toc276902942"/>
      <w:bookmarkStart w:id="720" w:name="_Toc296063028"/>
      <w:bookmarkStart w:id="721" w:name="_Toc358662363"/>
      <w:bookmarkStart w:id="722" w:name="_Toc443052374"/>
      <w:bookmarkStart w:id="723" w:name="_Toc444688528"/>
      <w:r w:rsidRPr="005B5EA4">
        <w:t>Incertidumbre en el cálculo de emisiones</w:t>
      </w:r>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p>
    <w:p w14:paraId="2A387E2F" w14:textId="77777777" w:rsidR="00EA3A71" w:rsidRPr="00EA3A71" w:rsidRDefault="00EA3A71" w:rsidP="00EA3A71"/>
    <w:p w14:paraId="7C3F5B97" w14:textId="4FCF4AEB" w:rsidR="00F15F0F" w:rsidRPr="005B5EA4" w:rsidRDefault="00F15F0F" w:rsidP="00F15F0F">
      <w:pPr>
        <w:rPr>
          <w:b/>
          <w:bCs/>
        </w:rPr>
      </w:pPr>
      <w:r w:rsidRPr="005B5EA4">
        <w:t xml:space="preserve">El uso de factores de emisión en el presente modelo posee grandes niveles de incertidumbre, mientras tanto los valores deben ser considerados con cautela y tomados de un modo semicuantitativo. Lo dicho anteriormente se ratifica en los siguientes textos del </w:t>
      </w:r>
      <w:r w:rsidRPr="005B5EA4">
        <w:rPr>
          <w:i/>
        </w:rPr>
        <w:t>Good practice guide for assessing and managing the environmental effects of dust emissions</w:t>
      </w:r>
      <w:r w:rsidRPr="005B5EA4">
        <w:t xml:space="preserve"> </w:t>
      </w:r>
      <w:sdt>
        <w:sdtPr>
          <w:id w:val="-1756977588"/>
          <w:citation/>
        </w:sdtPr>
        <w:sdtContent>
          <w:r w:rsidRPr="005B5EA4">
            <w:fldChar w:fldCharType="begin"/>
          </w:r>
          <w:r w:rsidRPr="005B5EA4">
            <w:instrText xml:space="preserve"> CITATION Min01 \l 9226 </w:instrText>
          </w:r>
          <w:r w:rsidRPr="005B5EA4">
            <w:fldChar w:fldCharType="separate"/>
          </w:r>
          <w:r w:rsidR="00144241">
            <w:rPr>
              <w:noProof/>
            </w:rPr>
            <w:t>(Ministry for the Environment, New Zealand, 2001)</w:t>
          </w:r>
          <w:r w:rsidRPr="005B5EA4">
            <w:fldChar w:fldCharType="end"/>
          </w:r>
        </w:sdtContent>
      </w:sdt>
      <w:r w:rsidRPr="005B5EA4">
        <w:t>, donde se anotan los niveles de incertidumbre posible al hacer uso de factores de emisión para emisiones fugitivas (intermitentes, difusas y variables) como las generadas en actividades de tipo minero:</w:t>
      </w:r>
    </w:p>
    <w:p w14:paraId="25A99E87" w14:textId="77777777" w:rsidR="00F15F0F" w:rsidRPr="005B5EA4" w:rsidRDefault="00F15F0F" w:rsidP="00F15F0F"/>
    <w:p w14:paraId="77335F75" w14:textId="77777777" w:rsidR="00F15F0F" w:rsidRPr="005B5EA4" w:rsidRDefault="00F15F0F" w:rsidP="00F15F0F">
      <w:pPr>
        <w:jc w:val="center"/>
      </w:pPr>
      <w:r w:rsidRPr="005B5EA4">
        <w:rPr>
          <w:noProof/>
          <w:lang w:eastAsia="es-CO"/>
        </w:rPr>
        <w:lastRenderedPageBreak/>
        <w:drawing>
          <wp:inline distT="0" distB="0" distL="0" distR="0" wp14:anchorId="67CFEC43" wp14:editId="2EA7A6C6">
            <wp:extent cx="4314924" cy="1932114"/>
            <wp:effectExtent l="19050" t="19050" r="9525" b="11430"/>
            <wp:docPr id="469"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1" cstate="print"/>
                    <a:srcRect/>
                    <a:stretch>
                      <a:fillRect/>
                    </a:stretch>
                  </pic:blipFill>
                  <pic:spPr bwMode="auto">
                    <a:xfrm>
                      <a:off x="0" y="0"/>
                      <a:ext cx="4309975" cy="1929898"/>
                    </a:xfrm>
                    <a:prstGeom prst="rect">
                      <a:avLst/>
                    </a:prstGeom>
                    <a:noFill/>
                    <a:ln w="9525" cmpd="sng">
                      <a:solidFill>
                        <a:srgbClr val="000080"/>
                      </a:solidFill>
                      <a:miter lim="800000"/>
                      <a:headEnd/>
                      <a:tailEnd/>
                    </a:ln>
                    <a:effectLst/>
                  </pic:spPr>
                </pic:pic>
              </a:graphicData>
            </a:graphic>
          </wp:inline>
        </w:drawing>
      </w:r>
    </w:p>
    <w:p w14:paraId="08E1F11C" w14:textId="4D8CEBB9" w:rsidR="00F15F0F" w:rsidRPr="0082523D" w:rsidRDefault="00F15F0F" w:rsidP="00EA3A71">
      <w:pPr>
        <w:pStyle w:val="Tablas"/>
        <w:rPr>
          <w:lang w:val="en-US"/>
        </w:rPr>
      </w:pPr>
      <w:bookmarkStart w:id="724" w:name="_Toc358662397"/>
      <w:bookmarkStart w:id="725" w:name="_Toc443052444"/>
      <w:bookmarkStart w:id="726" w:name="_Toc444688711"/>
      <w:bookmarkStart w:id="727" w:name="_Toc445387869"/>
      <w:r w:rsidRPr="0082523D">
        <w:rPr>
          <w:lang w:val="en-US"/>
        </w:rPr>
        <w:t xml:space="preserve">Figura </w:t>
      </w:r>
      <w:r w:rsidRPr="005B5EA4">
        <w:fldChar w:fldCharType="begin"/>
      </w:r>
      <w:r w:rsidRPr="0082523D">
        <w:rPr>
          <w:lang w:val="en-US"/>
        </w:rPr>
        <w:instrText xml:space="preserve"> STYLEREF 1 \s </w:instrText>
      </w:r>
      <w:r w:rsidRPr="005B5EA4">
        <w:fldChar w:fldCharType="separate"/>
      </w:r>
      <w:r w:rsidR="00144241">
        <w:rPr>
          <w:noProof/>
          <w:lang w:val="en-US"/>
        </w:rPr>
        <w:t>7</w:t>
      </w:r>
      <w:r w:rsidRPr="005B5EA4">
        <w:fldChar w:fldCharType="end"/>
      </w:r>
      <w:r w:rsidRPr="0082523D">
        <w:rPr>
          <w:lang w:val="en-US"/>
        </w:rPr>
        <w:t>.</w:t>
      </w:r>
      <w:r w:rsidRPr="005B5EA4">
        <w:fldChar w:fldCharType="begin"/>
      </w:r>
      <w:r w:rsidRPr="0082523D">
        <w:rPr>
          <w:lang w:val="en-US"/>
        </w:rPr>
        <w:instrText xml:space="preserve"> SEQ Figura \* ARABIC \s 1 </w:instrText>
      </w:r>
      <w:r w:rsidRPr="005B5EA4">
        <w:fldChar w:fldCharType="separate"/>
      </w:r>
      <w:r w:rsidR="00144241">
        <w:rPr>
          <w:noProof/>
          <w:lang w:val="en-US"/>
        </w:rPr>
        <w:t>80</w:t>
      </w:r>
      <w:r w:rsidRPr="005B5EA4">
        <w:fldChar w:fldCharType="end"/>
      </w:r>
      <w:r w:rsidR="00EA3A71">
        <w:rPr>
          <w:lang w:val="en-US"/>
        </w:rPr>
        <w:tab/>
      </w:r>
      <w:r w:rsidRPr="0082523D">
        <w:rPr>
          <w:lang w:val="en-US"/>
        </w:rPr>
        <w:t>Aparte del texto Good practice guide for … dust emissions</w:t>
      </w:r>
      <w:bookmarkEnd w:id="724"/>
      <w:bookmarkEnd w:id="725"/>
      <w:bookmarkEnd w:id="726"/>
      <w:bookmarkEnd w:id="727"/>
    </w:p>
    <w:p w14:paraId="5EEB7E56" w14:textId="00F11AB0" w:rsidR="00F15F0F" w:rsidRPr="0082523D" w:rsidRDefault="00F15F0F" w:rsidP="00EA3A71">
      <w:pPr>
        <w:pStyle w:val="Notas"/>
        <w:rPr>
          <w:lang w:val="en-US"/>
        </w:rPr>
      </w:pPr>
      <w:r w:rsidRPr="0082523D">
        <w:rPr>
          <w:lang w:val="en-US"/>
        </w:rPr>
        <w:t xml:space="preserve">Fuente: </w:t>
      </w:r>
      <w:sdt>
        <w:sdtPr>
          <w:id w:val="-401904433"/>
          <w:citation/>
        </w:sdtPr>
        <w:sdtContent>
          <w:r w:rsidRPr="005B5EA4">
            <w:fldChar w:fldCharType="begin"/>
          </w:r>
          <w:r w:rsidRPr="0082523D">
            <w:rPr>
              <w:lang w:val="en-US"/>
            </w:rPr>
            <w:instrText xml:space="preserve"> CITATION Min01 \l 9226 </w:instrText>
          </w:r>
          <w:r w:rsidRPr="005B5EA4">
            <w:fldChar w:fldCharType="separate"/>
          </w:r>
          <w:r w:rsidR="00144241" w:rsidRPr="00144241">
            <w:rPr>
              <w:noProof/>
              <w:lang w:val="en-US"/>
            </w:rPr>
            <w:t>(Ministry for the Environment, New Zealand, 2001)</w:t>
          </w:r>
          <w:r w:rsidRPr="005B5EA4">
            <w:fldChar w:fldCharType="end"/>
          </w:r>
        </w:sdtContent>
      </w:sdt>
    </w:p>
    <w:p w14:paraId="0B5A87CE" w14:textId="77777777" w:rsidR="00F15F0F" w:rsidRPr="0082523D" w:rsidRDefault="00F15F0F" w:rsidP="00F15F0F">
      <w:pPr>
        <w:rPr>
          <w:lang w:val="en-US"/>
        </w:rPr>
      </w:pPr>
    </w:p>
    <w:p w14:paraId="2B18A628" w14:textId="77777777" w:rsidR="00F15F0F" w:rsidRPr="005B5EA4" w:rsidRDefault="00F15F0F" w:rsidP="00F15F0F">
      <w:r w:rsidRPr="005B5EA4">
        <w:rPr>
          <w:caps/>
        </w:rPr>
        <w:t>S</w:t>
      </w:r>
      <w:r w:rsidRPr="005B5EA4">
        <w:t>obre las predicciones halladas con modelos de dispersión el mismo texto anota lo siguiente:</w:t>
      </w:r>
    </w:p>
    <w:p w14:paraId="6BAB0879" w14:textId="77777777" w:rsidR="00F15F0F" w:rsidRPr="005B5EA4" w:rsidRDefault="00F15F0F" w:rsidP="00F15F0F"/>
    <w:p w14:paraId="1B70EFCA" w14:textId="77777777" w:rsidR="00F15F0F" w:rsidRPr="005B5EA4" w:rsidRDefault="00F15F0F" w:rsidP="00F15F0F">
      <w:pPr>
        <w:jc w:val="center"/>
      </w:pPr>
      <w:r w:rsidRPr="005B5EA4">
        <w:rPr>
          <w:noProof/>
          <w:lang w:eastAsia="es-CO"/>
        </w:rPr>
        <w:drawing>
          <wp:inline distT="0" distB="0" distL="0" distR="0" wp14:anchorId="70B5CB00" wp14:editId="0939AD60">
            <wp:extent cx="3837600" cy="792000"/>
            <wp:effectExtent l="19050" t="19050" r="10795" b="27305"/>
            <wp:docPr id="41"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2" cstate="print"/>
                    <a:srcRect/>
                    <a:stretch>
                      <a:fillRect/>
                    </a:stretch>
                  </pic:blipFill>
                  <pic:spPr bwMode="auto">
                    <a:xfrm>
                      <a:off x="0" y="0"/>
                      <a:ext cx="3837600" cy="792000"/>
                    </a:xfrm>
                    <a:prstGeom prst="rect">
                      <a:avLst/>
                    </a:prstGeom>
                    <a:noFill/>
                    <a:ln w="9525" cmpd="sng">
                      <a:solidFill>
                        <a:srgbClr val="000080"/>
                      </a:solidFill>
                      <a:miter lim="800000"/>
                      <a:headEnd/>
                      <a:tailEnd/>
                    </a:ln>
                    <a:effectLst/>
                  </pic:spPr>
                </pic:pic>
              </a:graphicData>
            </a:graphic>
          </wp:inline>
        </w:drawing>
      </w:r>
    </w:p>
    <w:p w14:paraId="56ABC62A" w14:textId="2D01A56A" w:rsidR="00F15F0F" w:rsidRPr="0082523D" w:rsidRDefault="00F15F0F" w:rsidP="00EA3A71">
      <w:pPr>
        <w:pStyle w:val="Tablas"/>
        <w:rPr>
          <w:lang w:val="en-US"/>
        </w:rPr>
      </w:pPr>
      <w:bookmarkStart w:id="728" w:name="_Toc358662398"/>
      <w:bookmarkStart w:id="729" w:name="_Toc443052445"/>
      <w:bookmarkStart w:id="730" w:name="_Toc444688712"/>
      <w:bookmarkStart w:id="731" w:name="_Toc445387870"/>
      <w:r w:rsidRPr="0082523D">
        <w:rPr>
          <w:lang w:val="en-US"/>
        </w:rPr>
        <w:t xml:space="preserve">Figura </w:t>
      </w:r>
      <w:r w:rsidRPr="005B5EA4">
        <w:fldChar w:fldCharType="begin"/>
      </w:r>
      <w:r w:rsidRPr="0082523D">
        <w:rPr>
          <w:lang w:val="en-US"/>
        </w:rPr>
        <w:instrText xml:space="preserve"> STYLEREF 1 \s </w:instrText>
      </w:r>
      <w:r w:rsidRPr="005B5EA4">
        <w:fldChar w:fldCharType="separate"/>
      </w:r>
      <w:r w:rsidR="00144241">
        <w:rPr>
          <w:noProof/>
          <w:lang w:val="en-US"/>
        </w:rPr>
        <w:t>7</w:t>
      </w:r>
      <w:r w:rsidRPr="005B5EA4">
        <w:fldChar w:fldCharType="end"/>
      </w:r>
      <w:r w:rsidRPr="0082523D">
        <w:rPr>
          <w:lang w:val="en-US"/>
        </w:rPr>
        <w:t>.</w:t>
      </w:r>
      <w:r w:rsidRPr="005B5EA4">
        <w:fldChar w:fldCharType="begin"/>
      </w:r>
      <w:r w:rsidRPr="0082523D">
        <w:rPr>
          <w:lang w:val="en-US"/>
        </w:rPr>
        <w:instrText xml:space="preserve"> SEQ Figura \* ARABIC \s 1 </w:instrText>
      </w:r>
      <w:r w:rsidRPr="005B5EA4">
        <w:fldChar w:fldCharType="separate"/>
      </w:r>
      <w:r w:rsidR="00144241">
        <w:rPr>
          <w:noProof/>
          <w:lang w:val="en-US"/>
        </w:rPr>
        <w:t>81</w:t>
      </w:r>
      <w:r w:rsidRPr="005B5EA4">
        <w:fldChar w:fldCharType="end"/>
      </w:r>
      <w:r w:rsidR="00EA3A71" w:rsidRPr="00DE2B1F">
        <w:rPr>
          <w:lang w:val="en-US"/>
        </w:rPr>
        <w:tab/>
      </w:r>
      <w:r w:rsidRPr="0082523D">
        <w:rPr>
          <w:lang w:val="en-US"/>
        </w:rPr>
        <w:t>Aparte del texto Good practice guide for … dust emissions</w:t>
      </w:r>
      <w:bookmarkEnd w:id="728"/>
      <w:bookmarkEnd w:id="729"/>
      <w:bookmarkEnd w:id="730"/>
      <w:bookmarkEnd w:id="731"/>
    </w:p>
    <w:p w14:paraId="16DE126D" w14:textId="58C4912D" w:rsidR="00F15F0F" w:rsidRPr="0082523D" w:rsidRDefault="00F15F0F" w:rsidP="00EA3A71">
      <w:pPr>
        <w:pStyle w:val="Notas"/>
        <w:rPr>
          <w:lang w:val="en-US"/>
        </w:rPr>
      </w:pPr>
      <w:r w:rsidRPr="0082523D">
        <w:rPr>
          <w:lang w:val="en-US"/>
        </w:rPr>
        <w:t xml:space="preserve">Fuente: </w:t>
      </w:r>
      <w:sdt>
        <w:sdtPr>
          <w:id w:val="576710022"/>
          <w:citation/>
        </w:sdtPr>
        <w:sdtContent>
          <w:r w:rsidRPr="005B5EA4">
            <w:fldChar w:fldCharType="begin"/>
          </w:r>
          <w:r w:rsidRPr="0082523D">
            <w:rPr>
              <w:lang w:val="en-US"/>
            </w:rPr>
            <w:instrText xml:space="preserve"> CITATION Min01 \l 9226 </w:instrText>
          </w:r>
          <w:r w:rsidRPr="005B5EA4">
            <w:fldChar w:fldCharType="separate"/>
          </w:r>
          <w:r w:rsidR="00144241" w:rsidRPr="00144241">
            <w:rPr>
              <w:noProof/>
              <w:lang w:val="en-US"/>
            </w:rPr>
            <w:t>(Ministry for the Environment, New Zealand, 2001)</w:t>
          </w:r>
          <w:r w:rsidRPr="005B5EA4">
            <w:fldChar w:fldCharType="end"/>
          </w:r>
        </w:sdtContent>
      </w:sdt>
    </w:p>
    <w:p w14:paraId="607598EB" w14:textId="77777777" w:rsidR="00F15F0F" w:rsidRPr="0082523D" w:rsidRDefault="00F15F0F" w:rsidP="00F15F0F">
      <w:pPr>
        <w:rPr>
          <w:lang w:val="en-US"/>
        </w:rPr>
      </w:pPr>
    </w:p>
    <w:p w14:paraId="1A78477D" w14:textId="77777777" w:rsidR="00F15F0F" w:rsidRPr="005B5EA4" w:rsidRDefault="00F15F0F" w:rsidP="00F15F0F">
      <w:r w:rsidRPr="005B5EA4">
        <w:rPr>
          <w:caps/>
        </w:rPr>
        <w:t>T</w:t>
      </w:r>
      <w:r w:rsidRPr="005B5EA4">
        <w:t>al como es ratificado en el texto anterior las predicciones halladas por parte de un modelo de dispersión no calibrado son útiles para identificar fuentes principales, las áreas más sensibles, las fuentes que deben ser objeto de los principales controles pero nunca deben tomarse como conclusiones definitivas desde el punto de vista cuantitativo.</w:t>
      </w:r>
    </w:p>
    <w:p w14:paraId="135B5144" w14:textId="77777777" w:rsidR="00F15F0F" w:rsidRPr="005B5EA4" w:rsidRDefault="00F15F0F" w:rsidP="00F15F0F"/>
    <w:p w14:paraId="314962CA" w14:textId="5FB9CB1A" w:rsidR="00F15F0F" w:rsidRDefault="00F15F0F" w:rsidP="00F15F0F">
      <w:r w:rsidRPr="005B5EA4">
        <w:t>Para el presente estudio se usaron valores de factores de emisión separados por actividades para poder simular diferentes actividades que se desarrollan en espacios específicos y que podrían afectar de manera mayor a una población vecina u otra.</w:t>
      </w:r>
      <w:bookmarkStart w:id="732" w:name="_Toc193128361"/>
      <w:bookmarkStart w:id="733" w:name="_Toc324517867"/>
      <w:bookmarkStart w:id="734" w:name="_Toc355091101"/>
    </w:p>
    <w:p w14:paraId="75B1997B" w14:textId="77777777" w:rsidR="00EA3A71" w:rsidRPr="005B5EA4" w:rsidRDefault="00EA3A71" w:rsidP="00F15F0F"/>
    <w:p w14:paraId="675FA4FD" w14:textId="2E5F9B86" w:rsidR="00F15F0F" w:rsidRDefault="00EA3A71" w:rsidP="00E41307">
      <w:pPr>
        <w:pStyle w:val="Ttulo3"/>
        <w:numPr>
          <w:ilvl w:val="2"/>
          <w:numId w:val="48"/>
        </w:numPr>
      </w:pPr>
      <w:bookmarkStart w:id="735" w:name="_Toc443052375"/>
      <w:bookmarkStart w:id="736" w:name="_Toc444688529"/>
      <w:bookmarkStart w:id="737" w:name="_Toc453150861"/>
      <w:r w:rsidRPr="00EA3A71">
        <w:t>Observaciones y conclusiones</w:t>
      </w:r>
      <w:bookmarkEnd w:id="732"/>
      <w:bookmarkEnd w:id="733"/>
      <w:bookmarkEnd w:id="734"/>
      <w:bookmarkEnd w:id="735"/>
      <w:bookmarkEnd w:id="736"/>
      <w:bookmarkEnd w:id="737"/>
    </w:p>
    <w:p w14:paraId="24DE2DF0" w14:textId="77777777" w:rsidR="00EA3A71" w:rsidRPr="00EA3A71" w:rsidRDefault="00EA3A71" w:rsidP="00EA3A71"/>
    <w:p w14:paraId="5B49744C" w14:textId="793C17E0" w:rsidR="00F15F0F" w:rsidRDefault="00F15F0F" w:rsidP="00EA3A71">
      <w:pPr>
        <w:pStyle w:val="Ttulo5"/>
      </w:pPr>
      <w:bookmarkStart w:id="738" w:name="_Toc440142619"/>
      <w:bookmarkStart w:id="739" w:name="_Toc355091102"/>
      <w:bookmarkStart w:id="740" w:name="_Toc443052376"/>
      <w:bookmarkStart w:id="741" w:name="_Toc444688530"/>
      <w:r w:rsidRPr="005B5EA4">
        <w:t>Observaciones</w:t>
      </w:r>
      <w:bookmarkEnd w:id="738"/>
      <w:bookmarkEnd w:id="739"/>
      <w:bookmarkEnd w:id="740"/>
      <w:bookmarkEnd w:id="741"/>
    </w:p>
    <w:p w14:paraId="116CD221" w14:textId="77777777" w:rsidR="00EA3A71" w:rsidRPr="00EA3A71" w:rsidRDefault="00EA3A71" w:rsidP="00EA3A71"/>
    <w:p w14:paraId="2BFF6126" w14:textId="77777777" w:rsidR="00F15F0F" w:rsidRDefault="00F15F0F" w:rsidP="00E41307">
      <w:pPr>
        <w:pStyle w:val="Prrafodelista"/>
        <w:numPr>
          <w:ilvl w:val="0"/>
          <w:numId w:val="57"/>
        </w:numPr>
        <w:ind w:left="567" w:hanging="283"/>
      </w:pPr>
      <w:r>
        <w:t xml:space="preserve">El presente modelo de dispersión debe leerse como una aproximación al orden de los valores de concentración de material particulado PST y PM10 y gases NO2 y SO2 en el ambiente que aportará construcción de las unidades funcionales 1 y 2 de la vía Remedios – Alto de Dolores en el Departamento de Antioquia y no como valores </w:t>
      </w:r>
      <w:r>
        <w:lastRenderedPageBreak/>
        <w:t>absolutos de concentración, teniendo en cuenta además, la incertidumbre y sobreestimación de los resultados.</w:t>
      </w:r>
    </w:p>
    <w:p w14:paraId="7F3ECAF7" w14:textId="77777777" w:rsidR="00F15F0F" w:rsidRDefault="00F15F0F" w:rsidP="00F15F0F">
      <w:pPr>
        <w:pStyle w:val="Prrafodelista"/>
        <w:ind w:left="567"/>
      </w:pPr>
    </w:p>
    <w:p w14:paraId="26FD4F9B" w14:textId="77777777" w:rsidR="00F15F0F" w:rsidRDefault="00F15F0F" w:rsidP="00E41307">
      <w:pPr>
        <w:pStyle w:val="Prrafodelista"/>
        <w:numPr>
          <w:ilvl w:val="0"/>
          <w:numId w:val="57"/>
        </w:numPr>
        <w:ind w:left="567" w:hanging="283"/>
      </w:pPr>
      <w:r>
        <w:t>El modelo fue corrido para el año 2014 en un único escenario que corresponde a las actividades normales de construcción las cuales incluyen el transporte materiales en la vía, el cargue y descargue de materiales, la producción de mezclas asfálticas y la producción de concreto.</w:t>
      </w:r>
    </w:p>
    <w:p w14:paraId="5EE3BA1C" w14:textId="77777777" w:rsidR="00F15F0F" w:rsidRDefault="00F15F0F" w:rsidP="00F15F0F">
      <w:pPr>
        <w:pStyle w:val="Prrafodelista"/>
        <w:ind w:left="567"/>
      </w:pPr>
    </w:p>
    <w:p w14:paraId="6167A4FA" w14:textId="77777777" w:rsidR="00F15F0F" w:rsidRDefault="00F15F0F" w:rsidP="00E41307">
      <w:pPr>
        <w:pStyle w:val="Prrafodelista"/>
        <w:numPr>
          <w:ilvl w:val="0"/>
          <w:numId w:val="57"/>
        </w:numPr>
        <w:ind w:left="567" w:hanging="283"/>
      </w:pPr>
      <w:r>
        <w:t>La información meteorológica para modelación se obtuvo mediante simulación atmosférica de última generación WRF (Weather Research and Forecasting) para el año 2014, el cual es un modelo numérico de sexta generación, de meso-escala no hidrostático, construido para ser aplicado tanto en pronóstico operativo de tiempo, como también para la investigación de los fenómenos meteorológicos.</w:t>
      </w:r>
    </w:p>
    <w:p w14:paraId="6030FEBC" w14:textId="77777777" w:rsidR="00F15F0F" w:rsidRPr="005B5EA4" w:rsidRDefault="00F15F0F" w:rsidP="00F15F0F"/>
    <w:p w14:paraId="52A94C0F" w14:textId="6CA4511E" w:rsidR="00F15F0F" w:rsidRDefault="00F15F0F" w:rsidP="00EA3A71">
      <w:pPr>
        <w:pStyle w:val="Ttulo5"/>
      </w:pPr>
      <w:bookmarkStart w:id="742" w:name="_Toc440142620"/>
      <w:bookmarkStart w:id="743" w:name="_Toc355091103"/>
      <w:bookmarkStart w:id="744" w:name="_Toc443052377"/>
      <w:bookmarkStart w:id="745" w:name="_Toc444688531"/>
      <w:r w:rsidRPr="005B5EA4">
        <w:t>Conclusiones</w:t>
      </w:r>
      <w:bookmarkEnd w:id="742"/>
      <w:bookmarkEnd w:id="743"/>
      <w:bookmarkEnd w:id="744"/>
      <w:bookmarkEnd w:id="745"/>
    </w:p>
    <w:p w14:paraId="76C8EF05" w14:textId="77777777" w:rsidR="00EA3A71" w:rsidRPr="00EA3A71" w:rsidRDefault="00EA3A71" w:rsidP="00EA3A71"/>
    <w:p w14:paraId="43D7CC84" w14:textId="77777777" w:rsidR="00F15F0F" w:rsidRDefault="00F15F0F" w:rsidP="00E41307">
      <w:pPr>
        <w:pStyle w:val="Prrafodelista"/>
        <w:numPr>
          <w:ilvl w:val="0"/>
          <w:numId w:val="57"/>
        </w:numPr>
      </w:pPr>
      <w:r>
        <w:t>El modelo realizado permitió identificar los grupos de fuentes que afectarán en mayor y menor medida la concentración para el periodo de 24 horas en los receptores discretos donde fue medida calidad del aire durante la línea base, así, para el caso del material particulado, todos los receptores se encuentran influenciados principalmente por la construcción de la vía, mientras que para los gases contaminantes debido a las diferencias en las contribuciones de las fuentes al inventario, la plantas de asfalto tiene una mayor incidencia en los recetores de D1 y D3.</w:t>
      </w:r>
    </w:p>
    <w:p w14:paraId="48CDC177" w14:textId="77777777" w:rsidR="00F15F0F" w:rsidRDefault="00F15F0F" w:rsidP="00F15F0F">
      <w:pPr>
        <w:pStyle w:val="Prrafodelista"/>
      </w:pPr>
    </w:p>
    <w:p w14:paraId="1883C015" w14:textId="77777777" w:rsidR="00F15F0F" w:rsidRDefault="00F15F0F" w:rsidP="00E41307">
      <w:pPr>
        <w:pStyle w:val="Prrafodelista"/>
        <w:numPr>
          <w:ilvl w:val="0"/>
          <w:numId w:val="57"/>
        </w:numPr>
      </w:pPr>
      <w:r>
        <w:t>El modelo permitió identificar que en el promedio anual la construcción de la vía aportara casi la totalidad a los valores de concentración del proyecto en todos los receptores para el material particulado tanto PST como PM10, y que la planta de asfalto presentará una incidencia mínima.</w:t>
      </w:r>
    </w:p>
    <w:p w14:paraId="116CB4E8" w14:textId="77777777" w:rsidR="00F15F0F" w:rsidRDefault="00F15F0F" w:rsidP="00F15F0F">
      <w:pPr>
        <w:pStyle w:val="Prrafodelista"/>
      </w:pPr>
    </w:p>
    <w:p w14:paraId="1264E281" w14:textId="77777777" w:rsidR="00F15F0F" w:rsidRDefault="00F15F0F" w:rsidP="00E41307">
      <w:pPr>
        <w:pStyle w:val="Prrafodelista"/>
        <w:numPr>
          <w:ilvl w:val="0"/>
          <w:numId w:val="57"/>
        </w:numPr>
      </w:pPr>
      <w:r>
        <w:t>Al sumar los resultados del modelo a los resultados de calidad del aire se evidencia que no se prevén excedencias a la norma diaria ni anual de PM10 en ninguno de los receptores discretos analizados y que no se espera que estos valores superen más allá del 40% en cada uno.</w:t>
      </w:r>
    </w:p>
    <w:p w14:paraId="43522782" w14:textId="77777777" w:rsidR="00F15F0F" w:rsidRDefault="00F15F0F" w:rsidP="00F15F0F">
      <w:pPr>
        <w:pStyle w:val="Prrafodelista"/>
      </w:pPr>
    </w:p>
    <w:p w14:paraId="41C28C5B" w14:textId="77777777" w:rsidR="00F15F0F" w:rsidRDefault="00F15F0F" w:rsidP="00E41307">
      <w:pPr>
        <w:pStyle w:val="Prrafodelista"/>
        <w:numPr>
          <w:ilvl w:val="0"/>
          <w:numId w:val="57"/>
        </w:numPr>
      </w:pPr>
      <w:r>
        <w:t xml:space="preserve">Los resultados de concentración tanto 24 horas como anual de los gases contaminantes NO2 y SO2 por la actividad de producción de mezclas asfálticas y las emisiones de exosto son bajas, y es probable que los resultados de concentración de </w:t>
      </w:r>
      <w:r>
        <w:lastRenderedPageBreak/>
        <w:t>estos dos contaminantes permanezcan en valores por debajo del límite de detección del método durante la etapa de seguimiento.</w:t>
      </w:r>
    </w:p>
    <w:p w14:paraId="09ED6531" w14:textId="77777777" w:rsidR="00F15F0F" w:rsidRDefault="00F15F0F" w:rsidP="00F15F0F">
      <w:pPr>
        <w:pStyle w:val="Prrafodelista"/>
      </w:pPr>
    </w:p>
    <w:p w14:paraId="734FAC17" w14:textId="77777777" w:rsidR="00F15F0F" w:rsidRDefault="00F15F0F" w:rsidP="00E41307">
      <w:pPr>
        <w:pStyle w:val="Prrafodelista"/>
        <w:numPr>
          <w:ilvl w:val="0"/>
          <w:numId w:val="57"/>
        </w:numPr>
      </w:pPr>
      <w:r>
        <w:t>Las distribuciones espaciales indican que la zona en general tendrá un impacto moderado y que no existe una única dirección hacia la que se presenta la dispersión debido a que el modelo fue dividido en dos dominios, se puede evidenciar que por las condiciones meteorológicas en el dominio norte cerca de la población de remedios se obtendrán las mayores contracciones sin superar los valores de la norma diaria ni anual de PST y PM10, aun así se puede evidenciar que las mayores concentraciones diarias y anuales se obtendrán a distancias de aproximadamente 800 km del eje de la vía para el máximo 24 horas y que los valores se dispersarán a valores de aproximadamente el 10% del valor de la norma en distancias de entre 500 y 2.000 metros, las isopletas muestran que las áreas donde se identificarán mayormente los efectos de los impactos no se encontrarán principalmente en el eje de la vía sino a distancias descentradas del eje de la vía.</w:t>
      </w:r>
    </w:p>
    <w:p w14:paraId="5289DD66" w14:textId="77777777" w:rsidR="00F15F0F" w:rsidRDefault="00F15F0F" w:rsidP="00F15F0F"/>
    <w:p w14:paraId="0DFF7364" w14:textId="77777777" w:rsidR="00F15F0F" w:rsidRDefault="00F15F0F" w:rsidP="00E41307">
      <w:pPr>
        <w:pStyle w:val="Prrafodelista"/>
        <w:numPr>
          <w:ilvl w:val="0"/>
          <w:numId w:val="57"/>
        </w:numPr>
      </w:pPr>
      <w:r>
        <w:t>Dado lo anterior se concluye que el impacto por la construcción de las Unidades Funcionales 1 y 2 de la vía Remedios – Alto de Dolores en el Departamento de Antioquia es medio y extenso, pudiendo llegar a extenderse hasta 1.000 metros de distancia del eje de la vía presentándose concentraciones promedio anuales que no superaran la norma de calidad del aire del material particulado PST y PM10 favorecido por la meteorología de la zona que permite una adecuada dispersión de los contaminantes.</w:t>
      </w:r>
    </w:p>
    <w:p w14:paraId="1BFA74EF" w14:textId="77777777" w:rsidR="00F15F0F" w:rsidRPr="005B5EA4" w:rsidRDefault="00F15F0F" w:rsidP="00F15F0F">
      <w:pPr>
        <w:tabs>
          <w:tab w:val="left" w:pos="2091"/>
        </w:tabs>
      </w:pPr>
    </w:p>
    <w:p w14:paraId="07CFA91B" w14:textId="77777777" w:rsidR="009467DF" w:rsidRPr="00B05D99" w:rsidRDefault="009467DF" w:rsidP="00662178">
      <w:pPr>
        <w:pStyle w:val="Ttulo2"/>
      </w:pPr>
      <w:bookmarkStart w:id="746" w:name="_Toc433885567"/>
      <w:bookmarkStart w:id="747" w:name="_Toc453150862"/>
      <w:r w:rsidRPr="00B05D99">
        <w:t>7.7</w:t>
      </w:r>
      <w:r w:rsidRPr="00B05D99">
        <w:tab/>
        <w:t>Material de Construcción</w:t>
      </w:r>
      <w:bookmarkEnd w:id="746"/>
      <w:bookmarkEnd w:id="747"/>
    </w:p>
    <w:p w14:paraId="44971526" w14:textId="77777777" w:rsidR="009467DF" w:rsidRPr="00B05D99" w:rsidRDefault="009467DF" w:rsidP="00662178"/>
    <w:p w14:paraId="73133050" w14:textId="77777777" w:rsidR="009467DF" w:rsidRPr="00B05D99" w:rsidRDefault="009467DF" w:rsidP="00662178">
      <w:pPr>
        <w:pStyle w:val="Ttulo3"/>
      </w:pPr>
      <w:bookmarkStart w:id="748" w:name="_Toc433885568"/>
      <w:bookmarkStart w:id="749" w:name="_Toc453150863"/>
      <w:r w:rsidRPr="00B05D99">
        <w:t>7.7.1</w:t>
      </w:r>
      <w:r w:rsidRPr="00B05D99">
        <w:tab/>
        <w:t>Explotación de material de canteras</w:t>
      </w:r>
      <w:bookmarkEnd w:id="748"/>
      <w:bookmarkEnd w:id="749"/>
    </w:p>
    <w:p w14:paraId="42316147" w14:textId="77777777" w:rsidR="009467DF" w:rsidRPr="00B05D99" w:rsidRDefault="009467DF" w:rsidP="00662178"/>
    <w:p w14:paraId="7B6DB024" w14:textId="09FFEB9B" w:rsidR="009467DF" w:rsidRPr="00B05D99" w:rsidRDefault="009467DF" w:rsidP="00662178">
      <w:r w:rsidRPr="00B05D99">
        <w:t xml:space="preserve">Para el desarrollo del proyecto “Construcción de la </w:t>
      </w:r>
      <w:r w:rsidR="0088249A" w:rsidRPr="00B05D99">
        <w:t>vía</w:t>
      </w:r>
      <w:r w:rsidRPr="00B05D99">
        <w:t xml:space="preserve"> Remedios- Alto de Dolores” no se plantea la explotación de material de cantera por parte de la Concesión Autopista Río Magdalena S.A.S, este material será adquirido por terceros autorizados que se encuentren en el área de influencia del proyecto o fuera de esta, siempre y cuando cuenten con los títulos mineros y permisos ambientales pertinentes. </w:t>
      </w:r>
    </w:p>
    <w:p w14:paraId="3A0B3CA1" w14:textId="77777777" w:rsidR="009467DF" w:rsidRPr="00B05D99" w:rsidRDefault="009467DF" w:rsidP="00662178"/>
    <w:p w14:paraId="5C21C786" w14:textId="77777777" w:rsidR="009467DF" w:rsidRPr="00B05D99" w:rsidRDefault="009467DF" w:rsidP="00662178">
      <w:pPr>
        <w:pStyle w:val="Ttulo3"/>
      </w:pPr>
      <w:bookmarkStart w:id="750" w:name="_Toc433885569"/>
      <w:bookmarkStart w:id="751" w:name="_Toc453150864"/>
      <w:r w:rsidRPr="00B05D99">
        <w:t>7.7.2</w:t>
      </w:r>
      <w:r w:rsidRPr="00B05D99">
        <w:tab/>
        <w:t>Explotación de material de arrastre de cauces de lechos o lechos corrientes o depósitos de agua</w:t>
      </w:r>
      <w:bookmarkEnd w:id="750"/>
      <w:bookmarkEnd w:id="751"/>
    </w:p>
    <w:p w14:paraId="16F0541F" w14:textId="77777777" w:rsidR="009467DF" w:rsidRPr="00B05D99" w:rsidRDefault="009467DF" w:rsidP="00662178"/>
    <w:p w14:paraId="1CD7E714" w14:textId="6BC62D56" w:rsidR="009467DF" w:rsidRPr="00B05D99" w:rsidRDefault="009467DF" w:rsidP="00662178">
      <w:r w:rsidRPr="00B05D99">
        <w:t xml:space="preserve">Para el desarrollo del proyecto “Construcción de la </w:t>
      </w:r>
      <w:r w:rsidR="0088249A" w:rsidRPr="00B05D99">
        <w:t>vía</w:t>
      </w:r>
      <w:r w:rsidRPr="00B05D99">
        <w:t xml:space="preserve"> Remedios- Alto de Dolores” no se plantea la explotación de material de arrastre de cauces de lechos de ríos o depósitos de agua </w:t>
      </w:r>
      <w:r w:rsidRPr="00B05D99">
        <w:lastRenderedPageBreak/>
        <w:t xml:space="preserve">por parte de la Concesión Autopista Río Magdalena S.A.S, este material será adquirido por terceros autorizados que se encuentren en el área de influencia del proyecto o fuera de esta, siempre y cuando cuenten con los títulos mineros y permisos ambientales pertinentes. </w:t>
      </w:r>
    </w:p>
    <w:p w14:paraId="21C8BE7D" w14:textId="77777777" w:rsidR="009467DF" w:rsidRPr="00B05D99" w:rsidRDefault="009467DF" w:rsidP="00662178"/>
    <w:p w14:paraId="2D407B2E" w14:textId="77777777" w:rsidR="009467DF" w:rsidRPr="00B05D99" w:rsidRDefault="009467DF" w:rsidP="00662178">
      <w:pPr>
        <w:pStyle w:val="Ttulo3"/>
      </w:pPr>
      <w:bookmarkStart w:id="752" w:name="_Toc433885570"/>
      <w:bookmarkStart w:id="753" w:name="_Toc453150865"/>
      <w:r w:rsidRPr="00B05D99">
        <w:t>7.7.3</w:t>
      </w:r>
      <w:r w:rsidRPr="00B05D99">
        <w:tab/>
        <w:t>Adquisición de materiales en fuentes existentes</w:t>
      </w:r>
      <w:bookmarkEnd w:id="752"/>
      <w:bookmarkEnd w:id="753"/>
    </w:p>
    <w:p w14:paraId="1DC26F47" w14:textId="77777777" w:rsidR="009467DF" w:rsidRPr="00B05D99" w:rsidRDefault="009467DF" w:rsidP="00662178"/>
    <w:p w14:paraId="4733A8EB" w14:textId="65281499" w:rsidR="009467DF" w:rsidRPr="00B05D99" w:rsidRDefault="009467DF" w:rsidP="00662178">
      <w:r w:rsidRPr="00B05D99">
        <w:t xml:space="preserve">Para el desarrollo del proyecto “Construcción de la </w:t>
      </w:r>
      <w:r w:rsidR="0088249A" w:rsidRPr="00B05D99">
        <w:t>vía</w:t>
      </w:r>
      <w:r w:rsidRPr="00B05D99">
        <w:t xml:space="preserve"> Remedios- Alto de Dolores</w:t>
      </w:r>
      <w:r w:rsidRPr="00B05D99">
        <w:rPr>
          <w:lang w:val="es-ES"/>
        </w:rPr>
        <w:t xml:space="preserve">” </w:t>
      </w:r>
      <w:r w:rsidRPr="00B05D99">
        <w:t xml:space="preserve"> se requerirá material para la construcción de vías y obras que involucran concreto como son las placas, los pilones, alcantarillas, box coulvert, puentes, cunetas, entre otras. Este material será obtenido de fuentes legalmente constituidas y reconocidas bajo licencia ambiental por la corporación autónoma regional CORANTIOQUIA  y  la Agencia Nacional de Minería (ANM). </w:t>
      </w:r>
      <w:r w:rsidR="00473720" w:rsidRPr="00B05D99">
        <w:t xml:space="preserve">Las cuales se pueden observar en el Anexo Capitulo 7, Numeral 7.3 </w:t>
      </w:r>
      <w:r w:rsidR="006841B2" w:rsidRPr="00B05D99">
        <w:t>CORANTIOQUIA</w:t>
      </w:r>
      <w:r w:rsidR="00473720" w:rsidRPr="00B05D99">
        <w:t xml:space="preserve">. </w:t>
      </w:r>
      <w:r w:rsidRPr="00B05D99">
        <w:t xml:space="preserve">A continuación la </w:t>
      </w:r>
      <w:r w:rsidRPr="00B05D99">
        <w:fldChar w:fldCharType="begin"/>
      </w:r>
      <w:r w:rsidRPr="00B05D99">
        <w:instrText xml:space="preserve"> REF _Ref432019334 \h </w:instrText>
      </w:r>
      <w:r w:rsidR="00662178" w:rsidRPr="00B05D99">
        <w:instrText xml:space="preserve"> \* MERGEFORMAT </w:instrText>
      </w:r>
      <w:r w:rsidRPr="00B05D99">
        <w:fldChar w:fldCharType="separate"/>
      </w:r>
      <w:r w:rsidR="00144241" w:rsidRPr="00B05D99">
        <w:t xml:space="preserve">Tabla </w:t>
      </w:r>
      <w:r w:rsidR="00144241">
        <w:rPr>
          <w:noProof/>
        </w:rPr>
        <w:t>7</w:t>
      </w:r>
      <w:r w:rsidR="00144241">
        <w:rPr>
          <w:noProof/>
        </w:rPr>
        <w:noBreakHyphen/>
        <w:t>73</w:t>
      </w:r>
      <w:r w:rsidRPr="00B05D99">
        <w:fldChar w:fldCharType="end"/>
      </w:r>
      <w:r w:rsidR="00473720" w:rsidRPr="00B05D99">
        <w:t xml:space="preserve"> las fuentes de materia dentro del área del proyecto:</w:t>
      </w:r>
    </w:p>
    <w:p w14:paraId="57BB23D8" w14:textId="12AFD2FF" w:rsidR="00DF5902" w:rsidRPr="00B05D99" w:rsidRDefault="00DF5902" w:rsidP="00662178">
      <w:pPr>
        <w:contextualSpacing w:val="0"/>
        <w:jc w:val="left"/>
      </w:pPr>
    </w:p>
    <w:p w14:paraId="03A1BC06" w14:textId="4F3E5976" w:rsidR="009467DF" w:rsidRPr="00B05D99" w:rsidRDefault="009467DF" w:rsidP="00662178">
      <w:pPr>
        <w:pStyle w:val="Tablas"/>
        <w:rPr>
          <w:sz w:val="22"/>
        </w:rPr>
      </w:pPr>
      <w:bookmarkStart w:id="754" w:name="_Ref432019334"/>
      <w:bookmarkStart w:id="755" w:name="_Toc433885602"/>
      <w:bookmarkStart w:id="756" w:name="_Toc452575571"/>
      <w:r w:rsidRPr="00B05D99">
        <w:rPr>
          <w:sz w:val="22"/>
        </w:rPr>
        <w:t xml:space="preserve">Tabla </w:t>
      </w:r>
      <w:r w:rsidR="00F15F0F">
        <w:rPr>
          <w:sz w:val="22"/>
        </w:rPr>
        <w:fldChar w:fldCharType="begin"/>
      </w:r>
      <w:r w:rsidR="00F15F0F">
        <w:rPr>
          <w:sz w:val="22"/>
        </w:rPr>
        <w:instrText xml:space="preserve"> STYLEREF 1 \s </w:instrText>
      </w:r>
      <w:r w:rsidR="00F15F0F">
        <w:rPr>
          <w:sz w:val="22"/>
        </w:rPr>
        <w:fldChar w:fldCharType="separate"/>
      </w:r>
      <w:r w:rsidR="00144241">
        <w:rPr>
          <w:noProof/>
          <w:sz w:val="22"/>
        </w:rPr>
        <w:t>7</w:t>
      </w:r>
      <w:r w:rsidR="00F15F0F">
        <w:rPr>
          <w:sz w:val="22"/>
        </w:rPr>
        <w:fldChar w:fldCharType="end"/>
      </w:r>
      <w:r w:rsidR="00F15F0F">
        <w:rPr>
          <w:sz w:val="22"/>
        </w:rPr>
        <w:noBreakHyphen/>
      </w:r>
      <w:r w:rsidR="00F15F0F">
        <w:rPr>
          <w:sz w:val="22"/>
        </w:rPr>
        <w:fldChar w:fldCharType="begin"/>
      </w:r>
      <w:r w:rsidR="00F15F0F">
        <w:rPr>
          <w:sz w:val="22"/>
        </w:rPr>
        <w:instrText xml:space="preserve"> SEQ Tabla \* ARABIC \s 1 </w:instrText>
      </w:r>
      <w:r w:rsidR="00F15F0F">
        <w:rPr>
          <w:sz w:val="22"/>
        </w:rPr>
        <w:fldChar w:fldCharType="separate"/>
      </w:r>
      <w:r w:rsidR="00144241">
        <w:rPr>
          <w:noProof/>
          <w:sz w:val="22"/>
        </w:rPr>
        <w:t>73</w:t>
      </w:r>
      <w:r w:rsidR="00F15F0F">
        <w:rPr>
          <w:sz w:val="22"/>
        </w:rPr>
        <w:fldChar w:fldCharType="end"/>
      </w:r>
      <w:bookmarkEnd w:id="754"/>
      <w:r w:rsidRPr="00B05D99">
        <w:rPr>
          <w:sz w:val="22"/>
        </w:rPr>
        <w:tab/>
        <w:t xml:space="preserve"> Fuentes de material en el área del proyecto</w:t>
      </w:r>
      <w:bookmarkEnd w:id="755"/>
      <w:bookmarkEnd w:id="756"/>
    </w:p>
    <w:tbl>
      <w:tblPr>
        <w:tblStyle w:val="Gminis"/>
        <w:tblW w:w="5158" w:type="pct"/>
        <w:tblLayout w:type="fixed"/>
        <w:tblLook w:val="04A0" w:firstRow="1" w:lastRow="0" w:firstColumn="1" w:lastColumn="0" w:noHBand="0" w:noVBand="1"/>
      </w:tblPr>
      <w:tblGrid>
        <w:gridCol w:w="820"/>
        <w:gridCol w:w="1714"/>
        <w:gridCol w:w="1996"/>
        <w:gridCol w:w="1145"/>
        <w:gridCol w:w="1712"/>
        <w:gridCol w:w="1437"/>
      </w:tblGrid>
      <w:tr w:rsidR="009467DF" w:rsidRPr="00B05D99" w14:paraId="05A13776" w14:textId="77777777" w:rsidTr="0010228B">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464" w:type="pct"/>
            <w:vAlign w:val="center"/>
            <w:hideMark/>
          </w:tcPr>
          <w:p w14:paraId="6EB6D34C" w14:textId="5BB2CAB9" w:rsidR="009467DF" w:rsidRPr="00B05D99" w:rsidRDefault="00FB70FA" w:rsidP="00662178">
            <w:pPr>
              <w:contextualSpacing w:val="0"/>
              <w:jc w:val="center"/>
              <w:rPr>
                <w:rFonts w:asciiTheme="majorHAnsi" w:eastAsia="Times New Roman" w:hAnsiTheme="majorHAnsi" w:cs="Arial"/>
                <w:bCs/>
                <w:sz w:val="20"/>
                <w:szCs w:val="20"/>
                <w:lang w:val="es-ES" w:eastAsia="es-ES"/>
              </w:rPr>
            </w:pPr>
            <w:r w:rsidRPr="00B05D99">
              <w:rPr>
                <w:rFonts w:asciiTheme="majorHAnsi" w:eastAsia="Times New Roman" w:hAnsiTheme="majorHAnsi" w:cs="Arial"/>
                <w:bCs/>
                <w:sz w:val="20"/>
                <w:szCs w:val="20"/>
                <w:lang w:val="es-ES" w:eastAsia="es-ES"/>
              </w:rPr>
              <w:t>CÓDIGO</w:t>
            </w:r>
            <w:r w:rsidR="009467DF" w:rsidRPr="00B05D99">
              <w:rPr>
                <w:rFonts w:asciiTheme="majorHAnsi" w:eastAsia="Times New Roman" w:hAnsiTheme="majorHAnsi" w:cs="Arial"/>
                <w:bCs/>
                <w:sz w:val="20"/>
                <w:szCs w:val="20"/>
                <w:lang w:val="es-ES" w:eastAsia="es-ES"/>
              </w:rPr>
              <w:t xml:space="preserve"> RMN</w:t>
            </w:r>
          </w:p>
        </w:tc>
        <w:tc>
          <w:tcPr>
            <w:tcW w:w="971" w:type="pct"/>
            <w:vAlign w:val="center"/>
            <w:hideMark/>
          </w:tcPr>
          <w:p w14:paraId="76D4EF63" w14:textId="77777777" w:rsidR="009467DF" w:rsidRPr="00B05D99" w:rsidRDefault="009467DF"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val="es-ES" w:eastAsia="es-ES"/>
              </w:rPr>
            </w:pPr>
            <w:r w:rsidRPr="00B05D99">
              <w:rPr>
                <w:rFonts w:asciiTheme="majorHAnsi" w:eastAsia="Times New Roman" w:hAnsiTheme="majorHAnsi" w:cs="Arial"/>
                <w:bCs/>
                <w:sz w:val="20"/>
                <w:szCs w:val="20"/>
                <w:lang w:val="es-ES" w:eastAsia="es-ES"/>
              </w:rPr>
              <w:t>MINERALES</w:t>
            </w:r>
          </w:p>
        </w:tc>
        <w:tc>
          <w:tcPr>
            <w:tcW w:w="1131" w:type="pct"/>
            <w:vAlign w:val="center"/>
            <w:hideMark/>
          </w:tcPr>
          <w:p w14:paraId="61F08EA4" w14:textId="77777777" w:rsidR="009467DF" w:rsidRPr="00B05D99" w:rsidRDefault="009467DF"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val="es-ES" w:eastAsia="es-ES"/>
              </w:rPr>
            </w:pPr>
            <w:r w:rsidRPr="00B05D99">
              <w:rPr>
                <w:rFonts w:asciiTheme="majorHAnsi" w:eastAsia="Times New Roman" w:hAnsiTheme="majorHAnsi" w:cs="Arial"/>
                <w:bCs/>
                <w:sz w:val="20"/>
                <w:szCs w:val="20"/>
                <w:lang w:val="es-ES" w:eastAsia="es-ES"/>
              </w:rPr>
              <w:t>MUNICIPIOS-DEPARTAMENTOS</w:t>
            </w:r>
          </w:p>
        </w:tc>
        <w:tc>
          <w:tcPr>
            <w:tcW w:w="649" w:type="pct"/>
            <w:vAlign w:val="center"/>
            <w:hideMark/>
          </w:tcPr>
          <w:p w14:paraId="649D1626" w14:textId="77777777" w:rsidR="009467DF" w:rsidRPr="00B05D99" w:rsidRDefault="009467DF"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val="es-ES" w:eastAsia="es-ES"/>
              </w:rPr>
            </w:pPr>
            <w:r w:rsidRPr="00B05D99">
              <w:rPr>
                <w:rFonts w:asciiTheme="majorHAnsi" w:eastAsia="Times New Roman" w:hAnsiTheme="majorHAnsi" w:cs="Arial"/>
                <w:bCs/>
                <w:sz w:val="20"/>
                <w:szCs w:val="20"/>
                <w:lang w:val="es-ES" w:eastAsia="es-ES"/>
              </w:rPr>
              <w:t>TERRITORIALES</w:t>
            </w:r>
          </w:p>
        </w:tc>
        <w:tc>
          <w:tcPr>
            <w:tcW w:w="970" w:type="pct"/>
            <w:vAlign w:val="center"/>
            <w:hideMark/>
          </w:tcPr>
          <w:p w14:paraId="79679135" w14:textId="77777777" w:rsidR="009467DF" w:rsidRPr="00B05D99" w:rsidRDefault="009467DF"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val="es-ES" w:eastAsia="es-ES"/>
              </w:rPr>
            </w:pPr>
            <w:r w:rsidRPr="00B05D99">
              <w:rPr>
                <w:rFonts w:asciiTheme="majorHAnsi" w:eastAsia="Times New Roman" w:hAnsiTheme="majorHAnsi" w:cs="Arial"/>
                <w:bCs/>
                <w:sz w:val="20"/>
                <w:szCs w:val="20"/>
                <w:lang w:val="es-ES" w:eastAsia="es-ES"/>
              </w:rPr>
              <w:t>EXPEDIENTE NUMERO - CORANTIOQUIA</w:t>
            </w:r>
          </w:p>
        </w:tc>
        <w:tc>
          <w:tcPr>
            <w:tcW w:w="814" w:type="pct"/>
            <w:vAlign w:val="center"/>
            <w:hideMark/>
          </w:tcPr>
          <w:p w14:paraId="153AA38E" w14:textId="77777777" w:rsidR="009467DF" w:rsidRPr="00B05D99" w:rsidRDefault="009467DF" w:rsidP="00662178">
            <w:pPr>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sz w:val="20"/>
                <w:szCs w:val="20"/>
                <w:lang w:val="es-ES" w:eastAsia="es-ES"/>
              </w:rPr>
            </w:pPr>
            <w:r w:rsidRPr="00B05D99">
              <w:rPr>
                <w:rFonts w:asciiTheme="majorHAnsi" w:eastAsia="Times New Roman" w:hAnsiTheme="majorHAnsi" w:cs="Arial"/>
                <w:bCs/>
                <w:sz w:val="20"/>
                <w:szCs w:val="20"/>
                <w:lang w:val="es-ES" w:eastAsia="es-ES"/>
              </w:rPr>
              <w:t>TIPO DE PERMISO</w:t>
            </w:r>
          </w:p>
        </w:tc>
      </w:tr>
      <w:tr w:rsidR="009467DF" w:rsidRPr="00B05D99" w14:paraId="4304DB2F" w14:textId="77777777" w:rsidTr="00D51DEC">
        <w:trPr>
          <w:trHeight w:val="1275"/>
        </w:trPr>
        <w:tc>
          <w:tcPr>
            <w:cnfStyle w:val="001000000000" w:firstRow="0" w:lastRow="0" w:firstColumn="1" w:lastColumn="0" w:oddVBand="0" w:evenVBand="0" w:oddHBand="0" w:evenHBand="0" w:firstRowFirstColumn="0" w:firstRowLastColumn="0" w:lastRowFirstColumn="0" w:lastRowLastColumn="0"/>
            <w:tcW w:w="464" w:type="pct"/>
            <w:noWrap/>
            <w:vAlign w:val="center"/>
            <w:hideMark/>
          </w:tcPr>
          <w:p w14:paraId="14D9582D" w14:textId="77777777" w:rsidR="009467DF" w:rsidRPr="00B05D99" w:rsidRDefault="009467DF" w:rsidP="00662178">
            <w:pPr>
              <w:contextualSpacing w:val="0"/>
              <w:jc w:val="center"/>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HFML-07</w:t>
            </w:r>
          </w:p>
        </w:tc>
        <w:tc>
          <w:tcPr>
            <w:tcW w:w="971" w:type="pct"/>
            <w:vAlign w:val="center"/>
            <w:hideMark/>
          </w:tcPr>
          <w:p w14:paraId="71187390"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GRAVA\ ARENA</w:t>
            </w:r>
          </w:p>
        </w:tc>
        <w:tc>
          <w:tcPr>
            <w:tcW w:w="1131" w:type="pct"/>
            <w:noWrap/>
            <w:vAlign w:val="center"/>
            <w:hideMark/>
          </w:tcPr>
          <w:p w14:paraId="52164483"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AMALFI</w:t>
            </w:r>
          </w:p>
        </w:tc>
        <w:tc>
          <w:tcPr>
            <w:tcW w:w="649" w:type="pct"/>
            <w:noWrap/>
            <w:vAlign w:val="center"/>
            <w:hideMark/>
          </w:tcPr>
          <w:p w14:paraId="3B4F3054" w14:textId="55AC61D6" w:rsidR="009467DF" w:rsidRPr="00B05D99" w:rsidRDefault="00FB70FA"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ZENUFANÁ</w:t>
            </w:r>
          </w:p>
        </w:tc>
        <w:tc>
          <w:tcPr>
            <w:tcW w:w="970" w:type="pct"/>
            <w:vAlign w:val="center"/>
            <w:hideMark/>
          </w:tcPr>
          <w:p w14:paraId="67FDDF14"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ZF3-2005-3</w:t>
            </w:r>
          </w:p>
        </w:tc>
        <w:tc>
          <w:tcPr>
            <w:tcW w:w="814" w:type="pct"/>
            <w:vAlign w:val="center"/>
            <w:hideMark/>
          </w:tcPr>
          <w:p w14:paraId="1163F6EF"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Licencia ambiental o plan de manejo ambiental</w:t>
            </w:r>
          </w:p>
        </w:tc>
      </w:tr>
      <w:tr w:rsidR="009467DF" w:rsidRPr="00B05D99" w14:paraId="7F27B0D7" w14:textId="77777777" w:rsidTr="00D51DEC">
        <w:trPr>
          <w:trHeight w:val="1275"/>
        </w:trPr>
        <w:tc>
          <w:tcPr>
            <w:cnfStyle w:val="001000000000" w:firstRow="0" w:lastRow="0" w:firstColumn="1" w:lastColumn="0" w:oddVBand="0" w:evenVBand="0" w:oddHBand="0" w:evenHBand="0" w:firstRowFirstColumn="0" w:firstRowLastColumn="0" w:lastRowFirstColumn="0" w:lastRowLastColumn="0"/>
            <w:tcW w:w="464" w:type="pct"/>
            <w:noWrap/>
            <w:vAlign w:val="center"/>
            <w:hideMark/>
          </w:tcPr>
          <w:p w14:paraId="2C5961EF" w14:textId="77777777" w:rsidR="009467DF" w:rsidRPr="00B05D99" w:rsidRDefault="009467DF" w:rsidP="00662178">
            <w:pPr>
              <w:contextualSpacing w:val="0"/>
              <w:jc w:val="center"/>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GJIE-01</w:t>
            </w:r>
          </w:p>
        </w:tc>
        <w:tc>
          <w:tcPr>
            <w:tcW w:w="971" w:type="pct"/>
            <w:vAlign w:val="center"/>
            <w:hideMark/>
          </w:tcPr>
          <w:p w14:paraId="7C0EC8B7" w14:textId="46E3BDDB"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 xml:space="preserve">DEMAS_CONCESIBLES\ MATERIALES DE </w:t>
            </w:r>
            <w:r w:rsidR="00FB70FA" w:rsidRPr="00B05D99">
              <w:rPr>
                <w:rFonts w:asciiTheme="majorHAnsi" w:eastAsia="Times New Roman" w:hAnsiTheme="majorHAnsi" w:cs="Arial"/>
                <w:sz w:val="20"/>
                <w:szCs w:val="20"/>
                <w:lang w:val="es-ES" w:eastAsia="es-ES"/>
              </w:rPr>
              <w:t>CONSTRUCCIÓN</w:t>
            </w:r>
          </w:p>
        </w:tc>
        <w:tc>
          <w:tcPr>
            <w:tcW w:w="1131" w:type="pct"/>
            <w:noWrap/>
            <w:vAlign w:val="center"/>
            <w:hideMark/>
          </w:tcPr>
          <w:p w14:paraId="5E370BD7" w14:textId="0F7669DA"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 xml:space="preserve">CISNEROS\ SANTO DOMINGO\ </w:t>
            </w:r>
            <w:r w:rsidR="00FB70FA" w:rsidRPr="00B05D99">
              <w:rPr>
                <w:rFonts w:asciiTheme="majorHAnsi" w:eastAsia="Times New Roman" w:hAnsiTheme="majorHAnsi" w:cs="Arial"/>
                <w:sz w:val="20"/>
                <w:szCs w:val="20"/>
                <w:lang w:val="es-ES" w:eastAsia="es-ES"/>
              </w:rPr>
              <w:t>YOLOMBÓ</w:t>
            </w:r>
          </w:p>
        </w:tc>
        <w:tc>
          <w:tcPr>
            <w:tcW w:w="649" w:type="pct"/>
            <w:noWrap/>
            <w:vAlign w:val="center"/>
            <w:hideMark/>
          </w:tcPr>
          <w:p w14:paraId="00CE1E96" w14:textId="103CA069" w:rsidR="009467DF" w:rsidRPr="00B05D99" w:rsidRDefault="00FB70FA"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ZENUFANÁ</w:t>
            </w:r>
          </w:p>
        </w:tc>
        <w:tc>
          <w:tcPr>
            <w:tcW w:w="970" w:type="pct"/>
            <w:vAlign w:val="center"/>
            <w:hideMark/>
          </w:tcPr>
          <w:p w14:paraId="7E780E0C"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ZF3-2010-14</w:t>
            </w:r>
          </w:p>
        </w:tc>
        <w:tc>
          <w:tcPr>
            <w:tcW w:w="814" w:type="pct"/>
            <w:vAlign w:val="center"/>
            <w:hideMark/>
          </w:tcPr>
          <w:p w14:paraId="5EBFCCFB"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Licencia ambiental o plan de manejo ambiental</w:t>
            </w:r>
          </w:p>
        </w:tc>
      </w:tr>
      <w:tr w:rsidR="009467DF" w:rsidRPr="00B05D99" w14:paraId="29ECEE4B" w14:textId="77777777" w:rsidTr="00D51DEC">
        <w:trPr>
          <w:trHeight w:val="1275"/>
        </w:trPr>
        <w:tc>
          <w:tcPr>
            <w:cnfStyle w:val="001000000000" w:firstRow="0" w:lastRow="0" w:firstColumn="1" w:lastColumn="0" w:oddVBand="0" w:evenVBand="0" w:oddHBand="0" w:evenHBand="0" w:firstRowFirstColumn="0" w:firstRowLastColumn="0" w:lastRowFirstColumn="0" w:lastRowLastColumn="0"/>
            <w:tcW w:w="464" w:type="pct"/>
            <w:noWrap/>
            <w:vAlign w:val="center"/>
            <w:hideMark/>
          </w:tcPr>
          <w:p w14:paraId="30B82B62" w14:textId="77777777" w:rsidR="009467DF" w:rsidRPr="00B05D99" w:rsidRDefault="009467DF" w:rsidP="00662178">
            <w:pPr>
              <w:contextualSpacing w:val="0"/>
              <w:jc w:val="center"/>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HGKL-01</w:t>
            </w:r>
          </w:p>
        </w:tc>
        <w:tc>
          <w:tcPr>
            <w:tcW w:w="971" w:type="pct"/>
            <w:vAlign w:val="center"/>
            <w:hideMark/>
          </w:tcPr>
          <w:p w14:paraId="24650B12"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GRAVA\ ARENA</w:t>
            </w:r>
          </w:p>
        </w:tc>
        <w:tc>
          <w:tcPr>
            <w:tcW w:w="1131" w:type="pct"/>
            <w:noWrap/>
            <w:vAlign w:val="center"/>
            <w:hideMark/>
          </w:tcPr>
          <w:p w14:paraId="53667B6B" w14:textId="2ECA12DB" w:rsidR="009467DF" w:rsidRPr="00B05D99" w:rsidRDefault="00FB70FA"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YONDÓ</w:t>
            </w:r>
            <w:r w:rsidR="009467DF" w:rsidRPr="00B05D99">
              <w:rPr>
                <w:rFonts w:asciiTheme="majorHAnsi" w:eastAsia="Times New Roman" w:hAnsiTheme="majorHAnsi" w:cs="Arial"/>
                <w:sz w:val="20"/>
                <w:szCs w:val="20"/>
                <w:lang w:val="es-ES" w:eastAsia="es-ES"/>
              </w:rPr>
              <w:t xml:space="preserve"> (CASABE)</w:t>
            </w:r>
          </w:p>
        </w:tc>
        <w:tc>
          <w:tcPr>
            <w:tcW w:w="649" w:type="pct"/>
            <w:noWrap/>
            <w:vAlign w:val="center"/>
            <w:hideMark/>
          </w:tcPr>
          <w:p w14:paraId="1D999575" w14:textId="104D65AF" w:rsidR="009467DF" w:rsidRPr="00B05D99" w:rsidRDefault="00FB70FA"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ZENUFANÁ</w:t>
            </w:r>
          </w:p>
        </w:tc>
        <w:tc>
          <w:tcPr>
            <w:tcW w:w="970" w:type="pct"/>
            <w:vAlign w:val="center"/>
            <w:hideMark/>
          </w:tcPr>
          <w:p w14:paraId="28077E53"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ZF3-2006-3</w:t>
            </w:r>
          </w:p>
        </w:tc>
        <w:tc>
          <w:tcPr>
            <w:tcW w:w="814" w:type="pct"/>
            <w:vAlign w:val="center"/>
            <w:hideMark/>
          </w:tcPr>
          <w:p w14:paraId="4286014E"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Licencia ambiental o plan de manejo ambiental</w:t>
            </w:r>
          </w:p>
        </w:tc>
      </w:tr>
      <w:tr w:rsidR="009467DF" w:rsidRPr="00B05D99" w14:paraId="0B3BC239" w14:textId="77777777" w:rsidTr="00D51DEC">
        <w:trPr>
          <w:trHeight w:val="1275"/>
        </w:trPr>
        <w:tc>
          <w:tcPr>
            <w:cnfStyle w:val="001000000000" w:firstRow="0" w:lastRow="0" w:firstColumn="1" w:lastColumn="0" w:oddVBand="0" w:evenVBand="0" w:oddHBand="0" w:evenHBand="0" w:firstRowFirstColumn="0" w:firstRowLastColumn="0" w:lastRowFirstColumn="0" w:lastRowLastColumn="0"/>
            <w:tcW w:w="464" w:type="pct"/>
            <w:noWrap/>
            <w:vAlign w:val="center"/>
            <w:hideMark/>
          </w:tcPr>
          <w:p w14:paraId="017E8EBD" w14:textId="77777777" w:rsidR="009467DF" w:rsidRPr="00B05D99" w:rsidRDefault="009467DF" w:rsidP="00662178">
            <w:pPr>
              <w:contextualSpacing w:val="0"/>
              <w:jc w:val="center"/>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HIBJ-35</w:t>
            </w:r>
          </w:p>
        </w:tc>
        <w:tc>
          <w:tcPr>
            <w:tcW w:w="971" w:type="pct"/>
            <w:vAlign w:val="center"/>
            <w:hideMark/>
          </w:tcPr>
          <w:p w14:paraId="6F3693D1"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GRAVAS NATURALES\ ARENA</w:t>
            </w:r>
          </w:p>
        </w:tc>
        <w:tc>
          <w:tcPr>
            <w:tcW w:w="1131" w:type="pct"/>
            <w:noWrap/>
            <w:vAlign w:val="center"/>
            <w:hideMark/>
          </w:tcPr>
          <w:p w14:paraId="1BD1AABF"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PUERTO BERRIO</w:t>
            </w:r>
          </w:p>
        </w:tc>
        <w:tc>
          <w:tcPr>
            <w:tcW w:w="649" w:type="pct"/>
            <w:noWrap/>
            <w:vAlign w:val="center"/>
            <w:hideMark/>
          </w:tcPr>
          <w:p w14:paraId="55901D1B" w14:textId="0D14BA9D" w:rsidR="009467DF" w:rsidRPr="00B05D99" w:rsidRDefault="00FB70FA"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ZENUFANÁ</w:t>
            </w:r>
          </w:p>
        </w:tc>
        <w:tc>
          <w:tcPr>
            <w:tcW w:w="970" w:type="pct"/>
            <w:vAlign w:val="center"/>
            <w:hideMark/>
          </w:tcPr>
          <w:p w14:paraId="14B965BC"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ZF3-2010-21</w:t>
            </w:r>
          </w:p>
        </w:tc>
        <w:tc>
          <w:tcPr>
            <w:tcW w:w="814" w:type="pct"/>
            <w:vAlign w:val="center"/>
            <w:hideMark/>
          </w:tcPr>
          <w:p w14:paraId="2780975E" w14:textId="77777777" w:rsidR="009467DF" w:rsidRPr="00B05D99" w:rsidRDefault="009467DF" w:rsidP="00662178">
            <w:pPr>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val="es-ES" w:eastAsia="es-ES"/>
              </w:rPr>
            </w:pPr>
            <w:r w:rsidRPr="00B05D99">
              <w:rPr>
                <w:rFonts w:asciiTheme="majorHAnsi" w:eastAsia="Times New Roman" w:hAnsiTheme="majorHAnsi" w:cs="Arial"/>
                <w:sz w:val="20"/>
                <w:szCs w:val="20"/>
                <w:lang w:val="es-ES" w:eastAsia="es-ES"/>
              </w:rPr>
              <w:t>Licencia ambiental o plan de manejo ambiental</w:t>
            </w:r>
          </w:p>
        </w:tc>
      </w:tr>
    </w:tbl>
    <w:p w14:paraId="0E96CCB7" w14:textId="0154EF65" w:rsidR="009467DF" w:rsidRPr="00B05D99" w:rsidRDefault="00D51DEC" w:rsidP="00662178">
      <w:pPr>
        <w:pStyle w:val="Notas"/>
      </w:pPr>
      <w:r w:rsidRPr="00B05D99">
        <w:t xml:space="preserve">Fuente </w:t>
      </w:r>
      <w:r w:rsidR="009467DF" w:rsidRPr="00B05D99">
        <w:t xml:space="preserve"> CORANTIOQUIA 2015</w:t>
      </w:r>
    </w:p>
    <w:p w14:paraId="4A38514F" w14:textId="77777777" w:rsidR="009467DF" w:rsidRPr="00B05D99" w:rsidRDefault="009467DF" w:rsidP="00662178"/>
    <w:p w14:paraId="6D9432D1" w14:textId="77777777" w:rsidR="009467DF" w:rsidRPr="00B05D99" w:rsidRDefault="009467DF" w:rsidP="00662178">
      <w:pPr>
        <w:rPr>
          <w:lang w:val="es-ES"/>
        </w:rPr>
      </w:pPr>
      <w:r w:rsidRPr="00B05D99">
        <w:rPr>
          <w:lang w:val="es-ES"/>
        </w:rPr>
        <w:lastRenderedPageBreak/>
        <w:t>La empresa Concesión Autopista Río Magdalena S.A.S, podrá trabajar con otras empresas de extracción y comercialización de material diferentes a las expuestas anteriormente, siempre y cuando presenten la documentación ambiental y operativa pertinente exigida por la autoridad ambiental. Esta información deberá ser anexada a los informes de cumplimiento ambiental- ICA</w:t>
      </w:r>
    </w:p>
    <w:p w14:paraId="696E6413" w14:textId="77777777" w:rsidR="009467DF" w:rsidRPr="00B05D99" w:rsidRDefault="009467DF" w:rsidP="00662178">
      <w:pPr>
        <w:rPr>
          <w:lang w:val="es-ES"/>
        </w:rPr>
      </w:pPr>
    </w:p>
    <w:p w14:paraId="4B021953" w14:textId="77777777" w:rsidR="009467DF" w:rsidRPr="00B05D99" w:rsidRDefault="009467DF" w:rsidP="00662178">
      <w:pPr>
        <w:pStyle w:val="Ttulo3"/>
      </w:pPr>
      <w:bookmarkStart w:id="757" w:name="_Toc433885571"/>
      <w:bookmarkStart w:id="758" w:name="_Toc453150866"/>
      <w:r w:rsidRPr="00B05D99">
        <w:t>7.7.4</w:t>
      </w:r>
      <w:r w:rsidRPr="00B05D99">
        <w:tab/>
        <w:t>Extracción de materiales sobre títulos mineros en derecho de vías</w:t>
      </w:r>
      <w:bookmarkEnd w:id="757"/>
      <w:bookmarkEnd w:id="758"/>
      <w:r w:rsidRPr="00B05D99">
        <w:t xml:space="preserve"> </w:t>
      </w:r>
    </w:p>
    <w:p w14:paraId="2A9258A0" w14:textId="77777777" w:rsidR="009467DF" w:rsidRPr="00B05D99" w:rsidRDefault="009467DF" w:rsidP="00662178"/>
    <w:p w14:paraId="0B037F9A" w14:textId="3E254F8F" w:rsidR="009467DF" w:rsidRPr="00B05D99" w:rsidRDefault="009467DF" w:rsidP="00662178">
      <w:r w:rsidRPr="00B05D99">
        <w:t>Para el desarrollo del proyecto “Construcción de la v</w:t>
      </w:r>
      <w:r w:rsidR="00F60C5C" w:rsidRPr="00B05D99">
        <w:t>í</w:t>
      </w:r>
      <w:r w:rsidRPr="00B05D99">
        <w:t xml:space="preserve">a Remedios- Alto de Dolores” no se plantea extracción de materiales sobre títulos mineros en derechos de vías por parte de la Concesión Autopista Río Magdalena S.A.S, este material será adquirido por terceros autorizados que se encuentren en el área de influencia del proyecto o fuera de esta, siempre y cuando cuenten con los títulos mineros y permisos ambientales pertinentes. </w:t>
      </w:r>
    </w:p>
    <w:p w14:paraId="2042E554" w14:textId="51200C8B" w:rsidR="00F60C5C" w:rsidRPr="00B05D99" w:rsidRDefault="00F60C5C" w:rsidP="00662178">
      <w:pPr>
        <w:contextualSpacing w:val="0"/>
        <w:jc w:val="left"/>
      </w:pPr>
      <w:r w:rsidRPr="00B05D99">
        <w:br w:type="page"/>
      </w:r>
    </w:p>
    <w:p w14:paraId="558E1C3E" w14:textId="77777777" w:rsidR="009467DF" w:rsidRPr="00B05D99" w:rsidRDefault="009467DF" w:rsidP="00662178">
      <w:pPr>
        <w:contextualSpacing w:val="0"/>
        <w:jc w:val="left"/>
      </w:pPr>
    </w:p>
    <w:bookmarkStart w:id="759" w:name="_Toc433885572" w:displacedByCustomXml="next"/>
    <w:bookmarkStart w:id="760" w:name="_Toc453150867" w:displacedByCustomXml="next"/>
    <w:sdt>
      <w:sdtPr>
        <w:rPr>
          <w:rFonts w:eastAsia="Calibri"/>
          <w:b w:val="0"/>
          <w:bCs w:val="0"/>
          <w:caps w:val="0"/>
          <w:kern w:val="0"/>
          <w:szCs w:val="22"/>
        </w:rPr>
        <w:id w:val="-863361193"/>
        <w:docPartObj>
          <w:docPartGallery w:val="Bibliographies"/>
          <w:docPartUnique/>
        </w:docPartObj>
      </w:sdtPr>
      <w:sdtContent>
        <w:p w14:paraId="41648BB3" w14:textId="77777777" w:rsidR="009467DF" w:rsidRPr="00B05D99" w:rsidRDefault="009467DF" w:rsidP="00662178">
          <w:pPr>
            <w:pStyle w:val="Ttulo1"/>
            <w:ind w:left="720"/>
            <w:rPr>
              <w:caps w:val="0"/>
            </w:rPr>
          </w:pPr>
          <w:r w:rsidRPr="00B05D99">
            <w:rPr>
              <w:caps w:val="0"/>
            </w:rPr>
            <w:t>BIBLIOGRAFÍA</w:t>
          </w:r>
          <w:bookmarkEnd w:id="760"/>
          <w:bookmarkEnd w:id="759"/>
        </w:p>
        <w:p w14:paraId="549E6DA6" w14:textId="77777777" w:rsidR="00180075" w:rsidRPr="00B05D99" w:rsidRDefault="00180075" w:rsidP="00662178"/>
        <w:sdt>
          <w:sdtPr>
            <w:id w:val="1989746308"/>
            <w:bibliography/>
          </w:sdtPr>
          <w:sdtContent>
            <w:p w14:paraId="449C5993" w14:textId="77777777" w:rsidR="00144241" w:rsidRDefault="009467DF" w:rsidP="00144241">
              <w:pPr>
                <w:pStyle w:val="Bibliografa"/>
                <w:ind w:left="720" w:hanging="720"/>
                <w:rPr>
                  <w:noProof/>
                  <w:sz w:val="24"/>
                  <w:szCs w:val="24"/>
                </w:rPr>
              </w:pPr>
              <w:r w:rsidRPr="00B05D99">
                <w:fldChar w:fldCharType="begin"/>
              </w:r>
              <w:r w:rsidRPr="00DE2B1F">
                <w:instrText>BIBLIOGRAPHY</w:instrText>
              </w:r>
              <w:r w:rsidRPr="00B05D99">
                <w:fldChar w:fldCharType="separate"/>
              </w:r>
              <w:r w:rsidR="00144241">
                <w:rPr>
                  <w:noProof/>
                </w:rPr>
                <w:t>American National Standards Institute. (s.f.). Z4.3.</w:t>
              </w:r>
            </w:p>
            <w:p w14:paraId="3D2546BA" w14:textId="77777777" w:rsidR="00144241" w:rsidRDefault="00144241" w:rsidP="00144241">
              <w:pPr>
                <w:pStyle w:val="Bibliografa"/>
                <w:ind w:left="720" w:hanging="720"/>
                <w:rPr>
                  <w:noProof/>
                </w:rPr>
              </w:pPr>
              <w:r>
                <w:rPr>
                  <w:noProof/>
                </w:rPr>
                <w:t>Autopista Río Magdalena. (2015).</w:t>
              </w:r>
            </w:p>
            <w:p w14:paraId="5A171DBE" w14:textId="77777777" w:rsidR="00144241" w:rsidRDefault="00144241" w:rsidP="00144241">
              <w:pPr>
                <w:pStyle w:val="Bibliografa"/>
                <w:ind w:left="720" w:hanging="720"/>
                <w:rPr>
                  <w:noProof/>
                </w:rPr>
              </w:pPr>
              <w:r>
                <w:rPr>
                  <w:noProof/>
                </w:rPr>
                <w:t xml:space="preserve">Cabrera Vivas, F. C. (2008). </w:t>
              </w:r>
              <w:r>
                <w:rPr>
                  <w:i/>
                  <w:iCs/>
                  <w:noProof/>
                </w:rPr>
                <w:t>Evaluación de un modelo de dispersión de contaminantes atmosféricos con la técnica espectroscópica DOAS Pasiva.</w:t>
              </w:r>
              <w:r>
                <w:rPr>
                  <w:noProof/>
                </w:rPr>
                <w:t xml:space="preserve"> Mexico D.F.: Universidad Nacional Autónoma de México.</w:t>
              </w:r>
            </w:p>
            <w:p w14:paraId="43DCE980" w14:textId="77777777" w:rsidR="00144241" w:rsidRDefault="00144241" w:rsidP="00144241">
              <w:pPr>
                <w:pStyle w:val="Bibliografa"/>
                <w:ind w:left="720" w:hanging="720"/>
                <w:rPr>
                  <w:noProof/>
                </w:rPr>
              </w:pPr>
              <w:r>
                <w:rPr>
                  <w:noProof/>
                </w:rPr>
                <w:t xml:space="preserve">Caputo, M., Giménez, M., &amp; Schlamp, M. (Junio de 2003). Intercomparison of atmospheric dispersion models. </w:t>
              </w:r>
              <w:r>
                <w:rPr>
                  <w:i/>
                  <w:iCs/>
                  <w:noProof/>
                </w:rPr>
                <w:t>Atmospheric Environment, 37</w:t>
              </w:r>
              <w:r>
                <w:rPr>
                  <w:noProof/>
                </w:rPr>
                <w:t>(18), 2435–2449. Obtenido de http://www.sciencedirect.com/science/article/pii/S1352231003002012</w:t>
              </w:r>
            </w:p>
            <w:p w14:paraId="0CF6A76C" w14:textId="77777777" w:rsidR="00144241" w:rsidRDefault="00144241" w:rsidP="00144241">
              <w:pPr>
                <w:pStyle w:val="Bibliografa"/>
                <w:ind w:left="720" w:hanging="720"/>
                <w:rPr>
                  <w:noProof/>
                </w:rPr>
              </w:pPr>
              <w:r>
                <w:rPr>
                  <w:noProof/>
                </w:rPr>
                <w:t xml:space="preserve">Claudia E. Moreno. (2000). </w:t>
              </w:r>
              <w:r>
                <w:rPr>
                  <w:i/>
                  <w:iCs/>
                  <w:noProof/>
                </w:rPr>
                <w:t>Metodos para medir la biodiversidad.</w:t>
              </w:r>
              <w:r>
                <w:rPr>
                  <w:noProof/>
                </w:rPr>
                <w:t xml:space="preserve"> Zaragosa: Programa Iberoamericano de Ciencia y Tecnología para el Desarrollo.</w:t>
              </w:r>
            </w:p>
            <w:p w14:paraId="6D819E7E" w14:textId="77777777" w:rsidR="00144241" w:rsidRDefault="00144241" w:rsidP="00144241">
              <w:pPr>
                <w:pStyle w:val="Bibliografa"/>
                <w:ind w:left="720" w:hanging="720"/>
                <w:rPr>
                  <w:noProof/>
                </w:rPr>
              </w:pPr>
              <w:r>
                <w:rPr>
                  <w:i/>
                  <w:iCs/>
                  <w:noProof/>
                </w:rPr>
                <w:t>Colombia Forest Information and Data</w:t>
              </w:r>
              <w:r>
                <w:rPr>
                  <w:noProof/>
                </w:rPr>
                <w:t>. (2000). Recuperado el 03 de Diciembre de 2015, de http://rainforests.mongabay.com/deforestation/2000/Colombia.htm</w:t>
              </w:r>
            </w:p>
            <w:p w14:paraId="20AA33D3" w14:textId="77777777" w:rsidR="00144241" w:rsidRDefault="00144241" w:rsidP="00144241">
              <w:pPr>
                <w:pStyle w:val="Bibliografa"/>
                <w:ind w:left="720" w:hanging="720"/>
                <w:rPr>
                  <w:noProof/>
                </w:rPr>
              </w:pPr>
              <w:r>
                <w:rPr>
                  <w:noProof/>
                </w:rPr>
                <w:t>Concesión Autopista al Río Magdalena S.A.S. (2015).</w:t>
              </w:r>
            </w:p>
            <w:p w14:paraId="3C92D66E" w14:textId="77777777" w:rsidR="00144241" w:rsidRDefault="00144241" w:rsidP="00144241">
              <w:pPr>
                <w:pStyle w:val="Bibliografa"/>
                <w:ind w:left="720" w:hanging="720"/>
                <w:rPr>
                  <w:noProof/>
                </w:rPr>
              </w:pPr>
              <w:r>
                <w:rPr>
                  <w:noProof/>
                </w:rPr>
                <w:t>Concesion Autorpista al Rìo Magdalena S.A.S. (2015).</w:t>
              </w:r>
            </w:p>
            <w:p w14:paraId="68391D50" w14:textId="77777777" w:rsidR="00144241" w:rsidRDefault="00144241" w:rsidP="00144241">
              <w:pPr>
                <w:pStyle w:val="Bibliografa"/>
                <w:ind w:left="720" w:hanging="720"/>
                <w:rPr>
                  <w:noProof/>
                </w:rPr>
              </w:pPr>
              <w:r>
                <w:rPr>
                  <w:noProof/>
                </w:rPr>
                <w:t xml:space="preserve">ECOGERENCIA. (2015). </w:t>
              </w:r>
              <w:r>
                <w:rPr>
                  <w:i/>
                  <w:iCs/>
                  <w:noProof/>
                </w:rPr>
                <w:t>Informe Hidrogeologico UF1-UF2.</w:t>
              </w:r>
              <w:r>
                <w:rPr>
                  <w:noProof/>
                </w:rPr>
                <w:t xml:space="preserve"> Bogota: ECOGERENCIA.</w:t>
              </w:r>
            </w:p>
            <w:p w14:paraId="722680B8" w14:textId="77777777" w:rsidR="00144241" w:rsidRDefault="00144241" w:rsidP="00144241">
              <w:pPr>
                <w:pStyle w:val="Bibliografa"/>
                <w:ind w:left="720" w:hanging="720"/>
                <w:rPr>
                  <w:noProof/>
                </w:rPr>
              </w:pPr>
              <w:r>
                <w:rPr>
                  <w:noProof/>
                </w:rPr>
                <w:t>ECOGERENCIA LTD. (2016).</w:t>
              </w:r>
            </w:p>
            <w:p w14:paraId="4A24F9F2" w14:textId="77777777" w:rsidR="00144241" w:rsidRDefault="00144241" w:rsidP="00144241">
              <w:pPr>
                <w:pStyle w:val="Bibliografa"/>
                <w:ind w:left="720" w:hanging="720"/>
                <w:rPr>
                  <w:noProof/>
                </w:rPr>
              </w:pPr>
              <w:r>
                <w:rPr>
                  <w:noProof/>
                </w:rPr>
                <w:t xml:space="preserve">EPA. (s.f.). </w:t>
              </w:r>
              <w:r>
                <w:rPr>
                  <w:i/>
                  <w:iCs/>
                  <w:noProof/>
                </w:rPr>
                <w:t>AP 42.</w:t>
              </w:r>
              <w:r>
                <w:rPr>
                  <w:noProof/>
                </w:rPr>
                <w:t xml:space="preserve"> </w:t>
              </w:r>
            </w:p>
            <w:p w14:paraId="0795905C" w14:textId="77777777" w:rsidR="00144241" w:rsidRDefault="00144241" w:rsidP="00144241">
              <w:pPr>
                <w:pStyle w:val="Bibliografa"/>
                <w:ind w:left="720" w:hanging="720"/>
                <w:rPr>
                  <w:noProof/>
                </w:rPr>
              </w:pPr>
              <w:r>
                <w:rPr>
                  <w:noProof/>
                </w:rPr>
                <w:t>e-Qual Consultoría y Servicios Ambientales S.A.S. (2016).</w:t>
              </w:r>
            </w:p>
            <w:p w14:paraId="0FCFCBED" w14:textId="77777777" w:rsidR="00144241" w:rsidRDefault="00144241" w:rsidP="00144241">
              <w:pPr>
                <w:pStyle w:val="Bibliografa"/>
                <w:ind w:left="720" w:hanging="720"/>
                <w:rPr>
                  <w:noProof/>
                </w:rPr>
              </w:pPr>
              <w:r>
                <w:rPr>
                  <w:noProof/>
                </w:rPr>
                <w:t xml:space="preserve">Gentry. (1990). </w:t>
              </w:r>
              <w:r>
                <w:rPr>
                  <w:i/>
                  <w:iCs/>
                  <w:noProof/>
                </w:rPr>
                <w:t>BOSQUE HUMEDO TROPICAL.</w:t>
              </w:r>
              <w:r>
                <w:rPr>
                  <w:noProof/>
                </w:rPr>
                <w:t xml:space="preserve"> Recuperado el 2015, de http://bosquehumedo.blogspot.com.co/</w:t>
              </w:r>
            </w:p>
            <w:p w14:paraId="31CF06E9" w14:textId="77777777" w:rsidR="00144241" w:rsidRDefault="00144241" w:rsidP="00144241">
              <w:pPr>
                <w:pStyle w:val="Bibliografa"/>
                <w:ind w:left="720" w:hanging="720"/>
                <w:rPr>
                  <w:noProof/>
                </w:rPr>
              </w:pPr>
              <w:r>
                <w:rPr>
                  <w:noProof/>
                </w:rPr>
                <w:t xml:space="preserve">Gentry. (1990). </w:t>
              </w:r>
              <w:r>
                <w:rPr>
                  <w:i/>
                  <w:iCs/>
                  <w:noProof/>
                </w:rPr>
                <w:t>BOSQUE HÚMEDO TROPICAL.</w:t>
              </w:r>
              <w:r>
                <w:rPr>
                  <w:noProof/>
                </w:rPr>
                <w:t xml:space="preserve"> Recuperado el 03 de 12 de 2015, de http://www.opepa.org/index.php?Itemid=31&amp;id=202&amp;option=com_content&amp;task=view</w:t>
              </w:r>
            </w:p>
            <w:p w14:paraId="6E48DAE1" w14:textId="77777777" w:rsidR="00144241" w:rsidRDefault="00144241" w:rsidP="00144241">
              <w:pPr>
                <w:pStyle w:val="Bibliografa"/>
                <w:ind w:left="720" w:hanging="720"/>
                <w:rPr>
                  <w:noProof/>
                </w:rPr>
              </w:pPr>
              <w:r>
                <w:rPr>
                  <w:noProof/>
                </w:rPr>
                <w:t>Helios Consorcio Vial. (Ambril de 2008). Estudio de Impacto Ambiental del Proyecto Vial Ruta del Sol -Sector I: Villeta- El Koran. Bogota.</w:t>
              </w:r>
            </w:p>
            <w:p w14:paraId="7C01D974" w14:textId="77777777" w:rsidR="00144241" w:rsidRDefault="00144241" w:rsidP="00144241">
              <w:pPr>
                <w:pStyle w:val="Bibliografa"/>
                <w:ind w:left="720" w:hanging="720"/>
                <w:rPr>
                  <w:noProof/>
                </w:rPr>
              </w:pPr>
              <w:r>
                <w:rPr>
                  <w:noProof/>
                </w:rPr>
                <w:t xml:space="preserve">Issrc. (2001-2007). </w:t>
              </w:r>
              <w:r>
                <w:rPr>
                  <w:i/>
                  <w:iCs/>
                  <w:noProof/>
                </w:rPr>
                <w:t>The International Vehicle Emissions (IVE) Model.</w:t>
              </w:r>
              <w:r>
                <w:rPr>
                  <w:noProof/>
                </w:rPr>
                <w:t xml:space="preserve"> La Habra, California, CA.: ISSRC a 501(c)(3) nonprofit California corporation.</w:t>
              </w:r>
            </w:p>
            <w:p w14:paraId="6E0030BF" w14:textId="77777777" w:rsidR="00144241" w:rsidRDefault="00144241" w:rsidP="00144241">
              <w:pPr>
                <w:pStyle w:val="Bibliografa"/>
                <w:ind w:left="720" w:hanging="720"/>
                <w:rPr>
                  <w:noProof/>
                </w:rPr>
              </w:pPr>
              <w:r>
                <w:rPr>
                  <w:noProof/>
                </w:rPr>
                <w:t xml:space="preserve">ITESM-MADS. (2008). </w:t>
              </w:r>
              <w:r>
                <w:rPr>
                  <w:i/>
                  <w:iCs/>
                  <w:noProof/>
                </w:rPr>
                <w:t>Guía Nacional de Modelación de Calidad del Aire, 2nd Versión.</w:t>
              </w:r>
              <w:r>
                <w:rPr>
                  <w:noProof/>
                </w:rPr>
                <w:t xml:space="preserve"> Bogotá D.C.</w:t>
              </w:r>
            </w:p>
            <w:p w14:paraId="185B0819" w14:textId="77777777" w:rsidR="00144241" w:rsidRDefault="00144241" w:rsidP="00144241">
              <w:pPr>
                <w:pStyle w:val="Bibliografa"/>
                <w:ind w:left="720" w:hanging="720"/>
                <w:rPr>
                  <w:noProof/>
                </w:rPr>
              </w:pPr>
              <w:r>
                <w:rPr>
                  <w:noProof/>
                </w:rPr>
                <w:t xml:space="preserve">K2 Ingenieria. (2015). </w:t>
              </w:r>
              <w:r>
                <w:rPr>
                  <w:i/>
                  <w:iCs/>
                  <w:noProof/>
                </w:rPr>
                <w:t>MONITOREO DE CALIDAD DEL AIRE .</w:t>
              </w:r>
              <w:r>
                <w:rPr>
                  <w:noProof/>
                </w:rPr>
                <w:t xml:space="preserve"> Antioquia: División Monitoreos.</w:t>
              </w:r>
            </w:p>
            <w:p w14:paraId="77527288" w14:textId="77777777" w:rsidR="00144241" w:rsidRDefault="00144241" w:rsidP="00144241">
              <w:pPr>
                <w:pStyle w:val="Bibliografa"/>
                <w:ind w:left="720" w:hanging="720"/>
                <w:rPr>
                  <w:noProof/>
                </w:rPr>
              </w:pPr>
              <w:r>
                <w:rPr>
                  <w:noProof/>
                </w:rPr>
                <w:t>Lakes Enviromental. (2015).</w:t>
              </w:r>
            </w:p>
            <w:p w14:paraId="3100C83D" w14:textId="77777777" w:rsidR="00144241" w:rsidRDefault="00144241" w:rsidP="00144241">
              <w:pPr>
                <w:pStyle w:val="Bibliografa"/>
                <w:ind w:left="720" w:hanging="720"/>
                <w:rPr>
                  <w:noProof/>
                </w:rPr>
              </w:pPr>
              <w:r>
                <w:rPr>
                  <w:noProof/>
                </w:rPr>
                <w:t>Lakes Enviromental Software. (1988-2011). WRPLOT View Versión 7.0.0. Waterloo, Ontario, Canada.</w:t>
              </w:r>
            </w:p>
            <w:p w14:paraId="060E9751" w14:textId="77777777" w:rsidR="00144241" w:rsidRDefault="00144241" w:rsidP="00144241">
              <w:pPr>
                <w:pStyle w:val="Bibliografa"/>
                <w:ind w:left="720" w:hanging="720"/>
                <w:rPr>
                  <w:noProof/>
                </w:rPr>
              </w:pPr>
              <w:r>
                <w:rPr>
                  <w:noProof/>
                </w:rPr>
                <w:t>Ministerio de Ambiente, Vivienda y Desarrollo Territorial. (27 de Noviembre de 2009). Resolucion 2320 de 2009. Bogota, Colombia.</w:t>
              </w:r>
            </w:p>
            <w:p w14:paraId="78CFB904" w14:textId="77777777" w:rsidR="00144241" w:rsidRDefault="00144241" w:rsidP="00144241">
              <w:pPr>
                <w:pStyle w:val="Bibliografa"/>
                <w:ind w:left="720" w:hanging="720"/>
                <w:rPr>
                  <w:noProof/>
                </w:rPr>
              </w:pPr>
              <w:r>
                <w:rPr>
                  <w:noProof/>
                </w:rPr>
                <w:t>Ministerio de Desarrollo Economico. (2008). RAS .</w:t>
              </w:r>
            </w:p>
            <w:p w14:paraId="53F9D04E" w14:textId="77777777" w:rsidR="00144241" w:rsidRDefault="00144241" w:rsidP="00144241">
              <w:pPr>
                <w:pStyle w:val="Bibliografa"/>
                <w:ind w:left="720" w:hanging="720"/>
                <w:rPr>
                  <w:noProof/>
                </w:rPr>
              </w:pPr>
              <w:r>
                <w:rPr>
                  <w:noProof/>
                </w:rPr>
                <w:lastRenderedPageBreak/>
                <w:t xml:space="preserve">Ministry for the Environment, New Zealand. (2001). </w:t>
              </w:r>
              <w:r>
                <w:rPr>
                  <w:i/>
                  <w:iCs/>
                  <w:noProof/>
                </w:rPr>
                <w:t>Good practice guide for assessing and managing the environmental effects of dust emissions.</w:t>
              </w:r>
              <w:r>
                <w:rPr>
                  <w:noProof/>
                </w:rPr>
                <w:t xml:space="preserve"> Wellington, New Zealand. Obtenido de https://www.mfe.govt.nz/sites/default/files/dust-guide-sep01.pdf</w:t>
              </w:r>
            </w:p>
            <w:p w14:paraId="31B911EF" w14:textId="77777777" w:rsidR="00144241" w:rsidRDefault="00144241" w:rsidP="00144241">
              <w:pPr>
                <w:pStyle w:val="Bibliografa"/>
                <w:ind w:left="720" w:hanging="720"/>
                <w:rPr>
                  <w:noProof/>
                </w:rPr>
              </w:pPr>
              <w:r>
                <w:rPr>
                  <w:noProof/>
                </w:rPr>
                <w:t xml:space="preserve">NOOA. (28 de Enero de 2015). </w:t>
              </w:r>
              <w:r>
                <w:rPr>
                  <w:i/>
                  <w:iCs/>
                  <w:noProof/>
                </w:rPr>
                <w:t>National Oceanic and Atmospheric Administration</w:t>
              </w:r>
              <w:r>
                <w:rPr>
                  <w:noProof/>
                </w:rPr>
                <w:t>. Obtenido de NOOA: http://www.crh.noaa.gov/images/iwx/publications/Beaufort_Wind_Chart.pdf</w:t>
              </w:r>
            </w:p>
            <w:p w14:paraId="23F1D03F" w14:textId="77777777" w:rsidR="00144241" w:rsidRDefault="00144241" w:rsidP="00144241">
              <w:pPr>
                <w:pStyle w:val="Bibliografa"/>
                <w:ind w:left="720" w:hanging="720"/>
                <w:rPr>
                  <w:noProof/>
                </w:rPr>
              </w:pPr>
              <w:r>
                <w:rPr>
                  <w:noProof/>
                </w:rPr>
                <w:t xml:space="preserve">NOOA. (22 de Febrero de 2016). </w:t>
              </w:r>
              <w:r>
                <w:rPr>
                  <w:i/>
                  <w:iCs/>
                  <w:noProof/>
                </w:rPr>
                <w:t>Radiosonde Database Access</w:t>
              </w:r>
              <w:r>
                <w:rPr>
                  <w:noProof/>
                </w:rPr>
                <w:t>. Obtenido de Radiosonde Database Access: http://esrl.noaa.gov/raobs/intl/GetRaobs.cgi?shour=All+Times&amp;ltype=All+Levels&amp;wunits=Tenths+of+Meters%2FSecond&amp;bdate=2014010100&amp;edate=2015010100&amp;access=Country&amp;Countries=CO+%3D+COLOMBIA&amp;view=YES&amp;osort=Station+Series+Sort&amp;oformat=Original+FSL+format+%28ASC</w:t>
              </w:r>
            </w:p>
            <w:p w14:paraId="0ECED33C" w14:textId="77777777" w:rsidR="00144241" w:rsidRDefault="00144241" w:rsidP="00144241">
              <w:pPr>
                <w:pStyle w:val="Bibliografa"/>
                <w:ind w:left="720" w:hanging="720"/>
                <w:rPr>
                  <w:noProof/>
                </w:rPr>
              </w:pPr>
              <w:r>
                <w:rPr>
                  <w:noProof/>
                </w:rPr>
                <w:t xml:space="preserve">O.A MELO. (1997). </w:t>
              </w:r>
              <w:r>
                <w:rPr>
                  <w:i/>
                  <w:iCs/>
                  <w:noProof/>
                </w:rPr>
                <w:t>Evaluación de la estructura y la diversidad floral en un bosque.</w:t>
              </w:r>
              <w:r>
                <w:rPr>
                  <w:noProof/>
                </w:rPr>
                <w:t xml:space="preserve"> Ibague: Universidad del Tolima.</w:t>
              </w:r>
            </w:p>
            <w:p w14:paraId="2F8A702D" w14:textId="77777777" w:rsidR="00144241" w:rsidRDefault="00144241" w:rsidP="00144241">
              <w:pPr>
                <w:pStyle w:val="Bibliografa"/>
                <w:ind w:left="720" w:hanging="720"/>
                <w:rPr>
                  <w:noProof/>
                </w:rPr>
              </w:pPr>
              <w:r>
                <w:rPr>
                  <w:i/>
                  <w:iCs/>
                  <w:noProof/>
                </w:rPr>
                <w:t>Opepa</w:t>
              </w:r>
              <w:r>
                <w:rPr>
                  <w:noProof/>
                </w:rPr>
                <w:t>. (1983). Obtenido de http://www.opepa.org/index.php?option=com_content&amp;task=view&amp;id=285&amp;Itemid=30</w:t>
              </w:r>
            </w:p>
            <w:p w14:paraId="6CFE3DD8" w14:textId="77777777" w:rsidR="00144241" w:rsidRDefault="00144241" w:rsidP="00144241">
              <w:pPr>
                <w:pStyle w:val="Bibliografa"/>
                <w:ind w:left="720" w:hanging="720"/>
                <w:rPr>
                  <w:noProof/>
                </w:rPr>
              </w:pPr>
              <w:r>
                <w:rPr>
                  <w:noProof/>
                </w:rPr>
                <w:t xml:space="preserve">Organización Panamericana de la Salud, CEPIS/OPS, &amp; OMS. (2013). </w:t>
              </w:r>
              <w:r>
                <w:rPr>
                  <w:i/>
                  <w:iCs/>
                  <w:noProof/>
                </w:rPr>
                <w:t>Guía de orientación de Saneamiento Básico</w:t>
              </w:r>
              <w:r>
                <w:rPr>
                  <w:noProof/>
                </w:rPr>
                <w:t>. Obtenido de http://www.bvsde.ops-oms.org/bvsacg/guialcalde/2sas/2-4sas.htm</w:t>
              </w:r>
            </w:p>
            <w:p w14:paraId="70977CF4" w14:textId="77777777" w:rsidR="00144241" w:rsidRDefault="00144241" w:rsidP="00144241">
              <w:pPr>
                <w:pStyle w:val="Bibliografa"/>
                <w:ind w:left="720" w:hanging="720"/>
                <w:rPr>
                  <w:noProof/>
                </w:rPr>
              </w:pPr>
              <w:r>
                <w:rPr>
                  <w:noProof/>
                </w:rPr>
                <w:t xml:space="preserve">Paine, B., Connors, J., &amp; Szembek, C. (2012). </w:t>
              </w:r>
              <w:r>
                <w:rPr>
                  <w:i/>
                  <w:iCs/>
                  <w:noProof/>
                </w:rPr>
                <w:t>AERMOD Low Wind Speed Evaluation Study.</w:t>
              </w:r>
              <w:r>
                <w:rPr>
                  <w:noProof/>
                </w:rPr>
                <w:t xml:space="preserve"> North Carolina: For Presentation at the 10th EPA Modeling Conference.</w:t>
              </w:r>
            </w:p>
            <w:p w14:paraId="7EA195A5" w14:textId="77777777" w:rsidR="00144241" w:rsidRDefault="00144241" w:rsidP="00144241">
              <w:pPr>
                <w:pStyle w:val="Bibliografa"/>
                <w:ind w:left="720" w:hanging="720"/>
                <w:rPr>
                  <w:noProof/>
                </w:rPr>
              </w:pPr>
              <w:r>
                <w:rPr>
                  <w:noProof/>
                </w:rPr>
                <w:t xml:space="preserve">Poosarala, V. V., Kumar, A., &amp; Kadiyala, A. (2010). Estimation of uncertainty in predicting ground level concentrations from direct source releases in an urban area using the USEPA’s AERMOD model equations. </w:t>
              </w:r>
              <w:r>
                <w:rPr>
                  <w:i/>
                  <w:iCs/>
                  <w:noProof/>
                </w:rPr>
                <w:t>Air Quality, Intec Europe.</w:t>
              </w:r>
              <w:r>
                <w:rPr>
                  <w:noProof/>
                </w:rPr>
                <w:t>, 382.</w:t>
              </w:r>
            </w:p>
            <w:p w14:paraId="17F6E8A2" w14:textId="77777777" w:rsidR="00144241" w:rsidRDefault="00144241" w:rsidP="00144241">
              <w:pPr>
                <w:pStyle w:val="Bibliografa"/>
                <w:ind w:left="720" w:hanging="720"/>
                <w:rPr>
                  <w:noProof/>
                </w:rPr>
              </w:pPr>
              <w:r>
                <w:rPr>
                  <w:noProof/>
                </w:rPr>
                <w:t xml:space="preserve">Recreational Flying. (03 de Mayo de 2014). </w:t>
              </w:r>
              <w:r>
                <w:rPr>
                  <w:i/>
                  <w:iCs/>
                  <w:noProof/>
                </w:rPr>
                <w:t>John Brandon's "Fly Safe!" tutorials, Atmospheric thermodynamics 2.</w:t>
              </w:r>
              <w:r>
                <w:rPr>
                  <w:noProof/>
                </w:rPr>
                <w:t xml:space="preserve"> Obtenido de http://www.recreationalflying.com/tutorials/meteorology/section1b.html</w:t>
              </w:r>
            </w:p>
            <w:p w14:paraId="764754E8" w14:textId="77777777" w:rsidR="00144241" w:rsidRDefault="00144241" w:rsidP="00144241">
              <w:pPr>
                <w:pStyle w:val="Bibliografa"/>
                <w:ind w:left="720" w:hanging="720"/>
                <w:rPr>
                  <w:noProof/>
                </w:rPr>
              </w:pPr>
              <w:r>
                <w:rPr>
                  <w:noProof/>
                </w:rPr>
                <w:t xml:space="preserve">Rood, A. S. (Junio de 2014). Performance evaluation of AERMOD, CALPUFF, and legacy air dispersion models using the Winter Validation Tracer Study data. </w:t>
              </w:r>
              <w:r>
                <w:rPr>
                  <w:i/>
                  <w:iCs/>
                  <w:noProof/>
                </w:rPr>
                <w:t>Atmospheric Environment, 89</w:t>
              </w:r>
              <w:r>
                <w:rPr>
                  <w:noProof/>
                </w:rPr>
                <w:t>, 707–720. doi:doi:10.1016/j.atmosenv.2014.02.054</w:t>
              </w:r>
            </w:p>
            <w:p w14:paraId="2991421E" w14:textId="77777777" w:rsidR="00144241" w:rsidRDefault="00144241" w:rsidP="00144241">
              <w:pPr>
                <w:pStyle w:val="Bibliografa"/>
                <w:ind w:left="720" w:hanging="720"/>
                <w:rPr>
                  <w:noProof/>
                </w:rPr>
              </w:pPr>
              <w:r>
                <w:rPr>
                  <w:noProof/>
                </w:rPr>
                <w:t xml:space="preserve">Servicio de Evaluación Ambiental, Gobierno de Chile. (2012). </w:t>
              </w:r>
              <w:r>
                <w:rPr>
                  <w:i/>
                  <w:iCs/>
                  <w:noProof/>
                </w:rPr>
                <w:t>Guía para el Uso de Modelos de Calidad del Aire en el SEIA.</w:t>
              </w:r>
              <w:r>
                <w:rPr>
                  <w:noProof/>
                </w:rPr>
                <w:t xml:space="preserve"> Santiago: Servicio de Evaluación Ambiental.</w:t>
              </w:r>
            </w:p>
            <w:p w14:paraId="44A239DC" w14:textId="77777777" w:rsidR="00144241" w:rsidRDefault="00144241" w:rsidP="00144241">
              <w:pPr>
                <w:pStyle w:val="Bibliografa"/>
                <w:ind w:left="720" w:hanging="720"/>
                <w:rPr>
                  <w:noProof/>
                </w:rPr>
              </w:pPr>
              <w:r>
                <w:rPr>
                  <w:noProof/>
                </w:rPr>
                <w:t xml:space="preserve">Skamarock, W., Klemp, J., Dudhia, J., Gill, D., Barker, D., Wang, W., . . . Duda, M. (2008). </w:t>
              </w:r>
              <w:r>
                <w:rPr>
                  <w:i/>
                  <w:iCs/>
                  <w:noProof/>
                </w:rPr>
                <w:t>A Description of the Advanced Research WRF Version 3.</w:t>
              </w:r>
              <w:r>
                <w:rPr>
                  <w:noProof/>
                </w:rPr>
                <w:t xml:space="preserve"> North Carolina: NCAR Technical Note NCAR/TN-475+STR. doi:10.5065/D68S4MVH</w:t>
              </w:r>
            </w:p>
            <w:p w14:paraId="1E929945" w14:textId="77777777" w:rsidR="00144241" w:rsidRDefault="00144241" w:rsidP="00144241">
              <w:pPr>
                <w:pStyle w:val="Bibliografa"/>
                <w:ind w:left="720" w:hanging="720"/>
                <w:rPr>
                  <w:noProof/>
                </w:rPr>
              </w:pPr>
              <w:r>
                <w:rPr>
                  <w:noProof/>
                </w:rPr>
                <w:t xml:space="preserve">Uribe Barón, L. J., &amp; Suárez Araque, N. (2009). </w:t>
              </w:r>
              <w:r>
                <w:rPr>
                  <w:i/>
                  <w:iCs/>
                  <w:noProof/>
                </w:rPr>
                <w:t>Repositorio Insititucional UNISALLE - RIUS.</w:t>
              </w:r>
              <w:r>
                <w:rPr>
                  <w:noProof/>
                </w:rPr>
                <w:t xml:space="preserve"> Obtenido de http://repository.lasalle.edu.co/</w:t>
              </w:r>
            </w:p>
            <w:p w14:paraId="790EB891" w14:textId="77777777" w:rsidR="00144241" w:rsidRDefault="00144241" w:rsidP="00144241">
              <w:pPr>
                <w:pStyle w:val="Bibliografa"/>
                <w:ind w:left="720" w:hanging="720"/>
                <w:rPr>
                  <w:noProof/>
                </w:rPr>
              </w:pPr>
              <w:r>
                <w:rPr>
                  <w:noProof/>
                </w:rPr>
                <w:lastRenderedPageBreak/>
                <w:t xml:space="preserve">US EPA. (1998). </w:t>
              </w:r>
              <w:r>
                <w:rPr>
                  <w:i/>
                  <w:iCs/>
                  <w:noProof/>
                </w:rPr>
                <w:t>REVISED DRAFT USER'S GUIDE FOR THE AMS/EPA REGULATORY MODEL - AERMOD.</w:t>
              </w:r>
              <w:r>
                <w:rPr>
                  <w:noProof/>
                </w:rPr>
                <w:t xml:space="preserve"> North Carolina : Office of Air Quality Planning and Standards.</w:t>
              </w:r>
            </w:p>
            <w:p w14:paraId="44CB7DF9" w14:textId="77777777" w:rsidR="00144241" w:rsidRDefault="00144241" w:rsidP="00144241">
              <w:pPr>
                <w:pStyle w:val="Bibliografa"/>
                <w:ind w:left="720" w:hanging="720"/>
                <w:rPr>
                  <w:noProof/>
                </w:rPr>
              </w:pPr>
              <w:r>
                <w:rPr>
                  <w:noProof/>
                </w:rPr>
                <w:t xml:space="preserve">US EPA. (2004). </w:t>
              </w:r>
              <w:r>
                <w:rPr>
                  <w:i/>
                  <w:iCs/>
                  <w:noProof/>
                </w:rPr>
                <w:t>AERMOD: DESCRIPTION OF MODEL FORMULATION.</w:t>
              </w:r>
              <w:r>
                <w:rPr>
                  <w:noProof/>
                </w:rPr>
                <w:t xml:space="preserve"> North Carolina: US EPA.</w:t>
              </w:r>
            </w:p>
            <w:p w14:paraId="4DAC977E" w14:textId="77777777" w:rsidR="00144241" w:rsidRDefault="00144241" w:rsidP="00144241">
              <w:pPr>
                <w:pStyle w:val="Bibliografa"/>
                <w:ind w:left="720" w:hanging="720"/>
                <w:rPr>
                  <w:noProof/>
                </w:rPr>
              </w:pPr>
              <w:r>
                <w:rPr>
                  <w:noProof/>
                </w:rPr>
                <w:t xml:space="preserve">US EPA. (2011). </w:t>
              </w:r>
              <w:r>
                <w:rPr>
                  <w:i/>
                  <w:iCs/>
                  <w:noProof/>
                </w:rPr>
                <w:t>Emissions Factors &amp; AP 42, Compilation of Air Pollutant Emission Factors.</w:t>
              </w:r>
              <w:r>
                <w:rPr>
                  <w:noProof/>
                </w:rPr>
                <w:t xml:space="preserve"> North Carolina: Emissions Factors &amp; AP 42, Compilation of Air Pollutant Emission Factors.</w:t>
              </w:r>
            </w:p>
            <w:p w14:paraId="713C9509" w14:textId="77777777" w:rsidR="00144241" w:rsidRDefault="00144241" w:rsidP="00144241">
              <w:pPr>
                <w:pStyle w:val="Bibliografa"/>
                <w:ind w:left="720" w:hanging="720"/>
                <w:rPr>
                  <w:noProof/>
                </w:rPr>
              </w:pPr>
              <w:r>
                <w:rPr>
                  <w:noProof/>
                </w:rPr>
                <w:t xml:space="preserve">US EPA. (2012). </w:t>
              </w:r>
              <w:r>
                <w:rPr>
                  <w:i/>
                  <w:iCs/>
                  <w:noProof/>
                </w:rPr>
                <w:t>Documentation of the Evaluation of CALPUFF and Other Long Range Transport Models Using Tracer Field Experiment Data.</w:t>
              </w:r>
              <w:r>
                <w:rPr>
                  <w:noProof/>
                </w:rPr>
                <w:t xml:space="preserve"> North Carolina: Office of Air Quality Planning and Standards, Air Quality Assessment Division, Air Quality Modeling Group.</w:t>
              </w:r>
            </w:p>
            <w:p w14:paraId="3C2E796C" w14:textId="77777777" w:rsidR="00144241" w:rsidRDefault="00144241" w:rsidP="00144241">
              <w:pPr>
                <w:pStyle w:val="Bibliografa"/>
                <w:ind w:left="720" w:hanging="720"/>
                <w:rPr>
                  <w:noProof/>
                </w:rPr>
              </w:pPr>
              <w:r>
                <w:rPr>
                  <w:noProof/>
                </w:rPr>
                <w:t xml:space="preserve">US EPA. (2015). </w:t>
              </w:r>
              <w:r>
                <w:rPr>
                  <w:i/>
                  <w:iCs/>
                  <w:noProof/>
                </w:rPr>
                <w:t>Evaluation of Prognostic Meteorological Data in AERMOD Applications.</w:t>
              </w:r>
              <w:r>
                <w:rPr>
                  <w:noProof/>
                </w:rPr>
                <w:t xml:space="preserve"> North Carolina: Office of Air Quality Planning and Standards, Air Quality Assessment Division, Air Quality Modeling Group.</w:t>
              </w:r>
            </w:p>
            <w:p w14:paraId="5DF50783" w14:textId="77777777" w:rsidR="00144241" w:rsidRDefault="00144241" w:rsidP="00144241">
              <w:pPr>
                <w:pStyle w:val="Bibliografa"/>
                <w:ind w:left="720" w:hanging="720"/>
                <w:rPr>
                  <w:noProof/>
                </w:rPr>
              </w:pPr>
              <w:r>
                <w:rPr>
                  <w:noProof/>
                </w:rPr>
                <w:t xml:space="preserve">Venegas, L. E., &amp; Mazzeo, N. A. (2012). </w:t>
              </w:r>
              <w:r>
                <w:rPr>
                  <w:i/>
                  <w:iCs/>
                  <w:noProof/>
                </w:rPr>
                <w:t>La velocidad del viento y la dispersión de contaminantes en la atmósfera.</w:t>
              </w:r>
              <w:r>
                <w:rPr>
                  <w:noProof/>
                </w:rPr>
                <w:t xml:space="preserve"> Avellaneda.: Consejo Nacional de Investigaciones Científicas y Técnicas, Departamento de Ingeniería Química, Facultad Regional Avellaneda, .</w:t>
              </w:r>
            </w:p>
            <w:p w14:paraId="16A81174" w14:textId="2DECC232" w:rsidR="009467DF" w:rsidRPr="0015207F" w:rsidRDefault="009467DF" w:rsidP="00144241">
              <w:pPr>
                <w:pStyle w:val="Bibliografa"/>
                <w:ind w:left="720" w:hanging="720"/>
              </w:pPr>
              <w:r w:rsidRPr="00B05D99">
                <w:fldChar w:fldCharType="end"/>
              </w:r>
            </w:p>
          </w:sdtContent>
        </w:sdt>
      </w:sdtContent>
    </w:sdt>
    <w:sectPr w:rsidR="009467DF" w:rsidRPr="0015207F" w:rsidSect="00D80F4A">
      <w:headerReference w:type="first" r:id="rId133"/>
      <w:pgSz w:w="12240" w:h="15840" w:code="1"/>
      <w:pgMar w:top="1701" w:right="1701" w:bottom="1701"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5693A6" w14:textId="77777777" w:rsidR="009C26E1" w:rsidRDefault="009C26E1" w:rsidP="002D46A6">
      <w:r>
        <w:separator/>
      </w:r>
    </w:p>
    <w:p w14:paraId="176B2F88" w14:textId="77777777" w:rsidR="009C26E1" w:rsidRDefault="009C26E1"/>
  </w:endnote>
  <w:endnote w:type="continuationSeparator" w:id="0">
    <w:p w14:paraId="78D44EEE" w14:textId="77777777" w:rsidR="009C26E1" w:rsidRDefault="009C26E1" w:rsidP="002D46A6">
      <w:r>
        <w:continuationSeparator/>
      </w:r>
    </w:p>
    <w:p w14:paraId="03E4F042" w14:textId="77777777" w:rsidR="009C26E1" w:rsidRDefault="009C26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Negrita">
    <w:panose1 w:val="020B0704020202020204"/>
    <w:charset w:val="00"/>
    <w:family w:val="roman"/>
    <w:notTrueType/>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Futura Lt BT">
    <w:altName w:val="Century Gothic"/>
    <w:charset w:val="00"/>
    <w:family w:val="swiss"/>
    <w:pitch w:val="variable"/>
    <w:sig w:usb0="00000087" w:usb1="00000000" w:usb2="00000000" w:usb3="00000000" w:csb0="0000001B"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NewJuneRegular">
    <w:altName w:val="Corbel"/>
    <w:charset w:val="00"/>
    <w:family w:val="auto"/>
    <w:pitch w:val="variable"/>
    <w:sig w:usb0="00000001" w:usb1="4000204A" w:usb2="00000000" w:usb3="00000000" w:csb0="00000111" w:csb1="00000000"/>
  </w:font>
  <w:font w:name="Cambria Math">
    <w:panose1 w:val="02040503050406030204"/>
    <w:charset w:val="00"/>
    <w:family w:val="roman"/>
    <w:pitch w:val="variable"/>
    <w:sig w:usb0="E00002FF" w:usb1="420024FF" w:usb2="00000000" w:usb3="00000000" w:csb0="0000019F" w:csb1="00000000"/>
  </w:font>
  <w:font w:name="Kristen ITC">
    <w:panose1 w:val="0305050204020203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112DD8" w14:textId="77777777" w:rsidR="009C26E1" w:rsidRDefault="009C26E1"/>
  <w:tbl>
    <w:tblPr>
      <w:tblW w:w="49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7"/>
      <w:gridCol w:w="3125"/>
      <w:gridCol w:w="1937"/>
    </w:tblGrid>
    <w:tr w:rsidR="009C26E1" w:rsidRPr="00D80F4A" w14:paraId="2DF2998E" w14:textId="77777777" w:rsidTr="002C1E3B">
      <w:trPr>
        <w:trHeight w:val="369"/>
        <w:jc w:val="center"/>
      </w:trPr>
      <w:tc>
        <w:tcPr>
          <w:tcW w:w="1500" w:type="pct"/>
          <w:vMerge w:val="restart"/>
          <w:shd w:val="clear" w:color="auto" w:fill="auto"/>
          <w:vAlign w:val="center"/>
        </w:tcPr>
        <w:p w14:paraId="57189700" w14:textId="65216687" w:rsidR="009C26E1" w:rsidRPr="00D80F4A" w:rsidRDefault="009C26E1" w:rsidP="008313D7">
          <w:pPr>
            <w:pStyle w:val="PiePagina"/>
            <w:ind w:right="443"/>
            <w:rPr>
              <w:rFonts w:asciiTheme="majorHAnsi" w:hAnsiTheme="majorHAnsi"/>
              <w:sz w:val="14"/>
              <w:szCs w:val="14"/>
            </w:rPr>
          </w:pPr>
          <w:r>
            <w:rPr>
              <w:rFonts w:ascii="Cambria" w:hAnsi="Cambria"/>
              <w:noProof/>
              <w:sz w:val="14"/>
              <w:szCs w:val="14"/>
              <w:lang w:eastAsia="es-CO"/>
            </w:rPr>
            <w:drawing>
              <wp:inline distT="0" distB="0" distL="0" distR="0" wp14:anchorId="4D672CB2" wp14:editId="0A2A98D6">
                <wp:extent cx="1701070" cy="78359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Ecogerencia-slogan.gif"/>
                        <pic:cNvPicPr/>
                      </pic:nvPicPr>
                      <pic:blipFill>
                        <a:blip r:embed="rId1">
                          <a:extLst>
                            <a:ext uri="{28A0092B-C50C-407E-A947-70E740481C1C}">
                              <a14:useLocalDpi xmlns:a14="http://schemas.microsoft.com/office/drawing/2010/main" val="0"/>
                            </a:ext>
                          </a:extLst>
                        </a:blip>
                        <a:stretch>
                          <a:fillRect/>
                        </a:stretch>
                      </pic:blipFill>
                      <pic:spPr>
                        <a:xfrm>
                          <a:off x="0" y="0"/>
                          <a:ext cx="1718705" cy="791713"/>
                        </a:xfrm>
                        <a:prstGeom prst="rect">
                          <a:avLst/>
                        </a:prstGeom>
                      </pic:spPr>
                    </pic:pic>
                  </a:graphicData>
                </a:graphic>
              </wp:inline>
            </w:drawing>
          </w:r>
        </w:p>
      </w:tc>
      <w:tc>
        <w:tcPr>
          <w:tcW w:w="2104" w:type="pct"/>
          <w:vMerge w:val="restart"/>
          <w:shd w:val="clear" w:color="auto" w:fill="auto"/>
          <w:vAlign w:val="center"/>
        </w:tcPr>
        <w:p w14:paraId="6565CB8A" w14:textId="77777777" w:rsidR="009C26E1" w:rsidRPr="00D80F4A" w:rsidRDefault="009C26E1" w:rsidP="00FB054D">
          <w:pPr>
            <w:pStyle w:val="PiePagina"/>
            <w:rPr>
              <w:rFonts w:asciiTheme="majorHAnsi" w:hAnsiTheme="majorHAnsi"/>
              <w:sz w:val="14"/>
              <w:szCs w:val="14"/>
            </w:rPr>
          </w:pPr>
          <w:r w:rsidRPr="00D80F4A">
            <w:rPr>
              <w:rFonts w:asciiTheme="majorHAnsi" w:hAnsiTheme="majorHAnsi"/>
              <w:sz w:val="14"/>
              <w:szCs w:val="14"/>
            </w:rPr>
            <w:t>ESTUDIO DE IMPACTO AMBIENTAL</w:t>
          </w:r>
        </w:p>
      </w:tc>
      <w:tc>
        <w:tcPr>
          <w:tcW w:w="1396" w:type="pct"/>
          <w:shd w:val="clear" w:color="auto" w:fill="auto"/>
          <w:vAlign w:val="center"/>
        </w:tcPr>
        <w:p w14:paraId="0D3E6698" w14:textId="28B65DEB" w:rsidR="009C26E1" w:rsidRPr="00D80F4A" w:rsidRDefault="009C26E1" w:rsidP="008313D7">
          <w:pPr>
            <w:pStyle w:val="PiePagina"/>
            <w:rPr>
              <w:rFonts w:asciiTheme="majorHAnsi" w:hAnsiTheme="majorHAnsi"/>
              <w:sz w:val="14"/>
              <w:szCs w:val="14"/>
            </w:rPr>
          </w:pPr>
          <w:r w:rsidRPr="00D80F4A">
            <w:rPr>
              <w:rFonts w:asciiTheme="majorHAnsi" w:hAnsiTheme="majorHAnsi"/>
              <w:sz w:val="14"/>
              <w:szCs w:val="14"/>
            </w:rPr>
            <w:t>CAPÍTULO 7</w:t>
          </w:r>
        </w:p>
      </w:tc>
    </w:tr>
    <w:tr w:rsidR="009C26E1" w:rsidRPr="00D80F4A" w14:paraId="2AF2D00B" w14:textId="77777777" w:rsidTr="002C1E3B">
      <w:trPr>
        <w:trHeight w:val="369"/>
        <w:jc w:val="center"/>
      </w:trPr>
      <w:tc>
        <w:tcPr>
          <w:tcW w:w="1500" w:type="pct"/>
          <w:vMerge/>
          <w:shd w:val="clear" w:color="auto" w:fill="auto"/>
          <w:vAlign w:val="center"/>
        </w:tcPr>
        <w:p w14:paraId="4EF9A93D" w14:textId="77777777" w:rsidR="009C26E1" w:rsidRPr="00D80F4A" w:rsidRDefault="009C26E1" w:rsidP="00FB054D">
          <w:pPr>
            <w:rPr>
              <w:rFonts w:asciiTheme="majorHAnsi" w:hAnsiTheme="majorHAnsi"/>
              <w:sz w:val="14"/>
              <w:szCs w:val="14"/>
            </w:rPr>
          </w:pPr>
        </w:p>
      </w:tc>
      <w:tc>
        <w:tcPr>
          <w:tcW w:w="2104" w:type="pct"/>
          <w:vMerge/>
          <w:shd w:val="clear" w:color="auto" w:fill="auto"/>
          <w:vAlign w:val="center"/>
        </w:tcPr>
        <w:p w14:paraId="5ADE5C08" w14:textId="77777777" w:rsidR="009C26E1" w:rsidRPr="00D80F4A" w:rsidRDefault="009C26E1" w:rsidP="00FB054D">
          <w:pPr>
            <w:rPr>
              <w:rFonts w:asciiTheme="majorHAnsi" w:hAnsiTheme="majorHAnsi"/>
              <w:sz w:val="14"/>
              <w:szCs w:val="14"/>
            </w:rPr>
          </w:pPr>
        </w:p>
      </w:tc>
      <w:tc>
        <w:tcPr>
          <w:tcW w:w="1396" w:type="pct"/>
          <w:shd w:val="clear" w:color="auto" w:fill="auto"/>
          <w:vAlign w:val="center"/>
        </w:tcPr>
        <w:p w14:paraId="1F7D74B4" w14:textId="65B168A1" w:rsidR="009C26E1" w:rsidRPr="00D80F4A" w:rsidRDefault="009C26E1" w:rsidP="0095713D">
          <w:pPr>
            <w:pStyle w:val="Notas"/>
            <w:rPr>
              <w:rFonts w:asciiTheme="majorHAnsi" w:hAnsiTheme="majorHAnsi"/>
              <w:sz w:val="14"/>
              <w:szCs w:val="14"/>
            </w:rPr>
          </w:pPr>
          <w:r>
            <w:rPr>
              <w:rFonts w:asciiTheme="majorHAnsi" w:hAnsiTheme="majorHAnsi"/>
              <w:sz w:val="14"/>
              <w:szCs w:val="14"/>
            </w:rPr>
            <w:t>Bogotá, Junio de 2016</w:t>
          </w:r>
        </w:p>
      </w:tc>
    </w:tr>
    <w:tr w:rsidR="009C26E1" w:rsidRPr="00D80F4A" w14:paraId="7470E4E1" w14:textId="77777777" w:rsidTr="002C1E3B">
      <w:trPr>
        <w:trHeight w:val="272"/>
        <w:jc w:val="center"/>
      </w:trPr>
      <w:tc>
        <w:tcPr>
          <w:tcW w:w="1500" w:type="pct"/>
          <w:vMerge/>
          <w:shd w:val="clear" w:color="auto" w:fill="auto"/>
          <w:vAlign w:val="center"/>
        </w:tcPr>
        <w:p w14:paraId="402407BE" w14:textId="77777777" w:rsidR="009C26E1" w:rsidRPr="00D80F4A" w:rsidRDefault="009C26E1" w:rsidP="00FB054D">
          <w:pPr>
            <w:rPr>
              <w:rFonts w:asciiTheme="majorHAnsi" w:hAnsiTheme="majorHAnsi"/>
              <w:sz w:val="14"/>
              <w:szCs w:val="14"/>
            </w:rPr>
          </w:pPr>
        </w:p>
      </w:tc>
      <w:tc>
        <w:tcPr>
          <w:tcW w:w="2104" w:type="pct"/>
          <w:vMerge/>
          <w:shd w:val="clear" w:color="auto" w:fill="auto"/>
          <w:vAlign w:val="center"/>
        </w:tcPr>
        <w:p w14:paraId="4149E462" w14:textId="77777777" w:rsidR="009C26E1" w:rsidRPr="00D80F4A" w:rsidRDefault="009C26E1" w:rsidP="00FB054D">
          <w:pPr>
            <w:rPr>
              <w:rFonts w:asciiTheme="majorHAnsi" w:hAnsiTheme="majorHAnsi"/>
              <w:sz w:val="14"/>
              <w:szCs w:val="14"/>
            </w:rPr>
          </w:pPr>
        </w:p>
      </w:tc>
      <w:tc>
        <w:tcPr>
          <w:tcW w:w="1396" w:type="pct"/>
          <w:shd w:val="clear" w:color="auto" w:fill="auto"/>
          <w:vAlign w:val="center"/>
        </w:tcPr>
        <w:p w14:paraId="4ACB4DB5" w14:textId="1B4CFECD" w:rsidR="009C26E1" w:rsidRPr="00D80F4A" w:rsidRDefault="009C26E1" w:rsidP="00FB054D">
          <w:pPr>
            <w:pStyle w:val="Notas"/>
            <w:rPr>
              <w:rFonts w:asciiTheme="majorHAnsi" w:hAnsiTheme="majorHAnsi"/>
              <w:sz w:val="14"/>
              <w:szCs w:val="14"/>
            </w:rPr>
          </w:pPr>
          <w:r w:rsidRPr="00D80F4A">
            <w:rPr>
              <w:rFonts w:asciiTheme="majorHAnsi" w:hAnsiTheme="majorHAnsi"/>
              <w:sz w:val="14"/>
              <w:szCs w:val="14"/>
            </w:rPr>
            <w:t xml:space="preserve">Página </w:t>
          </w:r>
          <w:r w:rsidRPr="00D80F4A">
            <w:rPr>
              <w:rFonts w:asciiTheme="majorHAnsi" w:hAnsiTheme="majorHAnsi"/>
              <w:sz w:val="14"/>
              <w:szCs w:val="14"/>
            </w:rPr>
            <w:fldChar w:fldCharType="begin"/>
          </w:r>
          <w:r w:rsidRPr="00D80F4A">
            <w:rPr>
              <w:rFonts w:asciiTheme="majorHAnsi" w:hAnsiTheme="majorHAnsi"/>
              <w:sz w:val="14"/>
              <w:szCs w:val="14"/>
            </w:rPr>
            <w:instrText>PAGE   \* MERGEFORMAT</w:instrText>
          </w:r>
          <w:r w:rsidRPr="00D80F4A">
            <w:rPr>
              <w:rFonts w:asciiTheme="majorHAnsi" w:hAnsiTheme="majorHAnsi"/>
              <w:sz w:val="14"/>
              <w:szCs w:val="14"/>
            </w:rPr>
            <w:fldChar w:fldCharType="separate"/>
          </w:r>
          <w:r w:rsidR="0023565D" w:rsidRPr="0023565D">
            <w:rPr>
              <w:rFonts w:asciiTheme="majorHAnsi" w:hAnsiTheme="majorHAnsi"/>
              <w:noProof/>
              <w:sz w:val="14"/>
              <w:szCs w:val="14"/>
              <w:lang w:val="es-ES"/>
            </w:rPr>
            <w:t>10</w:t>
          </w:r>
          <w:r w:rsidRPr="00D80F4A">
            <w:rPr>
              <w:rFonts w:asciiTheme="majorHAnsi" w:hAnsiTheme="majorHAnsi"/>
              <w:noProof/>
              <w:sz w:val="14"/>
              <w:szCs w:val="14"/>
              <w:lang w:val="es-ES"/>
            </w:rPr>
            <w:fldChar w:fldCharType="end"/>
          </w:r>
        </w:p>
      </w:tc>
    </w:tr>
  </w:tbl>
  <w:p w14:paraId="2A097A8F" w14:textId="77777777" w:rsidR="009C26E1" w:rsidRPr="00FB054D" w:rsidRDefault="009C26E1" w:rsidP="00553B8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7"/>
      <w:gridCol w:w="3285"/>
      <w:gridCol w:w="2056"/>
    </w:tblGrid>
    <w:tr w:rsidR="009C26E1" w:rsidRPr="00D80F4A" w14:paraId="60DC5AE5" w14:textId="77777777" w:rsidTr="00F15F0F">
      <w:trPr>
        <w:trHeight w:val="369"/>
        <w:jc w:val="center"/>
      </w:trPr>
      <w:tc>
        <w:tcPr>
          <w:tcW w:w="1500" w:type="pct"/>
          <w:vMerge w:val="restart"/>
          <w:shd w:val="clear" w:color="auto" w:fill="auto"/>
          <w:vAlign w:val="center"/>
        </w:tcPr>
        <w:p w14:paraId="24EF7990" w14:textId="19DDECC3" w:rsidR="009C26E1" w:rsidRPr="00D80F4A" w:rsidRDefault="009C26E1" w:rsidP="00F15F0F">
          <w:pPr>
            <w:pStyle w:val="PiePagina"/>
            <w:ind w:right="443"/>
            <w:rPr>
              <w:rFonts w:asciiTheme="majorHAnsi" w:hAnsiTheme="majorHAnsi"/>
              <w:sz w:val="14"/>
              <w:szCs w:val="14"/>
            </w:rPr>
          </w:pPr>
          <w:r>
            <w:rPr>
              <w:rFonts w:ascii="Cambria" w:hAnsi="Cambria"/>
              <w:noProof/>
              <w:sz w:val="14"/>
              <w:szCs w:val="14"/>
              <w:lang w:eastAsia="es-CO"/>
            </w:rPr>
            <w:drawing>
              <wp:inline distT="0" distB="0" distL="0" distR="0" wp14:anchorId="71D0B1D4" wp14:editId="6E430CAC">
                <wp:extent cx="1701070" cy="783590"/>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Ecogerencia-slogan.gif"/>
                        <pic:cNvPicPr/>
                      </pic:nvPicPr>
                      <pic:blipFill>
                        <a:blip r:embed="rId1">
                          <a:extLst>
                            <a:ext uri="{28A0092B-C50C-407E-A947-70E740481C1C}">
                              <a14:useLocalDpi xmlns:a14="http://schemas.microsoft.com/office/drawing/2010/main" val="0"/>
                            </a:ext>
                          </a:extLst>
                        </a:blip>
                        <a:stretch>
                          <a:fillRect/>
                        </a:stretch>
                      </pic:blipFill>
                      <pic:spPr>
                        <a:xfrm>
                          <a:off x="0" y="0"/>
                          <a:ext cx="1718705" cy="791713"/>
                        </a:xfrm>
                        <a:prstGeom prst="rect">
                          <a:avLst/>
                        </a:prstGeom>
                      </pic:spPr>
                    </pic:pic>
                  </a:graphicData>
                </a:graphic>
              </wp:inline>
            </w:drawing>
          </w:r>
        </w:p>
      </w:tc>
      <w:tc>
        <w:tcPr>
          <w:tcW w:w="2104" w:type="pct"/>
          <w:vMerge w:val="restart"/>
          <w:shd w:val="clear" w:color="auto" w:fill="auto"/>
          <w:vAlign w:val="center"/>
        </w:tcPr>
        <w:p w14:paraId="12174778" w14:textId="77777777" w:rsidR="009C26E1" w:rsidRPr="00D80F4A" w:rsidRDefault="009C26E1" w:rsidP="00F15F0F">
          <w:pPr>
            <w:pStyle w:val="PiePagina"/>
            <w:rPr>
              <w:rFonts w:asciiTheme="majorHAnsi" w:hAnsiTheme="majorHAnsi"/>
              <w:sz w:val="14"/>
              <w:szCs w:val="14"/>
            </w:rPr>
          </w:pPr>
          <w:r w:rsidRPr="00D80F4A">
            <w:rPr>
              <w:rFonts w:asciiTheme="majorHAnsi" w:hAnsiTheme="majorHAnsi"/>
              <w:sz w:val="14"/>
              <w:szCs w:val="14"/>
            </w:rPr>
            <w:t>ESTUDIO DE IMPACTO AMBIENTAL</w:t>
          </w:r>
        </w:p>
      </w:tc>
      <w:tc>
        <w:tcPr>
          <w:tcW w:w="1396" w:type="pct"/>
          <w:shd w:val="clear" w:color="auto" w:fill="auto"/>
          <w:vAlign w:val="center"/>
        </w:tcPr>
        <w:p w14:paraId="221D80A1" w14:textId="77777777" w:rsidR="009C26E1" w:rsidRPr="00D80F4A" w:rsidRDefault="009C26E1" w:rsidP="00F15F0F">
          <w:pPr>
            <w:pStyle w:val="PiePagina"/>
            <w:rPr>
              <w:rFonts w:asciiTheme="majorHAnsi" w:hAnsiTheme="majorHAnsi"/>
              <w:sz w:val="14"/>
              <w:szCs w:val="14"/>
            </w:rPr>
          </w:pPr>
          <w:r w:rsidRPr="00D80F4A">
            <w:rPr>
              <w:rFonts w:asciiTheme="majorHAnsi" w:hAnsiTheme="majorHAnsi"/>
              <w:sz w:val="14"/>
              <w:szCs w:val="14"/>
            </w:rPr>
            <w:t>CAPÍTULO 7</w:t>
          </w:r>
        </w:p>
      </w:tc>
    </w:tr>
    <w:tr w:rsidR="009C26E1" w:rsidRPr="00D80F4A" w14:paraId="189E4E65" w14:textId="77777777" w:rsidTr="00F15F0F">
      <w:trPr>
        <w:trHeight w:val="369"/>
        <w:jc w:val="center"/>
      </w:trPr>
      <w:tc>
        <w:tcPr>
          <w:tcW w:w="1500" w:type="pct"/>
          <w:vMerge/>
          <w:shd w:val="clear" w:color="auto" w:fill="auto"/>
          <w:vAlign w:val="center"/>
        </w:tcPr>
        <w:p w14:paraId="0097E072" w14:textId="77777777" w:rsidR="009C26E1" w:rsidRPr="00D80F4A" w:rsidRDefault="009C26E1" w:rsidP="00F15F0F">
          <w:pPr>
            <w:rPr>
              <w:rFonts w:asciiTheme="majorHAnsi" w:hAnsiTheme="majorHAnsi"/>
              <w:sz w:val="14"/>
              <w:szCs w:val="14"/>
            </w:rPr>
          </w:pPr>
        </w:p>
      </w:tc>
      <w:tc>
        <w:tcPr>
          <w:tcW w:w="2104" w:type="pct"/>
          <w:vMerge/>
          <w:shd w:val="clear" w:color="auto" w:fill="auto"/>
          <w:vAlign w:val="center"/>
        </w:tcPr>
        <w:p w14:paraId="5D8A17BB" w14:textId="77777777" w:rsidR="009C26E1" w:rsidRPr="00D80F4A" w:rsidRDefault="009C26E1" w:rsidP="00F15F0F">
          <w:pPr>
            <w:rPr>
              <w:rFonts w:asciiTheme="majorHAnsi" w:hAnsiTheme="majorHAnsi"/>
              <w:sz w:val="14"/>
              <w:szCs w:val="14"/>
            </w:rPr>
          </w:pPr>
        </w:p>
      </w:tc>
      <w:tc>
        <w:tcPr>
          <w:tcW w:w="1396" w:type="pct"/>
          <w:shd w:val="clear" w:color="auto" w:fill="auto"/>
          <w:vAlign w:val="center"/>
        </w:tcPr>
        <w:p w14:paraId="15BD421F" w14:textId="67DA4EB0" w:rsidR="009C26E1" w:rsidRPr="00D80F4A" w:rsidRDefault="009C26E1" w:rsidP="0095713D">
          <w:pPr>
            <w:pStyle w:val="Notas"/>
            <w:rPr>
              <w:rFonts w:asciiTheme="majorHAnsi" w:hAnsiTheme="majorHAnsi"/>
              <w:sz w:val="14"/>
              <w:szCs w:val="14"/>
            </w:rPr>
          </w:pPr>
          <w:r>
            <w:rPr>
              <w:rFonts w:asciiTheme="majorHAnsi" w:hAnsiTheme="majorHAnsi"/>
              <w:sz w:val="14"/>
              <w:szCs w:val="14"/>
            </w:rPr>
            <w:t>Bogotá, Junio de 2016</w:t>
          </w:r>
        </w:p>
      </w:tc>
    </w:tr>
    <w:tr w:rsidR="009C26E1" w:rsidRPr="00D80F4A" w14:paraId="5A8F1ABF" w14:textId="77777777" w:rsidTr="00F15F0F">
      <w:trPr>
        <w:trHeight w:val="272"/>
        <w:jc w:val="center"/>
      </w:trPr>
      <w:tc>
        <w:tcPr>
          <w:tcW w:w="1500" w:type="pct"/>
          <w:vMerge/>
          <w:shd w:val="clear" w:color="auto" w:fill="auto"/>
          <w:vAlign w:val="center"/>
        </w:tcPr>
        <w:p w14:paraId="0C3235D6" w14:textId="77777777" w:rsidR="009C26E1" w:rsidRPr="00D80F4A" w:rsidRDefault="009C26E1" w:rsidP="00F15F0F">
          <w:pPr>
            <w:rPr>
              <w:rFonts w:asciiTheme="majorHAnsi" w:hAnsiTheme="majorHAnsi"/>
              <w:sz w:val="14"/>
              <w:szCs w:val="14"/>
            </w:rPr>
          </w:pPr>
        </w:p>
      </w:tc>
      <w:tc>
        <w:tcPr>
          <w:tcW w:w="2104" w:type="pct"/>
          <w:vMerge/>
          <w:shd w:val="clear" w:color="auto" w:fill="auto"/>
          <w:vAlign w:val="center"/>
        </w:tcPr>
        <w:p w14:paraId="7D480E9B" w14:textId="77777777" w:rsidR="009C26E1" w:rsidRPr="00D80F4A" w:rsidRDefault="009C26E1" w:rsidP="00F15F0F">
          <w:pPr>
            <w:rPr>
              <w:rFonts w:asciiTheme="majorHAnsi" w:hAnsiTheme="majorHAnsi"/>
              <w:sz w:val="14"/>
              <w:szCs w:val="14"/>
            </w:rPr>
          </w:pPr>
        </w:p>
      </w:tc>
      <w:tc>
        <w:tcPr>
          <w:tcW w:w="1396" w:type="pct"/>
          <w:shd w:val="clear" w:color="auto" w:fill="auto"/>
          <w:vAlign w:val="center"/>
        </w:tcPr>
        <w:p w14:paraId="50655588" w14:textId="6DA8250E" w:rsidR="009C26E1" w:rsidRPr="00D80F4A" w:rsidRDefault="009C26E1" w:rsidP="00F15F0F">
          <w:pPr>
            <w:pStyle w:val="Notas"/>
            <w:rPr>
              <w:rFonts w:asciiTheme="majorHAnsi" w:hAnsiTheme="majorHAnsi"/>
              <w:sz w:val="14"/>
              <w:szCs w:val="14"/>
            </w:rPr>
          </w:pPr>
          <w:r w:rsidRPr="00D80F4A">
            <w:rPr>
              <w:rFonts w:asciiTheme="majorHAnsi" w:hAnsiTheme="majorHAnsi"/>
              <w:sz w:val="14"/>
              <w:szCs w:val="14"/>
            </w:rPr>
            <w:t xml:space="preserve">Página </w:t>
          </w:r>
          <w:r w:rsidRPr="00D80F4A">
            <w:rPr>
              <w:rFonts w:asciiTheme="majorHAnsi" w:hAnsiTheme="majorHAnsi"/>
              <w:sz w:val="14"/>
              <w:szCs w:val="14"/>
            </w:rPr>
            <w:fldChar w:fldCharType="begin"/>
          </w:r>
          <w:r w:rsidRPr="00D80F4A">
            <w:rPr>
              <w:rFonts w:asciiTheme="majorHAnsi" w:hAnsiTheme="majorHAnsi"/>
              <w:sz w:val="14"/>
              <w:szCs w:val="14"/>
            </w:rPr>
            <w:instrText>PAGE   \* MERGEFORMAT</w:instrText>
          </w:r>
          <w:r w:rsidRPr="00D80F4A">
            <w:rPr>
              <w:rFonts w:asciiTheme="majorHAnsi" w:hAnsiTheme="majorHAnsi"/>
              <w:sz w:val="14"/>
              <w:szCs w:val="14"/>
            </w:rPr>
            <w:fldChar w:fldCharType="separate"/>
          </w:r>
          <w:r w:rsidR="0023565D" w:rsidRPr="0023565D">
            <w:rPr>
              <w:rFonts w:asciiTheme="majorHAnsi" w:hAnsiTheme="majorHAnsi"/>
              <w:noProof/>
              <w:sz w:val="14"/>
              <w:szCs w:val="14"/>
              <w:lang w:val="es-ES"/>
            </w:rPr>
            <w:t>85</w:t>
          </w:r>
          <w:r w:rsidRPr="00D80F4A">
            <w:rPr>
              <w:rFonts w:asciiTheme="majorHAnsi" w:hAnsiTheme="majorHAnsi"/>
              <w:noProof/>
              <w:sz w:val="14"/>
              <w:szCs w:val="14"/>
              <w:lang w:val="es-ES"/>
            </w:rPr>
            <w:fldChar w:fldCharType="end"/>
          </w:r>
        </w:p>
      </w:tc>
    </w:tr>
  </w:tbl>
  <w:p w14:paraId="4A1CD5D7" w14:textId="65EAD6CA" w:rsidR="009C26E1" w:rsidRPr="00F15F0F" w:rsidRDefault="009C26E1" w:rsidP="00F15F0F">
    <w:pPr>
      <w:pStyle w:val="Piedepgina"/>
      <w:rPr>
        <w:color w:val="262626" w:themeColor="text1" w:themeTint="D9"/>
        <w:sz w:val="20"/>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494BD5" w14:textId="77777777" w:rsidR="009C26E1" w:rsidRDefault="009C26E1" w:rsidP="002D46A6">
      <w:r>
        <w:separator/>
      </w:r>
    </w:p>
    <w:p w14:paraId="3CEF0DE2" w14:textId="77777777" w:rsidR="009C26E1" w:rsidRDefault="009C26E1"/>
  </w:footnote>
  <w:footnote w:type="continuationSeparator" w:id="0">
    <w:p w14:paraId="72DF90BC" w14:textId="77777777" w:rsidR="009C26E1" w:rsidRDefault="009C26E1" w:rsidP="002D46A6">
      <w:r>
        <w:continuationSeparator/>
      </w:r>
    </w:p>
    <w:p w14:paraId="05C07ADB" w14:textId="77777777" w:rsidR="009C26E1" w:rsidRDefault="009C26E1"/>
  </w:footnote>
  <w:footnote w:id="1">
    <w:p w14:paraId="520643DA" w14:textId="77777777" w:rsidR="009C26E1" w:rsidRPr="00FB515B" w:rsidRDefault="009C26E1" w:rsidP="002949D6">
      <w:pPr>
        <w:pStyle w:val="Textonotapie"/>
        <w:rPr>
          <w:szCs w:val="16"/>
          <w:lang w:val="es-ES"/>
        </w:rPr>
      </w:pPr>
      <w:r>
        <w:rPr>
          <w:rStyle w:val="Refdenotaalpie"/>
        </w:rPr>
        <w:footnoteRef/>
      </w:r>
      <w:r>
        <w:t xml:space="preserve"> </w:t>
      </w:r>
      <w:r w:rsidRPr="00FB515B">
        <w:rPr>
          <w:szCs w:val="16"/>
        </w:rPr>
        <w:t>MINISTERIO DE AMBIENTE, VIVIENDA Y DESARROLLO TERRITORIAL RESOLUCION NÚMERO 0865 Julio 22 de 2004.</w:t>
      </w:r>
    </w:p>
  </w:footnote>
  <w:footnote w:id="2">
    <w:p w14:paraId="00A18DAF" w14:textId="77777777" w:rsidR="009C26E1" w:rsidRPr="005B5EA4" w:rsidRDefault="009C26E1" w:rsidP="00D05096">
      <w:pPr>
        <w:pStyle w:val="Textonotapie"/>
      </w:pPr>
      <w:r w:rsidRPr="005B5EA4">
        <w:rPr>
          <w:rStyle w:val="Refdenotaalpie"/>
        </w:rPr>
        <w:footnoteRef/>
      </w:r>
      <w:r w:rsidRPr="005B5EA4">
        <w:t xml:space="preserve"> La dirección del viento corresponde a de donde provienen los vientos, contrario al flujo del viento que es hacia dónde se dirige el viento.</w:t>
      </w:r>
    </w:p>
  </w:footnote>
  <w:footnote w:id="3">
    <w:p w14:paraId="04BCDE6C" w14:textId="77777777" w:rsidR="009C26E1" w:rsidRDefault="009C26E1" w:rsidP="00F15F0F">
      <w:pPr>
        <w:pStyle w:val="Textonotapie"/>
      </w:pPr>
      <w:r>
        <w:rPr>
          <w:rStyle w:val="Refdenotaalpie"/>
        </w:rPr>
        <w:footnoteRef/>
      </w:r>
      <w:r>
        <w:t xml:space="preserve"> Estimación de las emisiones por factores de emisión</w:t>
      </w:r>
    </w:p>
  </w:footnote>
  <w:footnote w:id="4">
    <w:p w14:paraId="5CAD7E98" w14:textId="77777777" w:rsidR="009C26E1" w:rsidRDefault="009C26E1" w:rsidP="00F15F0F">
      <w:pPr>
        <w:pStyle w:val="Textonotapie"/>
      </w:pPr>
      <w:r>
        <w:rPr>
          <w:rStyle w:val="Refdenotaalpie"/>
        </w:rPr>
        <w:footnoteRef/>
      </w:r>
      <w:r>
        <w:t xml:space="preserve"> Emisiones en unidades de g/VKT*hr</w:t>
      </w:r>
    </w:p>
  </w:footnote>
  <w:footnote w:id="5">
    <w:p w14:paraId="06DE7140" w14:textId="77777777" w:rsidR="009C26E1" w:rsidRDefault="009C26E1" w:rsidP="00F15F0F">
      <w:pPr>
        <w:pStyle w:val="Textonotapie"/>
      </w:pPr>
      <w:r>
        <w:rPr>
          <w:rStyle w:val="Refdenotaalpie"/>
        </w:rPr>
        <w:footnoteRef/>
      </w:r>
      <w:r>
        <w:t xml:space="preserve"> Un archivo de cada extensión para cada uno de los contaminantes PST, PM10 NO</w:t>
      </w:r>
      <w:r w:rsidRPr="00696758">
        <w:rPr>
          <w:vertAlign w:val="subscript"/>
        </w:rPr>
        <w:t>2</w:t>
      </w:r>
      <w:r>
        <w:t xml:space="preserve"> y SO</w:t>
      </w:r>
      <w:r w:rsidRPr="00696758">
        <w:rPr>
          <w:vertAlign w:val="subscript"/>
        </w:rPr>
        <w:t>2</w:t>
      </w:r>
      <w:r>
        <w:t xml:space="preserve"> en cada uno de los dominios Norte y Sur.</w:t>
      </w:r>
    </w:p>
  </w:footnote>
  <w:footnote w:id="6">
    <w:p w14:paraId="1EAB6A89" w14:textId="77777777" w:rsidR="009C26E1" w:rsidRDefault="009C26E1" w:rsidP="00F15F0F">
      <w:pPr>
        <w:pStyle w:val="Textonotapie"/>
      </w:pPr>
      <w:r>
        <w:rPr>
          <w:rStyle w:val="Refdenotaalpie"/>
        </w:rPr>
        <w:footnoteRef/>
      </w:r>
      <w:r>
        <w:t xml:space="preserve"> El sistema de coordenadas usado para el modelo fue Magna Sirgas Datum Bogotá.</w:t>
      </w:r>
    </w:p>
  </w:footnote>
  <w:footnote w:id="7">
    <w:p w14:paraId="3122CBC8" w14:textId="77777777" w:rsidR="009C26E1" w:rsidRDefault="009C26E1" w:rsidP="00F15F0F">
      <w:pPr>
        <w:pStyle w:val="Textonotapie"/>
      </w:pPr>
      <w:r>
        <w:rPr>
          <w:rStyle w:val="Refdenotaalpie"/>
        </w:rPr>
        <w:footnoteRef/>
      </w:r>
      <w:r>
        <w:t xml:space="preserve"> El formato FSL se puede estudiar detalladamente en </w:t>
      </w:r>
      <w:r w:rsidRPr="00FC13CA">
        <w:t>http://esrl.noaa.gov/raobs/intl/fsl_format-new.cgi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bottom w:val="double" w:sz="4" w:space="0" w:color="auto"/>
        <w:insideH w:val="double" w:sz="4" w:space="0" w:color="auto"/>
      </w:tblBorders>
      <w:tblLook w:val="01E0" w:firstRow="1" w:lastRow="1" w:firstColumn="1" w:lastColumn="1" w:noHBand="0" w:noVBand="0"/>
    </w:tblPr>
    <w:tblGrid>
      <w:gridCol w:w="3707"/>
      <w:gridCol w:w="4847"/>
    </w:tblGrid>
    <w:tr w:rsidR="009C26E1" w:rsidRPr="00445489" w14:paraId="4A535F8D" w14:textId="77777777" w:rsidTr="005D4244">
      <w:trPr>
        <w:trHeight w:val="851"/>
        <w:jc w:val="center"/>
      </w:trPr>
      <w:tc>
        <w:tcPr>
          <w:tcW w:w="2167" w:type="pct"/>
          <w:tcBorders>
            <w:bottom w:val="double" w:sz="2" w:space="0" w:color="auto"/>
          </w:tcBorders>
          <w:vAlign w:val="center"/>
        </w:tcPr>
        <w:p w14:paraId="4ABA34C9" w14:textId="77777777" w:rsidR="009C26E1" w:rsidRPr="00445489" w:rsidRDefault="009C26E1" w:rsidP="005D4244">
          <w:pPr>
            <w:pStyle w:val="Encabezado"/>
            <w:ind w:right="-207"/>
            <w:rPr>
              <w:rFonts w:ascii="Century Gothic" w:hAnsi="Century Gothic"/>
              <w:b/>
              <w:sz w:val="12"/>
              <w:szCs w:val="12"/>
            </w:rPr>
          </w:pPr>
          <w:r>
            <w:rPr>
              <w:noProof/>
              <w:lang w:eastAsia="es-CO"/>
            </w:rPr>
            <w:drawing>
              <wp:inline distT="0" distB="0" distL="0" distR="0" wp14:anchorId="7B858806" wp14:editId="4CC04C49">
                <wp:extent cx="1530174" cy="484166"/>
                <wp:effectExtent l="0" t="0" r="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561010" cy="493923"/>
                        </a:xfrm>
                        <a:prstGeom prst="rect">
                          <a:avLst/>
                        </a:prstGeom>
                        <a:noFill/>
                        <a:ln>
                          <a:noFill/>
                        </a:ln>
                      </pic:spPr>
                    </pic:pic>
                  </a:graphicData>
                </a:graphic>
              </wp:inline>
            </w:drawing>
          </w:r>
        </w:p>
      </w:tc>
      <w:tc>
        <w:tcPr>
          <w:tcW w:w="2833" w:type="pct"/>
          <w:tcBorders>
            <w:bottom w:val="double" w:sz="2" w:space="0" w:color="auto"/>
          </w:tcBorders>
          <w:vAlign w:val="center"/>
        </w:tcPr>
        <w:p w14:paraId="7B56D3C8" w14:textId="77777777" w:rsidR="009C26E1" w:rsidRDefault="009C26E1" w:rsidP="007D3817">
          <w:pPr>
            <w:pStyle w:val="Encabezado"/>
            <w:ind w:right="34"/>
            <w:jc w:val="center"/>
            <w:rPr>
              <w:b/>
              <w:sz w:val="16"/>
              <w:szCs w:val="16"/>
            </w:rPr>
          </w:pPr>
          <w:r w:rsidRPr="008439D0">
            <w:rPr>
              <w:b/>
              <w:sz w:val="16"/>
              <w:szCs w:val="16"/>
            </w:rPr>
            <w:t xml:space="preserve">ESTUDIO DE IMPACTO AMBIENTAL </w:t>
          </w:r>
        </w:p>
        <w:p w14:paraId="4D078ABA" w14:textId="77777777" w:rsidR="009C26E1" w:rsidRDefault="009C26E1" w:rsidP="007D3817">
          <w:pPr>
            <w:pStyle w:val="Encabezado"/>
            <w:ind w:right="34"/>
            <w:jc w:val="center"/>
            <w:rPr>
              <w:b/>
              <w:sz w:val="16"/>
              <w:szCs w:val="16"/>
            </w:rPr>
          </w:pPr>
          <w:r>
            <w:rPr>
              <w:b/>
              <w:sz w:val="16"/>
              <w:szCs w:val="16"/>
            </w:rPr>
            <w:t xml:space="preserve"> CONSTRUCCIÓN </w:t>
          </w:r>
          <w:r w:rsidRPr="008439D0">
            <w:rPr>
              <w:b/>
              <w:sz w:val="16"/>
              <w:szCs w:val="16"/>
            </w:rPr>
            <w:t>VÍA REMEDIOS – ALTO DE DOLORES</w:t>
          </w:r>
        </w:p>
        <w:p w14:paraId="6487D716" w14:textId="3561F124" w:rsidR="009C26E1" w:rsidRPr="00766DCE" w:rsidRDefault="009C26E1" w:rsidP="007D3817">
          <w:pPr>
            <w:pStyle w:val="Encabezado"/>
            <w:ind w:right="34"/>
            <w:jc w:val="center"/>
            <w:rPr>
              <w:b/>
              <w:sz w:val="15"/>
              <w:szCs w:val="15"/>
            </w:rPr>
          </w:pPr>
          <w:r w:rsidRPr="008439D0">
            <w:rPr>
              <w:b/>
              <w:sz w:val="16"/>
              <w:szCs w:val="16"/>
            </w:rPr>
            <w:t>DEPARTAMENTO DE ANTIOQUIA</w:t>
          </w:r>
        </w:p>
      </w:tc>
    </w:tr>
  </w:tbl>
  <w:p w14:paraId="53115AE8" w14:textId="77777777" w:rsidR="009C26E1" w:rsidRDefault="009C26E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6"/>
      <w:gridCol w:w="6697"/>
    </w:tblGrid>
    <w:tr w:rsidR="009C26E1" w:rsidRPr="002D46A6" w14:paraId="6F52A19D" w14:textId="77777777" w:rsidTr="004E24CC">
      <w:trPr>
        <w:jc w:val="center"/>
      </w:trPr>
      <w:tc>
        <w:tcPr>
          <w:tcW w:w="2339" w:type="pct"/>
          <w:tcBorders>
            <w:top w:val="nil"/>
            <w:left w:val="nil"/>
            <w:bottom w:val="double" w:sz="4" w:space="0" w:color="auto"/>
            <w:right w:val="nil"/>
          </w:tcBorders>
          <w:shd w:val="clear" w:color="auto" w:fill="auto"/>
          <w:vAlign w:val="center"/>
        </w:tcPr>
        <w:p w14:paraId="0DE1D8AA" w14:textId="77777777" w:rsidR="009C26E1" w:rsidRPr="00FB054D" w:rsidRDefault="009C26E1" w:rsidP="004E24CC">
          <w:r>
            <w:rPr>
              <w:noProof/>
              <w:lang w:eastAsia="es-CO"/>
            </w:rPr>
            <w:drawing>
              <wp:inline distT="0" distB="0" distL="0" distR="0" wp14:anchorId="500EF4CD" wp14:editId="68D2448C">
                <wp:extent cx="1392071" cy="436245"/>
                <wp:effectExtent l="0" t="0" r="0" b="1905"/>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HL RÍO MAGDALENA.jpg"/>
                        <pic:cNvPicPr/>
                      </pic:nvPicPr>
                      <pic:blipFill rotWithShape="1">
                        <a:blip r:embed="rId1">
                          <a:extLst>
                            <a:ext uri="{28A0092B-C50C-407E-A947-70E740481C1C}">
                              <a14:useLocalDpi xmlns:a14="http://schemas.microsoft.com/office/drawing/2010/main" val="0"/>
                            </a:ext>
                          </a:extLst>
                        </a:blip>
                        <a:srcRect l="3646" t="9459" r="3382" b="14844"/>
                        <a:stretch/>
                      </pic:blipFill>
                      <pic:spPr bwMode="auto">
                        <a:xfrm>
                          <a:off x="0" y="0"/>
                          <a:ext cx="1395508" cy="437322"/>
                        </a:xfrm>
                        <a:prstGeom prst="rect">
                          <a:avLst/>
                        </a:prstGeom>
                        <a:ln>
                          <a:noFill/>
                        </a:ln>
                        <a:extLst>
                          <a:ext uri="{53640926-AAD7-44D8-BBD7-CCE9431645EC}">
                            <a14:shadowObscured xmlns:a14="http://schemas.microsoft.com/office/drawing/2010/main"/>
                          </a:ext>
                        </a:extLst>
                      </pic:spPr>
                    </pic:pic>
                  </a:graphicData>
                </a:graphic>
              </wp:inline>
            </w:drawing>
          </w:r>
        </w:p>
      </w:tc>
      <w:tc>
        <w:tcPr>
          <w:tcW w:w="2661" w:type="pct"/>
          <w:tcBorders>
            <w:top w:val="nil"/>
            <w:left w:val="nil"/>
            <w:bottom w:val="double" w:sz="4" w:space="0" w:color="auto"/>
            <w:right w:val="nil"/>
          </w:tcBorders>
          <w:shd w:val="clear" w:color="auto" w:fill="auto"/>
          <w:vAlign w:val="center"/>
        </w:tcPr>
        <w:p w14:paraId="2C41B1E6" w14:textId="77777777" w:rsidR="009C26E1" w:rsidRPr="00FB054D" w:rsidRDefault="009C26E1" w:rsidP="004E24CC">
          <w:pPr>
            <w:pStyle w:val="Encabezados"/>
          </w:pPr>
          <w:r w:rsidRPr="00AC53B6">
            <w:rPr>
              <w:caps w:val="0"/>
            </w:rPr>
            <w:t>ESTUDIO DE IMPACTO AMBIENTAL PARA LA CONSTRUCCI</w:t>
          </w:r>
          <w:r w:rsidRPr="00AC53B6">
            <w:rPr>
              <w:rFonts w:hint="eastAsia"/>
              <w:caps w:val="0"/>
            </w:rPr>
            <w:t>Ó</w:t>
          </w:r>
          <w:r w:rsidRPr="00AC53B6">
            <w:rPr>
              <w:caps w:val="0"/>
            </w:rPr>
            <w:t>N DE LA V</w:t>
          </w:r>
          <w:r w:rsidRPr="00AC53B6">
            <w:rPr>
              <w:rFonts w:hint="eastAsia"/>
              <w:caps w:val="0"/>
            </w:rPr>
            <w:t>Í</w:t>
          </w:r>
          <w:r w:rsidRPr="00AC53B6">
            <w:rPr>
              <w:caps w:val="0"/>
            </w:rPr>
            <w:t xml:space="preserve">A REMEDIOS </w:t>
          </w:r>
          <w:r w:rsidRPr="00AC53B6">
            <w:rPr>
              <w:rFonts w:hint="eastAsia"/>
              <w:caps w:val="0"/>
            </w:rPr>
            <w:t>–</w:t>
          </w:r>
          <w:r w:rsidRPr="00AC53B6">
            <w:rPr>
              <w:caps w:val="0"/>
            </w:rPr>
            <w:t xml:space="preserve"> ALTO DE DOLORES, EN EL DEPA</w:t>
          </w:r>
          <w:r>
            <w:rPr>
              <w:caps w:val="0"/>
            </w:rPr>
            <w:t>RTAMENTO DE ANTIOQUIA</w:t>
          </w:r>
        </w:p>
      </w:tc>
    </w:tr>
  </w:tbl>
  <w:p w14:paraId="02589CAC" w14:textId="77777777" w:rsidR="009C26E1" w:rsidRDefault="009C26E1" w:rsidP="00553B8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bottom w:val="double" w:sz="4" w:space="0" w:color="auto"/>
        <w:insideH w:val="double" w:sz="4" w:space="0" w:color="auto"/>
      </w:tblBorders>
      <w:tblLook w:val="01E0" w:firstRow="1" w:lastRow="1" w:firstColumn="1" w:lastColumn="1" w:noHBand="0" w:noVBand="0"/>
    </w:tblPr>
    <w:tblGrid>
      <w:gridCol w:w="3830"/>
      <w:gridCol w:w="5008"/>
    </w:tblGrid>
    <w:tr w:rsidR="009C26E1" w:rsidRPr="00445489" w14:paraId="0F4523D2" w14:textId="77777777" w:rsidTr="00F15F0F">
      <w:trPr>
        <w:trHeight w:val="851"/>
        <w:jc w:val="center"/>
      </w:trPr>
      <w:tc>
        <w:tcPr>
          <w:tcW w:w="2167" w:type="pct"/>
          <w:tcBorders>
            <w:bottom w:val="double" w:sz="2" w:space="0" w:color="auto"/>
          </w:tcBorders>
          <w:vAlign w:val="center"/>
        </w:tcPr>
        <w:p w14:paraId="118768C2" w14:textId="77777777" w:rsidR="009C26E1" w:rsidRPr="00445489" w:rsidRDefault="009C26E1" w:rsidP="00F15F0F">
          <w:pPr>
            <w:pStyle w:val="Encabezado"/>
            <w:ind w:right="-207"/>
            <w:rPr>
              <w:rFonts w:ascii="Century Gothic" w:hAnsi="Century Gothic"/>
              <w:b/>
              <w:sz w:val="12"/>
              <w:szCs w:val="12"/>
            </w:rPr>
          </w:pPr>
          <w:r>
            <w:rPr>
              <w:noProof/>
              <w:lang w:eastAsia="es-CO"/>
            </w:rPr>
            <w:drawing>
              <wp:inline distT="0" distB="0" distL="0" distR="0" wp14:anchorId="6A7BF8FA" wp14:editId="310B7D87">
                <wp:extent cx="1530174" cy="484166"/>
                <wp:effectExtent l="0" t="0" r="0" b="0"/>
                <wp:docPr id="4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561010" cy="493923"/>
                        </a:xfrm>
                        <a:prstGeom prst="rect">
                          <a:avLst/>
                        </a:prstGeom>
                        <a:noFill/>
                        <a:ln>
                          <a:noFill/>
                        </a:ln>
                      </pic:spPr>
                    </pic:pic>
                  </a:graphicData>
                </a:graphic>
              </wp:inline>
            </w:drawing>
          </w:r>
        </w:p>
      </w:tc>
      <w:tc>
        <w:tcPr>
          <w:tcW w:w="2833" w:type="pct"/>
          <w:tcBorders>
            <w:bottom w:val="double" w:sz="2" w:space="0" w:color="auto"/>
          </w:tcBorders>
          <w:vAlign w:val="center"/>
        </w:tcPr>
        <w:p w14:paraId="12CA94C6" w14:textId="77777777" w:rsidR="009C26E1" w:rsidRDefault="009C26E1" w:rsidP="00F15F0F">
          <w:pPr>
            <w:pStyle w:val="Encabezado"/>
            <w:ind w:right="34"/>
            <w:jc w:val="center"/>
            <w:rPr>
              <w:b/>
              <w:sz w:val="16"/>
              <w:szCs w:val="16"/>
            </w:rPr>
          </w:pPr>
          <w:r w:rsidRPr="008439D0">
            <w:rPr>
              <w:b/>
              <w:sz w:val="16"/>
              <w:szCs w:val="16"/>
            </w:rPr>
            <w:t xml:space="preserve">ESTUDIO DE IMPACTO AMBIENTAL </w:t>
          </w:r>
        </w:p>
        <w:p w14:paraId="00BA2F8C" w14:textId="77777777" w:rsidR="009C26E1" w:rsidRDefault="009C26E1" w:rsidP="00F15F0F">
          <w:pPr>
            <w:pStyle w:val="Encabezado"/>
            <w:ind w:right="34"/>
            <w:jc w:val="center"/>
            <w:rPr>
              <w:b/>
              <w:sz w:val="16"/>
              <w:szCs w:val="16"/>
            </w:rPr>
          </w:pPr>
          <w:r>
            <w:rPr>
              <w:b/>
              <w:sz w:val="16"/>
              <w:szCs w:val="16"/>
            </w:rPr>
            <w:t xml:space="preserve"> CONSTRUCCIÓN </w:t>
          </w:r>
          <w:r w:rsidRPr="008439D0">
            <w:rPr>
              <w:b/>
              <w:sz w:val="16"/>
              <w:szCs w:val="16"/>
            </w:rPr>
            <w:t>VÍA REMEDIOS – ALTO DE DOLORES</w:t>
          </w:r>
        </w:p>
        <w:p w14:paraId="01BEC982" w14:textId="77777777" w:rsidR="009C26E1" w:rsidRPr="00766DCE" w:rsidRDefault="009C26E1" w:rsidP="00F15F0F">
          <w:pPr>
            <w:pStyle w:val="Encabezado"/>
            <w:ind w:right="34"/>
            <w:jc w:val="center"/>
            <w:rPr>
              <w:b/>
              <w:sz w:val="15"/>
              <w:szCs w:val="15"/>
            </w:rPr>
          </w:pPr>
          <w:r w:rsidRPr="008439D0">
            <w:rPr>
              <w:b/>
              <w:sz w:val="16"/>
              <w:szCs w:val="16"/>
            </w:rPr>
            <w:t>DEPARTAMENTO DE ANTIOQUIA</w:t>
          </w:r>
        </w:p>
      </w:tc>
    </w:tr>
  </w:tbl>
  <w:p w14:paraId="52C46791" w14:textId="77777777" w:rsidR="009C26E1" w:rsidRPr="00014FC3" w:rsidRDefault="009C26E1" w:rsidP="00F15F0F">
    <w:pPr>
      <w:pStyle w:val="Encabezado"/>
      <w:rPr>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0"/>
      <w:gridCol w:w="4641"/>
    </w:tblGrid>
    <w:tr w:rsidR="009C26E1" w:rsidRPr="002D46A6" w14:paraId="04004D7F" w14:textId="77777777" w:rsidTr="0027126C">
      <w:trPr>
        <w:jc w:val="center"/>
      </w:trPr>
      <w:tc>
        <w:tcPr>
          <w:tcW w:w="2339" w:type="pct"/>
          <w:tcBorders>
            <w:top w:val="nil"/>
            <w:left w:val="nil"/>
            <w:bottom w:val="double" w:sz="4" w:space="0" w:color="auto"/>
            <w:right w:val="nil"/>
          </w:tcBorders>
          <w:shd w:val="clear" w:color="auto" w:fill="auto"/>
          <w:vAlign w:val="center"/>
        </w:tcPr>
        <w:p w14:paraId="28131209" w14:textId="77777777" w:rsidR="009C26E1" w:rsidRPr="00FB054D" w:rsidRDefault="009C26E1" w:rsidP="0027126C">
          <w:r>
            <w:rPr>
              <w:noProof/>
              <w:lang w:eastAsia="es-CO"/>
            </w:rPr>
            <w:drawing>
              <wp:inline distT="0" distB="0" distL="0" distR="0" wp14:anchorId="1AA9A27B" wp14:editId="78CB1C00">
                <wp:extent cx="1392071" cy="436245"/>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HL RÍO MAGDALENA.jpg"/>
                        <pic:cNvPicPr/>
                      </pic:nvPicPr>
                      <pic:blipFill rotWithShape="1">
                        <a:blip r:embed="rId1">
                          <a:extLst>
                            <a:ext uri="{28A0092B-C50C-407E-A947-70E740481C1C}">
                              <a14:useLocalDpi xmlns:a14="http://schemas.microsoft.com/office/drawing/2010/main" val="0"/>
                            </a:ext>
                          </a:extLst>
                        </a:blip>
                        <a:srcRect l="3646" t="9459" r="3382" b="14844"/>
                        <a:stretch/>
                      </pic:blipFill>
                      <pic:spPr bwMode="auto">
                        <a:xfrm>
                          <a:off x="0" y="0"/>
                          <a:ext cx="1395508" cy="437322"/>
                        </a:xfrm>
                        <a:prstGeom prst="rect">
                          <a:avLst/>
                        </a:prstGeom>
                        <a:ln>
                          <a:noFill/>
                        </a:ln>
                        <a:extLst>
                          <a:ext uri="{53640926-AAD7-44D8-BBD7-CCE9431645EC}">
                            <a14:shadowObscured xmlns:a14="http://schemas.microsoft.com/office/drawing/2010/main"/>
                          </a:ext>
                        </a:extLst>
                      </pic:spPr>
                    </pic:pic>
                  </a:graphicData>
                </a:graphic>
              </wp:inline>
            </w:drawing>
          </w:r>
        </w:p>
      </w:tc>
      <w:tc>
        <w:tcPr>
          <w:tcW w:w="2661" w:type="pct"/>
          <w:tcBorders>
            <w:top w:val="nil"/>
            <w:left w:val="nil"/>
            <w:bottom w:val="double" w:sz="4" w:space="0" w:color="auto"/>
            <w:right w:val="nil"/>
          </w:tcBorders>
          <w:shd w:val="clear" w:color="auto" w:fill="auto"/>
          <w:vAlign w:val="center"/>
        </w:tcPr>
        <w:p w14:paraId="7EA7BCBB" w14:textId="77777777" w:rsidR="009C26E1" w:rsidRPr="00FB054D" w:rsidRDefault="009C26E1" w:rsidP="0027126C">
          <w:pPr>
            <w:pStyle w:val="Encabezados"/>
          </w:pPr>
          <w:r w:rsidRPr="00AC53B6">
            <w:rPr>
              <w:caps w:val="0"/>
            </w:rPr>
            <w:t>ESTUDIO DE IMPACTO AMBIENTAL PARA LA CONSTRUCCI</w:t>
          </w:r>
          <w:r w:rsidRPr="00AC53B6">
            <w:rPr>
              <w:rFonts w:hint="eastAsia"/>
              <w:caps w:val="0"/>
            </w:rPr>
            <w:t>Ó</w:t>
          </w:r>
          <w:r w:rsidRPr="00AC53B6">
            <w:rPr>
              <w:caps w:val="0"/>
            </w:rPr>
            <w:t>N DE LA V</w:t>
          </w:r>
          <w:r w:rsidRPr="00AC53B6">
            <w:rPr>
              <w:rFonts w:hint="eastAsia"/>
              <w:caps w:val="0"/>
            </w:rPr>
            <w:t>Í</w:t>
          </w:r>
          <w:r w:rsidRPr="00AC53B6">
            <w:rPr>
              <w:caps w:val="0"/>
            </w:rPr>
            <w:t xml:space="preserve">A REMEDIOS </w:t>
          </w:r>
          <w:r w:rsidRPr="00AC53B6">
            <w:rPr>
              <w:rFonts w:hint="eastAsia"/>
              <w:caps w:val="0"/>
            </w:rPr>
            <w:t>–</w:t>
          </w:r>
          <w:r w:rsidRPr="00AC53B6">
            <w:rPr>
              <w:caps w:val="0"/>
            </w:rPr>
            <w:t xml:space="preserve"> ALTO DE DOLORES, EN EL DEPA</w:t>
          </w:r>
          <w:r>
            <w:rPr>
              <w:caps w:val="0"/>
            </w:rPr>
            <w:t>RTAMENTO DE ANTIOQUIA</w:t>
          </w:r>
        </w:p>
      </w:tc>
    </w:tr>
  </w:tbl>
  <w:p w14:paraId="4EA19CB3" w14:textId="77777777" w:rsidR="009C26E1" w:rsidRPr="0027126C" w:rsidRDefault="009C26E1" w:rsidP="0027126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55CCCDEC"/>
    <w:lvl w:ilvl="0">
      <w:start w:val="1"/>
      <w:numFmt w:val="bullet"/>
      <w:pStyle w:val="Listaconvietas2"/>
      <w:lvlText w:val=""/>
      <w:lvlJc w:val="left"/>
      <w:pPr>
        <w:tabs>
          <w:tab w:val="num" w:pos="643"/>
        </w:tabs>
        <w:ind w:left="643" w:hanging="360"/>
      </w:pPr>
      <w:rPr>
        <w:rFonts w:ascii="Symbol" w:hAnsi="Symbol" w:cs="Symbol" w:hint="default"/>
      </w:rPr>
    </w:lvl>
  </w:abstractNum>
  <w:abstractNum w:abstractNumId="1" w15:restartNumberingAfterBreak="0">
    <w:nsid w:val="FFFFFF89"/>
    <w:multiLevelType w:val="singleLevel"/>
    <w:tmpl w:val="739A72A2"/>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2354CEA"/>
    <w:multiLevelType w:val="hybridMultilevel"/>
    <w:tmpl w:val="06C054D0"/>
    <w:lvl w:ilvl="0" w:tplc="FFFFFFFF">
      <w:start w:val="1"/>
      <w:numFmt w:val="lowerRoman"/>
      <w:pStyle w:val="Estilo4"/>
      <w:lvlText w:val="%1"/>
      <w:lvlJc w:val="left"/>
      <w:pPr>
        <w:tabs>
          <w:tab w:val="num" w:pos="567"/>
        </w:tabs>
        <w:ind w:left="567" w:hanging="567"/>
      </w:pPr>
      <w:rPr>
        <w:rFonts w:ascii="Arial" w:hAnsi="Arial" w:hint="default"/>
        <w:b/>
        <w:i w:val="0"/>
        <w:sz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15:restartNumberingAfterBreak="0">
    <w:nsid w:val="02756F86"/>
    <w:multiLevelType w:val="multilevel"/>
    <w:tmpl w:val="4E100A0E"/>
    <w:lvl w:ilvl="0">
      <w:start w:val="1"/>
      <w:numFmt w:val="decimal"/>
      <w:pStyle w:val="EstiloTtulo1Ttulo1-BCNCentradoSangrafrancesa063cm"/>
      <w:lvlText w:val="%1."/>
      <w:lvlJc w:val="left"/>
      <w:pPr>
        <w:tabs>
          <w:tab w:val="num" w:pos="0"/>
        </w:tabs>
        <w:ind w:left="0" w:hanging="360"/>
      </w:pPr>
      <w:rPr>
        <w:rFonts w:ascii="Arial Negrita" w:hAnsi="Arial Negrita" w:hint="default"/>
        <w:b/>
        <w:i w:val="0"/>
        <w:sz w:val="28"/>
        <w:szCs w:val="28"/>
      </w:rPr>
    </w:lvl>
    <w:lvl w:ilvl="1">
      <w:start w:val="1"/>
      <w:numFmt w:val="decimal"/>
      <w:lvlText w:val="%1.%2."/>
      <w:lvlJc w:val="left"/>
      <w:pPr>
        <w:tabs>
          <w:tab w:val="num" w:pos="432"/>
        </w:tabs>
        <w:ind w:left="432" w:hanging="432"/>
      </w:pPr>
      <w:rPr>
        <w:rFonts w:hint="default"/>
      </w:rPr>
    </w:lvl>
    <w:lvl w:ilvl="2">
      <w:start w:val="1"/>
      <w:numFmt w:val="decimal"/>
      <w:lvlText w:val="%1.%2.%3."/>
      <w:lvlJc w:val="left"/>
      <w:pPr>
        <w:tabs>
          <w:tab w:val="num" w:pos="864"/>
        </w:tabs>
        <w:ind w:left="864" w:hanging="504"/>
      </w:pPr>
      <w:rPr>
        <w:rFonts w:hint="default"/>
      </w:rPr>
    </w:lvl>
    <w:lvl w:ilvl="3">
      <w:start w:val="1"/>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4"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2BE54D3"/>
    <w:multiLevelType w:val="singleLevel"/>
    <w:tmpl w:val="A86CA1F6"/>
    <w:lvl w:ilvl="0">
      <w:start w:val="1"/>
      <w:numFmt w:val="bullet"/>
      <w:pStyle w:val="vietanormal3tab"/>
      <w:lvlText w:val=""/>
      <w:lvlJc w:val="left"/>
      <w:pPr>
        <w:tabs>
          <w:tab w:val="num" w:pos="360"/>
        </w:tabs>
        <w:ind w:left="360" w:hanging="360"/>
      </w:pPr>
      <w:rPr>
        <w:rFonts w:ascii="Symbol" w:hAnsi="Symbol" w:hint="default"/>
      </w:rPr>
    </w:lvl>
  </w:abstractNum>
  <w:abstractNum w:abstractNumId="6" w15:restartNumberingAfterBreak="0">
    <w:nsid w:val="03C00F17"/>
    <w:multiLevelType w:val="multilevel"/>
    <w:tmpl w:val="CE1A61DC"/>
    <w:lvl w:ilvl="0">
      <w:start w:val="7"/>
      <w:numFmt w:val="decimal"/>
      <w:lvlText w:val="%1."/>
      <w:lvlJc w:val="left"/>
      <w:pPr>
        <w:ind w:left="720" w:hanging="360"/>
      </w:pPr>
      <w:rPr>
        <w:rFonts w:hint="default"/>
      </w:rPr>
    </w:lvl>
    <w:lvl w:ilvl="1">
      <w:start w:val="5"/>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07B42354"/>
    <w:multiLevelType w:val="hybridMultilevel"/>
    <w:tmpl w:val="151C538E"/>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82939EA"/>
    <w:multiLevelType w:val="hybridMultilevel"/>
    <w:tmpl w:val="28E2D884"/>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0D1335F1"/>
    <w:multiLevelType w:val="hybridMultilevel"/>
    <w:tmpl w:val="4E4AD6A6"/>
    <w:lvl w:ilvl="0" w:tplc="DDB27FAE">
      <w:start w:val="1"/>
      <w:numFmt w:val="bullet"/>
      <w:pStyle w:val="Vieta3"/>
      <w:lvlText w:val=""/>
      <w:lvlJc w:val="left"/>
      <w:pPr>
        <w:tabs>
          <w:tab w:val="num" w:pos="1003"/>
        </w:tabs>
        <w:ind w:left="1003" w:hanging="360"/>
      </w:pPr>
      <w:rPr>
        <w:rFonts w:ascii="Wingdings" w:hAnsi="Wingdings" w:hint="default"/>
      </w:rPr>
    </w:lvl>
    <w:lvl w:ilvl="1" w:tplc="D1BA5C20" w:tentative="1">
      <w:start w:val="1"/>
      <w:numFmt w:val="bullet"/>
      <w:lvlText w:val="o"/>
      <w:lvlJc w:val="left"/>
      <w:pPr>
        <w:tabs>
          <w:tab w:val="num" w:pos="1440"/>
        </w:tabs>
        <w:ind w:left="1440" w:hanging="360"/>
      </w:pPr>
      <w:rPr>
        <w:rFonts w:ascii="Courier New" w:hAnsi="Courier New" w:hint="default"/>
      </w:rPr>
    </w:lvl>
    <w:lvl w:ilvl="2" w:tplc="A3D4AEBA" w:tentative="1">
      <w:start w:val="1"/>
      <w:numFmt w:val="bullet"/>
      <w:lvlText w:val=""/>
      <w:lvlJc w:val="left"/>
      <w:pPr>
        <w:tabs>
          <w:tab w:val="num" w:pos="2160"/>
        </w:tabs>
        <w:ind w:left="2160" w:hanging="360"/>
      </w:pPr>
      <w:rPr>
        <w:rFonts w:ascii="Wingdings" w:hAnsi="Wingdings" w:hint="default"/>
      </w:rPr>
    </w:lvl>
    <w:lvl w:ilvl="3" w:tplc="AECA1B92" w:tentative="1">
      <w:start w:val="1"/>
      <w:numFmt w:val="bullet"/>
      <w:lvlText w:val=""/>
      <w:lvlJc w:val="left"/>
      <w:pPr>
        <w:tabs>
          <w:tab w:val="num" w:pos="2880"/>
        </w:tabs>
        <w:ind w:left="2880" w:hanging="360"/>
      </w:pPr>
      <w:rPr>
        <w:rFonts w:ascii="Symbol" w:hAnsi="Symbol" w:hint="default"/>
      </w:rPr>
    </w:lvl>
    <w:lvl w:ilvl="4" w:tplc="FB242828" w:tentative="1">
      <w:start w:val="1"/>
      <w:numFmt w:val="bullet"/>
      <w:lvlText w:val="o"/>
      <w:lvlJc w:val="left"/>
      <w:pPr>
        <w:tabs>
          <w:tab w:val="num" w:pos="3600"/>
        </w:tabs>
        <w:ind w:left="3600" w:hanging="360"/>
      </w:pPr>
      <w:rPr>
        <w:rFonts w:ascii="Courier New" w:hAnsi="Courier New" w:hint="default"/>
      </w:rPr>
    </w:lvl>
    <w:lvl w:ilvl="5" w:tplc="E4C64304" w:tentative="1">
      <w:start w:val="1"/>
      <w:numFmt w:val="bullet"/>
      <w:lvlText w:val=""/>
      <w:lvlJc w:val="left"/>
      <w:pPr>
        <w:tabs>
          <w:tab w:val="num" w:pos="4320"/>
        </w:tabs>
        <w:ind w:left="4320" w:hanging="360"/>
      </w:pPr>
      <w:rPr>
        <w:rFonts w:ascii="Wingdings" w:hAnsi="Wingdings" w:hint="default"/>
      </w:rPr>
    </w:lvl>
    <w:lvl w:ilvl="6" w:tplc="3BD6D938" w:tentative="1">
      <w:start w:val="1"/>
      <w:numFmt w:val="bullet"/>
      <w:lvlText w:val=""/>
      <w:lvlJc w:val="left"/>
      <w:pPr>
        <w:tabs>
          <w:tab w:val="num" w:pos="5040"/>
        </w:tabs>
        <w:ind w:left="5040" w:hanging="360"/>
      </w:pPr>
      <w:rPr>
        <w:rFonts w:ascii="Symbol" w:hAnsi="Symbol" w:hint="default"/>
      </w:rPr>
    </w:lvl>
    <w:lvl w:ilvl="7" w:tplc="F40629D8" w:tentative="1">
      <w:start w:val="1"/>
      <w:numFmt w:val="bullet"/>
      <w:lvlText w:val="o"/>
      <w:lvlJc w:val="left"/>
      <w:pPr>
        <w:tabs>
          <w:tab w:val="num" w:pos="5760"/>
        </w:tabs>
        <w:ind w:left="5760" w:hanging="360"/>
      </w:pPr>
      <w:rPr>
        <w:rFonts w:ascii="Courier New" w:hAnsi="Courier New" w:hint="default"/>
      </w:rPr>
    </w:lvl>
    <w:lvl w:ilvl="8" w:tplc="9442338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D3966A7"/>
    <w:multiLevelType w:val="hybridMultilevel"/>
    <w:tmpl w:val="AD46D944"/>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3F13700"/>
    <w:multiLevelType w:val="singleLevel"/>
    <w:tmpl w:val="6840BDD8"/>
    <w:lvl w:ilvl="0">
      <w:start w:val="1"/>
      <w:numFmt w:val="bullet"/>
      <w:pStyle w:val="Lista"/>
      <w:lvlText w:val=""/>
      <w:lvlJc w:val="left"/>
      <w:pPr>
        <w:tabs>
          <w:tab w:val="num" w:pos="717"/>
        </w:tabs>
        <w:ind w:left="360" w:hanging="3"/>
      </w:pPr>
      <w:rPr>
        <w:rFonts w:ascii="Wingdings" w:hAnsi="Wingdings" w:hint="default"/>
      </w:rPr>
    </w:lvl>
  </w:abstractNum>
  <w:abstractNum w:abstractNumId="12" w15:restartNumberingAfterBreak="0">
    <w:nsid w:val="16C668C9"/>
    <w:multiLevelType w:val="multilevel"/>
    <w:tmpl w:val="CF52F188"/>
    <w:lvl w:ilvl="0">
      <w:start w:val="7"/>
      <w:numFmt w:val="bullet"/>
      <w:pStyle w:val="Vieta"/>
      <w:lvlText w:val=""/>
      <w:lvlJc w:val="left"/>
      <w:pPr>
        <w:tabs>
          <w:tab w:val="num" w:pos="360"/>
        </w:tabs>
        <w:ind w:left="0" w:firstLine="0"/>
      </w:pPr>
      <w:rPr>
        <w:rFonts w:ascii="Wingdings" w:hAnsi="Wingdings" w:hint="default"/>
      </w:r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181227DC"/>
    <w:multiLevelType w:val="hybridMultilevel"/>
    <w:tmpl w:val="BFD83ECC"/>
    <w:lvl w:ilvl="0" w:tplc="456EDAEA">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18DB305C"/>
    <w:multiLevelType w:val="multilevel"/>
    <w:tmpl w:val="0C0A001F"/>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rPr>
        <w:rFonts w:ascii="Times New Roman" w:hAnsi="Times New Roman" w:cs="Times New Roman"/>
      </w:rPr>
    </w:lvl>
    <w:lvl w:ilvl="2">
      <w:start w:val="1"/>
      <w:numFmt w:val="decimal"/>
      <w:pStyle w:val="Estilo3"/>
      <w:lvlText w:val="%1.%2.%3."/>
      <w:lvlJc w:val="left"/>
      <w:pPr>
        <w:ind w:left="788" w:hanging="504"/>
      </w:pPr>
      <w:rPr>
        <w:rFonts w:ascii="Times New Roman" w:hAnsi="Times New Roman" w:cs="Times New Roman"/>
      </w:rPr>
    </w:lvl>
    <w:lvl w:ilvl="3">
      <w:start w:val="1"/>
      <w:numFmt w:val="decimal"/>
      <w:lvlText w:val="%1.%2.%3.%4."/>
      <w:lvlJc w:val="left"/>
      <w:pPr>
        <w:ind w:left="1216" w:hanging="648"/>
      </w:pPr>
      <w:rPr>
        <w:rFonts w:ascii="Times New Roman" w:hAnsi="Times New Roman" w:cs="Times New Roman"/>
      </w:rPr>
    </w:lvl>
    <w:lvl w:ilvl="4">
      <w:start w:val="1"/>
      <w:numFmt w:val="decimal"/>
      <w:lvlText w:val="%1.%2.%3.%4.%5."/>
      <w:lvlJc w:val="left"/>
      <w:pPr>
        <w:ind w:left="2232" w:hanging="792"/>
      </w:pPr>
      <w:rPr>
        <w:rFonts w:ascii="Times New Roman" w:hAnsi="Times New Roman" w:cs="Times New Roman"/>
      </w:rPr>
    </w:lvl>
    <w:lvl w:ilvl="5">
      <w:start w:val="1"/>
      <w:numFmt w:val="decimal"/>
      <w:lvlText w:val="%1.%2.%3.%4.%5.%6."/>
      <w:lvlJc w:val="left"/>
      <w:pPr>
        <w:ind w:left="2736" w:hanging="936"/>
      </w:pPr>
      <w:rPr>
        <w:rFonts w:ascii="Times New Roman" w:hAnsi="Times New Roman" w:cs="Times New Roman"/>
      </w:rPr>
    </w:lvl>
    <w:lvl w:ilvl="6">
      <w:start w:val="1"/>
      <w:numFmt w:val="decimal"/>
      <w:lvlText w:val="%1.%2.%3.%4.%5.%6.%7."/>
      <w:lvlJc w:val="left"/>
      <w:pPr>
        <w:ind w:left="3240" w:hanging="1080"/>
      </w:pPr>
      <w:rPr>
        <w:rFonts w:ascii="Times New Roman" w:hAnsi="Times New Roman" w:cs="Times New Roman"/>
      </w:rPr>
    </w:lvl>
    <w:lvl w:ilvl="7">
      <w:start w:val="1"/>
      <w:numFmt w:val="decimal"/>
      <w:lvlText w:val="%1.%2.%3.%4.%5.%6.%7.%8."/>
      <w:lvlJc w:val="left"/>
      <w:pPr>
        <w:ind w:left="3744" w:hanging="1224"/>
      </w:pPr>
      <w:rPr>
        <w:rFonts w:ascii="Times New Roman" w:hAnsi="Times New Roman" w:cs="Times New Roman"/>
      </w:rPr>
    </w:lvl>
    <w:lvl w:ilvl="8">
      <w:start w:val="1"/>
      <w:numFmt w:val="decimal"/>
      <w:lvlText w:val="%1.%2.%3.%4.%5.%6.%7.%8.%9."/>
      <w:lvlJc w:val="left"/>
      <w:pPr>
        <w:ind w:left="4320" w:hanging="1440"/>
      </w:pPr>
      <w:rPr>
        <w:rFonts w:ascii="Times New Roman" w:hAnsi="Times New Roman" w:cs="Times New Roman"/>
      </w:rPr>
    </w:lvl>
  </w:abstractNum>
  <w:abstractNum w:abstractNumId="15" w15:restartNumberingAfterBreak="0">
    <w:nsid w:val="21184825"/>
    <w:multiLevelType w:val="hybridMultilevel"/>
    <w:tmpl w:val="0250FE9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34A143F"/>
    <w:multiLevelType w:val="multilevel"/>
    <w:tmpl w:val="500898EC"/>
    <w:lvl w:ilvl="0">
      <w:start w:val="1"/>
      <w:numFmt w:val="decimal"/>
      <w:suff w:val="space"/>
      <w:lvlText w:val="%1"/>
      <w:lvlJc w:val="left"/>
      <w:pPr>
        <w:ind w:left="0" w:firstLine="0"/>
      </w:pPr>
    </w:lvl>
    <w:lvl w:ilvl="1">
      <w:start w:val="1"/>
      <w:numFmt w:val="decimal"/>
      <w:pStyle w:val="MMTopic1"/>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25403023"/>
    <w:multiLevelType w:val="hybridMultilevel"/>
    <w:tmpl w:val="9B5E1622"/>
    <w:lvl w:ilvl="0" w:tplc="FFFFFFFF">
      <w:start w:val="1"/>
      <w:numFmt w:val="bullet"/>
      <w:pStyle w:val="VIETA0"/>
      <w:lvlText w:val=""/>
      <w:lvlJc w:val="left"/>
      <w:pPr>
        <w:ind w:left="5040" w:hanging="360"/>
      </w:pPr>
      <w:rPr>
        <w:rFonts w:ascii="Symbol" w:hAnsi="Symbol" w:hint="default"/>
      </w:rPr>
    </w:lvl>
    <w:lvl w:ilvl="1" w:tplc="FFFFFFFF">
      <w:start w:val="1"/>
      <w:numFmt w:val="bullet"/>
      <w:lvlText w:val="o"/>
      <w:lvlJc w:val="left"/>
      <w:pPr>
        <w:ind w:left="6840" w:hanging="360"/>
      </w:pPr>
      <w:rPr>
        <w:rFonts w:ascii="Courier New" w:hAnsi="Courier New" w:cs="Courier New" w:hint="default"/>
      </w:rPr>
    </w:lvl>
    <w:lvl w:ilvl="2" w:tplc="FFFFFFFF" w:tentative="1">
      <w:start w:val="1"/>
      <w:numFmt w:val="bullet"/>
      <w:lvlText w:val=""/>
      <w:lvlJc w:val="left"/>
      <w:pPr>
        <w:ind w:left="7560" w:hanging="360"/>
      </w:pPr>
      <w:rPr>
        <w:rFonts w:ascii="Wingdings" w:hAnsi="Wingdings" w:hint="default"/>
      </w:rPr>
    </w:lvl>
    <w:lvl w:ilvl="3" w:tplc="FFFFFFFF" w:tentative="1">
      <w:start w:val="1"/>
      <w:numFmt w:val="bullet"/>
      <w:lvlText w:val=""/>
      <w:lvlJc w:val="left"/>
      <w:pPr>
        <w:ind w:left="8280" w:hanging="360"/>
      </w:pPr>
      <w:rPr>
        <w:rFonts w:ascii="Symbol" w:hAnsi="Symbol" w:hint="default"/>
      </w:rPr>
    </w:lvl>
    <w:lvl w:ilvl="4" w:tplc="FFFFFFFF" w:tentative="1">
      <w:start w:val="1"/>
      <w:numFmt w:val="bullet"/>
      <w:lvlText w:val="o"/>
      <w:lvlJc w:val="left"/>
      <w:pPr>
        <w:ind w:left="9000" w:hanging="360"/>
      </w:pPr>
      <w:rPr>
        <w:rFonts w:ascii="Courier New" w:hAnsi="Courier New" w:cs="Courier New" w:hint="default"/>
      </w:rPr>
    </w:lvl>
    <w:lvl w:ilvl="5" w:tplc="FFFFFFFF" w:tentative="1">
      <w:start w:val="1"/>
      <w:numFmt w:val="bullet"/>
      <w:lvlText w:val=""/>
      <w:lvlJc w:val="left"/>
      <w:pPr>
        <w:ind w:left="9720" w:hanging="360"/>
      </w:pPr>
      <w:rPr>
        <w:rFonts w:ascii="Wingdings" w:hAnsi="Wingdings" w:hint="default"/>
      </w:rPr>
    </w:lvl>
    <w:lvl w:ilvl="6" w:tplc="FFFFFFFF" w:tentative="1">
      <w:start w:val="1"/>
      <w:numFmt w:val="bullet"/>
      <w:lvlText w:val=""/>
      <w:lvlJc w:val="left"/>
      <w:pPr>
        <w:ind w:left="10440" w:hanging="360"/>
      </w:pPr>
      <w:rPr>
        <w:rFonts w:ascii="Symbol" w:hAnsi="Symbol" w:hint="default"/>
      </w:rPr>
    </w:lvl>
    <w:lvl w:ilvl="7" w:tplc="FFFFFFFF" w:tentative="1">
      <w:start w:val="1"/>
      <w:numFmt w:val="bullet"/>
      <w:lvlText w:val="o"/>
      <w:lvlJc w:val="left"/>
      <w:pPr>
        <w:ind w:left="11160" w:hanging="360"/>
      </w:pPr>
      <w:rPr>
        <w:rFonts w:ascii="Courier New" w:hAnsi="Courier New" w:cs="Courier New" w:hint="default"/>
      </w:rPr>
    </w:lvl>
    <w:lvl w:ilvl="8" w:tplc="FFFFFFFF" w:tentative="1">
      <w:start w:val="1"/>
      <w:numFmt w:val="bullet"/>
      <w:lvlText w:val=""/>
      <w:lvlJc w:val="left"/>
      <w:pPr>
        <w:ind w:left="11880" w:hanging="360"/>
      </w:pPr>
      <w:rPr>
        <w:rFonts w:ascii="Wingdings" w:hAnsi="Wingdings" w:hint="default"/>
      </w:rPr>
    </w:lvl>
  </w:abstractNum>
  <w:abstractNum w:abstractNumId="18" w15:restartNumberingAfterBreak="0">
    <w:nsid w:val="2EDF5C29"/>
    <w:multiLevelType w:val="hybridMultilevel"/>
    <w:tmpl w:val="AB24F636"/>
    <w:lvl w:ilvl="0" w:tplc="69542F0C">
      <w:start w:val="1"/>
      <w:numFmt w:val="bullet"/>
      <w:pStyle w:val="Ttulo6"/>
      <w:lvlText w:val="o"/>
      <w:lvlJc w:val="left"/>
      <w:pPr>
        <w:ind w:left="360" w:hanging="360"/>
      </w:pPr>
      <w:rPr>
        <w:rFonts w:ascii="Courier New" w:hAnsi="Courier New" w:cs="Courier New" w:hint="default"/>
      </w:rPr>
    </w:lvl>
    <w:lvl w:ilvl="1" w:tplc="41B2AB30">
      <w:numFmt w:val="bullet"/>
      <w:lvlText w:val="•"/>
      <w:lvlJc w:val="left"/>
      <w:pPr>
        <w:ind w:left="1440" w:hanging="360"/>
      </w:pPr>
      <w:rPr>
        <w:rFonts w:ascii="Cambria" w:eastAsia="Calibri" w:hAnsi="Cambria" w:cs="Times New Roman"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19E3FCB"/>
    <w:multiLevelType w:val="hybridMultilevel"/>
    <w:tmpl w:val="F760B1CE"/>
    <w:lvl w:ilvl="0" w:tplc="40823F26">
      <w:start w:val="7"/>
      <w:numFmt w:val="bullet"/>
      <w:lvlText w:val="-"/>
      <w:lvlJc w:val="left"/>
      <w:pPr>
        <w:ind w:left="405" w:hanging="360"/>
      </w:pPr>
      <w:rPr>
        <w:rFonts w:ascii="Cambria" w:eastAsia="Calibri" w:hAnsi="Cambria" w:cs="Arial" w:hint="default"/>
      </w:rPr>
    </w:lvl>
    <w:lvl w:ilvl="1" w:tplc="0C0A0003" w:tentative="1">
      <w:start w:val="1"/>
      <w:numFmt w:val="bullet"/>
      <w:lvlText w:val="o"/>
      <w:lvlJc w:val="left"/>
      <w:pPr>
        <w:ind w:left="1125" w:hanging="360"/>
      </w:pPr>
      <w:rPr>
        <w:rFonts w:ascii="Courier New" w:hAnsi="Courier New" w:cs="Courier New" w:hint="default"/>
      </w:rPr>
    </w:lvl>
    <w:lvl w:ilvl="2" w:tplc="0C0A0005" w:tentative="1">
      <w:start w:val="1"/>
      <w:numFmt w:val="bullet"/>
      <w:lvlText w:val=""/>
      <w:lvlJc w:val="left"/>
      <w:pPr>
        <w:ind w:left="1845" w:hanging="360"/>
      </w:pPr>
      <w:rPr>
        <w:rFonts w:ascii="Wingdings" w:hAnsi="Wingdings" w:hint="default"/>
      </w:rPr>
    </w:lvl>
    <w:lvl w:ilvl="3" w:tplc="0C0A0001" w:tentative="1">
      <w:start w:val="1"/>
      <w:numFmt w:val="bullet"/>
      <w:lvlText w:val=""/>
      <w:lvlJc w:val="left"/>
      <w:pPr>
        <w:ind w:left="2565" w:hanging="360"/>
      </w:pPr>
      <w:rPr>
        <w:rFonts w:ascii="Symbol" w:hAnsi="Symbol" w:hint="default"/>
      </w:rPr>
    </w:lvl>
    <w:lvl w:ilvl="4" w:tplc="0C0A0003" w:tentative="1">
      <w:start w:val="1"/>
      <w:numFmt w:val="bullet"/>
      <w:lvlText w:val="o"/>
      <w:lvlJc w:val="left"/>
      <w:pPr>
        <w:ind w:left="3285" w:hanging="360"/>
      </w:pPr>
      <w:rPr>
        <w:rFonts w:ascii="Courier New" w:hAnsi="Courier New" w:cs="Courier New" w:hint="default"/>
      </w:rPr>
    </w:lvl>
    <w:lvl w:ilvl="5" w:tplc="0C0A0005" w:tentative="1">
      <w:start w:val="1"/>
      <w:numFmt w:val="bullet"/>
      <w:lvlText w:val=""/>
      <w:lvlJc w:val="left"/>
      <w:pPr>
        <w:ind w:left="4005" w:hanging="360"/>
      </w:pPr>
      <w:rPr>
        <w:rFonts w:ascii="Wingdings" w:hAnsi="Wingdings" w:hint="default"/>
      </w:rPr>
    </w:lvl>
    <w:lvl w:ilvl="6" w:tplc="0C0A0001" w:tentative="1">
      <w:start w:val="1"/>
      <w:numFmt w:val="bullet"/>
      <w:lvlText w:val=""/>
      <w:lvlJc w:val="left"/>
      <w:pPr>
        <w:ind w:left="4725" w:hanging="360"/>
      </w:pPr>
      <w:rPr>
        <w:rFonts w:ascii="Symbol" w:hAnsi="Symbol" w:hint="default"/>
      </w:rPr>
    </w:lvl>
    <w:lvl w:ilvl="7" w:tplc="0C0A0003" w:tentative="1">
      <w:start w:val="1"/>
      <w:numFmt w:val="bullet"/>
      <w:lvlText w:val="o"/>
      <w:lvlJc w:val="left"/>
      <w:pPr>
        <w:ind w:left="5445" w:hanging="360"/>
      </w:pPr>
      <w:rPr>
        <w:rFonts w:ascii="Courier New" w:hAnsi="Courier New" w:cs="Courier New" w:hint="default"/>
      </w:rPr>
    </w:lvl>
    <w:lvl w:ilvl="8" w:tplc="0C0A0005" w:tentative="1">
      <w:start w:val="1"/>
      <w:numFmt w:val="bullet"/>
      <w:lvlText w:val=""/>
      <w:lvlJc w:val="left"/>
      <w:pPr>
        <w:ind w:left="6165" w:hanging="360"/>
      </w:pPr>
      <w:rPr>
        <w:rFonts w:ascii="Wingdings" w:hAnsi="Wingdings" w:hint="default"/>
      </w:rPr>
    </w:lvl>
  </w:abstractNum>
  <w:abstractNum w:abstractNumId="20" w15:restartNumberingAfterBreak="0">
    <w:nsid w:val="337E2999"/>
    <w:multiLevelType w:val="hybridMultilevel"/>
    <w:tmpl w:val="20AE3066"/>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367908DB"/>
    <w:multiLevelType w:val="multilevel"/>
    <w:tmpl w:val="D49C116C"/>
    <w:lvl w:ilvl="0">
      <w:start w:val="7"/>
      <w:numFmt w:val="decimal"/>
      <w:lvlText w:val="%1"/>
      <w:lvlJc w:val="left"/>
      <w:pPr>
        <w:ind w:left="615" w:hanging="615"/>
      </w:pPr>
      <w:rPr>
        <w:rFonts w:hint="default"/>
      </w:rPr>
    </w:lvl>
    <w:lvl w:ilvl="1">
      <w:start w:val="1"/>
      <w:numFmt w:val="decimal"/>
      <w:lvlText w:val="%1.%2"/>
      <w:lvlJc w:val="left"/>
      <w:pPr>
        <w:ind w:left="615" w:hanging="615"/>
      </w:pPr>
      <w:rPr>
        <w:rFonts w:hint="default"/>
      </w:rPr>
    </w:lvl>
    <w:lvl w:ilvl="2">
      <w:start w:val="5"/>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8DF7626"/>
    <w:multiLevelType w:val="multilevel"/>
    <w:tmpl w:val="B7FE2DEA"/>
    <w:lvl w:ilvl="0">
      <w:start w:val="7"/>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BFC0181"/>
    <w:multiLevelType w:val="hybridMultilevel"/>
    <w:tmpl w:val="6E682694"/>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E4E04C5"/>
    <w:multiLevelType w:val="hybridMultilevel"/>
    <w:tmpl w:val="F8124F9A"/>
    <w:lvl w:ilvl="0" w:tplc="07047444">
      <w:start w:val="7"/>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3E811830"/>
    <w:multiLevelType w:val="hybridMultilevel"/>
    <w:tmpl w:val="7FC66FCA"/>
    <w:lvl w:ilvl="0" w:tplc="0C0A000F">
      <w:start w:val="1"/>
      <w:numFmt w:val="bullet"/>
      <w:pStyle w:val="Rombo"/>
      <w:lvlText w:val=""/>
      <w:lvlJc w:val="left"/>
      <w:pPr>
        <w:ind w:left="1428" w:hanging="360"/>
      </w:pPr>
      <w:rPr>
        <w:rFonts w:ascii="Wingdings" w:hAnsi="Wingdings" w:hint="default"/>
      </w:rPr>
    </w:lvl>
    <w:lvl w:ilvl="1" w:tplc="0C0A0019" w:tentative="1">
      <w:start w:val="1"/>
      <w:numFmt w:val="bullet"/>
      <w:lvlText w:val="o"/>
      <w:lvlJc w:val="left"/>
      <w:pPr>
        <w:ind w:left="2148" w:hanging="360"/>
      </w:pPr>
      <w:rPr>
        <w:rFonts w:ascii="Courier New" w:hAnsi="Courier New" w:cs="Courier New" w:hint="default"/>
      </w:rPr>
    </w:lvl>
    <w:lvl w:ilvl="2" w:tplc="0C0A001B">
      <w:start w:val="1"/>
      <w:numFmt w:val="bullet"/>
      <w:lvlText w:val=""/>
      <w:lvlJc w:val="left"/>
      <w:pPr>
        <w:ind w:left="2868" w:hanging="360"/>
      </w:pPr>
      <w:rPr>
        <w:rFonts w:ascii="Wingdings" w:hAnsi="Wingdings" w:hint="default"/>
      </w:rPr>
    </w:lvl>
    <w:lvl w:ilvl="3" w:tplc="0C0A000F">
      <w:start w:val="1"/>
      <w:numFmt w:val="bullet"/>
      <w:lvlText w:val=""/>
      <w:lvlJc w:val="left"/>
      <w:pPr>
        <w:ind w:left="3588" w:hanging="360"/>
      </w:pPr>
      <w:rPr>
        <w:rFonts w:ascii="Symbol" w:hAnsi="Symbol" w:hint="default"/>
      </w:rPr>
    </w:lvl>
    <w:lvl w:ilvl="4" w:tplc="0C0A0019" w:tentative="1">
      <w:start w:val="1"/>
      <w:numFmt w:val="bullet"/>
      <w:lvlText w:val="o"/>
      <w:lvlJc w:val="left"/>
      <w:pPr>
        <w:ind w:left="4308" w:hanging="360"/>
      </w:pPr>
      <w:rPr>
        <w:rFonts w:ascii="Courier New" w:hAnsi="Courier New" w:cs="Courier New" w:hint="default"/>
      </w:rPr>
    </w:lvl>
    <w:lvl w:ilvl="5" w:tplc="0C0A001B" w:tentative="1">
      <w:start w:val="1"/>
      <w:numFmt w:val="bullet"/>
      <w:lvlText w:val=""/>
      <w:lvlJc w:val="left"/>
      <w:pPr>
        <w:ind w:left="5028" w:hanging="360"/>
      </w:pPr>
      <w:rPr>
        <w:rFonts w:ascii="Wingdings" w:hAnsi="Wingdings" w:hint="default"/>
      </w:rPr>
    </w:lvl>
    <w:lvl w:ilvl="6" w:tplc="0C0A000F" w:tentative="1">
      <w:start w:val="1"/>
      <w:numFmt w:val="bullet"/>
      <w:lvlText w:val=""/>
      <w:lvlJc w:val="left"/>
      <w:pPr>
        <w:ind w:left="5748" w:hanging="360"/>
      </w:pPr>
      <w:rPr>
        <w:rFonts w:ascii="Symbol" w:hAnsi="Symbol" w:hint="default"/>
      </w:rPr>
    </w:lvl>
    <w:lvl w:ilvl="7" w:tplc="0C0A0019" w:tentative="1">
      <w:start w:val="1"/>
      <w:numFmt w:val="bullet"/>
      <w:lvlText w:val="o"/>
      <w:lvlJc w:val="left"/>
      <w:pPr>
        <w:ind w:left="6468" w:hanging="360"/>
      </w:pPr>
      <w:rPr>
        <w:rFonts w:ascii="Courier New" w:hAnsi="Courier New" w:cs="Courier New" w:hint="default"/>
      </w:rPr>
    </w:lvl>
    <w:lvl w:ilvl="8" w:tplc="0C0A001B" w:tentative="1">
      <w:start w:val="1"/>
      <w:numFmt w:val="bullet"/>
      <w:lvlText w:val=""/>
      <w:lvlJc w:val="left"/>
      <w:pPr>
        <w:ind w:left="7188" w:hanging="360"/>
      </w:pPr>
      <w:rPr>
        <w:rFonts w:ascii="Wingdings" w:hAnsi="Wingdings" w:hint="default"/>
      </w:rPr>
    </w:lvl>
  </w:abstractNum>
  <w:abstractNum w:abstractNumId="26" w15:restartNumberingAfterBreak="0">
    <w:nsid w:val="3F4E5690"/>
    <w:multiLevelType w:val="hybridMultilevel"/>
    <w:tmpl w:val="AD148788"/>
    <w:lvl w:ilvl="0" w:tplc="E9D08B3A">
      <w:start w:val="1"/>
      <w:numFmt w:val="bullet"/>
      <w:pStyle w:val="VIETASN1"/>
      <w:lvlText w:val=""/>
      <w:lvlJc w:val="left"/>
      <w:pPr>
        <w:ind w:left="717"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0BB78CB"/>
    <w:multiLevelType w:val="hybridMultilevel"/>
    <w:tmpl w:val="CB6A22DE"/>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47001CEF"/>
    <w:multiLevelType w:val="hybridMultilevel"/>
    <w:tmpl w:val="263C45E2"/>
    <w:lvl w:ilvl="0" w:tplc="4F4A50E8">
      <w:start w:val="1"/>
      <w:numFmt w:val="bullet"/>
      <w:pStyle w:val="Diamantico"/>
      <w:lvlText w:val=""/>
      <w:lvlJc w:val="left"/>
      <w:pPr>
        <w:ind w:left="360" w:hanging="360"/>
      </w:pPr>
      <w:rPr>
        <w:rFonts w:ascii="Wingdings" w:hAnsi="Wingdings" w:hint="default"/>
        <w:b/>
      </w:rPr>
    </w:lvl>
    <w:lvl w:ilvl="1" w:tplc="D3867C30">
      <w:start w:val="1"/>
      <w:numFmt w:val="bullet"/>
      <w:lvlText w:val="o"/>
      <w:lvlJc w:val="left"/>
      <w:pPr>
        <w:ind w:left="1788" w:hanging="360"/>
      </w:pPr>
      <w:rPr>
        <w:rFonts w:ascii="Courier New" w:hAnsi="Courier New" w:cs="Courier New" w:hint="default"/>
      </w:rPr>
    </w:lvl>
    <w:lvl w:ilvl="2" w:tplc="AD5A04F4">
      <w:start w:val="1"/>
      <w:numFmt w:val="bullet"/>
      <w:lvlText w:val=""/>
      <w:lvlJc w:val="left"/>
      <w:pPr>
        <w:ind w:left="2508" w:hanging="360"/>
      </w:pPr>
      <w:rPr>
        <w:rFonts w:ascii="Wingdings" w:hAnsi="Wingdings" w:hint="default"/>
      </w:rPr>
    </w:lvl>
    <w:lvl w:ilvl="3" w:tplc="4606A6F2">
      <w:start w:val="1"/>
      <w:numFmt w:val="bullet"/>
      <w:lvlText w:val=""/>
      <w:lvlJc w:val="left"/>
      <w:pPr>
        <w:ind w:left="3228" w:hanging="360"/>
      </w:pPr>
      <w:rPr>
        <w:rFonts w:ascii="Symbol" w:hAnsi="Symbol" w:hint="default"/>
      </w:rPr>
    </w:lvl>
    <w:lvl w:ilvl="4" w:tplc="152CABB4">
      <w:start w:val="1"/>
      <w:numFmt w:val="bullet"/>
      <w:lvlText w:val="o"/>
      <w:lvlJc w:val="left"/>
      <w:pPr>
        <w:ind w:left="3948" w:hanging="360"/>
      </w:pPr>
      <w:rPr>
        <w:rFonts w:ascii="Courier New" w:hAnsi="Courier New" w:cs="Courier New" w:hint="default"/>
      </w:rPr>
    </w:lvl>
    <w:lvl w:ilvl="5" w:tplc="A0880F52">
      <w:start w:val="1"/>
      <w:numFmt w:val="bullet"/>
      <w:lvlText w:val=""/>
      <w:lvlJc w:val="left"/>
      <w:pPr>
        <w:ind w:left="4668" w:hanging="360"/>
      </w:pPr>
      <w:rPr>
        <w:rFonts w:ascii="Wingdings" w:hAnsi="Wingdings" w:hint="default"/>
      </w:rPr>
    </w:lvl>
    <w:lvl w:ilvl="6" w:tplc="163A1F22">
      <w:start w:val="1"/>
      <w:numFmt w:val="bullet"/>
      <w:lvlText w:val=""/>
      <w:lvlJc w:val="left"/>
      <w:pPr>
        <w:ind w:left="5388" w:hanging="360"/>
      </w:pPr>
      <w:rPr>
        <w:rFonts w:ascii="Symbol" w:hAnsi="Symbol" w:hint="default"/>
      </w:rPr>
    </w:lvl>
    <w:lvl w:ilvl="7" w:tplc="D51EA094">
      <w:start w:val="1"/>
      <w:numFmt w:val="bullet"/>
      <w:lvlText w:val="o"/>
      <w:lvlJc w:val="left"/>
      <w:pPr>
        <w:ind w:left="6108" w:hanging="360"/>
      </w:pPr>
      <w:rPr>
        <w:rFonts w:ascii="Courier New" w:hAnsi="Courier New" w:cs="Courier New" w:hint="default"/>
      </w:rPr>
    </w:lvl>
    <w:lvl w:ilvl="8" w:tplc="B5BA42F0">
      <w:start w:val="1"/>
      <w:numFmt w:val="bullet"/>
      <w:lvlText w:val=""/>
      <w:lvlJc w:val="left"/>
      <w:pPr>
        <w:ind w:left="6828" w:hanging="360"/>
      </w:pPr>
      <w:rPr>
        <w:rFonts w:ascii="Wingdings" w:hAnsi="Wingdings" w:hint="default"/>
      </w:rPr>
    </w:lvl>
  </w:abstractNum>
  <w:abstractNum w:abstractNumId="29" w15:restartNumberingAfterBreak="0">
    <w:nsid w:val="47EE472E"/>
    <w:multiLevelType w:val="hybridMultilevel"/>
    <w:tmpl w:val="136C5C1E"/>
    <w:lvl w:ilvl="0" w:tplc="301E4828">
      <w:start w:val="1"/>
      <w:numFmt w:val="bullet"/>
      <w:pStyle w:val="EstiloVieta2NegritaAntes6ptoDespus6pto1"/>
      <w:lvlText w:val=""/>
      <w:lvlJc w:val="left"/>
      <w:pPr>
        <w:tabs>
          <w:tab w:val="num" w:pos="284"/>
        </w:tabs>
        <w:ind w:left="0" w:firstLine="0"/>
      </w:pPr>
      <w:rPr>
        <w:rFonts w:ascii="Wingdings" w:hAnsi="Wingdings" w:hint="default"/>
        <w:b/>
        <w:i w:val="0"/>
        <w:sz w:val="20"/>
        <w:szCs w:val="20"/>
      </w:rPr>
    </w:lvl>
    <w:lvl w:ilvl="1" w:tplc="080A0003" w:tentative="1">
      <w:start w:val="1"/>
      <w:numFmt w:val="bullet"/>
      <w:lvlText w:val="o"/>
      <w:lvlJc w:val="left"/>
      <w:pPr>
        <w:tabs>
          <w:tab w:val="num" w:pos="1100"/>
        </w:tabs>
        <w:ind w:left="1100" w:hanging="360"/>
      </w:pPr>
      <w:rPr>
        <w:rFonts w:ascii="Courier New" w:hAnsi="Courier New" w:cs="Courier New" w:hint="default"/>
      </w:rPr>
    </w:lvl>
    <w:lvl w:ilvl="2" w:tplc="080A0005" w:tentative="1">
      <w:start w:val="1"/>
      <w:numFmt w:val="bullet"/>
      <w:lvlText w:val=""/>
      <w:lvlJc w:val="left"/>
      <w:pPr>
        <w:tabs>
          <w:tab w:val="num" w:pos="1820"/>
        </w:tabs>
        <w:ind w:left="1820" w:hanging="360"/>
      </w:pPr>
      <w:rPr>
        <w:rFonts w:ascii="Wingdings" w:hAnsi="Wingdings" w:hint="default"/>
      </w:rPr>
    </w:lvl>
    <w:lvl w:ilvl="3" w:tplc="080A0001">
      <w:start w:val="1"/>
      <w:numFmt w:val="bullet"/>
      <w:lvlText w:val=""/>
      <w:lvlJc w:val="left"/>
      <w:pPr>
        <w:tabs>
          <w:tab w:val="num" w:pos="2540"/>
        </w:tabs>
        <w:ind w:left="2540" w:hanging="360"/>
      </w:pPr>
      <w:rPr>
        <w:rFonts w:ascii="Symbol" w:hAnsi="Symbol" w:hint="default"/>
      </w:rPr>
    </w:lvl>
    <w:lvl w:ilvl="4" w:tplc="080A0003" w:tentative="1">
      <w:start w:val="1"/>
      <w:numFmt w:val="bullet"/>
      <w:lvlText w:val="o"/>
      <w:lvlJc w:val="left"/>
      <w:pPr>
        <w:tabs>
          <w:tab w:val="num" w:pos="3260"/>
        </w:tabs>
        <w:ind w:left="3260" w:hanging="360"/>
      </w:pPr>
      <w:rPr>
        <w:rFonts w:ascii="Courier New" w:hAnsi="Courier New" w:cs="Courier New" w:hint="default"/>
      </w:rPr>
    </w:lvl>
    <w:lvl w:ilvl="5" w:tplc="080A0005" w:tentative="1">
      <w:start w:val="1"/>
      <w:numFmt w:val="bullet"/>
      <w:lvlText w:val=""/>
      <w:lvlJc w:val="left"/>
      <w:pPr>
        <w:tabs>
          <w:tab w:val="num" w:pos="3980"/>
        </w:tabs>
        <w:ind w:left="3980" w:hanging="360"/>
      </w:pPr>
      <w:rPr>
        <w:rFonts w:ascii="Wingdings" w:hAnsi="Wingdings" w:hint="default"/>
      </w:rPr>
    </w:lvl>
    <w:lvl w:ilvl="6" w:tplc="080A0001" w:tentative="1">
      <w:start w:val="1"/>
      <w:numFmt w:val="bullet"/>
      <w:lvlText w:val=""/>
      <w:lvlJc w:val="left"/>
      <w:pPr>
        <w:tabs>
          <w:tab w:val="num" w:pos="4700"/>
        </w:tabs>
        <w:ind w:left="4700" w:hanging="360"/>
      </w:pPr>
      <w:rPr>
        <w:rFonts w:ascii="Symbol" w:hAnsi="Symbol" w:hint="default"/>
      </w:rPr>
    </w:lvl>
    <w:lvl w:ilvl="7" w:tplc="080A0003" w:tentative="1">
      <w:start w:val="1"/>
      <w:numFmt w:val="bullet"/>
      <w:lvlText w:val="o"/>
      <w:lvlJc w:val="left"/>
      <w:pPr>
        <w:tabs>
          <w:tab w:val="num" w:pos="5420"/>
        </w:tabs>
        <w:ind w:left="5420" w:hanging="360"/>
      </w:pPr>
      <w:rPr>
        <w:rFonts w:ascii="Courier New" w:hAnsi="Courier New" w:cs="Courier New" w:hint="default"/>
      </w:rPr>
    </w:lvl>
    <w:lvl w:ilvl="8" w:tplc="080A0005" w:tentative="1">
      <w:start w:val="1"/>
      <w:numFmt w:val="bullet"/>
      <w:lvlText w:val=""/>
      <w:lvlJc w:val="left"/>
      <w:pPr>
        <w:tabs>
          <w:tab w:val="num" w:pos="6140"/>
        </w:tabs>
        <w:ind w:left="6140" w:hanging="360"/>
      </w:pPr>
      <w:rPr>
        <w:rFonts w:ascii="Wingdings" w:hAnsi="Wingdings" w:hint="default"/>
      </w:rPr>
    </w:lvl>
  </w:abstractNum>
  <w:abstractNum w:abstractNumId="30" w15:restartNumberingAfterBreak="0">
    <w:nsid w:val="4B3B6136"/>
    <w:multiLevelType w:val="hybridMultilevel"/>
    <w:tmpl w:val="3F58A85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4C3E368C"/>
    <w:multiLevelType w:val="multilevel"/>
    <w:tmpl w:val="9D80B912"/>
    <w:lvl w:ilvl="0">
      <w:start w:val="3"/>
      <w:numFmt w:val="decimal"/>
      <w:pStyle w:val="TITULO2"/>
      <w:lvlText w:val="%1"/>
      <w:lvlJc w:val="left"/>
      <w:pPr>
        <w:tabs>
          <w:tab w:val="num" w:pos="1304"/>
        </w:tabs>
        <w:ind w:left="1304" w:hanging="1304"/>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304"/>
        </w:tabs>
        <w:ind w:left="1304" w:hanging="1304"/>
      </w:pPr>
      <w:rPr>
        <w:rFonts w:ascii="Arial Negrita" w:hAnsi="Arial Negrita" w:hint="default"/>
        <w:b/>
        <w:i w:val="0"/>
        <w:sz w:val="24"/>
        <w:szCs w:val="24"/>
      </w:rPr>
    </w:lvl>
    <w:lvl w:ilvl="2">
      <w:start w:val="1"/>
      <w:numFmt w:val="decimal"/>
      <w:lvlText w:val="%1.%2.%3"/>
      <w:lvlJc w:val="left"/>
      <w:pPr>
        <w:tabs>
          <w:tab w:val="num" w:pos="1304"/>
        </w:tabs>
        <w:ind w:left="1304" w:hanging="1304"/>
      </w:pPr>
      <w:rPr>
        <w:rFonts w:ascii="Arial Negrita" w:hAnsi="Arial Negrita" w:hint="default"/>
        <w:b/>
        <w:i w:val="0"/>
        <w:sz w:val="24"/>
        <w:szCs w:val="24"/>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2" w15:restartNumberingAfterBreak="0">
    <w:nsid w:val="502C78D2"/>
    <w:multiLevelType w:val="hybridMultilevel"/>
    <w:tmpl w:val="BCDCE06A"/>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3" w15:restartNumberingAfterBreak="0">
    <w:nsid w:val="56890EF7"/>
    <w:multiLevelType w:val="multilevel"/>
    <w:tmpl w:val="BEC8B938"/>
    <w:lvl w:ilvl="0">
      <w:start w:val="7"/>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572D16A0"/>
    <w:multiLevelType w:val="hybridMultilevel"/>
    <w:tmpl w:val="7AB4BE6C"/>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5BD54CF5"/>
    <w:multiLevelType w:val="multilevel"/>
    <w:tmpl w:val="D49C116C"/>
    <w:lvl w:ilvl="0">
      <w:start w:val="7"/>
      <w:numFmt w:val="decimal"/>
      <w:lvlText w:val="%1"/>
      <w:lvlJc w:val="left"/>
      <w:pPr>
        <w:ind w:left="615" w:hanging="615"/>
      </w:pPr>
      <w:rPr>
        <w:rFonts w:hint="default"/>
      </w:rPr>
    </w:lvl>
    <w:lvl w:ilvl="1">
      <w:start w:val="5"/>
      <w:numFmt w:val="decimal"/>
      <w:lvlText w:val="%1.%2"/>
      <w:lvlJc w:val="left"/>
      <w:pPr>
        <w:ind w:left="615" w:hanging="615"/>
      </w:pPr>
      <w:rPr>
        <w:rFonts w:hint="default"/>
      </w:rPr>
    </w:lvl>
    <w:lvl w:ilvl="2">
      <w:start w:val="2"/>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5C014F0E"/>
    <w:multiLevelType w:val="multilevel"/>
    <w:tmpl w:val="BEC8B938"/>
    <w:lvl w:ilvl="0">
      <w:start w:val="7"/>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600A2C50"/>
    <w:multiLevelType w:val="hybridMultilevel"/>
    <w:tmpl w:val="74BAA8DA"/>
    <w:lvl w:ilvl="0" w:tplc="E69A3572">
      <w:start w:val="1"/>
      <w:numFmt w:val="bullet"/>
      <w:pStyle w:val="chulito"/>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38"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4B969CE"/>
    <w:multiLevelType w:val="hybridMultilevel"/>
    <w:tmpl w:val="0C5227BE"/>
    <w:lvl w:ilvl="0" w:tplc="224051AE">
      <w:start w:val="1"/>
      <w:numFmt w:val="decimal"/>
      <w:pStyle w:val="DPIListado2"/>
      <w:lvlText w:val="4. %1"/>
      <w:lvlJc w:val="left"/>
      <w:pPr>
        <w:ind w:left="1211" w:hanging="360"/>
      </w:pPr>
      <w:rPr>
        <w:rFonts w:cs="Times New Roman"/>
        <w:b w:val="0"/>
        <w:bCs w:val="0"/>
        <w:i w:val="0"/>
        <w:iCs w:val="0"/>
        <w:caps w:val="0"/>
        <w:smallCaps w:val="0"/>
        <w:strike w:val="0"/>
        <w:dstrike w:val="0"/>
        <w:noProof w:val="0"/>
        <w:vanish w:val="0"/>
        <w:webHidden w:val="0"/>
        <w:color w:val="000000"/>
        <w:spacing w:val="0"/>
        <w:kern w:val="0"/>
        <w:position w:val="0"/>
        <w:sz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A0019">
      <w:start w:val="1"/>
      <w:numFmt w:val="lowerLetter"/>
      <w:lvlText w:val="%2."/>
      <w:lvlJc w:val="left"/>
      <w:pPr>
        <w:ind w:left="1931" w:hanging="360"/>
      </w:pPr>
    </w:lvl>
    <w:lvl w:ilvl="2" w:tplc="0C0A001B">
      <w:start w:val="1"/>
      <w:numFmt w:val="lowerRoman"/>
      <w:lvlText w:val="%3."/>
      <w:lvlJc w:val="right"/>
      <w:pPr>
        <w:ind w:left="2651" w:hanging="180"/>
      </w:pPr>
    </w:lvl>
    <w:lvl w:ilvl="3" w:tplc="0C0A000F">
      <w:start w:val="1"/>
      <w:numFmt w:val="decimal"/>
      <w:lvlText w:val="%4."/>
      <w:lvlJc w:val="left"/>
      <w:pPr>
        <w:ind w:left="3371" w:hanging="360"/>
      </w:pPr>
    </w:lvl>
    <w:lvl w:ilvl="4" w:tplc="0C0A0019">
      <w:start w:val="1"/>
      <w:numFmt w:val="lowerLetter"/>
      <w:lvlText w:val="%5."/>
      <w:lvlJc w:val="left"/>
      <w:pPr>
        <w:ind w:left="4091" w:hanging="360"/>
      </w:pPr>
    </w:lvl>
    <w:lvl w:ilvl="5" w:tplc="0C0A001B">
      <w:start w:val="1"/>
      <w:numFmt w:val="lowerRoman"/>
      <w:lvlText w:val="%6."/>
      <w:lvlJc w:val="right"/>
      <w:pPr>
        <w:ind w:left="4811" w:hanging="180"/>
      </w:pPr>
    </w:lvl>
    <w:lvl w:ilvl="6" w:tplc="0C0A000F">
      <w:start w:val="1"/>
      <w:numFmt w:val="decimal"/>
      <w:lvlText w:val="%7."/>
      <w:lvlJc w:val="left"/>
      <w:pPr>
        <w:ind w:left="5531" w:hanging="360"/>
      </w:pPr>
    </w:lvl>
    <w:lvl w:ilvl="7" w:tplc="0C0A0019">
      <w:start w:val="1"/>
      <w:numFmt w:val="lowerLetter"/>
      <w:lvlText w:val="%8."/>
      <w:lvlJc w:val="left"/>
      <w:pPr>
        <w:ind w:left="6251" w:hanging="360"/>
      </w:pPr>
    </w:lvl>
    <w:lvl w:ilvl="8" w:tplc="0C0A001B">
      <w:start w:val="1"/>
      <w:numFmt w:val="lowerRoman"/>
      <w:lvlText w:val="%9."/>
      <w:lvlJc w:val="right"/>
      <w:pPr>
        <w:ind w:left="6971" w:hanging="180"/>
      </w:pPr>
    </w:lvl>
  </w:abstractNum>
  <w:abstractNum w:abstractNumId="40" w15:restartNumberingAfterBreak="0">
    <w:nsid w:val="65430309"/>
    <w:multiLevelType w:val="multilevel"/>
    <w:tmpl w:val="6458E748"/>
    <w:lvl w:ilvl="0">
      <w:start w:val="7"/>
      <w:numFmt w:val="decimal"/>
      <w:lvlText w:val="%1"/>
      <w:lvlJc w:val="left"/>
      <w:pPr>
        <w:ind w:left="615" w:hanging="615"/>
      </w:pPr>
      <w:rPr>
        <w:rFonts w:hint="default"/>
      </w:rPr>
    </w:lvl>
    <w:lvl w:ilvl="1">
      <w:start w:val="6"/>
      <w:numFmt w:val="decimal"/>
      <w:lvlText w:val="%1.%2"/>
      <w:lvlJc w:val="left"/>
      <w:pPr>
        <w:ind w:left="735" w:hanging="615"/>
      </w:pPr>
      <w:rPr>
        <w:rFonts w:hint="default"/>
      </w:rPr>
    </w:lvl>
    <w:lvl w:ilvl="2">
      <w:start w:val="3"/>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41" w15:restartNumberingAfterBreak="0">
    <w:nsid w:val="6AFC22C0"/>
    <w:multiLevelType w:val="multilevel"/>
    <w:tmpl w:val="9E940AF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Estilo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6B72512F"/>
    <w:multiLevelType w:val="hybridMultilevel"/>
    <w:tmpl w:val="91308C62"/>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6CD61878"/>
    <w:multiLevelType w:val="multilevel"/>
    <w:tmpl w:val="FED4D700"/>
    <w:lvl w:ilvl="0">
      <w:start w:val="7"/>
      <w:numFmt w:val="decimal"/>
      <w:lvlText w:val="%1."/>
      <w:lvlJc w:val="left"/>
      <w:pPr>
        <w:ind w:left="1068" w:hanging="360"/>
      </w:pPr>
      <w:rPr>
        <w:rFonts w:hint="default"/>
      </w:rPr>
    </w:lvl>
    <w:lvl w:ilvl="1">
      <w:start w:val="1"/>
      <w:numFmt w:val="decimal"/>
      <w:isLgl/>
      <w:lvlText w:val="%1.%2."/>
      <w:lvlJc w:val="left"/>
      <w:pPr>
        <w:ind w:left="1352"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44" w15:restartNumberingAfterBreak="0">
    <w:nsid w:val="6F9907FA"/>
    <w:multiLevelType w:val="hybridMultilevel"/>
    <w:tmpl w:val="6350849E"/>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06E7D59"/>
    <w:multiLevelType w:val="hybridMultilevel"/>
    <w:tmpl w:val="47E0AC06"/>
    <w:lvl w:ilvl="0" w:tplc="8570C2E6">
      <w:start w:val="1"/>
      <w:numFmt w:val="bullet"/>
      <w:pStyle w:val="Vieta1"/>
      <w:lvlText w:val=""/>
      <w:lvlJc w:val="left"/>
      <w:pPr>
        <w:tabs>
          <w:tab w:val="num" w:pos="360"/>
        </w:tabs>
        <w:ind w:left="340" w:hanging="34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6"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7" w15:restartNumberingAfterBreak="0">
    <w:nsid w:val="74E9705D"/>
    <w:multiLevelType w:val="hybridMultilevel"/>
    <w:tmpl w:val="63F0788C"/>
    <w:lvl w:ilvl="0" w:tplc="B5B67C5A">
      <w:start w:val="1"/>
      <w:numFmt w:val="bullet"/>
      <w:pStyle w:val="DIAMANTE"/>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760A31FA"/>
    <w:multiLevelType w:val="hybridMultilevel"/>
    <w:tmpl w:val="E9609A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763A6DD7"/>
    <w:multiLevelType w:val="hybridMultilevel"/>
    <w:tmpl w:val="5D2A7BCC"/>
    <w:lvl w:ilvl="0" w:tplc="FFA4FF6C">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15:restartNumberingAfterBreak="0">
    <w:nsid w:val="77984AD0"/>
    <w:multiLevelType w:val="multilevel"/>
    <w:tmpl w:val="9070B36A"/>
    <w:lvl w:ilvl="0">
      <w:start w:val="7"/>
      <w:numFmt w:val="decimal"/>
      <w:lvlText w:val="%1"/>
      <w:lvlJc w:val="left"/>
      <w:pPr>
        <w:ind w:left="450" w:hanging="450"/>
      </w:pPr>
      <w:rPr>
        <w:rFonts w:hint="default"/>
      </w:rPr>
    </w:lvl>
    <w:lvl w:ilvl="1">
      <w:start w:val="4"/>
      <w:numFmt w:val="decimal"/>
      <w:lvlText w:val="%1.%2"/>
      <w:lvlJc w:val="left"/>
      <w:pPr>
        <w:ind w:left="592" w:hanging="45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51" w15:restartNumberingAfterBreak="0">
    <w:nsid w:val="78214BEA"/>
    <w:multiLevelType w:val="hybridMultilevel"/>
    <w:tmpl w:val="1E448710"/>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797F55AD"/>
    <w:multiLevelType w:val="hybridMultilevel"/>
    <w:tmpl w:val="842E578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7B605FB5"/>
    <w:multiLevelType w:val="multilevel"/>
    <w:tmpl w:val="D5B8B1E6"/>
    <w:lvl w:ilvl="0">
      <w:start w:val="7"/>
      <w:numFmt w:val="decimal"/>
      <w:lvlText w:val="%1"/>
      <w:lvlJc w:val="left"/>
      <w:pPr>
        <w:ind w:left="615" w:hanging="615"/>
      </w:pPr>
      <w:rPr>
        <w:rFonts w:hint="default"/>
      </w:rPr>
    </w:lvl>
    <w:lvl w:ilvl="1">
      <w:start w:val="5"/>
      <w:numFmt w:val="decimal"/>
      <w:lvlText w:val="%1.%2"/>
      <w:lvlJc w:val="left"/>
      <w:pPr>
        <w:ind w:left="615" w:hanging="61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7BE54F5E"/>
    <w:multiLevelType w:val="hybridMultilevel"/>
    <w:tmpl w:val="0F546302"/>
    <w:lvl w:ilvl="0" w:tplc="240A0005">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6" w15:restartNumberingAfterBreak="0">
    <w:nsid w:val="7DF44B45"/>
    <w:multiLevelType w:val="hybridMultilevel"/>
    <w:tmpl w:val="1DD265C8"/>
    <w:lvl w:ilvl="0" w:tplc="8572F33A">
      <w:start w:val="1"/>
      <w:numFmt w:val="bullet"/>
      <w:pStyle w:val="Normalvieta"/>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46"/>
  </w:num>
  <w:num w:numId="2">
    <w:abstractNumId w:val="23"/>
  </w:num>
  <w:num w:numId="3">
    <w:abstractNumId w:val="52"/>
  </w:num>
  <w:num w:numId="4">
    <w:abstractNumId w:val="18"/>
  </w:num>
  <w:num w:numId="5">
    <w:abstractNumId w:val="38"/>
  </w:num>
  <w:num w:numId="6">
    <w:abstractNumId w:val="4"/>
  </w:num>
  <w:num w:numId="7">
    <w:abstractNumId w:val="43"/>
  </w:num>
  <w:num w:numId="8">
    <w:abstractNumId w:val="1"/>
  </w:num>
  <w:num w:numId="9">
    <w:abstractNumId w:val="36"/>
  </w:num>
  <w:num w:numId="10">
    <w:abstractNumId w:val="28"/>
  </w:num>
  <w:num w:numId="11">
    <w:abstractNumId w:val="19"/>
  </w:num>
  <w:num w:numId="12">
    <w:abstractNumId w:val="36"/>
    <w:lvlOverride w:ilvl="0">
      <w:startOverride w:val="7"/>
    </w:lvlOverride>
    <w:lvlOverride w:ilvl="1">
      <w:startOverride w:val="1"/>
    </w:lvlOverride>
    <w:lvlOverride w:ilvl="2">
      <w:startOverride w:val="1"/>
    </w:lvlOverride>
  </w:num>
  <w:num w:numId="13">
    <w:abstractNumId w:val="37"/>
  </w:num>
  <w:num w:numId="14">
    <w:abstractNumId w:val="6"/>
  </w:num>
  <w:num w:numId="15">
    <w:abstractNumId w:val="11"/>
  </w:num>
  <w:num w:numId="16">
    <w:abstractNumId w:val="24"/>
  </w:num>
  <w:num w:numId="17">
    <w:abstractNumId w:val="33"/>
  </w:num>
  <w:num w:numId="18">
    <w:abstractNumId w:val="50"/>
  </w:num>
  <w:num w:numId="19">
    <w:abstractNumId w:val="53"/>
  </w:num>
  <w:num w:numId="20">
    <w:abstractNumId w:val="26"/>
  </w:num>
  <w:num w:numId="21">
    <w:abstractNumId w:val="41"/>
  </w:num>
  <w:num w:numId="22">
    <w:abstractNumId w:val="22"/>
  </w:num>
  <w:num w:numId="23">
    <w:abstractNumId w:val="30"/>
  </w:num>
  <w:num w:numId="24">
    <w:abstractNumId w:val="32"/>
  </w:num>
  <w:num w:numId="25">
    <w:abstractNumId w:val="49"/>
  </w:num>
  <w:num w:numId="26">
    <w:abstractNumId w:val="54"/>
  </w:num>
  <w:num w:numId="27">
    <w:abstractNumId w:val="21"/>
  </w:num>
  <w:num w:numId="28">
    <w:abstractNumId w:val="35"/>
  </w:num>
  <w:num w:numId="29">
    <w:abstractNumId w:val="13"/>
  </w:num>
  <w:num w:numId="30">
    <w:abstractNumId w:val="20"/>
  </w:num>
  <w:num w:numId="31">
    <w:abstractNumId w:val="51"/>
  </w:num>
  <w:num w:numId="32">
    <w:abstractNumId w:val="16"/>
  </w:num>
  <w:num w:numId="3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num>
  <w:num w:numId="35">
    <w:abstractNumId w:val="17"/>
  </w:num>
  <w:num w:numId="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num>
  <w:num w:numId="38">
    <w:abstractNumId w:val="3"/>
  </w:num>
  <w:num w:numId="39">
    <w:abstractNumId w:val="12"/>
  </w:num>
  <w:num w:numId="40">
    <w:abstractNumId w:val="5"/>
  </w:num>
  <w:num w:numId="41">
    <w:abstractNumId w:val="31"/>
  </w:num>
  <w:num w:numId="42">
    <w:abstractNumId w:val="56"/>
  </w:num>
  <w:num w:numId="43">
    <w:abstractNumId w:val="45"/>
  </w:num>
  <w:num w:numId="44">
    <w:abstractNumId w:val="9"/>
  </w:num>
  <w:num w:numId="45">
    <w:abstractNumId w:val="29"/>
  </w:num>
  <w:num w:numId="46">
    <w:abstractNumId w:val="47"/>
  </w:num>
  <w:num w:numId="47">
    <w:abstractNumId w:val="25"/>
  </w:num>
  <w:num w:numId="48">
    <w:abstractNumId w:val="40"/>
  </w:num>
  <w:num w:numId="49">
    <w:abstractNumId w:val="34"/>
  </w:num>
  <w:num w:numId="50">
    <w:abstractNumId w:val="15"/>
  </w:num>
  <w:num w:numId="51">
    <w:abstractNumId w:val="48"/>
  </w:num>
  <w:num w:numId="52">
    <w:abstractNumId w:val="42"/>
  </w:num>
  <w:num w:numId="53">
    <w:abstractNumId w:val="27"/>
  </w:num>
  <w:num w:numId="54">
    <w:abstractNumId w:val="55"/>
  </w:num>
  <w:num w:numId="55">
    <w:abstractNumId w:val="7"/>
  </w:num>
  <w:num w:numId="56">
    <w:abstractNumId w:val="10"/>
  </w:num>
  <w:num w:numId="57">
    <w:abstractNumId w:val="44"/>
  </w:num>
  <w:num w:numId="58">
    <w:abstractNumId w:val="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131078" w:nlCheck="1" w:checkStyle="0"/>
  <w:activeWritingStyle w:appName="MSWord" w:lang="es-CO" w:vendorID="64" w:dllVersion="131078" w:nlCheck="1" w:checkStyle="0"/>
  <w:activeWritingStyle w:appName="MSWord" w:lang="en-US" w:vendorID="64" w:dllVersion="131078" w:nlCheck="1" w:checkStyle="0"/>
  <w:activeWritingStyle w:appName="MSWord" w:lang="es-ES_tradnl" w:vendorID="64" w:dllVersion="131078" w:nlCheck="1" w:checkStyle="1"/>
  <w:activeWritingStyle w:appName="MSWord" w:lang="es-ES" w:vendorID="64" w:dllVersion="131078" w:nlCheck="1" w:checkStyle="0"/>
  <w:activeWritingStyle w:appName="MSWord" w:lang="es-MX" w:vendorID="64" w:dllVersion="131078" w:nlCheck="1" w:checkStyle="1"/>
  <w:attachedTemplate r:id="rId1"/>
  <w:documentProtection w:edit="readOnly" w:enforcement="0"/>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414C"/>
    <w:rsid w:val="000037F0"/>
    <w:rsid w:val="00003873"/>
    <w:rsid w:val="0000480C"/>
    <w:rsid w:val="00004A70"/>
    <w:rsid w:val="00004CB5"/>
    <w:rsid w:val="00004FDF"/>
    <w:rsid w:val="00006737"/>
    <w:rsid w:val="00007961"/>
    <w:rsid w:val="00010031"/>
    <w:rsid w:val="0001407B"/>
    <w:rsid w:val="0001437F"/>
    <w:rsid w:val="00015821"/>
    <w:rsid w:val="00015CB4"/>
    <w:rsid w:val="00016AD6"/>
    <w:rsid w:val="00016D13"/>
    <w:rsid w:val="0001772A"/>
    <w:rsid w:val="000222AC"/>
    <w:rsid w:val="00022419"/>
    <w:rsid w:val="00022AB1"/>
    <w:rsid w:val="00023878"/>
    <w:rsid w:val="00023FF1"/>
    <w:rsid w:val="00025E08"/>
    <w:rsid w:val="000271D5"/>
    <w:rsid w:val="00027775"/>
    <w:rsid w:val="000310E0"/>
    <w:rsid w:val="00031134"/>
    <w:rsid w:val="000339D3"/>
    <w:rsid w:val="00034803"/>
    <w:rsid w:val="0003703C"/>
    <w:rsid w:val="0003777C"/>
    <w:rsid w:val="000407D6"/>
    <w:rsid w:val="00041497"/>
    <w:rsid w:val="00042470"/>
    <w:rsid w:val="00046AEE"/>
    <w:rsid w:val="00047FBA"/>
    <w:rsid w:val="00051C7A"/>
    <w:rsid w:val="000527FA"/>
    <w:rsid w:val="00053265"/>
    <w:rsid w:val="00053321"/>
    <w:rsid w:val="00053D7D"/>
    <w:rsid w:val="00055FAD"/>
    <w:rsid w:val="0005608D"/>
    <w:rsid w:val="00056A33"/>
    <w:rsid w:val="000571A9"/>
    <w:rsid w:val="00060E6A"/>
    <w:rsid w:val="0006109F"/>
    <w:rsid w:val="00061926"/>
    <w:rsid w:val="00062648"/>
    <w:rsid w:val="00065AC8"/>
    <w:rsid w:val="00065B12"/>
    <w:rsid w:val="000665B2"/>
    <w:rsid w:val="00066942"/>
    <w:rsid w:val="000673D7"/>
    <w:rsid w:val="000704CE"/>
    <w:rsid w:val="00070BEE"/>
    <w:rsid w:val="00072E86"/>
    <w:rsid w:val="00072FC5"/>
    <w:rsid w:val="00073B95"/>
    <w:rsid w:val="00073D4C"/>
    <w:rsid w:val="000741FF"/>
    <w:rsid w:val="00074535"/>
    <w:rsid w:val="000748F1"/>
    <w:rsid w:val="00074A07"/>
    <w:rsid w:val="00074C08"/>
    <w:rsid w:val="000753D8"/>
    <w:rsid w:val="0007554F"/>
    <w:rsid w:val="00075943"/>
    <w:rsid w:val="00075AA2"/>
    <w:rsid w:val="000776B4"/>
    <w:rsid w:val="00077956"/>
    <w:rsid w:val="00080CC8"/>
    <w:rsid w:val="00081572"/>
    <w:rsid w:val="000844EA"/>
    <w:rsid w:val="00084A36"/>
    <w:rsid w:val="00085930"/>
    <w:rsid w:val="00085E08"/>
    <w:rsid w:val="00086EA4"/>
    <w:rsid w:val="00087CE6"/>
    <w:rsid w:val="00092360"/>
    <w:rsid w:val="00092BEE"/>
    <w:rsid w:val="0009657D"/>
    <w:rsid w:val="00097225"/>
    <w:rsid w:val="000A1DAF"/>
    <w:rsid w:val="000A21D0"/>
    <w:rsid w:val="000A2B7B"/>
    <w:rsid w:val="000A38B4"/>
    <w:rsid w:val="000A49CD"/>
    <w:rsid w:val="000A6C70"/>
    <w:rsid w:val="000B0655"/>
    <w:rsid w:val="000B10DD"/>
    <w:rsid w:val="000B1514"/>
    <w:rsid w:val="000B1599"/>
    <w:rsid w:val="000B1FEB"/>
    <w:rsid w:val="000B2131"/>
    <w:rsid w:val="000B57C9"/>
    <w:rsid w:val="000B59E7"/>
    <w:rsid w:val="000B65CA"/>
    <w:rsid w:val="000B795D"/>
    <w:rsid w:val="000C05B0"/>
    <w:rsid w:val="000C1802"/>
    <w:rsid w:val="000C23CB"/>
    <w:rsid w:val="000C4F2F"/>
    <w:rsid w:val="000D0E11"/>
    <w:rsid w:val="000D14E6"/>
    <w:rsid w:val="000D1790"/>
    <w:rsid w:val="000D2ADC"/>
    <w:rsid w:val="000D2FD8"/>
    <w:rsid w:val="000D4741"/>
    <w:rsid w:val="000D562B"/>
    <w:rsid w:val="000D7925"/>
    <w:rsid w:val="000D7D35"/>
    <w:rsid w:val="000E14A9"/>
    <w:rsid w:val="000E1A53"/>
    <w:rsid w:val="000E1F55"/>
    <w:rsid w:val="000E20DA"/>
    <w:rsid w:val="000E232C"/>
    <w:rsid w:val="000E27E7"/>
    <w:rsid w:val="000E440B"/>
    <w:rsid w:val="000E66BF"/>
    <w:rsid w:val="000E7E50"/>
    <w:rsid w:val="000F0355"/>
    <w:rsid w:val="000F1742"/>
    <w:rsid w:val="000F3734"/>
    <w:rsid w:val="000F39D5"/>
    <w:rsid w:val="000F4628"/>
    <w:rsid w:val="000F4F52"/>
    <w:rsid w:val="000F6148"/>
    <w:rsid w:val="000F71A6"/>
    <w:rsid w:val="00101AAC"/>
    <w:rsid w:val="00101C37"/>
    <w:rsid w:val="0010228B"/>
    <w:rsid w:val="001027F6"/>
    <w:rsid w:val="00103128"/>
    <w:rsid w:val="00104208"/>
    <w:rsid w:val="00105459"/>
    <w:rsid w:val="0010571B"/>
    <w:rsid w:val="001071C3"/>
    <w:rsid w:val="00111DD0"/>
    <w:rsid w:val="00112662"/>
    <w:rsid w:val="00113A6D"/>
    <w:rsid w:val="00113C5E"/>
    <w:rsid w:val="00113E85"/>
    <w:rsid w:val="001155DA"/>
    <w:rsid w:val="00115D51"/>
    <w:rsid w:val="001168A6"/>
    <w:rsid w:val="00116BC0"/>
    <w:rsid w:val="00116C11"/>
    <w:rsid w:val="00116E26"/>
    <w:rsid w:val="00117998"/>
    <w:rsid w:val="001202F9"/>
    <w:rsid w:val="00122660"/>
    <w:rsid w:val="001238FD"/>
    <w:rsid w:val="001239C0"/>
    <w:rsid w:val="0012494E"/>
    <w:rsid w:val="00124A40"/>
    <w:rsid w:val="00124C99"/>
    <w:rsid w:val="00125C3F"/>
    <w:rsid w:val="00127566"/>
    <w:rsid w:val="001311C9"/>
    <w:rsid w:val="001313E0"/>
    <w:rsid w:val="00132D69"/>
    <w:rsid w:val="00132EB8"/>
    <w:rsid w:val="001331E9"/>
    <w:rsid w:val="00133977"/>
    <w:rsid w:val="00133C4D"/>
    <w:rsid w:val="00134334"/>
    <w:rsid w:val="00135181"/>
    <w:rsid w:val="0013691C"/>
    <w:rsid w:val="00136C94"/>
    <w:rsid w:val="00137194"/>
    <w:rsid w:val="00141139"/>
    <w:rsid w:val="00141394"/>
    <w:rsid w:val="00142404"/>
    <w:rsid w:val="0014272C"/>
    <w:rsid w:val="001432A6"/>
    <w:rsid w:val="00143750"/>
    <w:rsid w:val="00143E3F"/>
    <w:rsid w:val="00144241"/>
    <w:rsid w:val="0014598D"/>
    <w:rsid w:val="0015207F"/>
    <w:rsid w:val="0015395B"/>
    <w:rsid w:val="00154D21"/>
    <w:rsid w:val="00155678"/>
    <w:rsid w:val="00155A52"/>
    <w:rsid w:val="00160D94"/>
    <w:rsid w:val="00162AD3"/>
    <w:rsid w:val="00163B59"/>
    <w:rsid w:val="00164D02"/>
    <w:rsid w:val="00164DC8"/>
    <w:rsid w:val="001655CD"/>
    <w:rsid w:val="00170ECE"/>
    <w:rsid w:val="00171702"/>
    <w:rsid w:val="00172245"/>
    <w:rsid w:val="00173801"/>
    <w:rsid w:val="00180075"/>
    <w:rsid w:val="0018020A"/>
    <w:rsid w:val="00181F4E"/>
    <w:rsid w:val="001824DF"/>
    <w:rsid w:val="001854AB"/>
    <w:rsid w:val="00186001"/>
    <w:rsid w:val="001861DA"/>
    <w:rsid w:val="001868D4"/>
    <w:rsid w:val="00186FF8"/>
    <w:rsid w:val="00187B9D"/>
    <w:rsid w:val="001928C9"/>
    <w:rsid w:val="001934F2"/>
    <w:rsid w:val="00196A13"/>
    <w:rsid w:val="00197292"/>
    <w:rsid w:val="001A0679"/>
    <w:rsid w:val="001A1693"/>
    <w:rsid w:val="001A3402"/>
    <w:rsid w:val="001A3683"/>
    <w:rsid w:val="001A4773"/>
    <w:rsid w:val="001A4C92"/>
    <w:rsid w:val="001A5269"/>
    <w:rsid w:val="001B2CB7"/>
    <w:rsid w:val="001B397D"/>
    <w:rsid w:val="001B49DC"/>
    <w:rsid w:val="001B5B56"/>
    <w:rsid w:val="001B5B5C"/>
    <w:rsid w:val="001B6134"/>
    <w:rsid w:val="001C066B"/>
    <w:rsid w:val="001C2526"/>
    <w:rsid w:val="001C30E9"/>
    <w:rsid w:val="001C4ABE"/>
    <w:rsid w:val="001C58DC"/>
    <w:rsid w:val="001C7026"/>
    <w:rsid w:val="001C7190"/>
    <w:rsid w:val="001D0DD8"/>
    <w:rsid w:val="001D105C"/>
    <w:rsid w:val="001D17C7"/>
    <w:rsid w:val="001D23AB"/>
    <w:rsid w:val="001D49A9"/>
    <w:rsid w:val="001D52DC"/>
    <w:rsid w:val="001E1889"/>
    <w:rsid w:val="001E1C3B"/>
    <w:rsid w:val="001E1E89"/>
    <w:rsid w:val="001E34BE"/>
    <w:rsid w:val="001E4FCE"/>
    <w:rsid w:val="001E57B1"/>
    <w:rsid w:val="001E6A75"/>
    <w:rsid w:val="001E6B42"/>
    <w:rsid w:val="001F0740"/>
    <w:rsid w:val="001F5060"/>
    <w:rsid w:val="001F5F42"/>
    <w:rsid w:val="001F6715"/>
    <w:rsid w:val="001F676A"/>
    <w:rsid w:val="00204740"/>
    <w:rsid w:val="00205321"/>
    <w:rsid w:val="00205B40"/>
    <w:rsid w:val="002067A5"/>
    <w:rsid w:val="002101B9"/>
    <w:rsid w:val="00220FE9"/>
    <w:rsid w:val="002211FE"/>
    <w:rsid w:val="00221ABE"/>
    <w:rsid w:val="00221F9A"/>
    <w:rsid w:val="0022298A"/>
    <w:rsid w:val="002238ED"/>
    <w:rsid w:val="00223E38"/>
    <w:rsid w:val="00225183"/>
    <w:rsid w:val="00226D3E"/>
    <w:rsid w:val="00227F8E"/>
    <w:rsid w:val="00230383"/>
    <w:rsid w:val="00231D64"/>
    <w:rsid w:val="00231DCD"/>
    <w:rsid w:val="00232AE8"/>
    <w:rsid w:val="00233888"/>
    <w:rsid w:val="0023565D"/>
    <w:rsid w:val="002362CF"/>
    <w:rsid w:val="0023665A"/>
    <w:rsid w:val="00240EF1"/>
    <w:rsid w:val="002419B7"/>
    <w:rsid w:val="0024247C"/>
    <w:rsid w:val="002424D0"/>
    <w:rsid w:val="002430D4"/>
    <w:rsid w:val="00243D5D"/>
    <w:rsid w:val="00245D10"/>
    <w:rsid w:val="00245F73"/>
    <w:rsid w:val="00246365"/>
    <w:rsid w:val="00251E9C"/>
    <w:rsid w:val="002523C1"/>
    <w:rsid w:val="002526DB"/>
    <w:rsid w:val="00253ADE"/>
    <w:rsid w:val="002563A8"/>
    <w:rsid w:val="0025710A"/>
    <w:rsid w:val="002571EB"/>
    <w:rsid w:val="002600B8"/>
    <w:rsid w:val="00261AFE"/>
    <w:rsid w:val="00262024"/>
    <w:rsid w:val="00262062"/>
    <w:rsid w:val="002620D7"/>
    <w:rsid w:val="002624EA"/>
    <w:rsid w:val="00263F30"/>
    <w:rsid w:val="002646E5"/>
    <w:rsid w:val="00265E3E"/>
    <w:rsid w:val="0026638E"/>
    <w:rsid w:val="00267D44"/>
    <w:rsid w:val="0027126C"/>
    <w:rsid w:val="0027137E"/>
    <w:rsid w:val="002714EF"/>
    <w:rsid w:val="00272E80"/>
    <w:rsid w:val="00273AEE"/>
    <w:rsid w:val="00273B94"/>
    <w:rsid w:val="002744AD"/>
    <w:rsid w:val="0027650D"/>
    <w:rsid w:val="00276795"/>
    <w:rsid w:val="00280458"/>
    <w:rsid w:val="00281750"/>
    <w:rsid w:val="0028412A"/>
    <w:rsid w:val="002866F1"/>
    <w:rsid w:val="00290B2C"/>
    <w:rsid w:val="00291EA9"/>
    <w:rsid w:val="00292E38"/>
    <w:rsid w:val="002949D6"/>
    <w:rsid w:val="00295BCF"/>
    <w:rsid w:val="00295FD9"/>
    <w:rsid w:val="0029612A"/>
    <w:rsid w:val="00297DD4"/>
    <w:rsid w:val="002A0E40"/>
    <w:rsid w:val="002A300E"/>
    <w:rsid w:val="002A3543"/>
    <w:rsid w:val="002A4AFA"/>
    <w:rsid w:val="002A61D6"/>
    <w:rsid w:val="002A6226"/>
    <w:rsid w:val="002A7886"/>
    <w:rsid w:val="002A7BB1"/>
    <w:rsid w:val="002A7C1A"/>
    <w:rsid w:val="002B0899"/>
    <w:rsid w:val="002B0A60"/>
    <w:rsid w:val="002B1B42"/>
    <w:rsid w:val="002B2783"/>
    <w:rsid w:val="002B4F6B"/>
    <w:rsid w:val="002B577B"/>
    <w:rsid w:val="002B58A9"/>
    <w:rsid w:val="002C01A0"/>
    <w:rsid w:val="002C0F86"/>
    <w:rsid w:val="002C13BE"/>
    <w:rsid w:val="002C152A"/>
    <w:rsid w:val="002C1A66"/>
    <w:rsid w:val="002C1B8B"/>
    <w:rsid w:val="002C1E3B"/>
    <w:rsid w:val="002C4E07"/>
    <w:rsid w:val="002C72E8"/>
    <w:rsid w:val="002C7EF6"/>
    <w:rsid w:val="002C7F08"/>
    <w:rsid w:val="002D01DF"/>
    <w:rsid w:val="002D0644"/>
    <w:rsid w:val="002D0EAB"/>
    <w:rsid w:val="002D10B3"/>
    <w:rsid w:val="002D19F1"/>
    <w:rsid w:val="002D2C86"/>
    <w:rsid w:val="002D46A6"/>
    <w:rsid w:val="002D5598"/>
    <w:rsid w:val="002D5AB8"/>
    <w:rsid w:val="002D7194"/>
    <w:rsid w:val="002E0B7C"/>
    <w:rsid w:val="002E2505"/>
    <w:rsid w:val="002E288E"/>
    <w:rsid w:val="002E2C77"/>
    <w:rsid w:val="002E4211"/>
    <w:rsid w:val="002F24CE"/>
    <w:rsid w:val="002F2E0B"/>
    <w:rsid w:val="002F2E2B"/>
    <w:rsid w:val="002F72A3"/>
    <w:rsid w:val="003007FD"/>
    <w:rsid w:val="003008FC"/>
    <w:rsid w:val="00300A6F"/>
    <w:rsid w:val="003011C5"/>
    <w:rsid w:val="003025CB"/>
    <w:rsid w:val="00302A4A"/>
    <w:rsid w:val="00302B00"/>
    <w:rsid w:val="00302F45"/>
    <w:rsid w:val="00305252"/>
    <w:rsid w:val="00305BE0"/>
    <w:rsid w:val="003060E7"/>
    <w:rsid w:val="00306824"/>
    <w:rsid w:val="00307192"/>
    <w:rsid w:val="00307307"/>
    <w:rsid w:val="00310DE7"/>
    <w:rsid w:val="003123D5"/>
    <w:rsid w:val="00314DAE"/>
    <w:rsid w:val="00315094"/>
    <w:rsid w:val="00316376"/>
    <w:rsid w:val="00316751"/>
    <w:rsid w:val="00316CE5"/>
    <w:rsid w:val="003171BA"/>
    <w:rsid w:val="003172F9"/>
    <w:rsid w:val="0032153F"/>
    <w:rsid w:val="00321A75"/>
    <w:rsid w:val="00322C2A"/>
    <w:rsid w:val="003233E8"/>
    <w:rsid w:val="00323E8B"/>
    <w:rsid w:val="0032424A"/>
    <w:rsid w:val="00326FE7"/>
    <w:rsid w:val="00331923"/>
    <w:rsid w:val="00332FBC"/>
    <w:rsid w:val="00333CAD"/>
    <w:rsid w:val="003347F7"/>
    <w:rsid w:val="00334C14"/>
    <w:rsid w:val="00337158"/>
    <w:rsid w:val="00337AE0"/>
    <w:rsid w:val="00337F10"/>
    <w:rsid w:val="00340557"/>
    <w:rsid w:val="00341064"/>
    <w:rsid w:val="0034120D"/>
    <w:rsid w:val="003414BB"/>
    <w:rsid w:val="00342787"/>
    <w:rsid w:val="00342ED3"/>
    <w:rsid w:val="00343B9E"/>
    <w:rsid w:val="0034497D"/>
    <w:rsid w:val="00345AFB"/>
    <w:rsid w:val="00345F08"/>
    <w:rsid w:val="003466A2"/>
    <w:rsid w:val="00347057"/>
    <w:rsid w:val="00347EFC"/>
    <w:rsid w:val="00360ED9"/>
    <w:rsid w:val="00360FED"/>
    <w:rsid w:val="00361082"/>
    <w:rsid w:val="00366AA5"/>
    <w:rsid w:val="003706AA"/>
    <w:rsid w:val="003734E2"/>
    <w:rsid w:val="00373694"/>
    <w:rsid w:val="00374C8C"/>
    <w:rsid w:val="00375800"/>
    <w:rsid w:val="003764AB"/>
    <w:rsid w:val="00377DF3"/>
    <w:rsid w:val="00383624"/>
    <w:rsid w:val="003836D3"/>
    <w:rsid w:val="00385732"/>
    <w:rsid w:val="00385E4F"/>
    <w:rsid w:val="003876CB"/>
    <w:rsid w:val="00390372"/>
    <w:rsid w:val="003908F3"/>
    <w:rsid w:val="0039191A"/>
    <w:rsid w:val="0039280C"/>
    <w:rsid w:val="00393480"/>
    <w:rsid w:val="00393B11"/>
    <w:rsid w:val="00396AF5"/>
    <w:rsid w:val="00396D0D"/>
    <w:rsid w:val="003A08EF"/>
    <w:rsid w:val="003A0C96"/>
    <w:rsid w:val="003A1A07"/>
    <w:rsid w:val="003A32F3"/>
    <w:rsid w:val="003A45F4"/>
    <w:rsid w:val="003A5557"/>
    <w:rsid w:val="003A5841"/>
    <w:rsid w:val="003A5848"/>
    <w:rsid w:val="003A66CE"/>
    <w:rsid w:val="003A6BC7"/>
    <w:rsid w:val="003A76CB"/>
    <w:rsid w:val="003B1761"/>
    <w:rsid w:val="003B1903"/>
    <w:rsid w:val="003B1BA6"/>
    <w:rsid w:val="003B2A3E"/>
    <w:rsid w:val="003B4B21"/>
    <w:rsid w:val="003B662F"/>
    <w:rsid w:val="003C051D"/>
    <w:rsid w:val="003C09CF"/>
    <w:rsid w:val="003C24D9"/>
    <w:rsid w:val="003C353B"/>
    <w:rsid w:val="003C5E4B"/>
    <w:rsid w:val="003C5EFA"/>
    <w:rsid w:val="003D145D"/>
    <w:rsid w:val="003D1B3F"/>
    <w:rsid w:val="003D1F97"/>
    <w:rsid w:val="003D2287"/>
    <w:rsid w:val="003D35E7"/>
    <w:rsid w:val="003D496F"/>
    <w:rsid w:val="003D5A11"/>
    <w:rsid w:val="003D70DF"/>
    <w:rsid w:val="003D7AED"/>
    <w:rsid w:val="003E0FEB"/>
    <w:rsid w:val="003E1035"/>
    <w:rsid w:val="003E13FA"/>
    <w:rsid w:val="003E203E"/>
    <w:rsid w:val="003E24F5"/>
    <w:rsid w:val="003E56CC"/>
    <w:rsid w:val="003E64DC"/>
    <w:rsid w:val="003E6BCD"/>
    <w:rsid w:val="003E715C"/>
    <w:rsid w:val="003F0592"/>
    <w:rsid w:val="003F0FB3"/>
    <w:rsid w:val="003F133D"/>
    <w:rsid w:val="003F53B6"/>
    <w:rsid w:val="003F77CF"/>
    <w:rsid w:val="00400E46"/>
    <w:rsid w:val="00402425"/>
    <w:rsid w:val="004029BE"/>
    <w:rsid w:val="004032C7"/>
    <w:rsid w:val="00403E79"/>
    <w:rsid w:val="00403FC6"/>
    <w:rsid w:val="0040601D"/>
    <w:rsid w:val="0040670A"/>
    <w:rsid w:val="00406FC8"/>
    <w:rsid w:val="0040752E"/>
    <w:rsid w:val="00410C48"/>
    <w:rsid w:val="004116D8"/>
    <w:rsid w:val="004155C8"/>
    <w:rsid w:val="00415CE1"/>
    <w:rsid w:val="0041626F"/>
    <w:rsid w:val="00416361"/>
    <w:rsid w:val="004164EB"/>
    <w:rsid w:val="004169CF"/>
    <w:rsid w:val="00416E66"/>
    <w:rsid w:val="00417585"/>
    <w:rsid w:val="0041763C"/>
    <w:rsid w:val="00421130"/>
    <w:rsid w:val="004225A4"/>
    <w:rsid w:val="00423C91"/>
    <w:rsid w:val="00424180"/>
    <w:rsid w:val="004242AD"/>
    <w:rsid w:val="00426A38"/>
    <w:rsid w:val="00426A93"/>
    <w:rsid w:val="00427454"/>
    <w:rsid w:val="004276C2"/>
    <w:rsid w:val="00431208"/>
    <w:rsid w:val="00431D43"/>
    <w:rsid w:val="00433629"/>
    <w:rsid w:val="004351C1"/>
    <w:rsid w:val="0043536F"/>
    <w:rsid w:val="0043539E"/>
    <w:rsid w:val="004354F2"/>
    <w:rsid w:val="00435644"/>
    <w:rsid w:val="00435EEA"/>
    <w:rsid w:val="0043701B"/>
    <w:rsid w:val="004378CC"/>
    <w:rsid w:val="00440835"/>
    <w:rsid w:val="004408CC"/>
    <w:rsid w:val="004456F1"/>
    <w:rsid w:val="00445879"/>
    <w:rsid w:val="004465B9"/>
    <w:rsid w:val="00446C2D"/>
    <w:rsid w:val="0045077D"/>
    <w:rsid w:val="00450EC0"/>
    <w:rsid w:val="00451CEB"/>
    <w:rsid w:val="004535EC"/>
    <w:rsid w:val="00454FCD"/>
    <w:rsid w:val="0045552D"/>
    <w:rsid w:val="00455E85"/>
    <w:rsid w:val="00456A5E"/>
    <w:rsid w:val="00460A49"/>
    <w:rsid w:val="00460D80"/>
    <w:rsid w:val="00461533"/>
    <w:rsid w:val="004618D4"/>
    <w:rsid w:val="00462990"/>
    <w:rsid w:val="00462FAF"/>
    <w:rsid w:val="004658DF"/>
    <w:rsid w:val="00467ADE"/>
    <w:rsid w:val="00470C74"/>
    <w:rsid w:val="00471B09"/>
    <w:rsid w:val="00471CE1"/>
    <w:rsid w:val="00472387"/>
    <w:rsid w:val="004728ED"/>
    <w:rsid w:val="00472D0D"/>
    <w:rsid w:val="00473720"/>
    <w:rsid w:val="00475156"/>
    <w:rsid w:val="004756A3"/>
    <w:rsid w:val="00476A5F"/>
    <w:rsid w:val="00476ABE"/>
    <w:rsid w:val="00476D61"/>
    <w:rsid w:val="00477886"/>
    <w:rsid w:val="00480097"/>
    <w:rsid w:val="00481EAF"/>
    <w:rsid w:val="00482635"/>
    <w:rsid w:val="00482DA5"/>
    <w:rsid w:val="0048307C"/>
    <w:rsid w:val="004850F0"/>
    <w:rsid w:val="00485E93"/>
    <w:rsid w:val="004868C6"/>
    <w:rsid w:val="004874E5"/>
    <w:rsid w:val="00490A1B"/>
    <w:rsid w:val="00490F8F"/>
    <w:rsid w:val="00491542"/>
    <w:rsid w:val="00491562"/>
    <w:rsid w:val="00491C59"/>
    <w:rsid w:val="00491ED0"/>
    <w:rsid w:val="00492373"/>
    <w:rsid w:val="00493193"/>
    <w:rsid w:val="00493300"/>
    <w:rsid w:val="00493718"/>
    <w:rsid w:val="004942CA"/>
    <w:rsid w:val="00494FF1"/>
    <w:rsid w:val="00497110"/>
    <w:rsid w:val="00497360"/>
    <w:rsid w:val="004978AE"/>
    <w:rsid w:val="004A154B"/>
    <w:rsid w:val="004A3A97"/>
    <w:rsid w:val="004A3DB8"/>
    <w:rsid w:val="004A4F13"/>
    <w:rsid w:val="004A7DD1"/>
    <w:rsid w:val="004B072E"/>
    <w:rsid w:val="004B09F8"/>
    <w:rsid w:val="004B100B"/>
    <w:rsid w:val="004B45B4"/>
    <w:rsid w:val="004B4E08"/>
    <w:rsid w:val="004B5ADB"/>
    <w:rsid w:val="004B6CE4"/>
    <w:rsid w:val="004B77DA"/>
    <w:rsid w:val="004C2D28"/>
    <w:rsid w:val="004C33F1"/>
    <w:rsid w:val="004C3A95"/>
    <w:rsid w:val="004C5509"/>
    <w:rsid w:val="004C6AB3"/>
    <w:rsid w:val="004C7D01"/>
    <w:rsid w:val="004D12F1"/>
    <w:rsid w:val="004D1308"/>
    <w:rsid w:val="004D195C"/>
    <w:rsid w:val="004D3450"/>
    <w:rsid w:val="004D490D"/>
    <w:rsid w:val="004D5EFF"/>
    <w:rsid w:val="004E0125"/>
    <w:rsid w:val="004E0460"/>
    <w:rsid w:val="004E079E"/>
    <w:rsid w:val="004E097F"/>
    <w:rsid w:val="004E218F"/>
    <w:rsid w:val="004E24CC"/>
    <w:rsid w:val="004E2D5A"/>
    <w:rsid w:val="004E3B10"/>
    <w:rsid w:val="004E415C"/>
    <w:rsid w:val="004E6079"/>
    <w:rsid w:val="004E679B"/>
    <w:rsid w:val="004E6864"/>
    <w:rsid w:val="004E7BA8"/>
    <w:rsid w:val="004E7BC8"/>
    <w:rsid w:val="004F15BA"/>
    <w:rsid w:val="004F2CFB"/>
    <w:rsid w:val="004F6BCA"/>
    <w:rsid w:val="004F7AD3"/>
    <w:rsid w:val="00500DD0"/>
    <w:rsid w:val="00501752"/>
    <w:rsid w:val="00501A26"/>
    <w:rsid w:val="0050348A"/>
    <w:rsid w:val="005039CA"/>
    <w:rsid w:val="00504AC7"/>
    <w:rsid w:val="005058D1"/>
    <w:rsid w:val="0050668A"/>
    <w:rsid w:val="00506F22"/>
    <w:rsid w:val="005103C9"/>
    <w:rsid w:val="00511AC8"/>
    <w:rsid w:val="005121F0"/>
    <w:rsid w:val="00514681"/>
    <w:rsid w:val="00520BDE"/>
    <w:rsid w:val="00521536"/>
    <w:rsid w:val="00521FF6"/>
    <w:rsid w:val="00526831"/>
    <w:rsid w:val="00526BC2"/>
    <w:rsid w:val="00526D6F"/>
    <w:rsid w:val="00527559"/>
    <w:rsid w:val="0053116F"/>
    <w:rsid w:val="00531B37"/>
    <w:rsid w:val="00531EB5"/>
    <w:rsid w:val="00532909"/>
    <w:rsid w:val="00532D38"/>
    <w:rsid w:val="005331E0"/>
    <w:rsid w:val="005337A3"/>
    <w:rsid w:val="00535CF5"/>
    <w:rsid w:val="005370D0"/>
    <w:rsid w:val="0053732B"/>
    <w:rsid w:val="005373CC"/>
    <w:rsid w:val="00541C97"/>
    <w:rsid w:val="005426EE"/>
    <w:rsid w:val="00543BF9"/>
    <w:rsid w:val="00546273"/>
    <w:rsid w:val="0054693C"/>
    <w:rsid w:val="005473F1"/>
    <w:rsid w:val="00547694"/>
    <w:rsid w:val="00547B35"/>
    <w:rsid w:val="00547C88"/>
    <w:rsid w:val="00551108"/>
    <w:rsid w:val="00551994"/>
    <w:rsid w:val="00553078"/>
    <w:rsid w:val="00553B8A"/>
    <w:rsid w:val="00553F14"/>
    <w:rsid w:val="005556A2"/>
    <w:rsid w:val="00556D24"/>
    <w:rsid w:val="005572A4"/>
    <w:rsid w:val="00557498"/>
    <w:rsid w:val="00557960"/>
    <w:rsid w:val="005579C0"/>
    <w:rsid w:val="005603E1"/>
    <w:rsid w:val="00560D68"/>
    <w:rsid w:val="00560F88"/>
    <w:rsid w:val="0056110D"/>
    <w:rsid w:val="00561DC8"/>
    <w:rsid w:val="00562E79"/>
    <w:rsid w:val="0056448A"/>
    <w:rsid w:val="00567570"/>
    <w:rsid w:val="00570EB2"/>
    <w:rsid w:val="00572BB4"/>
    <w:rsid w:val="0057318C"/>
    <w:rsid w:val="00573FF6"/>
    <w:rsid w:val="00574003"/>
    <w:rsid w:val="00574251"/>
    <w:rsid w:val="00575555"/>
    <w:rsid w:val="00575C1E"/>
    <w:rsid w:val="00576A90"/>
    <w:rsid w:val="00576E75"/>
    <w:rsid w:val="005775B9"/>
    <w:rsid w:val="00577BC4"/>
    <w:rsid w:val="00580342"/>
    <w:rsid w:val="005803F6"/>
    <w:rsid w:val="00582D3E"/>
    <w:rsid w:val="005843D3"/>
    <w:rsid w:val="00584730"/>
    <w:rsid w:val="0058495D"/>
    <w:rsid w:val="00590726"/>
    <w:rsid w:val="00590AB6"/>
    <w:rsid w:val="005925D7"/>
    <w:rsid w:val="00593444"/>
    <w:rsid w:val="005941D8"/>
    <w:rsid w:val="00595966"/>
    <w:rsid w:val="005962A1"/>
    <w:rsid w:val="00596C6D"/>
    <w:rsid w:val="0059734D"/>
    <w:rsid w:val="005A2392"/>
    <w:rsid w:val="005A28A4"/>
    <w:rsid w:val="005A3F04"/>
    <w:rsid w:val="005A4290"/>
    <w:rsid w:val="005A4CF9"/>
    <w:rsid w:val="005A5501"/>
    <w:rsid w:val="005A7834"/>
    <w:rsid w:val="005B038E"/>
    <w:rsid w:val="005B3AA1"/>
    <w:rsid w:val="005B4A35"/>
    <w:rsid w:val="005B4ECA"/>
    <w:rsid w:val="005B55E6"/>
    <w:rsid w:val="005B5A94"/>
    <w:rsid w:val="005B5D8E"/>
    <w:rsid w:val="005B5F00"/>
    <w:rsid w:val="005B5F99"/>
    <w:rsid w:val="005B69A2"/>
    <w:rsid w:val="005B6B15"/>
    <w:rsid w:val="005B6FFD"/>
    <w:rsid w:val="005B722D"/>
    <w:rsid w:val="005B72C7"/>
    <w:rsid w:val="005B733D"/>
    <w:rsid w:val="005C0AAB"/>
    <w:rsid w:val="005C0B26"/>
    <w:rsid w:val="005C3521"/>
    <w:rsid w:val="005C37CB"/>
    <w:rsid w:val="005C3FD2"/>
    <w:rsid w:val="005C4AD3"/>
    <w:rsid w:val="005C54F4"/>
    <w:rsid w:val="005C5F11"/>
    <w:rsid w:val="005C6BB5"/>
    <w:rsid w:val="005D0513"/>
    <w:rsid w:val="005D12F6"/>
    <w:rsid w:val="005D1658"/>
    <w:rsid w:val="005D4244"/>
    <w:rsid w:val="005D4D72"/>
    <w:rsid w:val="005D7960"/>
    <w:rsid w:val="005D7E62"/>
    <w:rsid w:val="005E065D"/>
    <w:rsid w:val="005E0E03"/>
    <w:rsid w:val="005E3801"/>
    <w:rsid w:val="005E4A9E"/>
    <w:rsid w:val="005E5844"/>
    <w:rsid w:val="005E6DFB"/>
    <w:rsid w:val="005F0E55"/>
    <w:rsid w:val="005F1AA6"/>
    <w:rsid w:val="005F6F06"/>
    <w:rsid w:val="006038C8"/>
    <w:rsid w:val="00603FFD"/>
    <w:rsid w:val="00605D11"/>
    <w:rsid w:val="006063CF"/>
    <w:rsid w:val="00607D80"/>
    <w:rsid w:val="0061026A"/>
    <w:rsid w:val="006104D8"/>
    <w:rsid w:val="00612000"/>
    <w:rsid w:val="00615615"/>
    <w:rsid w:val="00615619"/>
    <w:rsid w:val="00615F24"/>
    <w:rsid w:val="00616EF0"/>
    <w:rsid w:val="00620EAF"/>
    <w:rsid w:val="006215DA"/>
    <w:rsid w:val="00624E3B"/>
    <w:rsid w:val="00631BA0"/>
    <w:rsid w:val="006330A6"/>
    <w:rsid w:val="00633EA5"/>
    <w:rsid w:val="006352C3"/>
    <w:rsid w:val="00637429"/>
    <w:rsid w:val="0064028A"/>
    <w:rsid w:val="0064084C"/>
    <w:rsid w:val="00642058"/>
    <w:rsid w:val="00642512"/>
    <w:rsid w:val="006429E2"/>
    <w:rsid w:val="006430C9"/>
    <w:rsid w:val="0064399B"/>
    <w:rsid w:val="00644BC7"/>
    <w:rsid w:val="0064524C"/>
    <w:rsid w:val="006453FE"/>
    <w:rsid w:val="00647C79"/>
    <w:rsid w:val="006541EF"/>
    <w:rsid w:val="00655B82"/>
    <w:rsid w:val="00656F35"/>
    <w:rsid w:val="0065709A"/>
    <w:rsid w:val="00662178"/>
    <w:rsid w:val="0066221E"/>
    <w:rsid w:val="006649A9"/>
    <w:rsid w:val="00666659"/>
    <w:rsid w:val="00666BA4"/>
    <w:rsid w:val="0066705C"/>
    <w:rsid w:val="00671648"/>
    <w:rsid w:val="0067228B"/>
    <w:rsid w:val="00677434"/>
    <w:rsid w:val="006812D4"/>
    <w:rsid w:val="00681424"/>
    <w:rsid w:val="00682030"/>
    <w:rsid w:val="00682619"/>
    <w:rsid w:val="006826B4"/>
    <w:rsid w:val="0068319D"/>
    <w:rsid w:val="006841B2"/>
    <w:rsid w:val="0068421E"/>
    <w:rsid w:val="00686E58"/>
    <w:rsid w:val="00686E9E"/>
    <w:rsid w:val="006915DD"/>
    <w:rsid w:val="006918B0"/>
    <w:rsid w:val="0069380F"/>
    <w:rsid w:val="0069407D"/>
    <w:rsid w:val="00696BF3"/>
    <w:rsid w:val="00696F0E"/>
    <w:rsid w:val="006979BE"/>
    <w:rsid w:val="00697FB5"/>
    <w:rsid w:val="006A0711"/>
    <w:rsid w:val="006A2AF0"/>
    <w:rsid w:val="006A3F0F"/>
    <w:rsid w:val="006A3F5C"/>
    <w:rsid w:val="006A4FD3"/>
    <w:rsid w:val="006A608D"/>
    <w:rsid w:val="006A649E"/>
    <w:rsid w:val="006B19FA"/>
    <w:rsid w:val="006B214D"/>
    <w:rsid w:val="006B333B"/>
    <w:rsid w:val="006B4645"/>
    <w:rsid w:val="006C1D2B"/>
    <w:rsid w:val="006C2350"/>
    <w:rsid w:val="006C23B2"/>
    <w:rsid w:val="006C3D92"/>
    <w:rsid w:val="006C55EC"/>
    <w:rsid w:val="006C5637"/>
    <w:rsid w:val="006C6A51"/>
    <w:rsid w:val="006C7869"/>
    <w:rsid w:val="006D0CA9"/>
    <w:rsid w:val="006D51EF"/>
    <w:rsid w:val="006D6B44"/>
    <w:rsid w:val="006E194F"/>
    <w:rsid w:val="006E43A8"/>
    <w:rsid w:val="006E5C33"/>
    <w:rsid w:val="006F124E"/>
    <w:rsid w:val="006F49A0"/>
    <w:rsid w:val="006F4E9B"/>
    <w:rsid w:val="006F55D5"/>
    <w:rsid w:val="006F5B7B"/>
    <w:rsid w:val="006F6E2F"/>
    <w:rsid w:val="006F7072"/>
    <w:rsid w:val="006F7DBC"/>
    <w:rsid w:val="0070117F"/>
    <w:rsid w:val="007018EB"/>
    <w:rsid w:val="00703FB7"/>
    <w:rsid w:val="00706431"/>
    <w:rsid w:val="00707C9B"/>
    <w:rsid w:val="007109BD"/>
    <w:rsid w:val="00712835"/>
    <w:rsid w:val="0071328E"/>
    <w:rsid w:val="00713D5F"/>
    <w:rsid w:val="00714685"/>
    <w:rsid w:val="00717D64"/>
    <w:rsid w:val="0072006C"/>
    <w:rsid w:val="007222C7"/>
    <w:rsid w:val="007229CD"/>
    <w:rsid w:val="00723599"/>
    <w:rsid w:val="00726A88"/>
    <w:rsid w:val="007272F7"/>
    <w:rsid w:val="0073127A"/>
    <w:rsid w:val="007312B9"/>
    <w:rsid w:val="007323FD"/>
    <w:rsid w:val="00732C3B"/>
    <w:rsid w:val="00736080"/>
    <w:rsid w:val="007374AB"/>
    <w:rsid w:val="00737FC9"/>
    <w:rsid w:val="0074022D"/>
    <w:rsid w:val="00740AD3"/>
    <w:rsid w:val="00741E88"/>
    <w:rsid w:val="007428F4"/>
    <w:rsid w:val="00742FC0"/>
    <w:rsid w:val="0074426B"/>
    <w:rsid w:val="00744DFD"/>
    <w:rsid w:val="0074723A"/>
    <w:rsid w:val="00752E89"/>
    <w:rsid w:val="007537C7"/>
    <w:rsid w:val="00754376"/>
    <w:rsid w:val="00755AA3"/>
    <w:rsid w:val="007612B8"/>
    <w:rsid w:val="00761C46"/>
    <w:rsid w:val="00762AA5"/>
    <w:rsid w:val="00762E3E"/>
    <w:rsid w:val="00763C0E"/>
    <w:rsid w:val="007655F8"/>
    <w:rsid w:val="00765B89"/>
    <w:rsid w:val="00766B89"/>
    <w:rsid w:val="00766D9A"/>
    <w:rsid w:val="00770CD4"/>
    <w:rsid w:val="00772ECB"/>
    <w:rsid w:val="00773765"/>
    <w:rsid w:val="00774A38"/>
    <w:rsid w:val="00777B44"/>
    <w:rsid w:val="0078197A"/>
    <w:rsid w:val="00783113"/>
    <w:rsid w:val="007849D2"/>
    <w:rsid w:val="00785549"/>
    <w:rsid w:val="00785DF0"/>
    <w:rsid w:val="00790FAF"/>
    <w:rsid w:val="007932D7"/>
    <w:rsid w:val="00793D02"/>
    <w:rsid w:val="00795900"/>
    <w:rsid w:val="007A0A88"/>
    <w:rsid w:val="007A1321"/>
    <w:rsid w:val="007A1717"/>
    <w:rsid w:val="007A248C"/>
    <w:rsid w:val="007A356E"/>
    <w:rsid w:val="007A3A23"/>
    <w:rsid w:val="007A3B60"/>
    <w:rsid w:val="007A4144"/>
    <w:rsid w:val="007A61B9"/>
    <w:rsid w:val="007A6D0A"/>
    <w:rsid w:val="007A6DA8"/>
    <w:rsid w:val="007A79BD"/>
    <w:rsid w:val="007B14F3"/>
    <w:rsid w:val="007B21F4"/>
    <w:rsid w:val="007B27EB"/>
    <w:rsid w:val="007B2B46"/>
    <w:rsid w:val="007B3B89"/>
    <w:rsid w:val="007B3BCA"/>
    <w:rsid w:val="007B5120"/>
    <w:rsid w:val="007B7420"/>
    <w:rsid w:val="007C0CC2"/>
    <w:rsid w:val="007C1AE0"/>
    <w:rsid w:val="007C2F9C"/>
    <w:rsid w:val="007C5072"/>
    <w:rsid w:val="007C54D4"/>
    <w:rsid w:val="007C5AE8"/>
    <w:rsid w:val="007D0425"/>
    <w:rsid w:val="007D2BDA"/>
    <w:rsid w:val="007D377F"/>
    <w:rsid w:val="007D3817"/>
    <w:rsid w:val="007D3F37"/>
    <w:rsid w:val="007D44A9"/>
    <w:rsid w:val="007D6F71"/>
    <w:rsid w:val="007D7E50"/>
    <w:rsid w:val="007E0CCA"/>
    <w:rsid w:val="007E1DF9"/>
    <w:rsid w:val="007E53A3"/>
    <w:rsid w:val="007E56FF"/>
    <w:rsid w:val="007E5EB9"/>
    <w:rsid w:val="007F1820"/>
    <w:rsid w:val="007F2281"/>
    <w:rsid w:val="007F3398"/>
    <w:rsid w:val="007F3758"/>
    <w:rsid w:val="007F3A8B"/>
    <w:rsid w:val="007F3EF0"/>
    <w:rsid w:val="007F469B"/>
    <w:rsid w:val="007F4E6C"/>
    <w:rsid w:val="008003B9"/>
    <w:rsid w:val="0080058A"/>
    <w:rsid w:val="00801A27"/>
    <w:rsid w:val="008031B7"/>
    <w:rsid w:val="0080391F"/>
    <w:rsid w:val="00803952"/>
    <w:rsid w:val="00804EFC"/>
    <w:rsid w:val="0080505D"/>
    <w:rsid w:val="00805992"/>
    <w:rsid w:val="0080647E"/>
    <w:rsid w:val="00806E6D"/>
    <w:rsid w:val="0080776F"/>
    <w:rsid w:val="008100EF"/>
    <w:rsid w:val="00810A7E"/>
    <w:rsid w:val="00812F97"/>
    <w:rsid w:val="00814187"/>
    <w:rsid w:val="00815279"/>
    <w:rsid w:val="0081683F"/>
    <w:rsid w:val="00816E3F"/>
    <w:rsid w:val="0082058C"/>
    <w:rsid w:val="008209D1"/>
    <w:rsid w:val="008211B4"/>
    <w:rsid w:val="0082141A"/>
    <w:rsid w:val="00826B94"/>
    <w:rsid w:val="00826D32"/>
    <w:rsid w:val="00826D60"/>
    <w:rsid w:val="008313D7"/>
    <w:rsid w:val="00831761"/>
    <w:rsid w:val="0083206C"/>
    <w:rsid w:val="008325B2"/>
    <w:rsid w:val="008346EB"/>
    <w:rsid w:val="00834ACB"/>
    <w:rsid w:val="008357CC"/>
    <w:rsid w:val="00837308"/>
    <w:rsid w:val="00837717"/>
    <w:rsid w:val="008409F3"/>
    <w:rsid w:val="008423CE"/>
    <w:rsid w:val="00844933"/>
    <w:rsid w:val="00845B69"/>
    <w:rsid w:val="00847AD5"/>
    <w:rsid w:val="00847B15"/>
    <w:rsid w:val="00847F1D"/>
    <w:rsid w:val="008526C9"/>
    <w:rsid w:val="008534E4"/>
    <w:rsid w:val="00854477"/>
    <w:rsid w:val="008550ED"/>
    <w:rsid w:val="008557BA"/>
    <w:rsid w:val="008567A3"/>
    <w:rsid w:val="00856FD1"/>
    <w:rsid w:val="00857C62"/>
    <w:rsid w:val="00861AD8"/>
    <w:rsid w:val="00862C65"/>
    <w:rsid w:val="00863E68"/>
    <w:rsid w:val="0086499F"/>
    <w:rsid w:val="00865673"/>
    <w:rsid w:val="00865769"/>
    <w:rsid w:val="00866E75"/>
    <w:rsid w:val="0086708D"/>
    <w:rsid w:val="00871586"/>
    <w:rsid w:val="0087197C"/>
    <w:rsid w:val="008719D1"/>
    <w:rsid w:val="00875DCF"/>
    <w:rsid w:val="00876D62"/>
    <w:rsid w:val="00876F0A"/>
    <w:rsid w:val="00880A8E"/>
    <w:rsid w:val="00880A90"/>
    <w:rsid w:val="008813F4"/>
    <w:rsid w:val="00882125"/>
    <w:rsid w:val="0088249A"/>
    <w:rsid w:val="00884B9B"/>
    <w:rsid w:val="008853A1"/>
    <w:rsid w:val="00885A31"/>
    <w:rsid w:val="00885FCA"/>
    <w:rsid w:val="0088685C"/>
    <w:rsid w:val="00890B49"/>
    <w:rsid w:val="00890C63"/>
    <w:rsid w:val="00891172"/>
    <w:rsid w:val="0089388D"/>
    <w:rsid w:val="00893A6E"/>
    <w:rsid w:val="008959FA"/>
    <w:rsid w:val="00895F90"/>
    <w:rsid w:val="00896879"/>
    <w:rsid w:val="00896EF7"/>
    <w:rsid w:val="00896F08"/>
    <w:rsid w:val="008979C4"/>
    <w:rsid w:val="008A089F"/>
    <w:rsid w:val="008A2086"/>
    <w:rsid w:val="008A299B"/>
    <w:rsid w:val="008A414C"/>
    <w:rsid w:val="008A417A"/>
    <w:rsid w:val="008A42B6"/>
    <w:rsid w:val="008A4645"/>
    <w:rsid w:val="008A55DA"/>
    <w:rsid w:val="008A652B"/>
    <w:rsid w:val="008A694B"/>
    <w:rsid w:val="008A6C8B"/>
    <w:rsid w:val="008A6E86"/>
    <w:rsid w:val="008A7904"/>
    <w:rsid w:val="008B1969"/>
    <w:rsid w:val="008B1B99"/>
    <w:rsid w:val="008B427C"/>
    <w:rsid w:val="008B4579"/>
    <w:rsid w:val="008B46EA"/>
    <w:rsid w:val="008B54DF"/>
    <w:rsid w:val="008B597E"/>
    <w:rsid w:val="008B69BA"/>
    <w:rsid w:val="008B7318"/>
    <w:rsid w:val="008C1DEE"/>
    <w:rsid w:val="008C3110"/>
    <w:rsid w:val="008C3128"/>
    <w:rsid w:val="008C38EB"/>
    <w:rsid w:val="008C3999"/>
    <w:rsid w:val="008C434A"/>
    <w:rsid w:val="008C4E48"/>
    <w:rsid w:val="008C5BB7"/>
    <w:rsid w:val="008C669D"/>
    <w:rsid w:val="008C7477"/>
    <w:rsid w:val="008D07B2"/>
    <w:rsid w:val="008D0B36"/>
    <w:rsid w:val="008D3CD8"/>
    <w:rsid w:val="008D620A"/>
    <w:rsid w:val="008D6F6E"/>
    <w:rsid w:val="008D74F1"/>
    <w:rsid w:val="008D7B1B"/>
    <w:rsid w:val="008E0377"/>
    <w:rsid w:val="008E0875"/>
    <w:rsid w:val="008E2290"/>
    <w:rsid w:val="008E2ABE"/>
    <w:rsid w:val="008E2FAD"/>
    <w:rsid w:val="008E41ED"/>
    <w:rsid w:val="008E4239"/>
    <w:rsid w:val="008E456A"/>
    <w:rsid w:val="008E597F"/>
    <w:rsid w:val="008E7889"/>
    <w:rsid w:val="008F00A8"/>
    <w:rsid w:val="008F0FB2"/>
    <w:rsid w:val="008F1B5D"/>
    <w:rsid w:val="008F3DD3"/>
    <w:rsid w:val="008F51D5"/>
    <w:rsid w:val="008F5539"/>
    <w:rsid w:val="008F566A"/>
    <w:rsid w:val="008F5FF2"/>
    <w:rsid w:val="008F6D87"/>
    <w:rsid w:val="00901109"/>
    <w:rsid w:val="009013C5"/>
    <w:rsid w:val="0090151D"/>
    <w:rsid w:val="009024C6"/>
    <w:rsid w:val="00902B80"/>
    <w:rsid w:val="00902CEE"/>
    <w:rsid w:val="0090342A"/>
    <w:rsid w:val="00903D26"/>
    <w:rsid w:val="00905547"/>
    <w:rsid w:val="00906353"/>
    <w:rsid w:val="00907819"/>
    <w:rsid w:val="00907DDF"/>
    <w:rsid w:val="00907F38"/>
    <w:rsid w:val="009107EC"/>
    <w:rsid w:val="00910E5C"/>
    <w:rsid w:val="00911EFF"/>
    <w:rsid w:val="00912941"/>
    <w:rsid w:val="0091308A"/>
    <w:rsid w:val="00914463"/>
    <w:rsid w:val="009163FA"/>
    <w:rsid w:val="009207F2"/>
    <w:rsid w:val="00923292"/>
    <w:rsid w:val="0092341C"/>
    <w:rsid w:val="009269E8"/>
    <w:rsid w:val="00927792"/>
    <w:rsid w:val="00927D19"/>
    <w:rsid w:val="00930131"/>
    <w:rsid w:val="00930A66"/>
    <w:rsid w:val="00933F82"/>
    <w:rsid w:val="00935303"/>
    <w:rsid w:val="009354D5"/>
    <w:rsid w:val="00935870"/>
    <w:rsid w:val="00936C5D"/>
    <w:rsid w:val="00937616"/>
    <w:rsid w:val="009379A8"/>
    <w:rsid w:val="00940A98"/>
    <w:rsid w:val="00941687"/>
    <w:rsid w:val="009418E0"/>
    <w:rsid w:val="009428BC"/>
    <w:rsid w:val="00945A65"/>
    <w:rsid w:val="009467DF"/>
    <w:rsid w:val="009476FB"/>
    <w:rsid w:val="009502C9"/>
    <w:rsid w:val="00951A37"/>
    <w:rsid w:val="00951AA4"/>
    <w:rsid w:val="00951C63"/>
    <w:rsid w:val="00951C79"/>
    <w:rsid w:val="00952B01"/>
    <w:rsid w:val="0095589D"/>
    <w:rsid w:val="0095713D"/>
    <w:rsid w:val="00960C61"/>
    <w:rsid w:val="00960F24"/>
    <w:rsid w:val="009660EC"/>
    <w:rsid w:val="009670AF"/>
    <w:rsid w:val="00967217"/>
    <w:rsid w:val="00970473"/>
    <w:rsid w:val="00971282"/>
    <w:rsid w:val="00973B42"/>
    <w:rsid w:val="00975774"/>
    <w:rsid w:val="009808FF"/>
    <w:rsid w:val="009817ED"/>
    <w:rsid w:val="009872CC"/>
    <w:rsid w:val="00987DFB"/>
    <w:rsid w:val="009923F0"/>
    <w:rsid w:val="00993754"/>
    <w:rsid w:val="00994DB5"/>
    <w:rsid w:val="00995A31"/>
    <w:rsid w:val="00997774"/>
    <w:rsid w:val="009A123A"/>
    <w:rsid w:val="009A1582"/>
    <w:rsid w:val="009A5ABB"/>
    <w:rsid w:val="009A5AE0"/>
    <w:rsid w:val="009A6025"/>
    <w:rsid w:val="009A69C7"/>
    <w:rsid w:val="009B001F"/>
    <w:rsid w:val="009B0800"/>
    <w:rsid w:val="009B1263"/>
    <w:rsid w:val="009B15F6"/>
    <w:rsid w:val="009B5173"/>
    <w:rsid w:val="009B52F1"/>
    <w:rsid w:val="009B552B"/>
    <w:rsid w:val="009B63C8"/>
    <w:rsid w:val="009C014A"/>
    <w:rsid w:val="009C0662"/>
    <w:rsid w:val="009C26A3"/>
    <w:rsid w:val="009C26E1"/>
    <w:rsid w:val="009C322E"/>
    <w:rsid w:val="009C34F9"/>
    <w:rsid w:val="009C3C11"/>
    <w:rsid w:val="009C4658"/>
    <w:rsid w:val="009C48E8"/>
    <w:rsid w:val="009C503A"/>
    <w:rsid w:val="009C5C8E"/>
    <w:rsid w:val="009C5F91"/>
    <w:rsid w:val="009C6D5B"/>
    <w:rsid w:val="009C741F"/>
    <w:rsid w:val="009C7E83"/>
    <w:rsid w:val="009D00EB"/>
    <w:rsid w:val="009D1EA7"/>
    <w:rsid w:val="009D4D3E"/>
    <w:rsid w:val="009D5202"/>
    <w:rsid w:val="009D5998"/>
    <w:rsid w:val="009D7330"/>
    <w:rsid w:val="009D7832"/>
    <w:rsid w:val="009D799F"/>
    <w:rsid w:val="009E0BBB"/>
    <w:rsid w:val="009E364C"/>
    <w:rsid w:val="009E3BE0"/>
    <w:rsid w:val="009E4F6D"/>
    <w:rsid w:val="009E613F"/>
    <w:rsid w:val="009F1FDC"/>
    <w:rsid w:val="009F2237"/>
    <w:rsid w:val="009F2C5D"/>
    <w:rsid w:val="009F3849"/>
    <w:rsid w:val="009F43DD"/>
    <w:rsid w:val="009F49CF"/>
    <w:rsid w:val="009F5984"/>
    <w:rsid w:val="009F69DA"/>
    <w:rsid w:val="009F6E25"/>
    <w:rsid w:val="00A03F92"/>
    <w:rsid w:val="00A04297"/>
    <w:rsid w:val="00A04FAD"/>
    <w:rsid w:val="00A05831"/>
    <w:rsid w:val="00A108DF"/>
    <w:rsid w:val="00A10E18"/>
    <w:rsid w:val="00A1393E"/>
    <w:rsid w:val="00A166A9"/>
    <w:rsid w:val="00A167EA"/>
    <w:rsid w:val="00A17191"/>
    <w:rsid w:val="00A17C14"/>
    <w:rsid w:val="00A17C44"/>
    <w:rsid w:val="00A20C46"/>
    <w:rsid w:val="00A24754"/>
    <w:rsid w:val="00A251EE"/>
    <w:rsid w:val="00A25F2A"/>
    <w:rsid w:val="00A262F9"/>
    <w:rsid w:val="00A30A61"/>
    <w:rsid w:val="00A32C95"/>
    <w:rsid w:val="00A33497"/>
    <w:rsid w:val="00A344DE"/>
    <w:rsid w:val="00A347E0"/>
    <w:rsid w:val="00A3624B"/>
    <w:rsid w:val="00A40377"/>
    <w:rsid w:val="00A40D8C"/>
    <w:rsid w:val="00A418BC"/>
    <w:rsid w:val="00A42831"/>
    <w:rsid w:val="00A434C2"/>
    <w:rsid w:val="00A43C40"/>
    <w:rsid w:val="00A4400D"/>
    <w:rsid w:val="00A45CF5"/>
    <w:rsid w:val="00A45D0F"/>
    <w:rsid w:val="00A46768"/>
    <w:rsid w:val="00A46944"/>
    <w:rsid w:val="00A501C3"/>
    <w:rsid w:val="00A523E2"/>
    <w:rsid w:val="00A52DDF"/>
    <w:rsid w:val="00A53476"/>
    <w:rsid w:val="00A534DA"/>
    <w:rsid w:val="00A537EC"/>
    <w:rsid w:val="00A54161"/>
    <w:rsid w:val="00A55BB3"/>
    <w:rsid w:val="00A56521"/>
    <w:rsid w:val="00A57FB9"/>
    <w:rsid w:val="00A61159"/>
    <w:rsid w:val="00A61822"/>
    <w:rsid w:val="00A62F0F"/>
    <w:rsid w:val="00A6464A"/>
    <w:rsid w:val="00A650D4"/>
    <w:rsid w:val="00A65949"/>
    <w:rsid w:val="00A722A7"/>
    <w:rsid w:val="00A7280C"/>
    <w:rsid w:val="00A74A22"/>
    <w:rsid w:val="00A760B1"/>
    <w:rsid w:val="00A804E6"/>
    <w:rsid w:val="00A808A5"/>
    <w:rsid w:val="00A80F8D"/>
    <w:rsid w:val="00A8223B"/>
    <w:rsid w:val="00A82730"/>
    <w:rsid w:val="00A82CF5"/>
    <w:rsid w:val="00A82EE4"/>
    <w:rsid w:val="00A83FCC"/>
    <w:rsid w:val="00A85A31"/>
    <w:rsid w:val="00A87613"/>
    <w:rsid w:val="00A87C4C"/>
    <w:rsid w:val="00A91489"/>
    <w:rsid w:val="00A92424"/>
    <w:rsid w:val="00A95332"/>
    <w:rsid w:val="00A9541D"/>
    <w:rsid w:val="00A96FAB"/>
    <w:rsid w:val="00A97354"/>
    <w:rsid w:val="00AA23C5"/>
    <w:rsid w:val="00AA2E04"/>
    <w:rsid w:val="00AA3BF3"/>
    <w:rsid w:val="00AA4011"/>
    <w:rsid w:val="00AA4726"/>
    <w:rsid w:val="00AA51BF"/>
    <w:rsid w:val="00AA5406"/>
    <w:rsid w:val="00AA546B"/>
    <w:rsid w:val="00AA592C"/>
    <w:rsid w:val="00AA61C7"/>
    <w:rsid w:val="00AA6496"/>
    <w:rsid w:val="00AA7F96"/>
    <w:rsid w:val="00AA7FD7"/>
    <w:rsid w:val="00AB0150"/>
    <w:rsid w:val="00AB239A"/>
    <w:rsid w:val="00AB25BD"/>
    <w:rsid w:val="00AB3A20"/>
    <w:rsid w:val="00AB6EC0"/>
    <w:rsid w:val="00AB7624"/>
    <w:rsid w:val="00AC38BD"/>
    <w:rsid w:val="00AC3DBE"/>
    <w:rsid w:val="00AC4745"/>
    <w:rsid w:val="00AC4BEB"/>
    <w:rsid w:val="00AC4BF6"/>
    <w:rsid w:val="00AC53B6"/>
    <w:rsid w:val="00AC76EE"/>
    <w:rsid w:val="00AD36C6"/>
    <w:rsid w:val="00AD3E6D"/>
    <w:rsid w:val="00AD78EC"/>
    <w:rsid w:val="00AE0846"/>
    <w:rsid w:val="00AE38D5"/>
    <w:rsid w:val="00AE3D24"/>
    <w:rsid w:val="00AE4670"/>
    <w:rsid w:val="00AE533B"/>
    <w:rsid w:val="00AE61E1"/>
    <w:rsid w:val="00AE6513"/>
    <w:rsid w:val="00AE679C"/>
    <w:rsid w:val="00AE7675"/>
    <w:rsid w:val="00AE77FE"/>
    <w:rsid w:val="00AE7A59"/>
    <w:rsid w:val="00AF005D"/>
    <w:rsid w:val="00AF0232"/>
    <w:rsid w:val="00AF1D35"/>
    <w:rsid w:val="00AF280B"/>
    <w:rsid w:val="00AF4A80"/>
    <w:rsid w:val="00AF513C"/>
    <w:rsid w:val="00AF5800"/>
    <w:rsid w:val="00AF7B91"/>
    <w:rsid w:val="00B0047F"/>
    <w:rsid w:val="00B00AD7"/>
    <w:rsid w:val="00B015FD"/>
    <w:rsid w:val="00B02DFF"/>
    <w:rsid w:val="00B03D5D"/>
    <w:rsid w:val="00B03DBF"/>
    <w:rsid w:val="00B05D99"/>
    <w:rsid w:val="00B06998"/>
    <w:rsid w:val="00B06C0B"/>
    <w:rsid w:val="00B07249"/>
    <w:rsid w:val="00B0747F"/>
    <w:rsid w:val="00B10DA9"/>
    <w:rsid w:val="00B11C96"/>
    <w:rsid w:val="00B1235E"/>
    <w:rsid w:val="00B12DEA"/>
    <w:rsid w:val="00B16E73"/>
    <w:rsid w:val="00B174C3"/>
    <w:rsid w:val="00B25847"/>
    <w:rsid w:val="00B27518"/>
    <w:rsid w:val="00B27555"/>
    <w:rsid w:val="00B301DB"/>
    <w:rsid w:val="00B30C04"/>
    <w:rsid w:val="00B31066"/>
    <w:rsid w:val="00B32535"/>
    <w:rsid w:val="00B34A92"/>
    <w:rsid w:val="00B35AA9"/>
    <w:rsid w:val="00B36A7E"/>
    <w:rsid w:val="00B37FF7"/>
    <w:rsid w:val="00B41187"/>
    <w:rsid w:val="00B43CA5"/>
    <w:rsid w:val="00B4552E"/>
    <w:rsid w:val="00B45BD6"/>
    <w:rsid w:val="00B46B32"/>
    <w:rsid w:val="00B46C00"/>
    <w:rsid w:val="00B473E3"/>
    <w:rsid w:val="00B477F8"/>
    <w:rsid w:val="00B47A35"/>
    <w:rsid w:val="00B513C5"/>
    <w:rsid w:val="00B523BD"/>
    <w:rsid w:val="00B53874"/>
    <w:rsid w:val="00B54366"/>
    <w:rsid w:val="00B55203"/>
    <w:rsid w:val="00B55542"/>
    <w:rsid w:val="00B56342"/>
    <w:rsid w:val="00B578C3"/>
    <w:rsid w:val="00B6010C"/>
    <w:rsid w:val="00B60B39"/>
    <w:rsid w:val="00B60D23"/>
    <w:rsid w:val="00B61F50"/>
    <w:rsid w:val="00B62171"/>
    <w:rsid w:val="00B6263A"/>
    <w:rsid w:val="00B632F8"/>
    <w:rsid w:val="00B65C0F"/>
    <w:rsid w:val="00B66D40"/>
    <w:rsid w:val="00B67FC4"/>
    <w:rsid w:val="00B715AF"/>
    <w:rsid w:val="00B73E9A"/>
    <w:rsid w:val="00B73FF0"/>
    <w:rsid w:val="00B7514F"/>
    <w:rsid w:val="00B778D2"/>
    <w:rsid w:val="00B77EEA"/>
    <w:rsid w:val="00B8214C"/>
    <w:rsid w:val="00B823B4"/>
    <w:rsid w:val="00B82E5D"/>
    <w:rsid w:val="00B82E8F"/>
    <w:rsid w:val="00B83B32"/>
    <w:rsid w:val="00B8680E"/>
    <w:rsid w:val="00B8770E"/>
    <w:rsid w:val="00B908D2"/>
    <w:rsid w:val="00B91625"/>
    <w:rsid w:val="00B92094"/>
    <w:rsid w:val="00B95A7B"/>
    <w:rsid w:val="00B962A0"/>
    <w:rsid w:val="00B97041"/>
    <w:rsid w:val="00B9762B"/>
    <w:rsid w:val="00B97782"/>
    <w:rsid w:val="00BA1720"/>
    <w:rsid w:val="00BA1ECC"/>
    <w:rsid w:val="00BA39B2"/>
    <w:rsid w:val="00BA3E36"/>
    <w:rsid w:val="00BA48D8"/>
    <w:rsid w:val="00BA4D78"/>
    <w:rsid w:val="00BA55D4"/>
    <w:rsid w:val="00BA5A40"/>
    <w:rsid w:val="00BA6011"/>
    <w:rsid w:val="00BA6C85"/>
    <w:rsid w:val="00BA79AA"/>
    <w:rsid w:val="00BB0CDE"/>
    <w:rsid w:val="00BB1619"/>
    <w:rsid w:val="00BB1A4A"/>
    <w:rsid w:val="00BB1E09"/>
    <w:rsid w:val="00BB26D4"/>
    <w:rsid w:val="00BB3D79"/>
    <w:rsid w:val="00BB5BDA"/>
    <w:rsid w:val="00BB6C47"/>
    <w:rsid w:val="00BB7E14"/>
    <w:rsid w:val="00BC0B3B"/>
    <w:rsid w:val="00BC163D"/>
    <w:rsid w:val="00BC18A1"/>
    <w:rsid w:val="00BC1AB6"/>
    <w:rsid w:val="00BC3065"/>
    <w:rsid w:val="00BC3AFD"/>
    <w:rsid w:val="00BC3B05"/>
    <w:rsid w:val="00BC3D95"/>
    <w:rsid w:val="00BC6A12"/>
    <w:rsid w:val="00BC7111"/>
    <w:rsid w:val="00BC73E3"/>
    <w:rsid w:val="00BC758C"/>
    <w:rsid w:val="00BD069A"/>
    <w:rsid w:val="00BD0FDB"/>
    <w:rsid w:val="00BD362D"/>
    <w:rsid w:val="00BD40B0"/>
    <w:rsid w:val="00BD7264"/>
    <w:rsid w:val="00BD735C"/>
    <w:rsid w:val="00BE180B"/>
    <w:rsid w:val="00BE216E"/>
    <w:rsid w:val="00BE2561"/>
    <w:rsid w:val="00BE4063"/>
    <w:rsid w:val="00BE5AB8"/>
    <w:rsid w:val="00BE7183"/>
    <w:rsid w:val="00BE73FD"/>
    <w:rsid w:val="00BF2404"/>
    <w:rsid w:val="00BF62EC"/>
    <w:rsid w:val="00BF6604"/>
    <w:rsid w:val="00C00E9A"/>
    <w:rsid w:val="00C01107"/>
    <w:rsid w:val="00C024B8"/>
    <w:rsid w:val="00C03185"/>
    <w:rsid w:val="00C0416B"/>
    <w:rsid w:val="00C07118"/>
    <w:rsid w:val="00C07D9A"/>
    <w:rsid w:val="00C10090"/>
    <w:rsid w:val="00C102F5"/>
    <w:rsid w:val="00C13169"/>
    <w:rsid w:val="00C13565"/>
    <w:rsid w:val="00C13E6D"/>
    <w:rsid w:val="00C15422"/>
    <w:rsid w:val="00C16AD6"/>
    <w:rsid w:val="00C21821"/>
    <w:rsid w:val="00C2200D"/>
    <w:rsid w:val="00C225AA"/>
    <w:rsid w:val="00C24846"/>
    <w:rsid w:val="00C24DA8"/>
    <w:rsid w:val="00C30B65"/>
    <w:rsid w:val="00C318B9"/>
    <w:rsid w:val="00C31D2E"/>
    <w:rsid w:val="00C31E70"/>
    <w:rsid w:val="00C3237C"/>
    <w:rsid w:val="00C32D6D"/>
    <w:rsid w:val="00C32DB9"/>
    <w:rsid w:val="00C33147"/>
    <w:rsid w:val="00C36050"/>
    <w:rsid w:val="00C36712"/>
    <w:rsid w:val="00C40078"/>
    <w:rsid w:val="00C417E2"/>
    <w:rsid w:val="00C45B6D"/>
    <w:rsid w:val="00C46C0B"/>
    <w:rsid w:val="00C4756E"/>
    <w:rsid w:val="00C50CAB"/>
    <w:rsid w:val="00C51344"/>
    <w:rsid w:val="00C5160F"/>
    <w:rsid w:val="00C53925"/>
    <w:rsid w:val="00C53BA1"/>
    <w:rsid w:val="00C53E28"/>
    <w:rsid w:val="00C54749"/>
    <w:rsid w:val="00C61715"/>
    <w:rsid w:val="00C61A97"/>
    <w:rsid w:val="00C62EBA"/>
    <w:rsid w:val="00C653AD"/>
    <w:rsid w:val="00C66AA2"/>
    <w:rsid w:val="00C67098"/>
    <w:rsid w:val="00C6718B"/>
    <w:rsid w:val="00C67AF4"/>
    <w:rsid w:val="00C707FE"/>
    <w:rsid w:val="00C70886"/>
    <w:rsid w:val="00C7324C"/>
    <w:rsid w:val="00C73BEB"/>
    <w:rsid w:val="00C73D3A"/>
    <w:rsid w:val="00C74267"/>
    <w:rsid w:val="00C75726"/>
    <w:rsid w:val="00C7711F"/>
    <w:rsid w:val="00C805D9"/>
    <w:rsid w:val="00C80685"/>
    <w:rsid w:val="00C8151F"/>
    <w:rsid w:val="00C81E9F"/>
    <w:rsid w:val="00C81EA1"/>
    <w:rsid w:val="00C82822"/>
    <w:rsid w:val="00C83C93"/>
    <w:rsid w:val="00C8499E"/>
    <w:rsid w:val="00C85762"/>
    <w:rsid w:val="00C85ACF"/>
    <w:rsid w:val="00C85BF8"/>
    <w:rsid w:val="00C85FAF"/>
    <w:rsid w:val="00C869ED"/>
    <w:rsid w:val="00C8793D"/>
    <w:rsid w:val="00C908FE"/>
    <w:rsid w:val="00C92295"/>
    <w:rsid w:val="00C9230F"/>
    <w:rsid w:val="00C94451"/>
    <w:rsid w:val="00C9466A"/>
    <w:rsid w:val="00C96E3C"/>
    <w:rsid w:val="00C97818"/>
    <w:rsid w:val="00CA1127"/>
    <w:rsid w:val="00CA1897"/>
    <w:rsid w:val="00CA19B2"/>
    <w:rsid w:val="00CA1FE6"/>
    <w:rsid w:val="00CA220B"/>
    <w:rsid w:val="00CA29F9"/>
    <w:rsid w:val="00CA4828"/>
    <w:rsid w:val="00CA493C"/>
    <w:rsid w:val="00CA509A"/>
    <w:rsid w:val="00CA5B7E"/>
    <w:rsid w:val="00CA7C2D"/>
    <w:rsid w:val="00CB25D8"/>
    <w:rsid w:val="00CB27B3"/>
    <w:rsid w:val="00CB3B60"/>
    <w:rsid w:val="00CB40BD"/>
    <w:rsid w:val="00CB4A83"/>
    <w:rsid w:val="00CB4D49"/>
    <w:rsid w:val="00CB702D"/>
    <w:rsid w:val="00CC3D3A"/>
    <w:rsid w:val="00CC5851"/>
    <w:rsid w:val="00CC72AB"/>
    <w:rsid w:val="00CC741A"/>
    <w:rsid w:val="00CD0867"/>
    <w:rsid w:val="00CD2C1D"/>
    <w:rsid w:val="00CD532C"/>
    <w:rsid w:val="00CD54C6"/>
    <w:rsid w:val="00CD708B"/>
    <w:rsid w:val="00CD76E9"/>
    <w:rsid w:val="00CD782E"/>
    <w:rsid w:val="00CE1A99"/>
    <w:rsid w:val="00CE1E68"/>
    <w:rsid w:val="00CE4E4F"/>
    <w:rsid w:val="00CE6B57"/>
    <w:rsid w:val="00CF14D5"/>
    <w:rsid w:val="00CF203F"/>
    <w:rsid w:val="00CF2AEC"/>
    <w:rsid w:val="00CF4B26"/>
    <w:rsid w:val="00CF5234"/>
    <w:rsid w:val="00CF5D80"/>
    <w:rsid w:val="00CF640A"/>
    <w:rsid w:val="00D01FC6"/>
    <w:rsid w:val="00D0387E"/>
    <w:rsid w:val="00D03C5A"/>
    <w:rsid w:val="00D05096"/>
    <w:rsid w:val="00D05CB9"/>
    <w:rsid w:val="00D07D7F"/>
    <w:rsid w:val="00D10335"/>
    <w:rsid w:val="00D107C2"/>
    <w:rsid w:val="00D13E14"/>
    <w:rsid w:val="00D151DB"/>
    <w:rsid w:val="00D17AB8"/>
    <w:rsid w:val="00D17C23"/>
    <w:rsid w:val="00D20B01"/>
    <w:rsid w:val="00D21A54"/>
    <w:rsid w:val="00D26396"/>
    <w:rsid w:val="00D32472"/>
    <w:rsid w:val="00D351CE"/>
    <w:rsid w:val="00D36BD4"/>
    <w:rsid w:val="00D41776"/>
    <w:rsid w:val="00D4247E"/>
    <w:rsid w:val="00D449C0"/>
    <w:rsid w:val="00D44ECC"/>
    <w:rsid w:val="00D455FB"/>
    <w:rsid w:val="00D51DEC"/>
    <w:rsid w:val="00D523A9"/>
    <w:rsid w:val="00D5401F"/>
    <w:rsid w:val="00D54F6A"/>
    <w:rsid w:val="00D55576"/>
    <w:rsid w:val="00D56823"/>
    <w:rsid w:val="00D56BDF"/>
    <w:rsid w:val="00D56DA9"/>
    <w:rsid w:val="00D602DD"/>
    <w:rsid w:val="00D6478C"/>
    <w:rsid w:val="00D64FBF"/>
    <w:rsid w:val="00D66A82"/>
    <w:rsid w:val="00D67F80"/>
    <w:rsid w:val="00D704A1"/>
    <w:rsid w:val="00D7090E"/>
    <w:rsid w:val="00D70995"/>
    <w:rsid w:val="00D71A78"/>
    <w:rsid w:val="00D7319D"/>
    <w:rsid w:val="00D7343E"/>
    <w:rsid w:val="00D73536"/>
    <w:rsid w:val="00D74851"/>
    <w:rsid w:val="00D7515E"/>
    <w:rsid w:val="00D75D0B"/>
    <w:rsid w:val="00D75FD8"/>
    <w:rsid w:val="00D76AE1"/>
    <w:rsid w:val="00D775D5"/>
    <w:rsid w:val="00D8062F"/>
    <w:rsid w:val="00D80F4A"/>
    <w:rsid w:val="00D8221D"/>
    <w:rsid w:val="00D829DE"/>
    <w:rsid w:val="00D82F24"/>
    <w:rsid w:val="00D848BB"/>
    <w:rsid w:val="00D8552C"/>
    <w:rsid w:val="00D8577F"/>
    <w:rsid w:val="00D85CCB"/>
    <w:rsid w:val="00D86D95"/>
    <w:rsid w:val="00D90B3F"/>
    <w:rsid w:val="00D9353A"/>
    <w:rsid w:val="00D93554"/>
    <w:rsid w:val="00D94F49"/>
    <w:rsid w:val="00D97136"/>
    <w:rsid w:val="00D97CCA"/>
    <w:rsid w:val="00DA00C7"/>
    <w:rsid w:val="00DA1189"/>
    <w:rsid w:val="00DA2D9E"/>
    <w:rsid w:val="00DA4550"/>
    <w:rsid w:val="00DA4F85"/>
    <w:rsid w:val="00DA57D5"/>
    <w:rsid w:val="00DA5FD6"/>
    <w:rsid w:val="00DB24B9"/>
    <w:rsid w:val="00DB48E8"/>
    <w:rsid w:val="00DB4C66"/>
    <w:rsid w:val="00DB517E"/>
    <w:rsid w:val="00DC071E"/>
    <w:rsid w:val="00DC1538"/>
    <w:rsid w:val="00DC208A"/>
    <w:rsid w:val="00DC230C"/>
    <w:rsid w:val="00DC443C"/>
    <w:rsid w:val="00DC6105"/>
    <w:rsid w:val="00DC6D76"/>
    <w:rsid w:val="00DD0B59"/>
    <w:rsid w:val="00DD48CB"/>
    <w:rsid w:val="00DD677D"/>
    <w:rsid w:val="00DD6A9F"/>
    <w:rsid w:val="00DD7461"/>
    <w:rsid w:val="00DE2B1F"/>
    <w:rsid w:val="00DE4D07"/>
    <w:rsid w:val="00DE52E0"/>
    <w:rsid w:val="00DE6539"/>
    <w:rsid w:val="00DE7331"/>
    <w:rsid w:val="00DE7B0C"/>
    <w:rsid w:val="00DF0D4D"/>
    <w:rsid w:val="00DF2EFC"/>
    <w:rsid w:val="00DF33C2"/>
    <w:rsid w:val="00DF4284"/>
    <w:rsid w:val="00DF5902"/>
    <w:rsid w:val="00DF5E3D"/>
    <w:rsid w:val="00DF62AA"/>
    <w:rsid w:val="00DF7646"/>
    <w:rsid w:val="00DF78E9"/>
    <w:rsid w:val="00DF7B1C"/>
    <w:rsid w:val="00E015BE"/>
    <w:rsid w:val="00E03912"/>
    <w:rsid w:val="00E04AA5"/>
    <w:rsid w:val="00E04B3F"/>
    <w:rsid w:val="00E057F6"/>
    <w:rsid w:val="00E077C8"/>
    <w:rsid w:val="00E07CC2"/>
    <w:rsid w:val="00E10475"/>
    <w:rsid w:val="00E11AD0"/>
    <w:rsid w:val="00E11E32"/>
    <w:rsid w:val="00E1366C"/>
    <w:rsid w:val="00E136AC"/>
    <w:rsid w:val="00E137AD"/>
    <w:rsid w:val="00E1501C"/>
    <w:rsid w:val="00E15DBB"/>
    <w:rsid w:val="00E177FA"/>
    <w:rsid w:val="00E179D4"/>
    <w:rsid w:val="00E2199D"/>
    <w:rsid w:val="00E22761"/>
    <w:rsid w:val="00E234F1"/>
    <w:rsid w:val="00E2359E"/>
    <w:rsid w:val="00E24AAF"/>
    <w:rsid w:val="00E253AD"/>
    <w:rsid w:val="00E26565"/>
    <w:rsid w:val="00E27791"/>
    <w:rsid w:val="00E304C1"/>
    <w:rsid w:val="00E30D7B"/>
    <w:rsid w:val="00E32071"/>
    <w:rsid w:val="00E32926"/>
    <w:rsid w:val="00E3439A"/>
    <w:rsid w:val="00E34667"/>
    <w:rsid w:val="00E35A62"/>
    <w:rsid w:val="00E36724"/>
    <w:rsid w:val="00E41307"/>
    <w:rsid w:val="00E42526"/>
    <w:rsid w:val="00E43C41"/>
    <w:rsid w:val="00E4672D"/>
    <w:rsid w:val="00E46F09"/>
    <w:rsid w:val="00E46F87"/>
    <w:rsid w:val="00E4776A"/>
    <w:rsid w:val="00E526D2"/>
    <w:rsid w:val="00E5333E"/>
    <w:rsid w:val="00E53717"/>
    <w:rsid w:val="00E539FA"/>
    <w:rsid w:val="00E54D2A"/>
    <w:rsid w:val="00E54D49"/>
    <w:rsid w:val="00E5502D"/>
    <w:rsid w:val="00E56595"/>
    <w:rsid w:val="00E56758"/>
    <w:rsid w:val="00E61031"/>
    <w:rsid w:val="00E615CE"/>
    <w:rsid w:val="00E62E6A"/>
    <w:rsid w:val="00E643FC"/>
    <w:rsid w:val="00E65F41"/>
    <w:rsid w:val="00E66DC3"/>
    <w:rsid w:val="00E71039"/>
    <w:rsid w:val="00E71372"/>
    <w:rsid w:val="00E7200B"/>
    <w:rsid w:val="00E721C2"/>
    <w:rsid w:val="00E74025"/>
    <w:rsid w:val="00E7478E"/>
    <w:rsid w:val="00E74B5B"/>
    <w:rsid w:val="00E7579F"/>
    <w:rsid w:val="00E7740B"/>
    <w:rsid w:val="00E77BC4"/>
    <w:rsid w:val="00E810D5"/>
    <w:rsid w:val="00E8267C"/>
    <w:rsid w:val="00E82FDE"/>
    <w:rsid w:val="00E83E81"/>
    <w:rsid w:val="00E864E3"/>
    <w:rsid w:val="00E86A90"/>
    <w:rsid w:val="00E9063B"/>
    <w:rsid w:val="00E91300"/>
    <w:rsid w:val="00E9296E"/>
    <w:rsid w:val="00E93270"/>
    <w:rsid w:val="00E9455E"/>
    <w:rsid w:val="00E95B71"/>
    <w:rsid w:val="00E9780C"/>
    <w:rsid w:val="00EA1379"/>
    <w:rsid w:val="00EA1A6E"/>
    <w:rsid w:val="00EA29DE"/>
    <w:rsid w:val="00EA32F6"/>
    <w:rsid w:val="00EA3A71"/>
    <w:rsid w:val="00EA4787"/>
    <w:rsid w:val="00EA4B78"/>
    <w:rsid w:val="00EB053F"/>
    <w:rsid w:val="00EB0EC6"/>
    <w:rsid w:val="00EB0F07"/>
    <w:rsid w:val="00EB2426"/>
    <w:rsid w:val="00EB4C89"/>
    <w:rsid w:val="00EB726B"/>
    <w:rsid w:val="00EB73BC"/>
    <w:rsid w:val="00EB7FAE"/>
    <w:rsid w:val="00EC175B"/>
    <w:rsid w:val="00EC1A47"/>
    <w:rsid w:val="00EC28BE"/>
    <w:rsid w:val="00EC292B"/>
    <w:rsid w:val="00EC29AF"/>
    <w:rsid w:val="00EC3DF3"/>
    <w:rsid w:val="00EC4478"/>
    <w:rsid w:val="00EC5C0B"/>
    <w:rsid w:val="00EC7462"/>
    <w:rsid w:val="00ED0C90"/>
    <w:rsid w:val="00ED1385"/>
    <w:rsid w:val="00ED155C"/>
    <w:rsid w:val="00ED1E5B"/>
    <w:rsid w:val="00ED68C4"/>
    <w:rsid w:val="00EE2506"/>
    <w:rsid w:val="00EE2994"/>
    <w:rsid w:val="00EE3619"/>
    <w:rsid w:val="00EE3798"/>
    <w:rsid w:val="00EE54F3"/>
    <w:rsid w:val="00EE5658"/>
    <w:rsid w:val="00EE6AB6"/>
    <w:rsid w:val="00EF0F90"/>
    <w:rsid w:val="00EF12E4"/>
    <w:rsid w:val="00EF240E"/>
    <w:rsid w:val="00EF4D29"/>
    <w:rsid w:val="00EF525F"/>
    <w:rsid w:val="00EF5D4E"/>
    <w:rsid w:val="00EF6B87"/>
    <w:rsid w:val="00EF6CFD"/>
    <w:rsid w:val="00EF789F"/>
    <w:rsid w:val="00F0139C"/>
    <w:rsid w:val="00F0320E"/>
    <w:rsid w:val="00F05375"/>
    <w:rsid w:val="00F101BD"/>
    <w:rsid w:val="00F11803"/>
    <w:rsid w:val="00F12BA1"/>
    <w:rsid w:val="00F12F3E"/>
    <w:rsid w:val="00F12FCF"/>
    <w:rsid w:val="00F1312D"/>
    <w:rsid w:val="00F14D6C"/>
    <w:rsid w:val="00F15F0F"/>
    <w:rsid w:val="00F20708"/>
    <w:rsid w:val="00F20951"/>
    <w:rsid w:val="00F20DB3"/>
    <w:rsid w:val="00F2127E"/>
    <w:rsid w:val="00F21ECB"/>
    <w:rsid w:val="00F23425"/>
    <w:rsid w:val="00F2435B"/>
    <w:rsid w:val="00F2481E"/>
    <w:rsid w:val="00F27F07"/>
    <w:rsid w:val="00F30841"/>
    <w:rsid w:val="00F31829"/>
    <w:rsid w:val="00F34C6E"/>
    <w:rsid w:val="00F35A4F"/>
    <w:rsid w:val="00F37443"/>
    <w:rsid w:val="00F3754C"/>
    <w:rsid w:val="00F37FDC"/>
    <w:rsid w:val="00F40E6D"/>
    <w:rsid w:val="00F41746"/>
    <w:rsid w:val="00F4222E"/>
    <w:rsid w:val="00F42F14"/>
    <w:rsid w:val="00F43812"/>
    <w:rsid w:val="00F43E58"/>
    <w:rsid w:val="00F442A7"/>
    <w:rsid w:val="00F46BFF"/>
    <w:rsid w:val="00F47341"/>
    <w:rsid w:val="00F5073D"/>
    <w:rsid w:val="00F51E0E"/>
    <w:rsid w:val="00F550AA"/>
    <w:rsid w:val="00F565D8"/>
    <w:rsid w:val="00F56868"/>
    <w:rsid w:val="00F571B2"/>
    <w:rsid w:val="00F6072B"/>
    <w:rsid w:val="00F60C5C"/>
    <w:rsid w:val="00F611CD"/>
    <w:rsid w:val="00F61E67"/>
    <w:rsid w:val="00F629F3"/>
    <w:rsid w:val="00F62B66"/>
    <w:rsid w:val="00F64B32"/>
    <w:rsid w:val="00F64BDA"/>
    <w:rsid w:val="00F656C7"/>
    <w:rsid w:val="00F65FBF"/>
    <w:rsid w:val="00F67A60"/>
    <w:rsid w:val="00F70330"/>
    <w:rsid w:val="00F713FA"/>
    <w:rsid w:val="00F7149C"/>
    <w:rsid w:val="00F7478D"/>
    <w:rsid w:val="00F75934"/>
    <w:rsid w:val="00F82224"/>
    <w:rsid w:val="00F826A6"/>
    <w:rsid w:val="00F83F5C"/>
    <w:rsid w:val="00F86B0E"/>
    <w:rsid w:val="00F879B5"/>
    <w:rsid w:val="00F90CB4"/>
    <w:rsid w:val="00F92FB8"/>
    <w:rsid w:val="00F9304B"/>
    <w:rsid w:val="00F93835"/>
    <w:rsid w:val="00F93F62"/>
    <w:rsid w:val="00F943ED"/>
    <w:rsid w:val="00F95EA8"/>
    <w:rsid w:val="00F97261"/>
    <w:rsid w:val="00FA0A0E"/>
    <w:rsid w:val="00FA2BFE"/>
    <w:rsid w:val="00FA3877"/>
    <w:rsid w:val="00FA4288"/>
    <w:rsid w:val="00FA5FBB"/>
    <w:rsid w:val="00FA699C"/>
    <w:rsid w:val="00FB054D"/>
    <w:rsid w:val="00FB0F9F"/>
    <w:rsid w:val="00FB3959"/>
    <w:rsid w:val="00FB70FA"/>
    <w:rsid w:val="00FC289D"/>
    <w:rsid w:val="00FC2D5B"/>
    <w:rsid w:val="00FC3501"/>
    <w:rsid w:val="00FC4021"/>
    <w:rsid w:val="00FC5C16"/>
    <w:rsid w:val="00FC6555"/>
    <w:rsid w:val="00FC667D"/>
    <w:rsid w:val="00FD0BDB"/>
    <w:rsid w:val="00FD1732"/>
    <w:rsid w:val="00FD250D"/>
    <w:rsid w:val="00FD541B"/>
    <w:rsid w:val="00FD7DA2"/>
    <w:rsid w:val="00FE00FA"/>
    <w:rsid w:val="00FE3FC8"/>
    <w:rsid w:val="00FE4E7D"/>
    <w:rsid w:val="00FE65CB"/>
    <w:rsid w:val="00FF0608"/>
    <w:rsid w:val="00FF103B"/>
    <w:rsid w:val="00FF19FC"/>
    <w:rsid w:val="00FF236A"/>
    <w:rsid w:val="00FF2610"/>
    <w:rsid w:val="00FF2AEB"/>
    <w:rsid w:val="00FF3331"/>
    <w:rsid w:val="00FF5104"/>
    <w:rsid w:val="00FF798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7"/>
    <o:shapelayout v:ext="edit">
      <o:idmap v:ext="edit" data="1"/>
    </o:shapelayout>
  </w:shapeDefaults>
  <w:decimalSymbol w:val=","/>
  <w:listSeparator w:val=";"/>
  <w14:docId w14:val="69B564AB"/>
  <w15:docId w15:val="{278CDD81-B30C-465F-99AB-9DAADA70AF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uiPriority="9" w:qFormat="1"/>
    <w:lsdException w:name="heading 2" w:locked="0" w:semiHidden="1" w:uiPriority="9" w:unhideWhenUsed="1" w:qFormat="1"/>
    <w:lsdException w:name="heading 3" w:locked="0" w:semiHidden="1" w:unhideWhenUsed="1" w:qFormat="1"/>
    <w:lsdException w:name="heading 4" w:locked="0" w:semiHidden="1" w:unhideWhenUsed="1" w:qFormat="1"/>
    <w:lsdException w:name="heading 5" w:locked="0" w:semiHidden="1" w:uiPriority="0" w:unhideWhenUsed="1" w:qFormat="1"/>
    <w:lsdException w:name="heading 6" w:locked="0" w:semiHidden="1" w:uiPriority="0" w:unhideWhenUsed="1" w:qFormat="1"/>
    <w:lsdException w:name="heading 7" w:locked="0" w:semiHidden="1" w:uiPriority="9"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qFormat="1"/>
    <w:lsdException w:name="annotation text" w:semiHidden="1" w:unhideWhenUsed="1"/>
    <w:lsdException w:name="header" w:locked="0" w:semiHidden="1" w:unhideWhenUsed="1" w:qFormat="1"/>
    <w:lsdException w:name="footer" w:locked="0" w:semiHidden="1" w:unhideWhenUsed="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locked="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qFormat="1"/>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qFormat="1"/>
    <w:lsdException w:name="Table Theme" w:semiHidden="1" w:unhideWhenUsed="1"/>
    <w:lsdException w:name="Placeholder Text" w:semiHidden="1"/>
    <w:lsdException w:name="No Spacing" w:locked="0" w:uiPriority="1" w:qFormat="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qFormat="1"/>
    <w:lsdException w:name="Quote" w:locked="0"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qFormat="1"/>
    <w:lsdException w:name="Bibliography" w:locked="0"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F67A60"/>
    <w:pPr>
      <w:spacing w:line="276" w:lineRule="auto"/>
      <w:contextualSpacing/>
      <w:jc w:val="both"/>
    </w:pPr>
    <w:rPr>
      <w:rFonts w:ascii="Cambria" w:hAnsi="Cambria"/>
      <w:sz w:val="22"/>
      <w:szCs w:val="22"/>
      <w:lang w:eastAsia="en-US"/>
    </w:rPr>
  </w:style>
  <w:style w:type="paragraph" w:styleId="Ttulo1">
    <w:name w:val="heading 1"/>
    <w:aliases w:val="ING-PORCE III (T1),título 1,ARTICULO 1º,1 ghost,g,Titre1,CONT,Nivel 1,Titulo 1,Juan 1,no,Fotografía 3,Título 1 RESUMEN,TítuloB,Edgar 1,T1,ARTICULO,Capítulo 6-Página,Título 1 HECHICERA,Título_1,H1,Título I,Título 1 fINAL"/>
    <w:basedOn w:val="Normal"/>
    <w:next w:val="Normal"/>
    <w:link w:val="Ttulo1Car"/>
    <w:uiPriority w:val="9"/>
    <w:qFormat/>
    <w:rsid w:val="002D46A6"/>
    <w:pPr>
      <w:keepNext/>
      <w:jc w:val="center"/>
      <w:outlineLvl w:val="0"/>
    </w:pPr>
    <w:rPr>
      <w:rFonts w:eastAsia="Times New Roman"/>
      <w:b/>
      <w:bCs/>
      <w:caps/>
      <w:kern w:val="32"/>
      <w:szCs w:val="32"/>
    </w:rPr>
  </w:style>
  <w:style w:type="paragraph" w:styleId="Ttulo2">
    <w:name w:val="heading 2"/>
    <w:aliases w:val="Titulo 2,Juan 2,Título 2 - titulo 2,título 2,Edgar 2,2.2,título 2 Car,Título 2. AMBYTEC,NIVEL 2,TITUL 2,Título 2 Car Car Car Car Car,Título 2 -BCN,2 Car Car,TITULO2,título 2 Car Car Car,Título 2 HECHICERA,SEGUNDO TITUTLO,LLANOS 9"/>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aliases w:val="Edgar 3,1.1.1Título 3,Título 3-BCN,3 bullet,2,título 3,GYC_T3,titulo 3,Titulo 3,Juan 3,TITULO3,titulo 3 new,mayuscula,Título 3 AAL,Título 3 Car Car Car,Título 3 HECHICERA,1Título 3,TERCER TITULO,Título 3a,Título 3 Final,Título 3 Car Car"/>
    <w:basedOn w:val="Normal"/>
    <w:next w:val="Normal"/>
    <w:link w:val="Ttulo3Car"/>
    <w:uiPriority w:val="99"/>
    <w:unhideWhenUsed/>
    <w:qFormat/>
    <w:rsid w:val="0086499F"/>
    <w:pPr>
      <w:keepNext/>
      <w:ind w:left="1004" w:hanging="720"/>
      <w:outlineLvl w:val="2"/>
    </w:pPr>
    <w:rPr>
      <w:bCs/>
      <w:i/>
      <w:szCs w:val="26"/>
    </w:rPr>
  </w:style>
  <w:style w:type="paragraph" w:styleId="Ttulo4">
    <w:name w:val="heading 4"/>
    <w:aliases w:val="Título 4 - BCN,4 dash,d,3,Titulo 4,Juan 4,Título 4 - titulo4,NIVEL 4,Título 4 AAL,TITUL 4,Título 4 Final,Título 4 Car Car Car Car,IGL-MGL,ING-PORCE III (T4),ING-PORCE III (T4)1,ING-PORCE III (T4)2,ING-PORCE III (T4)11,ING-PORCE III (T4)3"/>
    <w:basedOn w:val="Normal"/>
    <w:next w:val="Normal"/>
    <w:link w:val="Ttulo4Car"/>
    <w:uiPriority w:val="99"/>
    <w:unhideWhenUsed/>
    <w:qFormat/>
    <w:rsid w:val="000B1514"/>
    <w:pPr>
      <w:keepNext/>
      <w:numPr>
        <w:numId w:val="2"/>
      </w:numPr>
      <w:outlineLvl w:val="3"/>
    </w:pPr>
    <w:rPr>
      <w:rFonts w:eastAsia="Times New Roman"/>
      <w:bCs/>
      <w:szCs w:val="28"/>
      <w:u w:val="single"/>
    </w:rPr>
  </w:style>
  <w:style w:type="paragraph" w:styleId="Ttulo5">
    <w:name w:val="heading 5"/>
    <w:aliases w:val="Nivel 5,Título 5-BCN,Título 5 - titulo 5,Tab,Título 5 TABLAS,header,TITULO 5,TITULO5,PRIMERA VIÑETA,Haut de page,Tablas.,Título Figura,NUEVOTABLA,TIT 5,MIBEX T5,H5,op,Título 5 EDWIN,Título 5 Car Car,Título 5 tabla Car Car,Título 5 tabla Car1"/>
    <w:basedOn w:val="Normal"/>
    <w:next w:val="Normal"/>
    <w:link w:val="Ttulo5Car"/>
    <w:unhideWhenUsed/>
    <w:qFormat/>
    <w:rsid w:val="000B1514"/>
    <w:pPr>
      <w:numPr>
        <w:numId w:val="3"/>
      </w:numPr>
      <w:outlineLvl w:val="4"/>
    </w:pPr>
    <w:rPr>
      <w:rFonts w:eastAsia="Times New Roman"/>
      <w:bCs/>
      <w:i/>
      <w:iCs/>
      <w:szCs w:val="26"/>
    </w:rPr>
  </w:style>
  <w:style w:type="paragraph" w:styleId="Ttulo6">
    <w:name w:val="heading 6"/>
    <w:aliases w:val="No,Figuras,Título tabla,Pie fotos,Título 6-BCN,SEGUNDA VIÑETA,Titulo tablas-figuras,TITULO6,TITULO 6,Cuarta viñeta,Segunda Viñeta,Final"/>
    <w:basedOn w:val="Normal"/>
    <w:next w:val="Normal"/>
    <w:link w:val="Ttulo6Car"/>
    <w:unhideWhenUsed/>
    <w:qFormat/>
    <w:rsid w:val="000B1514"/>
    <w:pPr>
      <w:numPr>
        <w:numId w:val="4"/>
      </w:numPr>
      <w:outlineLvl w:val="5"/>
    </w:pPr>
    <w:rPr>
      <w:rFonts w:eastAsia="Times New Roman"/>
      <w:bCs/>
    </w:rPr>
  </w:style>
  <w:style w:type="paragraph" w:styleId="Ttulo7">
    <w:name w:val="heading 7"/>
    <w:aliases w:val="TERCERA VIÑETA"/>
    <w:basedOn w:val="Normal"/>
    <w:next w:val="Normal"/>
    <w:link w:val="Ttulo7Car"/>
    <w:uiPriority w:val="9"/>
    <w:unhideWhenUsed/>
    <w:qFormat/>
    <w:rsid w:val="000B1514"/>
    <w:pPr>
      <w:numPr>
        <w:numId w:val="5"/>
      </w:numPr>
      <w:outlineLvl w:val="6"/>
    </w:pPr>
    <w:rPr>
      <w:rFonts w:eastAsia="Times New Roman"/>
      <w:szCs w:val="24"/>
    </w:rPr>
  </w:style>
  <w:style w:type="paragraph" w:styleId="Ttulo8">
    <w:name w:val="heading 8"/>
    <w:aliases w:val="NO1,FIGURA"/>
    <w:basedOn w:val="Normal"/>
    <w:next w:val="Normal"/>
    <w:link w:val="Ttulo8Car"/>
    <w:uiPriority w:val="9"/>
    <w:unhideWhenUsed/>
    <w:qFormat/>
    <w:rsid w:val="000B1514"/>
    <w:pPr>
      <w:numPr>
        <w:numId w:val="6"/>
      </w:numPr>
      <w:ind w:left="714" w:hanging="357"/>
      <w:outlineLvl w:val="7"/>
    </w:pPr>
    <w:rPr>
      <w:rFonts w:eastAsia="Times New Roman"/>
      <w:iCs/>
      <w:szCs w:val="24"/>
    </w:rPr>
  </w:style>
  <w:style w:type="paragraph" w:styleId="Ttulo9">
    <w:name w:val="heading 9"/>
    <w:aliases w:val="No2,Pie de tabla,PRIMER TITULO,Circulo"/>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NG-PORCE III (T1) Car,título 1 Car,ARTICULO 1º Car,1 ghost Car,g Car,Titre1 Car,CONT Car,Nivel 1 Car,Titulo 1 Car,Juan 1 Car,no Car,Fotografía 3 Car,Título 1 RESUMEN Car,TítuloB Car,Edgar 1 Car,T1 Car,ARTICULO Car,Capítulo 6-Página Car"/>
    <w:link w:val="Ttulo1"/>
    <w:uiPriority w:val="9"/>
    <w:rsid w:val="002D46A6"/>
    <w:rPr>
      <w:rFonts w:ascii="Cambria" w:eastAsia="Times New Roman" w:hAnsi="Cambria" w:cs="Times New Roman"/>
      <w:b/>
      <w:bCs/>
      <w:caps/>
      <w:kern w:val="32"/>
      <w:sz w:val="22"/>
      <w:szCs w:val="32"/>
      <w:lang w:eastAsia="en-US"/>
    </w:rPr>
  </w:style>
  <w:style w:type="character" w:customStyle="1" w:styleId="Ttulo2Car">
    <w:name w:val="Título 2 Car"/>
    <w:aliases w:val="Titulo 2 Car1,Juan 2 Car,Título 2 - titulo 2 Car,título 2 Car1,Edgar 2 Car,2.2 Car,título 2 Car Car,Título 2. AMBYTEC Car,NIVEL 2 Car,TITUL 2 Car,Título 2 Car Car Car Car Car Car,Título 2 -BCN Car,2 Car Car Car,TITULO2 Car,LLANOS 9 Car"/>
    <w:link w:val="Ttulo2"/>
    <w:uiPriority w:val="9"/>
    <w:rsid w:val="00F97261"/>
    <w:rPr>
      <w:rFonts w:ascii="Cambria" w:eastAsia="Times New Roman" w:hAnsi="Cambria"/>
      <w:b/>
      <w:bCs/>
      <w:iCs/>
      <w:sz w:val="22"/>
      <w:szCs w:val="28"/>
      <w:lang w:eastAsia="en-US"/>
    </w:rPr>
  </w:style>
  <w:style w:type="character" w:customStyle="1" w:styleId="Ttulo3Car">
    <w:name w:val="Título 3 Car"/>
    <w:aliases w:val="Edgar 3 Car,1.1.1Título 3 Car,Título 3-BCN Car,3 bullet Car,2 Car,título 3 Car,GYC_T3 Car,titulo 3 Car,Titulo 3 Car,Juan 3 Car,TITULO3 Car,titulo 3 new Car,mayuscula Car,Título 3 AAL Car,Título 3 Car Car Car Car,Título 3 HECHICERA Car"/>
    <w:link w:val="Ttulo3"/>
    <w:uiPriority w:val="9"/>
    <w:rsid w:val="0086499F"/>
    <w:rPr>
      <w:rFonts w:ascii="Cambria" w:hAnsi="Cambria"/>
      <w:bCs/>
      <w:i/>
      <w:sz w:val="22"/>
      <w:szCs w:val="26"/>
      <w:lang w:eastAsia="en-US"/>
    </w:rPr>
  </w:style>
  <w:style w:type="character" w:customStyle="1" w:styleId="Ttulo4Car">
    <w:name w:val="Título 4 Car"/>
    <w:aliases w:val="Título 4 - BCN Car,4 dash Car,d Car,3 Car,Titulo 4 Car,Juan 4 Car,Título 4 - titulo4 Car,NIVEL 4 Car,Título 4 AAL Car,TITUL 4 Car,Título 4 Final Car,Título 4 Car Car Car Car Car,IGL-MGL Car,ING-PORCE III (T4) Car,ING-PORCE III (T4)1 Car"/>
    <w:link w:val="Ttulo4"/>
    <w:uiPriority w:val="99"/>
    <w:rsid w:val="000B1514"/>
    <w:rPr>
      <w:rFonts w:ascii="Cambria" w:eastAsia="Times New Roman" w:hAnsi="Cambria"/>
      <w:bCs/>
      <w:sz w:val="22"/>
      <w:szCs w:val="28"/>
      <w:u w:val="single"/>
      <w:lang w:eastAsia="en-US"/>
    </w:rPr>
  </w:style>
  <w:style w:type="character" w:customStyle="1" w:styleId="Ttulo5Car">
    <w:name w:val="Título 5 Car"/>
    <w:aliases w:val="Nivel 5 Car,Título 5-BCN Car,Título 5 - titulo 5 Car,Tab Car,Título 5 TABLAS Car,header Car,TITULO 5 Car,TITULO5 Car,PRIMERA VIÑETA Car,Haut de page Car,Tablas. Car,Título Figura Car,NUEVOTABLA Car,TIT 5 Car,MIBEX T5 Car,H5 Car,op Car"/>
    <w:link w:val="Ttulo5"/>
    <w:rsid w:val="000B1514"/>
    <w:rPr>
      <w:rFonts w:ascii="Cambria" w:eastAsia="Times New Roman" w:hAnsi="Cambria"/>
      <w:bCs/>
      <w:i/>
      <w:iCs/>
      <w:sz w:val="22"/>
      <w:szCs w:val="26"/>
      <w:lang w:eastAsia="en-US"/>
    </w:rPr>
  </w:style>
  <w:style w:type="character" w:customStyle="1" w:styleId="Ttulo6Car">
    <w:name w:val="Título 6 Car"/>
    <w:aliases w:val="No Car,Figuras Car,Título tabla Car,Pie fotos Car,Título 6-BCN Car,SEGUNDA VIÑETA Car,Titulo tablas-figuras Car,TITULO6 Car,TITULO 6 Car,Cuarta viñeta Car,Segunda Viñeta Car,Final Car"/>
    <w:link w:val="Ttulo6"/>
    <w:rsid w:val="000B1514"/>
    <w:rPr>
      <w:rFonts w:ascii="Cambria" w:eastAsia="Times New Roman" w:hAnsi="Cambria"/>
      <w:bCs/>
      <w:sz w:val="22"/>
      <w:szCs w:val="22"/>
      <w:lang w:eastAsia="en-US"/>
    </w:rPr>
  </w:style>
  <w:style w:type="character" w:customStyle="1" w:styleId="Ttulo7Car">
    <w:name w:val="Título 7 Car"/>
    <w:aliases w:val="TERCERA VIÑETA Car"/>
    <w:link w:val="Ttulo7"/>
    <w:uiPriority w:val="9"/>
    <w:rsid w:val="000B1514"/>
    <w:rPr>
      <w:rFonts w:ascii="Cambria" w:eastAsia="Times New Roman" w:hAnsi="Cambria"/>
      <w:sz w:val="22"/>
      <w:szCs w:val="24"/>
      <w:lang w:eastAsia="en-US"/>
    </w:rPr>
  </w:style>
  <w:style w:type="character" w:customStyle="1" w:styleId="Ttulo8Car">
    <w:name w:val="Título 8 Car"/>
    <w:aliases w:val="NO1 Car,FIGURA Car"/>
    <w:link w:val="Ttulo8"/>
    <w:uiPriority w:val="9"/>
    <w:rsid w:val="000B1514"/>
    <w:rPr>
      <w:rFonts w:ascii="Cambria" w:eastAsia="Times New Roman" w:hAnsi="Cambria"/>
      <w:iCs/>
      <w:sz w:val="22"/>
      <w:szCs w:val="24"/>
      <w:lang w:eastAsia="en-US"/>
    </w:rPr>
  </w:style>
  <w:style w:type="character" w:customStyle="1" w:styleId="Ttulo9Car">
    <w:name w:val="Título 9 Car"/>
    <w:aliases w:val="No2 Car,Pie de tabla Car,PRIMER TITULO Car,Circulo Car"/>
    <w:link w:val="Ttulo9"/>
    <w:uiPriority w:val="9"/>
    <w:rsid w:val="000B1514"/>
    <w:rPr>
      <w:rFonts w:ascii="Cambria" w:eastAsia="Times New Roman" w:hAnsi="Cambria" w:cs="Times New Roman"/>
      <w:sz w:val="22"/>
      <w:szCs w:val="22"/>
      <w:lang w:eastAsia="en-US"/>
    </w:rPr>
  </w:style>
  <w:style w:type="paragraph" w:styleId="Sinespaciado">
    <w:name w:val="No Spacing"/>
    <w:aliases w:val="Chulito,Sin espaciado1,CHULITO,Segunda viñeta,CHULO,No Spacing,Viñeta1,nada,Segundo nivel de viñeta,VERIFI,FUENTE,Viñeta chulito,Titulo 6,Sin espaciado11,Viñetas,Primera viñeta,Cuadro,Fotografía 10-1,Medium Grid 1 Accent 3,Sin espaciado111"/>
    <w:link w:val="SinespaciadoCar"/>
    <w:uiPriority w:val="1"/>
    <w:qFormat/>
    <w:locked/>
    <w:rsid w:val="002D46A6"/>
    <w:rPr>
      <w:rFonts w:eastAsia="Times New Roman"/>
      <w:sz w:val="22"/>
      <w:szCs w:val="22"/>
    </w:rPr>
  </w:style>
  <w:style w:type="character" w:customStyle="1" w:styleId="SinespaciadoCar">
    <w:name w:val="Sin espaciado Car"/>
    <w:aliases w:val="Chulito Car,Sin espaciado1 Car,CHULITO Car,Segunda viñeta Car,CHULO Car,No Spacing Car,Viñeta1 Car,nada Car,Segundo nivel de viñeta Car,VERIFI Car,FUENTE Car,Viñeta chulito Car,Titulo 6 Car,Sin espaciado11 Car,Viñetas Car,Cuadro Car"/>
    <w:link w:val="Sinespaciado"/>
    <w:uiPriority w:val="1"/>
    <w:rsid w:val="002D46A6"/>
    <w:rPr>
      <w:rFonts w:eastAsia="Times New Roman"/>
      <w:sz w:val="22"/>
      <w:szCs w:val="22"/>
    </w:rPr>
  </w:style>
  <w:style w:type="paragraph" w:styleId="Textodeglobo">
    <w:name w:val="Balloon Text"/>
    <w:basedOn w:val="Normal"/>
    <w:link w:val="TextodegloboCar"/>
    <w:uiPriority w:val="99"/>
    <w:unhideWhenUsed/>
    <w:locked/>
    <w:rsid w:val="002D46A6"/>
    <w:rPr>
      <w:rFonts w:ascii="Tahoma" w:hAnsi="Tahoma" w:cs="Tahoma"/>
      <w:sz w:val="16"/>
      <w:szCs w:val="16"/>
    </w:rPr>
  </w:style>
  <w:style w:type="character" w:customStyle="1" w:styleId="TextodegloboCar">
    <w:name w:val="Texto de globo Car"/>
    <w:link w:val="Textodeglobo"/>
    <w:uiPriority w:val="99"/>
    <w:rsid w:val="002D46A6"/>
    <w:rPr>
      <w:rFonts w:ascii="Tahoma" w:hAnsi="Tahoma" w:cs="Tahoma"/>
      <w:sz w:val="16"/>
      <w:szCs w:val="16"/>
      <w:lang w:eastAsia="en-US"/>
    </w:rPr>
  </w:style>
  <w:style w:type="paragraph" w:styleId="TtuloTDC">
    <w:name w:val="TOC Heading"/>
    <w:basedOn w:val="Ttulo1"/>
    <w:next w:val="Normal"/>
    <w:uiPriority w:val="39"/>
    <w:unhideWhenUsed/>
    <w:qFormat/>
    <w:locked/>
    <w:rsid w:val="00F97261"/>
    <w:pPr>
      <w:keepLines/>
      <w:outlineLvl w:val="9"/>
    </w:pPr>
    <w:rPr>
      <w:kern w:val="0"/>
      <w:szCs w:val="28"/>
      <w:lang w:eastAsia="es-CO"/>
    </w:rPr>
  </w:style>
  <w:style w:type="paragraph" w:styleId="Encabezado">
    <w:name w:val="header"/>
    <w:aliases w:val="Encabezado1,Encabezado Car Car Car Car Car,Encabezado Car Car Car,encabezado,Encabezado Car Car,Encabezado11,encabezado1,Encabezado12,encabezado2,Encabezado111,encabezado11,Encabezado13 Car Car,Encabezado13,Encabezado2"/>
    <w:basedOn w:val="Normal"/>
    <w:link w:val="EncabezadoCar"/>
    <w:uiPriority w:val="99"/>
    <w:unhideWhenUsed/>
    <w:qFormat/>
    <w:locked/>
    <w:rsid w:val="002D46A6"/>
    <w:pPr>
      <w:tabs>
        <w:tab w:val="center" w:pos="4419"/>
        <w:tab w:val="right" w:pos="8838"/>
      </w:tabs>
    </w:pPr>
  </w:style>
  <w:style w:type="character" w:customStyle="1" w:styleId="EncabezadoCar">
    <w:name w:val="Encabezado Car"/>
    <w:aliases w:val="Encabezado1 Car,Encabezado Car Car Car Car Car Car,Encabezado Car Car Car Car,encabezado Car,Encabezado Car Car Car1,Encabezado11 Car,encabezado1 Car,Encabezado12 Car,encabezado2 Car,Encabezado111 Car,encabezado11 Car,Encabezado13 Car"/>
    <w:link w:val="Encabezado"/>
    <w:uiPriority w:val="99"/>
    <w:rsid w:val="002D46A6"/>
    <w:rPr>
      <w:sz w:val="22"/>
      <w:szCs w:val="22"/>
      <w:lang w:eastAsia="en-US"/>
    </w:rPr>
  </w:style>
  <w:style w:type="paragraph" w:styleId="Piedepgina">
    <w:name w:val="footer"/>
    <w:aliases w:val="Referencia de Documento,pie de página,Bas de page,Bas de page Car,Bas de page Car Car"/>
    <w:basedOn w:val="Normal"/>
    <w:link w:val="PiedepginaCar"/>
    <w:uiPriority w:val="99"/>
    <w:unhideWhenUsed/>
    <w:locked/>
    <w:rsid w:val="002D46A6"/>
    <w:pPr>
      <w:tabs>
        <w:tab w:val="center" w:pos="4419"/>
        <w:tab w:val="right" w:pos="8838"/>
      </w:tabs>
    </w:pPr>
  </w:style>
  <w:style w:type="character" w:customStyle="1" w:styleId="PiedepginaCar">
    <w:name w:val="Pie de página Car"/>
    <w:aliases w:val="Referencia de Documento Car,pie de página Car,Bas de page Car1,Bas de page Car Car1,Bas de page Car Car Car"/>
    <w:link w:val="Piedepgina"/>
    <w:uiPriority w:val="99"/>
    <w:rsid w:val="002D46A6"/>
    <w:rPr>
      <w:sz w:val="22"/>
      <w:szCs w:val="22"/>
      <w:lang w:eastAsia="en-US"/>
    </w:rPr>
  </w:style>
  <w:style w:type="table" w:styleId="Tablaconcuadrcula">
    <w:name w:val="Table Grid"/>
    <w:aliases w:val="SGI,sin cuadricula,Tabla GEOCOL,Petrominerales,Tabla sin cuadrícula,petro"/>
    <w:basedOn w:val="Tablanormal"/>
    <w:uiPriority w:val="59"/>
    <w:qFormat/>
    <w:locked/>
    <w:rsid w:val="00AA3B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NotasCar">
    <w:name w:val="Notas Car"/>
    <w:link w:val="Notas"/>
    <w:rsid w:val="002D46A6"/>
    <w:rPr>
      <w:rFonts w:ascii="Times New Roman" w:hAnsi="Times New Roman"/>
      <w:b w:val="0"/>
      <w:caps w:val="0"/>
      <w:sz w:val="16"/>
      <w:szCs w:val="16"/>
      <w:lang w:eastAsia="en-US"/>
    </w:rPr>
  </w:style>
  <w:style w:type="paragraph" w:customStyle="1" w:styleId="EstiloTtulo3ttulo3Ttulo3AALEdgar3111Ttulo3Ttulo3">
    <w:name w:val="Estilo Título 3título 3Título 3 AALEdgar 31.1.1Título 3Título 3..."/>
    <w:basedOn w:val="Normal"/>
    <w:uiPriority w:val="99"/>
    <w:locked/>
    <w:rsid w:val="002D46A6"/>
    <w:pPr>
      <w:numPr>
        <w:ilvl w:val="2"/>
        <w:numId w:val="1"/>
      </w:numPr>
    </w:pPr>
  </w:style>
  <w:style w:type="paragraph" w:styleId="TDC1">
    <w:name w:val="toc 1"/>
    <w:basedOn w:val="Normal"/>
    <w:next w:val="Normal"/>
    <w:autoRedefine/>
    <w:uiPriority w:val="39"/>
    <w:unhideWhenUsed/>
    <w:qFormat/>
    <w:locked/>
    <w:rsid w:val="009418E0"/>
    <w:pPr>
      <w:spacing w:before="120" w:after="120"/>
      <w:jc w:val="left"/>
    </w:pPr>
    <w:rPr>
      <w:rFonts w:asciiTheme="minorHAnsi" w:hAnsiTheme="minorHAnsi"/>
      <w:b/>
      <w:bCs/>
      <w:caps/>
      <w:sz w:val="20"/>
      <w:szCs w:val="20"/>
    </w:rPr>
  </w:style>
  <w:style w:type="paragraph" w:styleId="TDC2">
    <w:name w:val="toc 2"/>
    <w:basedOn w:val="Normal"/>
    <w:next w:val="Normal"/>
    <w:autoRedefine/>
    <w:uiPriority w:val="39"/>
    <w:unhideWhenUsed/>
    <w:qFormat/>
    <w:locked/>
    <w:rsid w:val="009F6E25"/>
    <w:pPr>
      <w:tabs>
        <w:tab w:val="left" w:pos="880"/>
        <w:tab w:val="right" w:leader="dot" w:pos="8544"/>
      </w:tabs>
      <w:ind w:left="220"/>
      <w:jc w:val="left"/>
    </w:pPr>
    <w:rPr>
      <w:rFonts w:asciiTheme="minorHAnsi" w:hAnsiTheme="minorHAnsi"/>
      <w:b/>
      <w:smallCaps/>
      <w:noProof/>
      <w:sz w:val="20"/>
      <w:szCs w:val="20"/>
    </w:rPr>
  </w:style>
  <w:style w:type="paragraph" w:styleId="TDC3">
    <w:name w:val="toc 3"/>
    <w:basedOn w:val="Normal"/>
    <w:next w:val="Normal"/>
    <w:autoRedefine/>
    <w:uiPriority w:val="39"/>
    <w:unhideWhenUsed/>
    <w:qFormat/>
    <w:locked/>
    <w:rsid w:val="009418E0"/>
    <w:pPr>
      <w:ind w:left="440"/>
      <w:jc w:val="left"/>
    </w:pPr>
    <w:rPr>
      <w:rFonts w:asciiTheme="minorHAnsi" w:hAnsiTheme="minorHAnsi"/>
      <w:i/>
      <w:iCs/>
      <w:sz w:val="20"/>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1"/>
    <w:uiPriority w:val="99"/>
    <w:qFormat/>
    <w:locked/>
    <w:rsid w:val="000B1514"/>
    <w:pPr>
      <w:spacing w:before="240" w:after="60"/>
      <w:jc w:val="center"/>
      <w:outlineLvl w:val="0"/>
    </w:pPr>
    <w:rPr>
      <w:rFonts w:eastAsia="Times New Roman"/>
      <w:b/>
      <w:bCs/>
      <w:caps/>
      <w:kern w:val="28"/>
      <w:szCs w:val="32"/>
    </w:rPr>
  </w:style>
  <w:style w:type="character" w:customStyle="1" w:styleId="TtuloCar1">
    <w:name w:val="Título Car1"/>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Theme="minorHAnsi" w:hAnsiTheme="minorHAnsi"/>
      <w:sz w:val="18"/>
      <w:szCs w:val="18"/>
    </w:rPr>
  </w:style>
  <w:style w:type="paragraph" w:styleId="TDC5">
    <w:name w:val="toc 5"/>
    <w:basedOn w:val="Normal"/>
    <w:next w:val="Normal"/>
    <w:autoRedefine/>
    <w:uiPriority w:val="39"/>
    <w:unhideWhenUsed/>
    <w:locked/>
    <w:rsid w:val="000B1514"/>
    <w:pPr>
      <w:ind w:left="880"/>
      <w:jc w:val="left"/>
    </w:pPr>
    <w:rPr>
      <w:rFonts w:asciiTheme="minorHAnsi" w:hAnsiTheme="minorHAnsi"/>
      <w:sz w:val="18"/>
      <w:szCs w:val="18"/>
    </w:rPr>
  </w:style>
  <w:style w:type="paragraph" w:styleId="TDC6">
    <w:name w:val="toc 6"/>
    <w:basedOn w:val="Normal"/>
    <w:next w:val="Normal"/>
    <w:autoRedefine/>
    <w:uiPriority w:val="39"/>
    <w:unhideWhenUsed/>
    <w:locked/>
    <w:rsid w:val="000B1514"/>
    <w:pPr>
      <w:ind w:left="1100"/>
      <w:jc w:val="left"/>
    </w:pPr>
    <w:rPr>
      <w:rFonts w:asciiTheme="minorHAnsi" w:hAnsiTheme="minorHAnsi"/>
      <w:sz w:val="18"/>
      <w:szCs w:val="18"/>
    </w:rPr>
  </w:style>
  <w:style w:type="paragraph" w:styleId="TDC7">
    <w:name w:val="toc 7"/>
    <w:basedOn w:val="Normal"/>
    <w:next w:val="Normal"/>
    <w:autoRedefine/>
    <w:uiPriority w:val="39"/>
    <w:unhideWhenUsed/>
    <w:locked/>
    <w:rsid w:val="000B1514"/>
    <w:pPr>
      <w:ind w:left="1320"/>
      <w:jc w:val="left"/>
    </w:pPr>
    <w:rPr>
      <w:rFonts w:asciiTheme="minorHAnsi" w:hAnsiTheme="minorHAnsi"/>
      <w:sz w:val="18"/>
      <w:szCs w:val="18"/>
    </w:rPr>
  </w:style>
  <w:style w:type="paragraph" w:styleId="TDC8">
    <w:name w:val="toc 8"/>
    <w:basedOn w:val="Normal"/>
    <w:next w:val="Normal"/>
    <w:autoRedefine/>
    <w:uiPriority w:val="39"/>
    <w:unhideWhenUsed/>
    <w:locked/>
    <w:rsid w:val="000B1514"/>
    <w:pPr>
      <w:ind w:left="1540"/>
      <w:jc w:val="left"/>
    </w:pPr>
    <w:rPr>
      <w:rFonts w:asciiTheme="minorHAnsi" w:hAnsiTheme="minorHAnsi"/>
      <w:sz w:val="18"/>
      <w:szCs w:val="18"/>
    </w:rPr>
  </w:style>
  <w:style w:type="paragraph" w:styleId="TDC9">
    <w:name w:val="toc 9"/>
    <w:basedOn w:val="Normal"/>
    <w:next w:val="Normal"/>
    <w:autoRedefine/>
    <w:uiPriority w:val="39"/>
    <w:unhideWhenUsed/>
    <w:locked/>
    <w:rsid w:val="000B1514"/>
    <w:pPr>
      <w:ind w:left="1760"/>
      <w:jc w:val="left"/>
    </w:pPr>
    <w:rPr>
      <w:rFonts w:asciiTheme="minorHAnsi" w:hAnsiTheme="minorHAnsi"/>
      <w:sz w:val="18"/>
      <w:szCs w:val="18"/>
    </w:rPr>
  </w:style>
  <w:style w:type="paragraph" w:styleId="Descripcin">
    <w:name w:val="caption"/>
    <w:aliases w:val="Epígrafe Car Car,Car Car Car Car Car,Epígrafe Tabla,Car Car Car Car Car Car Car,Car Car Car Car Car1,A,Epígrafe Car2,Epígrafe Car3,Epígrafe Car4,Epígrafe Car5,Epígrafe Car6,Epígrafe Car7,Epígrafe Car Car Car C,Epígrafe foto,Caption1,car,Car"/>
    <w:basedOn w:val="Normal"/>
    <w:next w:val="Normal"/>
    <w:link w:val="DescripcinCar1"/>
    <w:uiPriority w:val="35"/>
    <w:unhideWhenUsed/>
    <w:qFormat/>
    <w:locked/>
    <w:rsid w:val="00F97261"/>
    <w:rPr>
      <w:b/>
      <w:bCs/>
      <w:sz w:val="20"/>
      <w:szCs w:val="20"/>
    </w:rPr>
  </w:style>
  <w:style w:type="character" w:customStyle="1" w:styleId="DescripcinCar1">
    <w:name w:val="Descripción Car1"/>
    <w:aliases w:val="Epígrafe Car Car Car,Car Car Car Car Car Car,Epígrafe Tabla Car,Car Car Car Car Car Car Car Car,Car Car Car Car Car1 Car,A Car,Epígrafe Car2 Car,Epígrafe Car3 Car,Epígrafe Car4 Car,Epígrafe Car5 Car,Epígrafe Car6 Car,Epígrafe Car7 Car"/>
    <w:basedOn w:val="Fuentedeprrafopredeter"/>
    <w:link w:val="Descripcin"/>
    <w:rsid w:val="008C434A"/>
    <w:rPr>
      <w:rFonts w:ascii="Cambria" w:hAnsi="Cambria"/>
      <w:b/>
      <w:bCs/>
      <w:lang w:eastAsia="en-US"/>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
    <w:name w:val="Light List"/>
    <w:basedOn w:val="Tablanormal"/>
    <w:uiPriority w:val="61"/>
    <w:locked/>
    <w:rsid w:val="00F05375"/>
    <w:pPr>
      <w:jc w:val="center"/>
    </w:pPr>
    <w:rPr>
      <w:sz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TablasCar">
    <w:name w:val="Tablas Car"/>
    <w:aliases w:val="Epígrafe Car10,Epígrafe Car8 Car,Epígrafe Car9 Car,Epígrafe Car11 Car,Epígrafe Car21 Car,D Car"/>
    <w:basedOn w:val="DescripcinCar1"/>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character" w:styleId="Refdecomentario">
    <w:name w:val="annotation reference"/>
    <w:basedOn w:val="Fuentedeprrafopredeter"/>
    <w:uiPriority w:val="99"/>
    <w:unhideWhenUsed/>
    <w:locked/>
    <w:rsid w:val="00854477"/>
    <w:rPr>
      <w:sz w:val="16"/>
      <w:szCs w:val="16"/>
    </w:rPr>
  </w:style>
  <w:style w:type="paragraph" w:styleId="Textocomentario">
    <w:name w:val="annotation text"/>
    <w:basedOn w:val="Normal"/>
    <w:link w:val="TextocomentarioCar"/>
    <w:uiPriority w:val="99"/>
    <w:unhideWhenUsed/>
    <w:locked/>
    <w:rsid w:val="00854477"/>
    <w:pPr>
      <w:spacing w:line="240" w:lineRule="auto"/>
    </w:pPr>
    <w:rPr>
      <w:sz w:val="20"/>
      <w:szCs w:val="20"/>
    </w:rPr>
  </w:style>
  <w:style w:type="character" w:customStyle="1" w:styleId="TextocomentarioCar">
    <w:name w:val="Texto comentario Car"/>
    <w:basedOn w:val="Fuentedeprrafopredeter"/>
    <w:link w:val="Textocomentario"/>
    <w:uiPriority w:val="99"/>
    <w:rsid w:val="00854477"/>
    <w:rPr>
      <w:rFonts w:ascii="Cambria" w:hAnsi="Cambria"/>
      <w:lang w:eastAsia="en-US"/>
    </w:rPr>
  </w:style>
  <w:style w:type="paragraph" w:styleId="Asuntodelcomentario">
    <w:name w:val="annotation subject"/>
    <w:basedOn w:val="Textocomentario"/>
    <w:next w:val="Textocomentario"/>
    <w:link w:val="AsuntodelcomentarioCar"/>
    <w:uiPriority w:val="99"/>
    <w:unhideWhenUsed/>
    <w:locked/>
    <w:rsid w:val="00854477"/>
    <w:rPr>
      <w:b/>
      <w:bCs/>
    </w:rPr>
  </w:style>
  <w:style w:type="character" w:customStyle="1" w:styleId="AsuntodelcomentarioCar">
    <w:name w:val="Asunto del comentario Car"/>
    <w:basedOn w:val="TextocomentarioCar"/>
    <w:link w:val="Asuntodelcomentario"/>
    <w:uiPriority w:val="99"/>
    <w:rsid w:val="00854477"/>
    <w:rPr>
      <w:rFonts w:ascii="Cambria" w:hAnsi="Cambria"/>
      <w:b/>
      <w:bCs/>
      <w:lang w:eastAsia="en-US"/>
    </w:rPr>
  </w:style>
  <w:style w:type="paragraph" w:styleId="Prrafodelista">
    <w:name w:val="List Paragraph"/>
    <w:aliases w:val="BOLADEF,Bolita,Guión,BOLA,Párrafo de lista21,Titulo 8,HOJA,List Paragraph,TITULO1REQ,Párrafo de lista31,ViÃ±eta 2,Nivel 1 OS,Lista HD,Viñeta 6,Párrafo encimadas,Viñeta 2,Párrafo de lista3,Párrafo de lista2,Colorful List Accent 1,chulo"/>
    <w:basedOn w:val="Normal"/>
    <w:link w:val="PrrafodelistaCar"/>
    <w:uiPriority w:val="99"/>
    <w:qFormat/>
    <w:locked/>
    <w:rsid w:val="00907DDF"/>
    <w:pPr>
      <w:ind w:left="720"/>
    </w:pPr>
  </w:style>
  <w:style w:type="character" w:customStyle="1" w:styleId="PrrafodelistaCar">
    <w:name w:val="Párrafo de lista Car"/>
    <w:aliases w:val="BOLADEF Car,Bolita Car,Guión Car,BOLA Car,Párrafo de lista21 Car,Titulo 8 Car,HOJA Car,List Paragraph Car,TITULO1REQ Car,Párrafo de lista31 Car,ViÃ±eta 2 Car,Nivel 1 OS Car,Lista HD Car,Viñeta 6 Car,Párrafo encimadas Car,chulo Car"/>
    <w:basedOn w:val="Fuentedeprrafopredeter"/>
    <w:link w:val="Prrafodelista"/>
    <w:uiPriority w:val="99"/>
    <w:locked/>
    <w:rsid w:val="00911EFF"/>
    <w:rPr>
      <w:rFonts w:ascii="Cambria" w:hAnsi="Cambria"/>
      <w:sz w:val="22"/>
      <w:szCs w:val="22"/>
      <w:lang w:eastAsia="en-US"/>
    </w:rPr>
  </w:style>
  <w:style w:type="paragraph" w:customStyle="1" w:styleId="Default">
    <w:name w:val="Default"/>
    <w:uiPriority w:val="99"/>
    <w:rsid w:val="008D0B36"/>
    <w:pPr>
      <w:autoSpaceDE w:val="0"/>
      <w:autoSpaceDN w:val="0"/>
      <w:adjustRightInd w:val="0"/>
    </w:pPr>
    <w:rPr>
      <w:rFonts w:cs="Calibri"/>
      <w:color w:val="000000"/>
      <w:sz w:val="24"/>
      <w:szCs w:val="24"/>
    </w:rPr>
  </w:style>
  <w:style w:type="paragraph" w:styleId="Textoindependiente">
    <w:name w:val="Body Text"/>
    <w:basedOn w:val="Normal"/>
    <w:link w:val="TextoindependienteCar"/>
    <w:uiPriority w:val="99"/>
    <w:qFormat/>
    <w:locked/>
    <w:rsid w:val="00C85ACF"/>
    <w:pPr>
      <w:widowControl w:val="0"/>
      <w:spacing w:line="240" w:lineRule="auto"/>
      <w:ind w:left="114"/>
      <w:contextualSpacing w:val="0"/>
      <w:jc w:val="left"/>
    </w:pPr>
    <w:rPr>
      <w:rFonts w:ascii="Arial" w:eastAsia="Arial" w:hAnsi="Arial" w:cstheme="minorBidi"/>
      <w:sz w:val="23"/>
      <w:szCs w:val="23"/>
      <w:lang w:val="en-US"/>
    </w:rPr>
  </w:style>
  <w:style w:type="character" w:customStyle="1" w:styleId="TextoindependienteCar">
    <w:name w:val="Texto independiente Car"/>
    <w:basedOn w:val="Fuentedeprrafopredeter"/>
    <w:link w:val="Textoindependiente"/>
    <w:uiPriority w:val="99"/>
    <w:rsid w:val="00C85ACF"/>
    <w:rPr>
      <w:rFonts w:ascii="Arial" w:eastAsia="Arial" w:hAnsi="Arial" w:cstheme="minorBidi"/>
      <w:sz w:val="23"/>
      <w:szCs w:val="23"/>
      <w:lang w:val="en-US" w:eastAsia="en-US"/>
    </w:rPr>
  </w:style>
  <w:style w:type="table" w:customStyle="1" w:styleId="TableNormal">
    <w:name w:val="Table Normal"/>
    <w:uiPriority w:val="2"/>
    <w:semiHidden/>
    <w:unhideWhenUsed/>
    <w:qFormat/>
    <w:rsid w:val="00C85ACF"/>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85ACF"/>
    <w:pPr>
      <w:widowControl w:val="0"/>
      <w:spacing w:line="240" w:lineRule="auto"/>
      <w:contextualSpacing w:val="0"/>
      <w:jc w:val="left"/>
    </w:pPr>
    <w:rPr>
      <w:rFonts w:asciiTheme="minorHAnsi" w:eastAsiaTheme="minorHAnsi" w:hAnsiTheme="minorHAnsi" w:cstheme="minorBidi"/>
      <w:lang w:val="en-US"/>
    </w:rPr>
  </w:style>
  <w:style w:type="table" w:customStyle="1" w:styleId="TableNormal1">
    <w:name w:val="Table Normal1"/>
    <w:uiPriority w:val="2"/>
    <w:semiHidden/>
    <w:unhideWhenUsed/>
    <w:qFormat/>
    <w:rsid w:val="00C85ACF"/>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C85ACF"/>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extoindependiente2">
    <w:name w:val="Body Text 2"/>
    <w:basedOn w:val="Normal"/>
    <w:link w:val="Textoindependiente2Car"/>
    <w:uiPriority w:val="99"/>
    <w:unhideWhenUsed/>
    <w:locked/>
    <w:rsid w:val="00C85ACF"/>
    <w:pPr>
      <w:spacing w:after="120" w:line="480" w:lineRule="auto"/>
    </w:pPr>
  </w:style>
  <w:style w:type="character" w:customStyle="1" w:styleId="Textoindependiente2Car">
    <w:name w:val="Texto independiente 2 Car"/>
    <w:basedOn w:val="Fuentedeprrafopredeter"/>
    <w:link w:val="Textoindependiente2"/>
    <w:uiPriority w:val="99"/>
    <w:rsid w:val="00C85ACF"/>
    <w:rPr>
      <w:rFonts w:ascii="Cambria" w:hAnsi="Cambria"/>
      <w:sz w:val="22"/>
      <w:szCs w:val="22"/>
      <w:lang w:eastAsia="en-US"/>
    </w:rPr>
  </w:style>
  <w:style w:type="paragraph" w:styleId="Textonotapie">
    <w:name w:val="footnote text"/>
    <w:aliases w:val="ft,Texto nota pie_mujer,Footnote Text Char Char,Footnote Text1 Char,Footnote Text Char Char Char Char,Footnote Text Char, Car Car,Título 3 Car1 Car1 Car Car,Título 3 Car Car Car11 Car Car,Texto nota pie Car Car Car Car1 Car Car,Footnote,f"/>
    <w:basedOn w:val="Normal"/>
    <w:link w:val="TextonotapieCar"/>
    <w:uiPriority w:val="99"/>
    <w:unhideWhenUsed/>
    <w:qFormat/>
    <w:locked/>
    <w:rsid w:val="00C85ACF"/>
    <w:pPr>
      <w:spacing w:line="240" w:lineRule="auto"/>
    </w:pPr>
    <w:rPr>
      <w:sz w:val="20"/>
      <w:szCs w:val="20"/>
    </w:rPr>
  </w:style>
  <w:style w:type="character" w:customStyle="1" w:styleId="TextonotapieCar">
    <w:name w:val="Texto nota pie Car"/>
    <w:aliases w:val="ft Car,Texto nota pie_mujer Car,Footnote Text Char Char Car,Footnote Text1 Char Car,Footnote Text Char Char Char Char Car,Footnote Text Char Car, Car Car Car,Título 3 Car1 Car1 Car Car Car,Título 3 Car Car Car11 Car Car Car,f Car"/>
    <w:basedOn w:val="Fuentedeprrafopredeter"/>
    <w:link w:val="Textonotapie"/>
    <w:uiPriority w:val="99"/>
    <w:rsid w:val="00C85ACF"/>
    <w:rPr>
      <w:rFonts w:ascii="Cambria" w:hAnsi="Cambria"/>
      <w:lang w:eastAsia="en-US"/>
    </w:rPr>
  </w:style>
  <w:style w:type="character" w:styleId="Refdenotaalpie">
    <w:name w:val="footnote reference"/>
    <w:aliases w:val="Nota de pie,Ref. de nota al pieREF1,referencia nota al pie,Ref. de nota al pie2,Footnote symbol,Ref,de nota al pie, de nota al pie,de nota al pieREF1,de nota al pie2,Texto nota al pie,Texto de nota al pie"/>
    <w:basedOn w:val="Fuentedeprrafopredeter"/>
    <w:uiPriority w:val="99"/>
    <w:unhideWhenUsed/>
    <w:qFormat/>
    <w:locked/>
    <w:rsid w:val="00C85ACF"/>
    <w:rPr>
      <w:vertAlign w:val="superscript"/>
    </w:rPr>
  </w:style>
  <w:style w:type="paragraph" w:customStyle="1" w:styleId="PiedeFotos">
    <w:name w:val="Pie de Fotos"/>
    <w:basedOn w:val="Normal"/>
    <w:qFormat/>
    <w:rsid w:val="00A97354"/>
    <w:pPr>
      <w:spacing w:line="240" w:lineRule="auto"/>
      <w:ind w:left="2098" w:right="2098"/>
      <w:contextualSpacing w:val="0"/>
    </w:pPr>
    <w:rPr>
      <w:rFonts w:ascii="Arial" w:eastAsia="Times New Roman" w:hAnsi="Arial" w:cs="Arial"/>
      <w:b/>
      <w:bCs/>
      <w:smallCaps/>
      <w:sz w:val="16"/>
      <w:szCs w:val="16"/>
      <w:lang w:eastAsia="es-ES"/>
    </w:rPr>
  </w:style>
  <w:style w:type="character" w:styleId="Hipervnculovisitado">
    <w:name w:val="FollowedHyperlink"/>
    <w:basedOn w:val="Fuentedeprrafopredeter"/>
    <w:uiPriority w:val="99"/>
    <w:unhideWhenUsed/>
    <w:locked/>
    <w:rsid w:val="00345F08"/>
    <w:rPr>
      <w:color w:val="800080" w:themeColor="followedHyperlink"/>
      <w:u w:val="single"/>
    </w:rPr>
  </w:style>
  <w:style w:type="character" w:customStyle="1" w:styleId="ircpt">
    <w:name w:val="irc_pt"/>
    <w:basedOn w:val="Fuentedeprrafopredeter"/>
    <w:rsid w:val="00F37443"/>
  </w:style>
  <w:style w:type="table" w:customStyle="1" w:styleId="Tablaconcuadrcula1">
    <w:name w:val="Tabla con cuadrícula1"/>
    <w:basedOn w:val="Tablanormal"/>
    <w:next w:val="Tablaconcuadrcula"/>
    <w:uiPriority w:val="59"/>
    <w:qFormat/>
    <w:locked/>
    <w:rsid w:val="000339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locked/>
    <w:rsid w:val="000339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59"/>
    <w:rsid w:val="0081683F"/>
    <w:pPr>
      <w:spacing w:after="200" w:line="276" w:lineRule="auto"/>
    </w:pPr>
    <w:rPr>
      <w:rFonts w:ascii="Arial" w:eastAsiaTheme="minorHAnsi" w:hAnsi="Arial" w:cstheme="minorBidi"/>
      <w:sz w:val="22"/>
      <w:szCs w:val="22"/>
      <w:lang w:val="es-ES" w:eastAsia="es-ES"/>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b w:val="0"/>
        <w:i w:val="0"/>
        <w:caps w:val="0"/>
        <w:smallCaps w:val="0"/>
        <w:strike w:val="0"/>
        <w:dstrike w:val="0"/>
        <w:vanish w:val="0"/>
        <w:color w:val="auto"/>
        <w:sz w:val="19"/>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tcPr>
    </w:tblStylePr>
    <w:tblStylePr w:type="band1Horz">
      <w:rPr>
        <w:rFonts w:ascii="Arial" w:hAnsi="Arial"/>
        <w:b w:val="0"/>
        <w:i w:val="0"/>
        <w:caps w:val="0"/>
        <w:smallCaps w:val="0"/>
        <w:strike w:val="0"/>
        <w:dstrike w:val="0"/>
        <w:vanish w:val="0"/>
        <w:color w:val="auto"/>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tcPr>
    </w:tblStylePr>
    <w:tblStylePr w:type="band2Horz">
      <w:rPr>
        <w:rFonts w:ascii="Arial" w:hAnsi="Arial"/>
        <w:b w:val="0"/>
        <w:i w:val="0"/>
        <w:caps w:val="0"/>
        <w:smallCaps w:val="0"/>
        <w:strike w:val="0"/>
        <w:dstrike w:val="0"/>
        <w:vanish w:val="0"/>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tcPr>
    </w:tblStylePr>
  </w:style>
  <w:style w:type="table" w:customStyle="1" w:styleId="Tablaconcuadrcula22">
    <w:name w:val="Tabla con cuadrícula22"/>
    <w:basedOn w:val="Tablanormal"/>
    <w:next w:val="Tablaconcuadrcula"/>
    <w:uiPriority w:val="59"/>
    <w:rsid w:val="0081683F"/>
    <w:pPr>
      <w:spacing w:after="200" w:line="276" w:lineRule="auto"/>
    </w:pPr>
    <w:rPr>
      <w:rFonts w:ascii="Arial" w:eastAsiaTheme="minorHAnsi" w:hAnsi="Arial" w:cstheme="minorBidi"/>
      <w:sz w:val="22"/>
      <w:szCs w:val="22"/>
      <w:lang w:val="es-ES" w:eastAsia="es-ES"/>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b w:val="0"/>
        <w:i w:val="0"/>
        <w:caps w:val="0"/>
        <w:smallCaps w:val="0"/>
        <w:strike w:val="0"/>
        <w:dstrike w:val="0"/>
        <w:vanish w:val="0"/>
        <w:color w:val="auto"/>
        <w:sz w:val="19"/>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tcPr>
    </w:tblStylePr>
    <w:tblStylePr w:type="band1Horz">
      <w:rPr>
        <w:rFonts w:ascii="Arial" w:hAnsi="Arial"/>
        <w:b w:val="0"/>
        <w:i w:val="0"/>
        <w:caps w:val="0"/>
        <w:smallCaps w:val="0"/>
        <w:strike w:val="0"/>
        <w:dstrike w:val="0"/>
        <w:vanish w:val="0"/>
        <w:color w:val="auto"/>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tcPr>
    </w:tblStylePr>
    <w:tblStylePr w:type="band2Horz">
      <w:rPr>
        <w:rFonts w:ascii="Arial" w:hAnsi="Arial"/>
        <w:b w:val="0"/>
        <w:i w:val="0"/>
        <w:caps w:val="0"/>
        <w:smallCaps w:val="0"/>
        <w:strike w:val="0"/>
        <w:dstrike w:val="0"/>
        <w:vanish w:val="0"/>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tcPr>
    </w:tblStylePr>
  </w:style>
  <w:style w:type="paragraph" w:styleId="NormalWeb">
    <w:name w:val="Normal (Web)"/>
    <w:basedOn w:val="Normal"/>
    <w:uiPriority w:val="99"/>
    <w:unhideWhenUsed/>
    <w:locked/>
    <w:rsid w:val="0081683F"/>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styleId="Listaconnmeros2">
    <w:name w:val="List Number 2"/>
    <w:basedOn w:val="Normal"/>
    <w:semiHidden/>
    <w:locked/>
    <w:rsid w:val="0081683F"/>
    <w:pPr>
      <w:tabs>
        <w:tab w:val="num" w:pos="643"/>
      </w:tabs>
      <w:spacing w:line="240" w:lineRule="auto"/>
      <w:ind w:left="643" w:hanging="360"/>
      <w:contextualSpacing w:val="0"/>
    </w:pPr>
    <w:rPr>
      <w:rFonts w:ascii="Arial" w:eastAsia="Times New Roman" w:hAnsi="Arial"/>
      <w:sz w:val="20"/>
      <w:szCs w:val="20"/>
      <w:lang w:eastAsia="es-ES"/>
    </w:rPr>
  </w:style>
  <w:style w:type="paragraph" w:styleId="Listaconnmeros3">
    <w:name w:val="List Number 3"/>
    <w:basedOn w:val="Normal"/>
    <w:uiPriority w:val="99"/>
    <w:semiHidden/>
    <w:locked/>
    <w:rsid w:val="0081683F"/>
    <w:pPr>
      <w:tabs>
        <w:tab w:val="num" w:pos="926"/>
      </w:tabs>
      <w:spacing w:line="240" w:lineRule="auto"/>
      <w:ind w:left="926" w:hanging="360"/>
      <w:contextualSpacing w:val="0"/>
    </w:pPr>
    <w:rPr>
      <w:rFonts w:ascii="Arial" w:eastAsia="Times New Roman" w:hAnsi="Arial"/>
      <w:sz w:val="20"/>
      <w:szCs w:val="20"/>
      <w:lang w:eastAsia="es-ES"/>
    </w:rPr>
  </w:style>
  <w:style w:type="paragraph" w:styleId="Textoindependiente3">
    <w:name w:val="Body Text 3"/>
    <w:basedOn w:val="Normal"/>
    <w:link w:val="Textoindependiente3Car"/>
    <w:uiPriority w:val="99"/>
    <w:locked/>
    <w:rsid w:val="0081683F"/>
    <w:pPr>
      <w:spacing w:line="240" w:lineRule="auto"/>
      <w:contextualSpacing w:val="0"/>
    </w:pPr>
    <w:rPr>
      <w:rFonts w:ascii="Times New Roman" w:eastAsia="Times New Roman" w:hAnsi="Times New Roman"/>
      <w:sz w:val="24"/>
      <w:szCs w:val="20"/>
      <w:lang w:eastAsia="es-ES"/>
    </w:rPr>
  </w:style>
  <w:style w:type="character" w:customStyle="1" w:styleId="Textoindependiente3Car">
    <w:name w:val="Texto independiente 3 Car"/>
    <w:basedOn w:val="Fuentedeprrafopredeter"/>
    <w:link w:val="Textoindependiente3"/>
    <w:uiPriority w:val="99"/>
    <w:rsid w:val="0081683F"/>
    <w:rPr>
      <w:rFonts w:ascii="Times New Roman" w:eastAsia="Times New Roman" w:hAnsi="Times New Roman"/>
      <w:sz w:val="24"/>
      <w:lang w:eastAsia="es-ES"/>
    </w:rPr>
  </w:style>
  <w:style w:type="paragraph" w:customStyle="1" w:styleId="WW-Listaconvietas">
    <w:name w:val="WW-Lista con viñetas"/>
    <w:basedOn w:val="Normal"/>
    <w:rsid w:val="0081683F"/>
    <w:pPr>
      <w:tabs>
        <w:tab w:val="left" w:pos="993"/>
      </w:tabs>
      <w:spacing w:after="240" w:line="240" w:lineRule="auto"/>
      <w:contextualSpacing w:val="0"/>
    </w:pPr>
    <w:rPr>
      <w:rFonts w:ascii="Bookman Old Style" w:eastAsia="Times New Roman" w:hAnsi="Bookman Old Style"/>
      <w:snapToGrid w:val="0"/>
      <w:color w:val="000000"/>
      <w:spacing w:val="20"/>
      <w:sz w:val="24"/>
      <w:szCs w:val="20"/>
      <w:lang w:eastAsia="es-ES"/>
    </w:rPr>
  </w:style>
  <w:style w:type="paragraph" w:customStyle="1" w:styleId="FuenteTablas">
    <w:name w:val="Fuente Tablas"/>
    <w:basedOn w:val="Normal"/>
    <w:uiPriority w:val="99"/>
    <w:qFormat/>
    <w:rsid w:val="0081683F"/>
    <w:pPr>
      <w:spacing w:line="240" w:lineRule="auto"/>
      <w:contextualSpacing w:val="0"/>
      <w:jc w:val="center"/>
    </w:pPr>
    <w:rPr>
      <w:rFonts w:ascii="Arial" w:hAnsi="Arial"/>
      <w:i/>
      <w:sz w:val="18"/>
      <w:lang w:eastAsia="es-ES"/>
    </w:rPr>
  </w:style>
  <w:style w:type="paragraph" w:customStyle="1" w:styleId="titulo10">
    <w:name w:val="titulo10"/>
    <w:basedOn w:val="Normal"/>
    <w:uiPriority w:val="99"/>
    <w:qFormat/>
    <w:rsid w:val="0081683F"/>
    <w:pPr>
      <w:tabs>
        <w:tab w:val="left" w:pos="6345"/>
      </w:tabs>
      <w:spacing w:line="240" w:lineRule="auto"/>
      <w:ind w:right="533"/>
      <w:contextualSpacing w:val="0"/>
    </w:pPr>
    <w:rPr>
      <w:rFonts w:ascii="Arial" w:hAnsi="Arial" w:cs="Arial"/>
      <w:i/>
      <w:sz w:val="16"/>
      <w:szCs w:val="16"/>
      <w:lang w:val="es-ES" w:eastAsia="es-ES"/>
    </w:rPr>
  </w:style>
  <w:style w:type="paragraph" w:styleId="Listaconvietas">
    <w:name w:val="List Bullet"/>
    <w:basedOn w:val="Normal"/>
    <w:autoRedefine/>
    <w:uiPriority w:val="99"/>
    <w:locked/>
    <w:rsid w:val="0081683F"/>
    <w:pPr>
      <w:numPr>
        <w:numId w:val="8"/>
      </w:numPr>
      <w:spacing w:after="120" w:line="240" w:lineRule="auto"/>
      <w:contextualSpacing w:val="0"/>
    </w:pPr>
    <w:rPr>
      <w:rFonts w:ascii="Arial" w:eastAsia="Times New Roman" w:hAnsi="Arial"/>
      <w:color w:val="000000"/>
      <w:sz w:val="24"/>
      <w:szCs w:val="20"/>
      <w:lang w:val="es-ES" w:eastAsia="es-ES"/>
    </w:rPr>
  </w:style>
  <w:style w:type="character" w:customStyle="1" w:styleId="TtuloCar">
    <w:name w:val="Título Car"/>
    <w:uiPriority w:val="99"/>
    <w:rsid w:val="004164EB"/>
    <w:rPr>
      <w:rFonts w:ascii="Cambria" w:eastAsia="Times New Roman" w:hAnsi="Cambria" w:cs="Times New Roman"/>
      <w:b/>
      <w:bCs/>
      <w:caps/>
      <w:kern w:val="28"/>
      <w:sz w:val="22"/>
      <w:szCs w:val="32"/>
      <w:lang w:eastAsia="en-US"/>
    </w:rPr>
  </w:style>
  <w:style w:type="table" w:customStyle="1" w:styleId="Gminis1">
    <w:name w:val="Géminis1"/>
    <w:basedOn w:val="Tablanormal"/>
    <w:rsid w:val="004164EB"/>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table" w:customStyle="1" w:styleId="Tablaconcuadrcula3">
    <w:name w:val="Tabla con cuadrícula3"/>
    <w:basedOn w:val="Tablanormal"/>
    <w:next w:val="Tablaconcuadrcula"/>
    <w:uiPriority w:val="59"/>
    <w:locked/>
    <w:rsid w:val="004D5E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iamanticoCar">
    <w:name w:val="Diamantico Car"/>
    <w:basedOn w:val="Fuentedeprrafopredeter"/>
    <w:link w:val="Diamantico"/>
    <w:uiPriority w:val="99"/>
    <w:locked/>
    <w:rsid w:val="009467DF"/>
    <w:rPr>
      <w:rFonts w:ascii="Arial" w:eastAsia="Times New Roman" w:hAnsi="Arial" w:cs="Arial"/>
      <w:b/>
      <w:lang w:eastAsia="es-ES"/>
    </w:rPr>
  </w:style>
  <w:style w:type="paragraph" w:customStyle="1" w:styleId="Diamantico">
    <w:name w:val="Diamantico"/>
    <w:basedOn w:val="Normal"/>
    <w:link w:val="DiamanticoCar"/>
    <w:uiPriority w:val="99"/>
    <w:qFormat/>
    <w:rsid w:val="009467DF"/>
    <w:pPr>
      <w:numPr>
        <w:numId w:val="10"/>
      </w:numPr>
      <w:spacing w:line="240" w:lineRule="auto"/>
      <w:contextualSpacing w:val="0"/>
    </w:pPr>
    <w:rPr>
      <w:rFonts w:ascii="Arial" w:eastAsia="Times New Roman" w:hAnsi="Arial" w:cs="Arial"/>
      <w:b/>
      <w:sz w:val="20"/>
      <w:szCs w:val="20"/>
      <w:lang w:eastAsia="es-ES"/>
    </w:rPr>
  </w:style>
  <w:style w:type="paragraph" w:customStyle="1" w:styleId="Fuente">
    <w:name w:val="Fuente"/>
    <w:basedOn w:val="Descripcin"/>
    <w:link w:val="FuenteCar"/>
    <w:qFormat/>
    <w:rsid w:val="009467DF"/>
    <w:pPr>
      <w:spacing w:line="240" w:lineRule="auto"/>
      <w:contextualSpacing w:val="0"/>
      <w:jc w:val="center"/>
    </w:pPr>
    <w:rPr>
      <w:rFonts w:ascii="Arial" w:eastAsia="Times New Roman" w:hAnsi="Arial"/>
      <w:sz w:val="18"/>
      <w:szCs w:val="18"/>
      <w:lang w:val="es-MX" w:eastAsia="es-MX"/>
    </w:rPr>
  </w:style>
  <w:style w:type="character" w:customStyle="1" w:styleId="FuenteCar">
    <w:name w:val="Fuente Car"/>
    <w:basedOn w:val="Fuentedeprrafopredeter"/>
    <w:link w:val="Fuente"/>
    <w:rsid w:val="009467DF"/>
    <w:rPr>
      <w:rFonts w:ascii="Arial" w:eastAsia="Times New Roman" w:hAnsi="Arial"/>
      <w:b/>
      <w:bCs/>
      <w:sz w:val="18"/>
      <w:szCs w:val="18"/>
      <w:lang w:val="es-MX" w:eastAsia="es-MX"/>
    </w:rPr>
  </w:style>
  <w:style w:type="paragraph" w:styleId="Mapadeldocumento">
    <w:name w:val="Document Map"/>
    <w:basedOn w:val="Normal"/>
    <w:link w:val="MapadeldocumentoCar"/>
    <w:uiPriority w:val="99"/>
    <w:semiHidden/>
    <w:unhideWhenUsed/>
    <w:rsid w:val="009467DF"/>
    <w:pPr>
      <w:spacing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9467DF"/>
    <w:rPr>
      <w:rFonts w:ascii="Tahoma" w:hAnsi="Tahoma" w:cs="Tahoma"/>
      <w:sz w:val="16"/>
      <w:szCs w:val="16"/>
      <w:lang w:eastAsia="en-US"/>
    </w:rPr>
  </w:style>
  <w:style w:type="character" w:customStyle="1" w:styleId="chulitoCar">
    <w:name w:val="chulito Car"/>
    <w:basedOn w:val="Fuentedeprrafopredeter"/>
    <w:link w:val="chulito"/>
    <w:locked/>
    <w:rsid w:val="009467DF"/>
    <w:rPr>
      <w:rFonts w:ascii="Arial" w:hAnsi="Arial" w:cs="Courier New"/>
      <w:szCs w:val="24"/>
      <w:lang w:bidi="en-US"/>
    </w:rPr>
  </w:style>
  <w:style w:type="paragraph" w:customStyle="1" w:styleId="chulito">
    <w:name w:val="chulito"/>
    <w:basedOn w:val="Prrafodelista"/>
    <w:link w:val="chulitoCar"/>
    <w:qFormat/>
    <w:rsid w:val="009467DF"/>
    <w:pPr>
      <w:numPr>
        <w:numId w:val="13"/>
      </w:numPr>
      <w:spacing w:line="240" w:lineRule="auto"/>
    </w:pPr>
    <w:rPr>
      <w:rFonts w:ascii="Arial" w:hAnsi="Arial" w:cs="Courier New"/>
      <w:sz w:val="20"/>
      <w:szCs w:val="24"/>
      <w:lang w:eastAsia="es-CO" w:bidi="en-US"/>
    </w:rPr>
  </w:style>
  <w:style w:type="table" w:styleId="Listaclara-nfasis3">
    <w:name w:val="Light List Accent 3"/>
    <w:basedOn w:val="Tablanormal"/>
    <w:uiPriority w:val="61"/>
    <w:locked/>
    <w:rsid w:val="009467DF"/>
    <w:rPr>
      <w:rFonts w:asciiTheme="minorHAnsi" w:eastAsiaTheme="minorHAnsi" w:hAnsiTheme="minorHAnsi" w:cstheme="minorBidi"/>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Lista">
    <w:name w:val="List"/>
    <w:basedOn w:val="Normal"/>
    <w:uiPriority w:val="99"/>
    <w:locked/>
    <w:rsid w:val="009467DF"/>
    <w:pPr>
      <w:numPr>
        <w:numId w:val="15"/>
      </w:numPr>
      <w:spacing w:before="120" w:line="240" w:lineRule="auto"/>
      <w:ind w:left="714" w:hanging="357"/>
      <w:contextualSpacing w:val="0"/>
    </w:pPr>
    <w:rPr>
      <w:rFonts w:ascii="Arial" w:eastAsia="Times New Roman" w:hAnsi="Arial"/>
      <w:lang w:val="es-ES_tradnl"/>
    </w:rPr>
  </w:style>
  <w:style w:type="character" w:customStyle="1" w:styleId="apple-converted-space">
    <w:name w:val="apple-converted-space"/>
    <w:basedOn w:val="Fuentedeprrafopredeter"/>
    <w:rsid w:val="009467DF"/>
  </w:style>
  <w:style w:type="character" w:styleId="nfasis">
    <w:name w:val="Emphasis"/>
    <w:basedOn w:val="Fuentedeprrafopredeter"/>
    <w:uiPriority w:val="20"/>
    <w:qFormat/>
    <w:locked/>
    <w:rsid w:val="009467DF"/>
    <w:rPr>
      <w:i/>
      <w:iCs/>
    </w:rPr>
  </w:style>
  <w:style w:type="paragraph" w:customStyle="1" w:styleId="1">
    <w:name w:val="1"/>
    <w:basedOn w:val="Normal"/>
    <w:next w:val="Normal"/>
    <w:uiPriority w:val="99"/>
    <w:unhideWhenUsed/>
    <w:qFormat/>
    <w:rsid w:val="009467DF"/>
    <w:rPr>
      <w:b/>
      <w:bCs/>
      <w:sz w:val="20"/>
      <w:szCs w:val="20"/>
    </w:rPr>
  </w:style>
  <w:style w:type="paragraph" w:customStyle="1" w:styleId="Estilo1">
    <w:name w:val="Estilo1"/>
    <w:next w:val="Normal"/>
    <w:link w:val="Estilo1Car"/>
    <w:autoRedefine/>
    <w:uiPriority w:val="99"/>
    <w:qFormat/>
    <w:rsid w:val="009467DF"/>
    <w:pPr>
      <w:tabs>
        <w:tab w:val="left" w:pos="8364"/>
      </w:tabs>
      <w:spacing w:after="200" w:line="276" w:lineRule="auto"/>
      <w:jc w:val="both"/>
    </w:pPr>
    <w:rPr>
      <w:rFonts w:ascii="Century Gothic" w:eastAsiaTheme="majorEastAsia" w:hAnsi="Century Gothic" w:cstheme="majorBidi"/>
      <w:bCs/>
      <w:sz w:val="24"/>
      <w:szCs w:val="24"/>
      <w:lang w:eastAsia="en-US"/>
    </w:rPr>
  </w:style>
  <w:style w:type="paragraph" w:customStyle="1" w:styleId="xl63">
    <w:name w:val="xl63"/>
    <w:basedOn w:val="Normal"/>
    <w:uiPriority w:val="99"/>
    <w:rsid w:val="009467DF"/>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64">
    <w:name w:val="xl64"/>
    <w:basedOn w:val="Normal"/>
    <w:uiPriority w:val="99"/>
    <w:rsid w:val="009467DF"/>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right"/>
    </w:pPr>
    <w:rPr>
      <w:rFonts w:ascii="Times New Roman" w:eastAsia="Times New Roman" w:hAnsi="Times New Roman"/>
      <w:sz w:val="24"/>
      <w:szCs w:val="24"/>
      <w:lang w:val="es-ES" w:eastAsia="es-ES"/>
    </w:rPr>
  </w:style>
  <w:style w:type="paragraph" w:customStyle="1" w:styleId="xl65">
    <w:name w:val="xl65"/>
    <w:basedOn w:val="Normal"/>
    <w:uiPriority w:val="99"/>
    <w:rsid w:val="009467DF"/>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66">
    <w:name w:val="xl66"/>
    <w:basedOn w:val="Normal"/>
    <w:rsid w:val="009467DF"/>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67">
    <w:name w:val="xl67"/>
    <w:basedOn w:val="Normal"/>
    <w:rsid w:val="009467DF"/>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right"/>
    </w:pPr>
    <w:rPr>
      <w:rFonts w:ascii="Times New Roman" w:eastAsia="Times New Roman" w:hAnsi="Times New Roman"/>
      <w:sz w:val="24"/>
      <w:szCs w:val="24"/>
      <w:lang w:val="es-ES" w:eastAsia="es-ES"/>
    </w:rPr>
  </w:style>
  <w:style w:type="paragraph" w:customStyle="1" w:styleId="fuentetablas0">
    <w:name w:val="fuente tablas"/>
    <w:basedOn w:val="Normal"/>
    <w:unhideWhenUsed/>
    <w:qFormat/>
    <w:rsid w:val="009467DF"/>
    <w:pPr>
      <w:spacing w:line="240" w:lineRule="auto"/>
      <w:contextualSpacing w:val="0"/>
      <w:jc w:val="center"/>
    </w:pPr>
    <w:rPr>
      <w:rFonts w:ascii="Arial" w:hAnsi="Arial"/>
      <w:i/>
      <w:sz w:val="18"/>
      <w:szCs w:val="20"/>
      <w:lang w:val="es-ES"/>
    </w:rPr>
  </w:style>
  <w:style w:type="numbering" w:customStyle="1" w:styleId="Sinlista1">
    <w:name w:val="Sin lista1"/>
    <w:next w:val="Sinlista"/>
    <w:uiPriority w:val="99"/>
    <w:semiHidden/>
    <w:unhideWhenUsed/>
    <w:rsid w:val="009467DF"/>
  </w:style>
  <w:style w:type="table" w:customStyle="1" w:styleId="petro1">
    <w:name w:val="petro1"/>
    <w:basedOn w:val="Tablanormal"/>
    <w:next w:val="Tablaconcuadrcula"/>
    <w:uiPriority w:val="59"/>
    <w:qFormat/>
    <w:rsid w:val="009467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
    <w:name w:val="Lista clara - Énfasis 11"/>
    <w:basedOn w:val="Tablanormal"/>
    <w:next w:val="Listaclara-nfasis1"/>
    <w:uiPriority w:val="61"/>
    <w:locked/>
    <w:rsid w:val="009467DF"/>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1">
    <w:name w:val="Lista clara1"/>
    <w:basedOn w:val="Tablanormal"/>
    <w:next w:val="Listaclara"/>
    <w:uiPriority w:val="61"/>
    <w:locked/>
    <w:rsid w:val="009467DF"/>
    <w:pPr>
      <w:jc w:val="center"/>
    </w:pPr>
    <w:rPr>
      <w:sz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21">
    <w:name w:val="Lista clara - Énfasis 21"/>
    <w:basedOn w:val="Tablanormal"/>
    <w:next w:val="Listaclara-nfasis2"/>
    <w:uiPriority w:val="61"/>
    <w:locked/>
    <w:rsid w:val="009467DF"/>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Sombreadoclaro-nfasis31">
    <w:name w:val="Sombreado claro - Énfasis 31"/>
    <w:basedOn w:val="Tablanormal"/>
    <w:next w:val="Sombreadoclaro-nfasis3"/>
    <w:uiPriority w:val="60"/>
    <w:locked/>
    <w:rsid w:val="009467DF"/>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Sombreadoclaro-nfasis21">
    <w:name w:val="Sombreado claro - Énfasis 21"/>
    <w:basedOn w:val="Tablanormal"/>
    <w:next w:val="Sombreadoclaro-nfasis2"/>
    <w:uiPriority w:val="60"/>
    <w:locked/>
    <w:rsid w:val="009467DF"/>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Sombreadoclaro-nfasis41">
    <w:name w:val="Sombreado claro - Énfasis 41"/>
    <w:basedOn w:val="Tablanormal"/>
    <w:next w:val="Sombreadoclaro-nfasis4"/>
    <w:uiPriority w:val="60"/>
    <w:locked/>
    <w:rsid w:val="009467DF"/>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Sombreadoclaro-nfasis61">
    <w:name w:val="Sombreado claro - Énfasis 61"/>
    <w:basedOn w:val="Tablanormal"/>
    <w:next w:val="Sombreadoclaro-nfasis6"/>
    <w:uiPriority w:val="60"/>
    <w:rsid w:val="009467DF"/>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Sombreadoclaro-nfasis51">
    <w:name w:val="Sombreado claro - Énfasis 51"/>
    <w:basedOn w:val="Tablanormal"/>
    <w:next w:val="Sombreadoclaro-nfasis5"/>
    <w:uiPriority w:val="60"/>
    <w:rsid w:val="009467DF"/>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Figura">
    <w:name w:val="Figura"/>
    <w:basedOn w:val="Normal"/>
    <w:next w:val="Normal"/>
    <w:qFormat/>
    <w:rsid w:val="00D56823"/>
    <w:pPr>
      <w:spacing w:after="240" w:line="240" w:lineRule="auto"/>
    </w:pPr>
    <w:rPr>
      <w:rFonts w:ascii="Tahoma" w:hAnsi="Tahoma"/>
      <w:sz w:val="18"/>
    </w:rPr>
  </w:style>
  <w:style w:type="paragraph" w:customStyle="1" w:styleId="GAR">
    <w:name w:val="GAR"/>
    <w:basedOn w:val="Normal"/>
    <w:rsid w:val="00D56823"/>
    <w:pPr>
      <w:spacing w:line="240" w:lineRule="auto"/>
      <w:contextualSpacing w:val="0"/>
    </w:pPr>
    <w:rPr>
      <w:rFonts w:ascii="Arial" w:eastAsia="Times New Roman" w:hAnsi="Arial"/>
      <w:szCs w:val="20"/>
      <w:lang w:val="es-ES_tradnl" w:eastAsia="es-ES"/>
    </w:rPr>
  </w:style>
  <w:style w:type="paragraph" w:customStyle="1" w:styleId="VIETASN1">
    <w:name w:val="VIÑETAS N 1"/>
    <w:basedOn w:val="Prrafodelista"/>
    <w:link w:val="VIETASN1Car"/>
    <w:qFormat/>
    <w:rsid w:val="00EC5C0B"/>
    <w:pPr>
      <w:numPr>
        <w:numId w:val="20"/>
      </w:numPr>
      <w:spacing w:line="360" w:lineRule="auto"/>
      <w:contextualSpacing w:val="0"/>
    </w:pPr>
    <w:rPr>
      <w:rFonts w:ascii="Arial" w:eastAsiaTheme="minorHAnsi" w:hAnsi="Arial" w:cstheme="minorBidi"/>
    </w:rPr>
  </w:style>
  <w:style w:type="character" w:customStyle="1" w:styleId="VIETASN1Car">
    <w:name w:val="VIÑETAS N 1 Car"/>
    <w:basedOn w:val="Fuentedeprrafopredeter"/>
    <w:link w:val="VIETASN1"/>
    <w:rsid w:val="00EC5C0B"/>
    <w:rPr>
      <w:rFonts w:ascii="Arial" w:eastAsiaTheme="minorHAnsi" w:hAnsi="Arial" w:cstheme="minorBidi"/>
      <w:sz w:val="22"/>
      <w:szCs w:val="22"/>
      <w:lang w:eastAsia="en-US"/>
    </w:rPr>
  </w:style>
  <w:style w:type="character" w:customStyle="1" w:styleId="Estilo1Car">
    <w:name w:val="Estilo1 Car"/>
    <w:basedOn w:val="Ttulo2Car"/>
    <w:link w:val="Estilo1"/>
    <w:uiPriority w:val="99"/>
    <w:rsid w:val="00EC5C0B"/>
    <w:rPr>
      <w:rFonts w:ascii="Century Gothic" w:eastAsiaTheme="majorEastAsia" w:hAnsi="Century Gothic" w:cstheme="majorBidi"/>
      <w:b w:val="0"/>
      <w:bCs/>
      <w:iCs w:val="0"/>
      <w:sz w:val="24"/>
      <w:szCs w:val="24"/>
      <w:lang w:eastAsia="en-US"/>
    </w:rPr>
  </w:style>
  <w:style w:type="paragraph" w:customStyle="1" w:styleId="Estilo2">
    <w:name w:val="Estilo2"/>
    <w:basedOn w:val="Ttulo3"/>
    <w:link w:val="Estilo2Car"/>
    <w:uiPriority w:val="99"/>
    <w:qFormat/>
    <w:rsid w:val="00EC5C0B"/>
    <w:pPr>
      <w:keepLines/>
      <w:numPr>
        <w:ilvl w:val="2"/>
        <w:numId w:val="21"/>
      </w:numPr>
      <w:tabs>
        <w:tab w:val="left" w:pos="1134"/>
      </w:tabs>
      <w:spacing w:line="360" w:lineRule="auto"/>
      <w:contextualSpacing w:val="0"/>
    </w:pPr>
    <w:rPr>
      <w:rFonts w:ascii="Arial" w:eastAsiaTheme="majorEastAsia" w:hAnsi="Arial" w:cstheme="majorBidi"/>
      <w:b/>
      <w:bCs w:val="0"/>
      <w:i w:val="0"/>
      <w:szCs w:val="24"/>
    </w:rPr>
  </w:style>
  <w:style w:type="character" w:customStyle="1" w:styleId="Estilo2Car">
    <w:name w:val="Estilo2 Car"/>
    <w:basedOn w:val="Ttulo3Car"/>
    <w:link w:val="Estilo2"/>
    <w:uiPriority w:val="99"/>
    <w:rsid w:val="00EC5C0B"/>
    <w:rPr>
      <w:rFonts w:ascii="Arial" w:eastAsiaTheme="majorEastAsia" w:hAnsi="Arial" w:cstheme="majorBidi"/>
      <w:b/>
      <w:bCs w:val="0"/>
      <w:i w:val="0"/>
      <w:sz w:val="22"/>
      <w:szCs w:val="24"/>
      <w:lang w:eastAsia="en-US"/>
    </w:rPr>
  </w:style>
  <w:style w:type="paragraph" w:customStyle="1" w:styleId="xl68">
    <w:name w:val="xl68"/>
    <w:basedOn w:val="Normal"/>
    <w:rsid w:val="00180075"/>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Arial" w:eastAsia="Times New Roman" w:hAnsi="Arial" w:cs="Arial"/>
      <w:sz w:val="20"/>
      <w:szCs w:val="20"/>
      <w:lang w:val="es-ES" w:eastAsia="es-ES"/>
    </w:rPr>
  </w:style>
  <w:style w:type="paragraph" w:customStyle="1" w:styleId="xl69">
    <w:name w:val="xl69"/>
    <w:basedOn w:val="Normal"/>
    <w:rsid w:val="00180075"/>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Arial" w:eastAsia="Times New Roman" w:hAnsi="Arial" w:cs="Arial"/>
      <w:sz w:val="20"/>
      <w:szCs w:val="20"/>
      <w:lang w:val="es-ES" w:eastAsia="es-ES"/>
    </w:rPr>
  </w:style>
  <w:style w:type="paragraph" w:customStyle="1" w:styleId="xl70">
    <w:name w:val="xl70"/>
    <w:basedOn w:val="Normal"/>
    <w:rsid w:val="00180075"/>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Arial" w:eastAsia="Times New Roman" w:hAnsi="Arial" w:cs="Arial"/>
      <w:sz w:val="20"/>
      <w:szCs w:val="20"/>
      <w:lang w:val="es-ES" w:eastAsia="es-ES"/>
    </w:rPr>
  </w:style>
  <w:style w:type="paragraph" w:customStyle="1" w:styleId="xl71">
    <w:name w:val="xl71"/>
    <w:basedOn w:val="Normal"/>
    <w:rsid w:val="00180075"/>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Arial" w:eastAsia="Times New Roman" w:hAnsi="Arial" w:cs="Arial"/>
      <w:i/>
      <w:iCs/>
      <w:sz w:val="20"/>
      <w:szCs w:val="20"/>
      <w:lang w:val="es-ES" w:eastAsia="es-ES"/>
    </w:rPr>
  </w:style>
  <w:style w:type="paragraph" w:customStyle="1" w:styleId="xl72">
    <w:name w:val="xl72"/>
    <w:basedOn w:val="Normal"/>
    <w:rsid w:val="00180075"/>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Arial" w:eastAsia="Times New Roman" w:hAnsi="Arial" w:cs="Arial"/>
      <w:i/>
      <w:iCs/>
      <w:sz w:val="20"/>
      <w:szCs w:val="20"/>
      <w:lang w:val="es-ES" w:eastAsia="es-ES"/>
    </w:rPr>
  </w:style>
  <w:style w:type="paragraph" w:customStyle="1" w:styleId="xl73">
    <w:name w:val="xl73"/>
    <w:basedOn w:val="Normal"/>
    <w:rsid w:val="00180075"/>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sz w:val="24"/>
      <w:szCs w:val="24"/>
      <w:lang w:val="es-ES" w:eastAsia="es-ES"/>
    </w:rPr>
  </w:style>
  <w:style w:type="paragraph" w:customStyle="1" w:styleId="xl74">
    <w:name w:val="xl74"/>
    <w:basedOn w:val="Normal"/>
    <w:rsid w:val="00180075"/>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pPr>
    <w:rPr>
      <w:rFonts w:ascii="Times New Roman" w:eastAsia="Times New Roman" w:hAnsi="Times New Roman"/>
      <w:sz w:val="24"/>
      <w:szCs w:val="24"/>
      <w:lang w:val="es-ES" w:eastAsia="es-ES"/>
    </w:rPr>
  </w:style>
  <w:style w:type="paragraph" w:customStyle="1" w:styleId="xl75">
    <w:name w:val="xl75"/>
    <w:basedOn w:val="Normal"/>
    <w:rsid w:val="00180075"/>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i/>
      <w:iCs/>
      <w:sz w:val="24"/>
      <w:szCs w:val="24"/>
      <w:lang w:val="es-ES" w:eastAsia="es-ES"/>
    </w:rPr>
  </w:style>
  <w:style w:type="paragraph" w:customStyle="1" w:styleId="xl76">
    <w:name w:val="xl76"/>
    <w:basedOn w:val="Normal"/>
    <w:rsid w:val="00180075"/>
    <w:pPr>
      <w:pBdr>
        <w:top w:val="single" w:sz="4" w:space="0" w:color="auto"/>
        <w:left w:val="single" w:sz="4" w:space="0" w:color="auto"/>
        <w:bottom w:val="single" w:sz="4" w:space="0" w:color="auto"/>
      </w:pBdr>
      <w:spacing w:before="100" w:beforeAutospacing="1" w:after="100" w:afterAutospacing="1" w:line="240" w:lineRule="auto"/>
      <w:contextualSpacing w:val="0"/>
      <w:jc w:val="center"/>
      <w:textAlignment w:val="center"/>
    </w:pPr>
    <w:rPr>
      <w:rFonts w:ascii="Arial" w:eastAsia="Times New Roman" w:hAnsi="Arial" w:cs="Arial"/>
      <w:b/>
      <w:bCs/>
      <w:sz w:val="20"/>
      <w:szCs w:val="20"/>
      <w:lang w:val="es-ES" w:eastAsia="es-ES"/>
    </w:rPr>
  </w:style>
  <w:style w:type="paragraph" w:customStyle="1" w:styleId="xl77">
    <w:name w:val="xl77"/>
    <w:basedOn w:val="Normal"/>
    <w:rsid w:val="00180075"/>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contextualSpacing w:val="0"/>
      <w:jc w:val="center"/>
    </w:pPr>
    <w:rPr>
      <w:rFonts w:ascii="Arial" w:eastAsia="Times New Roman" w:hAnsi="Arial" w:cs="Arial"/>
      <w:b/>
      <w:bCs/>
      <w:sz w:val="20"/>
      <w:szCs w:val="20"/>
      <w:lang w:val="es-ES" w:eastAsia="es-ES"/>
    </w:rPr>
  </w:style>
  <w:style w:type="paragraph" w:customStyle="1" w:styleId="xl78">
    <w:name w:val="xl78"/>
    <w:basedOn w:val="Normal"/>
    <w:rsid w:val="00180075"/>
    <w:pPr>
      <w:pBdr>
        <w:left w:val="single" w:sz="4" w:space="0" w:color="auto"/>
        <w:bottom w:val="single" w:sz="4" w:space="0" w:color="auto"/>
        <w:right w:val="single" w:sz="4" w:space="0" w:color="auto"/>
      </w:pBdr>
      <w:shd w:val="clear" w:color="000000" w:fill="F2DCDB"/>
      <w:spacing w:before="100" w:beforeAutospacing="1" w:after="100" w:afterAutospacing="1" w:line="240" w:lineRule="auto"/>
      <w:contextualSpacing w:val="0"/>
      <w:jc w:val="center"/>
      <w:textAlignment w:val="center"/>
    </w:pPr>
    <w:rPr>
      <w:rFonts w:ascii="Arial" w:eastAsia="Times New Roman" w:hAnsi="Arial" w:cs="Arial"/>
      <w:b/>
      <w:bCs/>
      <w:sz w:val="20"/>
      <w:szCs w:val="20"/>
      <w:lang w:val="es-ES" w:eastAsia="es-ES"/>
    </w:rPr>
  </w:style>
  <w:style w:type="paragraph" w:customStyle="1" w:styleId="xl79">
    <w:name w:val="xl79"/>
    <w:basedOn w:val="Normal"/>
    <w:rsid w:val="00180075"/>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contextualSpacing w:val="0"/>
      <w:jc w:val="center"/>
      <w:textAlignment w:val="center"/>
    </w:pPr>
    <w:rPr>
      <w:rFonts w:ascii="Arial" w:eastAsia="Times New Roman" w:hAnsi="Arial" w:cs="Arial"/>
      <w:b/>
      <w:bCs/>
      <w:sz w:val="20"/>
      <w:szCs w:val="20"/>
      <w:lang w:val="es-ES" w:eastAsia="es-ES"/>
    </w:rPr>
  </w:style>
  <w:style w:type="paragraph" w:customStyle="1" w:styleId="xl80">
    <w:name w:val="xl80"/>
    <w:basedOn w:val="Normal"/>
    <w:rsid w:val="00180075"/>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contextualSpacing w:val="0"/>
      <w:jc w:val="center"/>
      <w:textAlignment w:val="center"/>
    </w:pPr>
    <w:rPr>
      <w:rFonts w:ascii="Arial" w:eastAsia="Times New Roman" w:hAnsi="Arial" w:cs="Arial"/>
      <w:b/>
      <w:bCs/>
      <w:sz w:val="20"/>
      <w:szCs w:val="20"/>
      <w:lang w:val="es-ES" w:eastAsia="es-ES"/>
    </w:rPr>
  </w:style>
  <w:style w:type="paragraph" w:customStyle="1" w:styleId="xl81">
    <w:name w:val="xl81"/>
    <w:basedOn w:val="Normal"/>
    <w:rsid w:val="00180075"/>
    <w:pPr>
      <w:pBdr>
        <w:top w:val="single" w:sz="4" w:space="0" w:color="auto"/>
        <w:left w:val="single" w:sz="4" w:space="0" w:color="auto"/>
        <w:right w:val="single" w:sz="4" w:space="0" w:color="auto"/>
      </w:pBdr>
      <w:shd w:val="clear" w:color="000000" w:fill="F2DCDB"/>
      <w:spacing w:before="100" w:beforeAutospacing="1" w:after="100" w:afterAutospacing="1" w:line="240" w:lineRule="auto"/>
      <w:contextualSpacing w:val="0"/>
      <w:jc w:val="center"/>
      <w:textAlignment w:val="center"/>
    </w:pPr>
    <w:rPr>
      <w:rFonts w:ascii="Arial" w:eastAsia="Times New Roman" w:hAnsi="Arial" w:cs="Arial"/>
      <w:b/>
      <w:bCs/>
      <w:sz w:val="20"/>
      <w:szCs w:val="20"/>
      <w:lang w:val="es-ES" w:eastAsia="es-ES"/>
    </w:rPr>
  </w:style>
  <w:style w:type="paragraph" w:customStyle="1" w:styleId="font5">
    <w:name w:val="font5"/>
    <w:basedOn w:val="Normal"/>
    <w:rsid w:val="00180075"/>
    <w:pPr>
      <w:spacing w:before="100" w:beforeAutospacing="1" w:after="100" w:afterAutospacing="1" w:line="240" w:lineRule="auto"/>
      <w:contextualSpacing w:val="0"/>
      <w:jc w:val="left"/>
    </w:pPr>
    <w:rPr>
      <w:rFonts w:ascii="Tahoma" w:eastAsia="Times New Roman" w:hAnsi="Tahoma" w:cs="Tahoma"/>
      <w:b/>
      <w:bCs/>
      <w:color w:val="000000"/>
      <w:sz w:val="18"/>
      <w:szCs w:val="18"/>
      <w:lang w:val="es-ES" w:eastAsia="es-ES"/>
    </w:rPr>
  </w:style>
  <w:style w:type="paragraph" w:customStyle="1" w:styleId="font6">
    <w:name w:val="font6"/>
    <w:basedOn w:val="Normal"/>
    <w:rsid w:val="00180075"/>
    <w:pPr>
      <w:spacing w:before="100" w:beforeAutospacing="1" w:after="100" w:afterAutospacing="1" w:line="240" w:lineRule="auto"/>
      <w:contextualSpacing w:val="0"/>
      <w:jc w:val="left"/>
    </w:pPr>
    <w:rPr>
      <w:rFonts w:ascii="Tahoma" w:eastAsia="Times New Roman" w:hAnsi="Tahoma" w:cs="Tahoma"/>
      <w:color w:val="000000"/>
      <w:sz w:val="18"/>
      <w:szCs w:val="18"/>
      <w:lang w:val="es-ES" w:eastAsia="es-ES"/>
    </w:rPr>
  </w:style>
  <w:style w:type="paragraph" w:customStyle="1" w:styleId="xl82">
    <w:name w:val="xl82"/>
    <w:basedOn w:val="Normal"/>
    <w:rsid w:val="00180075"/>
    <w:pPr>
      <w:pBdr>
        <w:top w:val="single" w:sz="4" w:space="0" w:color="auto"/>
        <w:left w:val="single" w:sz="4" w:space="0" w:color="auto"/>
        <w:right w:val="single" w:sz="4" w:space="0" w:color="auto"/>
      </w:pBdr>
      <w:shd w:val="clear" w:color="000000" w:fill="F2DCDB"/>
      <w:spacing w:before="100" w:beforeAutospacing="1" w:after="100" w:afterAutospacing="1" w:line="240" w:lineRule="auto"/>
      <w:contextualSpacing w:val="0"/>
      <w:jc w:val="center"/>
      <w:textAlignment w:val="center"/>
    </w:pPr>
    <w:rPr>
      <w:rFonts w:ascii="Arial" w:eastAsia="Times New Roman" w:hAnsi="Arial" w:cs="Arial"/>
      <w:b/>
      <w:bCs/>
      <w:sz w:val="20"/>
      <w:szCs w:val="20"/>
      <w:lang w:val="es-ES" w:eastAsia="es-ES"/>
    </w:rPr>
  </w:style>
  <w:style w:type="character" w:customStyle="1" w:styleId="DescripcinCar">
    <w:name w:val="Descripción Car"/>
    <w:aliases w:val="TABLA Car,Epígrafe final Car,Car Car,Car Car Car Car1 Car,Car Car Car Car,Título tabla/gráfica Car,Título tabla/gráfica1 Car,Título tabla/gráfica2 Car,Título tabla/gráfica3 Car,T Car"/>
    <w:uiPriority w:val="2"/>
    <w:rsid w:val="003F133D"/>
    <w:rPr>
      <w:rFonts w:ascii="Arial" w:eastAsia="Times New Roman" w:hAnsi="Arial" w:cs="Arial"/>
      <w:i/>
      <w:iCs/>
      <w:sz w:val="16"/>
      <w:szCs w:val="16"/>
      <w:lang w:val="es-CO"/>
    </w:rPr>
  </w:style>
  <w:style w:type="paragraph" w:styleId="Sangradetextonormal">
    <w:name w:val="Body Text Indent"/>
    <w:basedOn w:val="Normal"/>
    <w:link w:val="SangradetextonormalCar"/>
    <w:uiPriority w:val="99"/>
    <w:unhideWhenUsed/>
    <w:locked/>
    <w:rsid w:val="003F133D"/>
    <w:pPr>
      <w:shd w:val="clear" w:color="auto" w:fill="FFFFFF"/>
      <w:ind w:left="567"/>
    </w:pPr>
    <w:rPr>
      <w:rFonts w:asciiTheme="majorHAnsi" w:hAnsiTheme="majorHAnsi"/>
      <w:lang w:eastAsia="es-CO"/>
    </w:rPr>
  </w:style>
  <w:style w:type="character" w:customStyle="1" w:styleId="SangradetextonormalCar">
    <w:name w:val="Sangría de texto normal Car"/>
    <w:basedOn w:val="Fuentedeprrafopredeter"/>
    <w:link w:val="Sangradetextonormal"/>
    <w:uiPriority w:val="99"/>
    <w:rsid w:val="003F133D"/>
    <w:rPr>
      <w:rFonts w:asciiTheme="majorHAnsi" w:hAnsiTheme="majorHAnsi"/>
      <w:sz w:val="22"/>
      <w:szCs w:val="22"/>
      <w:shd w:val="clear" w:color="auto" w:fill="FFFFFF"/>
    </w:rPr>
  </w:style>
  <w:style w:type="character" w:customStyle="1" w:styleId="SangradetextonormalCarCarCarCarCarCarCarCarCarCarCarCarCarCarCarCarCarCarCarCarCarCarCarCarCarCarCarCarCarCarCarCarCarCarCarCarCarCarCarCarCarCarCarCarCarCarCarCarCarCarCarCar">
    <w:name w:val="Sangría de texto normal Car Car Car Car Car Car Car Car Car Car Car Car Car Car Car Car Car Car Car Car Car Car Car Car Car Car Car Car Car Car Car Car Car Car Car Car Car Car Car Car Car Car Car Car Car Car Car Car Car Car Car Car"/>
    <w:uiPriority w:val="99"/>
    <w:rsid w:val="003F133D"/>
    <w:rPr>
      <w:rFonts w:ascii="Arial" w:hAnsi="Arial"/>
      <w:noProof w:val="0"/>
      <w:sz w:val="22"/>
      <w:lang w:val="es-MX" w:eastAsia="es-ES" w:bidi="ar-SA"/>
    </w:rPr>
  </w:style>
  <w:style w:type="paragraph" w:customStyle="1" w:styleId="msonormal0">
    <w:name w:val="msonormal"/>
    <w:basedOn w:val="Normal"/>
    <w:rsid w:val="00DC208A"/>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customStyle="1" w:styleId="xl83">
    <w:name w:val="xl83"/>
    <w:basedOn w:val="Normal"/>
    <w:rsid w:val="00547B35"/>
    <w:pPr>
      <w:pBdr>
        <w:top w:val="single" w:sz="4" w:space="0" w:color="auto"/>
        <w:left w:val="single" w:sz="4" w:space="0" w:color="auto"/>
        <w:bottom w:val="single" w:sz="4" w:space="0" w:color="auto"/>
      </w:pBdr>
      <w:shd w:val="clear" w:color="000000" w:fill="D9D9D9"/>
      <w:spacing w:before="100" w:beforeAutospacing="1" w:after="100" w:afterAutospacing="1" w:line="240" w:lineRule="auto"/>
      <w:contextualSpacing w:val="0"/>
      <w:jc w:val="center"/>
      <w:textAlignment w:val="center"/>
    </w:pPr>
    <w:rPr>
      <w:rFonts w:ascii="Calibri Light" w:eastAsia="Times New Roman" w:hAnsi="Calibri Light"/>
      <w:b/>
      <w:bCs/>
      <w:sz w:val="24"/>
      <w:szCs w:val="24"/>
      <w:lang w:eastAsia="es-CO"/>
    </w:rPr>
  </w:style>
  <w:style w:type="paragraph" w:customStyle="1" w:styleId="xl84">
    <w:name w:val="xl84"/>
    <w:basedOn w:val="Normal"/>
    <w:rsid w:val="00547B35"/>
    <w:pPr>
      <w:pBdr>
        <w:top w:val="single" w:sz="4" w:space="0" w:color="auto"/>
        <w:bottom w:val="single" w:sz="4" w:space="0" w:color="auto"/>
        <w:right w:val="single" w:sz="4" w:space="0" w:color="auto"/>
      </w:pBdr>
      <w:shd w:val="clear" w:color="000000" w:fill="D9D9D9"/>
      <w:spacing w:before="100" w:beforeAutospacing="1" w:after="100" w:afterAutospacing="1" w:line="240" w:lineRule="auto"/>
      <w:contextualSpacing w:val="0"/>
      <w:jc w:val="center"/>
      <w:textAlignment w:val="center"/>
    </w:pPr>
    <w:rPr>
      <w:rFonts w:ascii="Calibri Light" w:eastAsia="Times New Roman" w:hAnsi="Calibri Light"/>
      <w:b/>
      <w:bCs/>
      <w:sz w:val="24"/>
      <w:szCs w:val="24"/>
      <w:lang w:eastAsia="es-CO"/>
    </w:rPr>
  </w:style>
  <w:style w:type="paragraph" w:customStyle="1" w:styleId="xl85">
    <w:name w:val="xl85"/>
    <w:basedOn w:val="Normal"/>
    <w:rsid w:val="00547B35"/>
    <w:pPr>
      <w:pBdr>
        <w:top w:val="single" w:sz="4" w:space="0" w:color="auto"/>
        <w:left w:val="single" w:sz="4" w:space="0" w:color="auto"/>
        <w:bottom w:val="single" w:sz="8" w:space="0" w:color="auto"/>
        <w:right w:val="single" w:sz="4" w:space="0" w:color="auto"/>
      </w:pBdr>
      <w:spacing w:before="100" w:beforeAutospacing="1" w:after="100" w:afterAutospacing="1" w:line="240" w:lineRule="auto"/>
      <w:contextualSpacing w:val="0"/>
      <w:jc w:val="center"/>
    </w:pPr>
    <w:rPr>
      <w:rFonts w:ascii="Times New Roman" w:eastAsia="Times New Roman" w:hAnsi="Times New Roman"/>
      <w:b/>
      <w:bCs/>
      <w:sz w:val="24"/>
      <w:szCs w:val="24"/>
      <w:lang w:eastAsia="es-CO"/>
    </w:rPr>
  </w:style>
  <w:style w:type="paragraph" w:customStyle="1" w:styleId="xl86">
    <w:name w:val="xl86"/>
    <w:basedOn w:val="Normal"/>
    <w:rsid w:val="00547B35"/>
    <w:pPr>
      <w:pBdr>
        <w:top w:val="single" w:sz="4" w:space="0" w:color="auto"/>
        <w:left w:val="single" w:sz="4" w:space="0" w:color="auto"/>
        <w:bottom w:val="single" w:sz="8" w:space="0" w:color="auto"/>
        <w:right w:val="single" w:sz="8" w:space="0" w:color="auto"/>
      </w:pBdr>
      <w:spacing w:before="100" w:beforeAutospacing="1" w:after="100" w:afterAutospacing="1" w:line="240" w:lineRule="auto"/>
      <w:contextualSpacing w:val="0"/>
      <w:jc w:val="center"/>
    </w:pPr>
    <w:rPr>
      <w:rFonts w:ascii="Times New Roman" w:eastAsia="Times New Roman" w:hAnsi="Times New Roman"/>
      <w:b/>
      <w:bCs/>
      <w:sz w:val="24"/>
      <w:szCs w:val="24"/>
      <w:lang w:eastAsia="es-CO"/>
    </w:rPr>
  </w:style>
  <w:style w:type="paragraph" w:customStyle="1" w:styleId="xl87">
    <w:name w:val="xl87"/>
    <w:basedOn w:val="Normal"/>
    <w:rsid w:val="00547B35"/>
    <w:pPr>
      <w:pBdr>
        <w:bottom w:val="single" w:sz="8" w:space="0" w:color="auto"/>
        <w:right w:val="single" w:sz="8" w:space="0" w:color="auto"/>
      </w:pBdr>
      <w:shd w:val="clear" w:color="000000" w:fill="BFBFBF"/>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eastAsia="es-CO"/>
    </w:rPr>
  </w:style>
  <w:style w:type="paragraph" w:customStyle="1" w:styleId="ProyectoUMNG">
    <w:name w:val="Proyecto UMNG"/>
    <w:basedOn w:val="Normal"/>
    <w:link w:val="ProyectoUMNGCar"/>
    <w:rsid w:val="009872CC"/>
    <w:pPr>
      <w:spacing w:line="240" w:lineRule="auto"/>
      <w:contextualSpacing w:val="0"/>
    </w:pPr>
    <w:rPr>
      <w:rFonts w:ascii="Arial" w:eastAsia="Times New Roman" w:hAnsi="Arial"/>
      <w:sz w:val="24"/>
      <w:lang w:eastAsia="es-CO"/>
    </w:rPr>
  </w:style>
  <w:style w:type="character" w:customStyle="1" w:styleId="ProyectoUMNGCar">
    <w:name w:val="Proyecto UMNG Car"/>
    <w:basedOn w:val="Fuentedeprrafopredeter"/>
    <w:link w:val="ProyectoUMNG"/>
    <w:rsid w:val="009872CC"/>
    <w:rPr>
      <w:rFonts w:ascii="Arial" w:eastAsia="Times New Roman" w:hAnsi="Arial"/>
      <w:sz w:val="24"/>
      <w:szCs w:val="22"/>
    </w:rPr>
  </w:style>
  <w:style w:type="paragraph" w:styleId="Textonotaalfinal">
    <w:name w:val="endnote text"/>
    <w:basedOn w:val="Normal"/>
    <w:link w:val="TextonotaalfinalCar"/>
    <w:uiPriority w:val="99"/>
    <w:semiHidden/>
    <w:unhideWhenUsed/>
    <w:locked/>
    <w:rsid w:val="00D05096"/>
    <w:pPr>
      <w:contextualSpacing w:val="0"/>
    </w:pPr>
    <w:rPr>
      <w:rFonts w:asciiTheme="minorHAnsi" w:eastAsiaTheme="minorHAnsi" w:hAnsiTheme="minorHAnsi" w:cstheme="minorBidi"/>
      <w:szCs w:val="20"/>
    </w:rPr>
  </w:style>
  <w:style w:type="character" w:customStyle="1" w:styleId="TextonotaalfinalCar">
    <w:name w:val="Texto nota al final Car"/>
    <w:basedOn w:val="Fuentedeprrafopredeter"/>
    <w:link w:val="Textonotaalfinal"/>
    <w:uiPriority w:val="99"/>
    <w:semiHidden/>
    <w:rsid w:val="00D05096"/>
    <w:rPr>
      <w:rFonts w:asciiTheme="minorHAnsi" w:eastAsiaTheme="minorHAnsi" w:hAnsiTheme="minorHAnsi" w:cstheme="minorBidi"/>
      <w:sz w:val="22"/>
      <w:lang w:eastAsia="en-US"/>
    </w:rPr>
  </w:style>
  <w:style w:type="character" w:styleId="Refdenotaalfinal">
    <w:name w:val="endnote reference"/>
    <w:basedOn w:val="Fuentedeprrafopredeter"/>
    <w:uiPriority w:val="99"/>
    <w:semiHidden/>
    <w:unhideWhenUsed/>
    <w:locked/>
    <w:rsid w:val="00D05096"/>
    <w:rPr>
      <w:vertAlign w:val="superscript"/>
    </w:rPr>
  </w:style>
  <w:style w:type="paragraph" w:customStyle="1" w:styleId="MMTopic1">
    <w:name w:val="MM Topic 1"/>
    <w:basedOn w:val="Ttulo1"/>
    <w:uiPriority w:val="99"/>
    <w:rsid w:val="00D05096"/>
    <w:pPr>
      <w:keepLines/>
      <w:pageBreakBefore/>
      <w:numPr>
        <w:ilvl w:val="1"/>
        <w:numId w:val="32"/>
      </w:numPr>
      <w:spacing w:before="480"/>
      <w:contextualSpacing w:val="0"/>
      <w:jc w:val="left"/>
    </w:pPr>
    <w:rPr>
      <w:rFonts w:asciiTheme="majorHAnsi" w:hAnsiTheme="majorHAnsi"/>
      <w:caps w:val="0"/>
      <w:color w:val="365F91" w:themeColor="accent1" w:themeShade="BF"/>
      <w:kern w:val="0"/>
      <w:sz w:val="28"/>
      <w:szCs w:val="28"/>
    </w:rPr>
  </w:style>
  <w:style w:type="paragraph" w:customStyle="1" w:styleId="MMTopic2">
    <w:name w:val="MM Topic 2"/>
    <w:basedOn w:val="Ttulo2"/>
    <w:uiPriority w:val="99"/>
    <w:rsid w:val="00D05096"/>
    <w:pPr>
      <w:keepLines/>
      <w:spacing w:before="200"/>
      <w:ind w:left="0" w:right="0" w:firstLine="0"/>
    </w:pPr>
    <w:rPr>
      <w:rFonts w:asciiTheme="majorHAnsi" w:hAnsiTheme="majorHAnsi"/>
      <w:iCs w:val="0"/>
      <w:color w:val="4F81BD" w:themeColor="accent1"/>
      <w:sz w:val="26"/>
      <w:szCs w:val="26"/>
    </w:rPr>
  </w:style>
  <w:style w:type="paragraph" w:customStyle="1" w:styleId="MMTopic3">
    <w:name w:val="MM Topic 3"/>
    <w:basedOn w:val="Ttulo3"/>
    <w:uiPriority w:val="99"/>
    <w:rsid w:val="00D05096"/>
    <w:pPr>
      <w:keepLines/>
      <w:tabs>
        <w:tab w:val="left" w:pos="708"/>
      </w:tabs>
      <w:spacing w:before="200"/>
      <w:ind w:left="0" w:firstLine="0"/>
      <w:contextualSpacing w:val="0"/>
    </w:pPr>
    <w:rPr>
      <w:rFonts w:asciiTheme="majorHAnsi" w:eastAsia="Times New Roman" w:hAnsiTheme="majorHAnsi"/>
      <w:i w:val="0"/>
      <w:color w:val="4F81BD" w:themeColor="accent1"/>
      <w:szCs w:val="24"/>
      <w:u w:val="single"/>
    </w:rPr>
  </w:style>
  <w:style w:type="paragraph" w:customStyle="1" w:styleId="MMTopic4">
    <w:name w:val="MM Topic 4"/>
    <w:basedOn w:val="Ttulo4"/>
    <w:uiPriority w:val="99"/>
    <w:rsid w:val="00D05096"/>
    <w:pPr>
      <w:keepLines/>
      <w:numPr>
        <w:numId w:val="0"/>
      </w:numPr>
      <w:contextualSpacing w:val="0"/>
    </w:pPr>
    <w:rPr>
      <w:rFonts w:asciiTheme="majorHAnsi" w:hAnsiTheme="majorHAnsi"/>
      <w:b/>
      <w:i/>
      <w:iCs/>
      <w:color w:val="4F81BD" w:themeColor="accent1"/>
      <w:szCs w:val="22"/>
      <w:u w:val="none"/>
    </w:rPr>
  </w:style>
  <w:style w:type="table" w:customStyle="1" w:styleId="Tabladecuadrcula1clara-nfasis51">
    <w:name w:val="Tabla de cuadrícula 1 clara - Énfasis 51"/>
    <w:basedOn w:val="Tablanormal"/>
    <w:uiPriority w:val="46"/>
    <w:rsid w:val="00D05096"/>
    <w:rPr>
      <w:rFonts w:asciiTheme="minorHAnsi" w:eastAsiaTheme="minorHAnsi" w:hAnsiTheme="minorHAnsi" w:cstheme="minorBidi"/>
      <w:sz w:val="22"/>
      <w:szCs w:val="22"/>
      <w:lang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aconcuadrcula4">
    <w:name w:val="Tabla con cuadrícula4"/>
    <w:basedOn w:val="Tablanormal"/>
    <w:next w:val="Tablaconcuadrcula"/>
    <w:uiPriority w:val="59"/>
    <w:rsid w:val="00D05096"/>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D05096"/>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59"/>
    <w:rsid w:val="00D05096"/>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D05096"/>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D05096"/>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nfasis52">
    <w:name w:val="Tabla de cuadrícula 1 clara - Énfasis 52"/>
    <w:basedOn w:val="Tablanormal"/>
    <w:uiPriority w:val="46"/>
    <w:rsid w:val="00D05096"/>
    <w:rPr>
      <w:rFonts w:asciiTheme="minorHAnsi" w:eastAsiaTheme="minorHAnsi" w:hAnsiTheme="minorHAnsi" w:cstheme="minorBidi"/>
      <w:sz w:val="22"/>
      <w:szCs w:val="22"/>
      <w:lang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adecuadrcula1clara-nfasis11">
    <w:name w:val="Tabla de cuadrícula 1 clara - Énfasis 11"/>
    <w:basedOn w:val="Tablanormal"/>
    <w:uiPriority w:val="46"/>
    <w:rsid w:val="00D05096"/>
    <w:rPr>
      <w:rFonts w:asciiTheme="minorHAnsi" w:eastAsiaTheme="minorHAnsi" w:hAnsiTheme="minorHAnsi" w:cstheme="minorBidi"/>
      <w:sz w:val="22"/>
      <w:szCs w:val="22"/>
      <w:lang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Saludo">
    <w:name w:val="Salutation"/>
    <w:basedOn w:val="Normal"/>
    <w:next w:val="Normal"/>
    <w:link w:val="SaludoCar"/>
    <w:uiPriority w:val="99"/>
    <w:unhideWhenUsed/>
    <w:locked/>
    <w:rsid w:val="00D05096"/>
    <w:pPr>
      <w:contextualSpacing w:val="0"/>
    </w:pPr>
    <w:rPr>
      <w:rFonts w:asciiTheme="minorHAnsi" w:eastAsiaTheme="minorHAnsi" w:hAnsiTheme="minorHAnsi" w:cstheme="minorBidi"/>
    </w:rPr>
  </w:style>
  <w:style w:type="character" w:customStyle="1" w:styleId="SaludoCar">
    <w:name w:val="Saludo Car"/>
    <w:basedOn w:val="Fuentedeprrafopredeter"/>
    <w:link w:val="Saludo"/>
    <w:uiPriority w:val="99"/>
    <w:rsid w:val="00D05096"/>
    <w:rPr>
      <w:rFonts w:asciiTheme="minorHAnsi" w:eastAsiaTheme="minorHAnsi" w:hAnsiTheme="minorHAnsi" w:cstheme="minorBidi"/>
      <w:sz w:val="22"/>
      <w:szCs w:val="22"/>
      <w:lang w:eastAsia="en-US"/>
    </w:rPr>
  </w:style>
  <w:style w:type="paragraph" w:customStyle="1" w:styleId="Direccininterior">
    <w:name w:val="Dirección interior"/>
    <w:basedOn w:val="Normal"/>
    <w:uiPriority w:val="99"/>
    <w:rsid w:val="00D05096"/>
    <w:pPr>
      <w:contextualSpacing w:val="0"/>
    </w:pPr>
    <w:rPr>
      <w:rFonts w:asciiTheme="minorHAnsi" w:eastAsiaTheme="minorHAnsi" w:hAnsiTheme="minorHAnsi" w:cstheme="minorBidi"/>
    </w:rPr>
  </w:style>
  <w:style w:type="paragraph" w:customStyle="1" w:styleId="IGAC-TextoNormal">
    <w:name w:val="IGAC-Texto Normal"/>
    <w:uiPriority w:val="4"/>
    <w:rsid w:val="00D05096"/>
    <w:pPr>
      <w:spacing w:before="60" w:after="120"/>
      <w:jc w:val="both"/>
    </w:pPr>
    <w:rPr>
      <w:rFonts w:asciiTheme="majorHAnsi" w:eastAsiaTheme="minorHAnsi" w:hAnsiTheme="majorHAnsi" w:cstheme="minorBidi"/>
      <w:sz w:val="22"/>
      <w:szCs w:val="22"/>
      <w:lang w:eastAsia="en-US"/>
    </w:rPr>
  </w:style>
  <w:style w:type="paragraph" w:customStyle="1" w:styleId="IGAC-Titulo1">
    <w:name w:val="IGAC-Titulo1"/>
    <w:uiPriority w:val="99"/>
    <w:rsid w:val="00D05096"/>
    <w:pPr>
      <w:spacing w:before="360" w:after="240"/>
      <w:ind w:left="709" w:hanging="709"/>
    </w:pPr>
    <w:rPr>
      <w:rFonts w:asciiTheme="minorHAnsi" w:eastAsiaTheme="minorHAnsi" w:hAnsiTheme="minorHAnsi" w:cstheme="minorBidi"/>
      <w:b/>
      <w:color w:val="365F91"/>
      <w:sz w:val="32"/>
      <w:szCs w:val="22"/>
      <w:lang w:eastAsia="en-US"/>
    </w:rPr>
  </w:style>
  <w:style w:type="paragraph" w:customStyle="1" w:styleId="IGAC-Titulo2">
    <w:name w:val="IGAC-Titulo2"/>
    <w:uiPriority w:val="1"/>
    <w:rsid w:val="00D05096"/>
    <w:pPr>
      <w:spacing w:before="240" w:after="120"/>
    </w:pPr>
    <w:rPr>
      <w:rFonts w:asciiTheme="minorHAnsi" w:eastAsiaTheme="minorHAnsi" w:hAnsiTheme="minorHAnsi" w:cstheme="minorBidi"/>
      <w:b/>
      <w:color w:val="365F91"/>
      <w:sz w:val="28"/>
      <w:szCs w:val="22"/>
      <w:lang w:eastAsia="en-US"/>
    </w:rPr>
  </w:style>
  <w:style w:type="paragraph" w:customStyle="1" w:styleId="IGAC-Titulo3">
    <w:name w:val="IGAC-Titulo3"/>
    <w:uiPriority w:val="2"/>
    <w:rsid w:val="00D05096"/>
    <w:pPr>
      <w:spacing w:before="360" w:after="120"/>
    </w:pPr>
    <w:rPr>
      <w:rFonts w:asciiTheme="minorHAnsi" w:eastAsiaTheme="minorHAnsi" w:hAnsiTheme="minorHAnsi" w:cstheme="minorBidi"/>
      <w:b/>
      <w:color w:val="365F91"/>
      <w:sz w:val="24"/>
      <w:szCs w:val="22"/>
      <w:lang w:eastAsia="en-US"/>
    </w:rPr>
  </w:style>
  <w:style w:type="paragraph" w:customStyle="1" w:styleId="IGAC-Tabla">
    <w:name w:val="IGAC-Tabla"/>
    <w:basedOn w:val="Normal"/>
    <w:uiPriority w:val="5"/>
    <w:rsid w:val="00D05096"/>
    <w:pPr>
      <w:spacing w:before="240" w:after="240"/>
      <w:contextualSpacing w:val="0"/>
      <w:jc w:val="center"/>
    </w:pPr>
    <w:rPr>
      <w:rFonts w:asciiTheme="majorHAnsi" w:eastAsiaTheme="minorHAnsi" w:hAnsiTheme="majorHAnsi" w:cstheme="minorBidi"/>
    </w:rPr>
  </w:style>
  <w:style w:type="paragraph" w:customStyle="1" w:styleId="TESIS-Bibliografia">
    <w:name w:val="TESIS-Bibliografia"/>
    <w:uiPriority w:val="5"/>
    <w:rsid w:val="00D05096"/>
    <w:pPr>
      <w:spacing w:after="60"/>
      <w:ind w:left="567" w:hanging="567"/>
      <w:jc w:val="both"/>
    </w:pPr>
    <w:rPr>
      <w:rFonts w:asciiTheme="majorHAnsi" w:eastAsiaTheme="minorHAnsi" w:hAnsiTheme="majorHAnsi" w:cstheme="minorBidi"/>
      <w:szCs w:val="22"/>
      <w:lang w:eastAsia="en-US"/>
    </w:rPr>
  </w:style>
  <w:style w:type="character" w:customStyle="1" w:styleId="Tabla">
    <w:name w:val="Tabla"/>
    <w:basedOn w:val="Fuentedeprrafopredeter"/>
    <w:uiPriority w:val="1"/>
    <w:rsid w:val="00D05096"/>
    <w:rPr>
      <w:rFonts w:ascii="Arial" w:hAnsi="Arial" w:cs="Arial" w:hint="default"/>
      <w:b/>
      <w:bCs w:val="0"/>
      <w:color w:val="auto"/>
      <w:sz w:val="22"/>
    </w:rPr>
  </w:style>
  <w:style w:type="paragraph" w:styleId="Cita">
    <w:name w:val="Quote"/>
    <w:basedOn w:val="Normal"/>
    <w:next w:val="Normal"/>
    <w:link w:val="CitaCar"/>
    <w:uiPriority w:val="29"/>
    <w:qFormat/>
    <w:rsid w:val="00D05096"/>
    <w:pPr>
      <w:contextualSpacing w:val="0"/>
      <w:jc w:val="left"/>
    </w:pPr>
    <w:rPr>
      <w:rFonts w:asciiTheme="minorHAnsi" w:eastAsia="Times New Roman" w:hAnsiTheme="minorHAnsi"/>
      <w:iCs/>
      <w:color w:val="000000" w:themeColor="text1"/>
      <w:szCs w:val="20"/>
      <w:lang w:eastAsia="es-MX"/>
    </w:rPr>
  </w:style>
  <w:style w:type="character" w:customStyle="1" w:styleId="CitaCar">
    <w:name w:val="Cita Car"/>
    <w:basedOn w:val="Fuentedeprrafopredeter"/>
    <w:link w:val="Cita"/>
    <w:uiPriority w:val="29"/>
    <w:rsid w:val="00D05096"/>
    <w:rPr>
      <w:rFonts w:asciiTheme="minorHAnsi" w:eastAsia="Times New Roman" w:hAnsiTheme="minorHAnsi"/>
      <w:iCs/>
      <w:color w:val="000000" w:themeColor="text1"/>
      <w:sz w:val="22"/>
      <w:lang w:eastAsia="es-MX"/>
    </w:rPr>
  </w:style>
  <w:style w:type="character" w:styleId="Nmerodepgina">
    <w:name w:val="page number"/>
    <w:basedOn w:val="Fuentedeprrafopredeter"/>
    <w:uiPriority w:val="99"/>
    <w:rsid w:val="00D05096"/>
  </w:style>
  <w:style w:type="table" w:customStyle="1" w:styleId="Sombreadoclaro1">
    <w:name w:val="Sombreado claro1"/>
    <w:basedOn w:val="Tablanormal"/>
    <w:uiPriority w:val="60"/>
    <w:rsid w:val="00D05096"/>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Cuadrculaclara1">
    <w:name w:val="Cuadrícula clara1"/>
    <w:basedOn w:val="Tablanormal"/>
    <w:uiPriority w:val="62"/>
    <w:rsid w:val="00D05096"/>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
    <w:name w:val="TableGrid"/>
    <w:rsid w:val="00D05096"/>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DPIListado2">
    <w:name w:val="DPI Listado 2"/>
    <w:basedOn w:val="Normal"/>
    <w:uiPriority w:val="99"/>
    <w:rsid w:val="00D05096"/>
    <w:pPr>
      <w:numPr>
        <w:numId w:val="33"/>
      </w:numPr>
      <w:tabs>
        <w:tab w:val="left" w:pos="426"/>
      </w:tabs>
      <w:overflowPunct w:val="0"/>
      <w:autoSpaceDE w:val="0"/>
      <w:autoSpaceDN w:val="0"/>
      <w:adjustRightInd w:val="0"/>
      <w:spacing w:before="140" w:after="140" w:line="360" w:lineRule="auto"/>
      <w:contextualSpacing w:val="0"/>
    </w:pPr>
    <w:rPr>
      <w:rFonts w:asciiTheme="minorHAnsi" w:eastAsia="Times New Roman" w:hAnsiTheme="minorHAnsi" w:cs="Arial"/>
      <w:sz w:val="24"/>
      <w:szCs w:val="24"/>
      <w:lang w:eastAsia="es-ES" w:bidi="en-US"/>
    </w:rPr>
  </w:style>
  <w:style w:type="character" w:styleId="nfasisintenso">
    <w:name w:val="Intense Emphasis"/>
    <w:basedOn w:val="Fuentedeprrafopredeter"/>
    <w:uiPriority w:val="21"/>
    <w:qFormat/>
    <w:locked/>
    <w:rsid w:val="00D05096"/>
    <w:rPr>
      <w:i/>
      <w:iCs/>
      <w:color w:val="4F81BD" w:themeColor="accent1"/>
    </w:rPr>
  </w:style>
  <w:style w:type="character" w:customStyle="1" w:styleId="Ttulo3Car1">
    <w:name w:val="Título 3 Car1"/>
    <w:aliases w:val="titulo 3 Car1,Titulo 3 Car1,Juan 3 Car1,título 3 Car1,TITULO3 Car1,titulo 3 new Car1,mayuscula Car1,Título 3 AAL Car1,Título 3 Car Car Car Car1,Título 3 HECHICERA Car1,Edgar 3 Car1,1Título 3 Car1,Título 3-BCN Car1,3 bullet Car1,moloko Car"/>
    <w:basedOn w:val="Fuentedeprrafopredeter"/>
    <w:uiPriority w:val="9"/>
    <w:semiHidden/>
    <w:rsid w:val="00D05096"/>
    <w:rPr>
      <w:rFonts w:asciiTheme="majorHAnsi" w:eastAsiaTheme="majorEastAsia" w:hAnsiTheme="majorHAnsi" w:cstheme="majorBidi"/>
      <w:color w:val="243F60" w:themeColor="accent1" w:themeShade="7F"/>
      <w:sz w:val="24"/>
      <w:szCs w:val="24"/>
    </w:rPr>
  </w:style>
  <w:style w:type="character" w:customStyle="1" w:styleId="EncabezadoCar1">
    <w:name w:val="Encabezado Car1"/>
    <w:aliases w:val="encabezado Car1,Encabezado1 Car1,Tablas Car1,Encabezado Car Car Car2,Encabezado Car Car Car Car Car Car1,Encabezado Car Car Car Car2,Encabezado Car Car Car Car Car2,Encabezado11 Car1,encabezado1 Car1,Encabezado12 Car1,encabezado2 Car1"/>
    <w:basedOn w:val="Fuentedeprrafopredeter"/>
    <w:uiPriority w:val="99"/>
    <w:semiHidden/>
    <w:rsid w:val="00D05096"/>
    <w:rPr>
      <w:rFonts w:ascii="Arial" w:hAnsi="Arial"/>
    </w:rPr>
  </w:style>
  <w:style w:type="paragraph" w:customStyle="1" w:styleId="yiv169258730msonormal">
    <w:name w:val="yiv169258730msonormal"/>
    <w:basedOn w:val="Normal"/>
    <w:uiPriority w:val="99"/>
    <w:rsid w:val="00D05096"/>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character" w:customStyle="1" w:styleId="Titulo2Car">
    <w:name w:val="Titulo 2 Car"/>
    <w:aliases w:val="Título 2 Car1,Juan 2 Car1,Título 2 - titulo 2 Car1,título 2 Car2,Edgar 2 Car1,2.2 Car1,título 2 Car Car1,Título 2. AMBYTEC Car1,NIVEL 2 Car1,TITUL 2 Car1,Título 2 Car Car Car Car Car Car1,Título 2 -BCN Car1,2 Car Car Car1,2 Car Car2"/>
    <w:uiPriority w:val="9"/>
    <w:locked/>
    <w:rsid w:val="00D05096"/>
    <w:rPr>
      <w:rFonts w:ascii="Arial Negrita" w:eastAsia="MS Mincho" w:hAnsi="Arial Negrita"/>
      <w:b/>
      <w:bCs/>
      <w:caps/>
      <w:sz w:val="24"/>
      <w:szCs w:val="24"/>
      <w:lang w:val="es-MX" w:eastAsia="es-ES"/>
    </w:rPr>
  </w:style>
  <w:style w:type="character" w:customStyle="1" w:styleId="CarCar10">
    <w:name w:val="Car Car10"/>
    <w:rsid w:val="00D05096"/>
    <w:rPr>
      <w:rFonts w:ascii="Cambria" w:eastAsia="Times New Roman" w:hAnsi="Cambria" w:cs="Times New Roman"/>
      <w:b/>
      <w:bCs/>
      <w:noProof w:val="0"/>
      <w:kern w:val="32"/>
      <w:sz w:val="32"/>
      <w:szCs w:val="32"/>
      <w:lang w:val="es-CO" w:eastAsia="es-ES"/>
    </w:rPr>
  </w:style>
  <w:style w:type="character" w:customStyle="1" w:styleId="CarCar9">
    <w:name w:val="Car Car9"/>
    <w:semiHidden/>
    <w:rsid w:val="00D05096"/>
    <w:rPr>
      <w:rFonts w:ascii="Cambria" w:eastAsia="Times New Roman" w:hAnsi="Cambria" w:cs="Times New Roman"/>
      <w:b/>
      <w:bCs/>
      <w:i/>
      <w:iCs/>
      <w:noProof w:val="0"/>
      <w:sz w:val="28"/>
      <w:szCs w:val="28"/>
      <w:lang w:val="es-CO" w:eastAsia="es-ES"/>
    </w:rPr>
  </w:style>
  <w:style w:type="character" w:customStyle="1" w:styleId="CarCar8">
    <w:name w:val="Car Car8"/>
    <w:semiHidden/>
    <w:rsid w:val="00D05096"/>
    <w:rPr>
      <w:rFonts w:ascii="Cambria" w:eastAsia="Times New Roman" w:hAnsi="Cambria" w:cs="Times New Roman"/>
      <w:b/>
      <w:bCs/>
      <w:noProof w:val="0"/>
      <w:sz w:val="26"/>
      <w:szCs w:val="26"/>
      <w:lang w:val="es-CO" w:eastAsia="es-ES"/>
    </w:rPr>
  </w:style>
  <w:style w:type="character" w:customStyle="1" w:styleId="CarCar7">
    <w:name w:val="Car Car7"/>
    <w:semiHidden/>
    <w:rsid w:val="00D05096"/>
    <w:rPr>
      <w:rFonts w:ascii="Calibri" w:eastAsia="Times New Roman" w:hAnsi="Calibri" w:cs="Times New Roman"/>
      <w:b/>
      <w:bCs/>
      <w:noProof w:val="0"/>
      <w:sz w:val="28"/>
      <w:szCs w:val="28"/>
      <w:lang w:val="es-CO" w:eastAsia="es-ES"/>
    </w:rPr>
  </w:style>
  <w:style w:type="character" w:customStyle="1" w:styleId="CarCar6">
    <w:name w:val="Car Car6"/>
    <w:semiHidden/>
    <w:rsid w:val="00D05096"/>
    <w:rPr>
      <w:rFonts w:ascii="Calibri" w:eastAsia="Times New Roman" w:hAnsi="Calibri" w:cs="Times New Roman"/>
      <w:b/>
      <w:bCs/>
      <w:i/>
      <w:iCs/>
      <w:noProof w:val="0"/>
      <w:sz w:val="26"/>
      <w:szCs w:val="26"/>
      <w:lang w:val="es-CO" w:eastAsia="es-ES"/>
    </w:rPr>
  </w:style>
  <w:style w:type="character" w:customStyle="1" w:styleId="CarCar5">
    <w:name w:val="Car Car5"/>
    <w:semiHidden/>
    <w:rsid w:val="00D05096"/>
    <w:rPr>
      <w:rFonts w:ascii="Calibri" w:eastAsia="Times New Roman" w:hAnsi="Calibri" w:cs="Times New Roman"/>
      <w:b/>
      <w:bCs/>
      <w:noProof w:val="0"/>
      <w:lang w:val="es-CO" w:eastAsia="es-ES"/>
    </w:rPr>
  </w:style>
  <w:style w:type="character" w:customStyle="1" w:styleId="CarCar4">
    <w:name w:val="Car Car4"/>
    <w:semiHidden/>
    <w:rsid w:val="00D05096"/>
    <w:rPr>
      <w:rFonts w:ascii="Calibri" w:eastAsia="Times New Roman" w:hAnsi="Calibri" w:cs="Times New Roman"/>
      <w:noProof w:val="0"/>
      <w:sz w:val="24"/>
      <w:szCs w:val="24"/>
      <w:lang w:val="es-CO" w:eastAsia="es-ES"/>
    </w:rPr>
  </w:style>
  <w:style w:type="character" w:customStyle="1" w:styleId="CarCar3">
    <w:name w:val="Car Car3"/>
    <w:semiHidden/>
    <w:rsid w:val="00D05096"/>
    <w:rPr>
      <w:rFonts w:ascii="Calibri" w:eastAsia="Times New Roman" w:hAnsi="Calibri" w:cs="Times New Roman"/>
      <w:i/>
      <w:iCs/>
      <w:noProof w:val="0"/>
      <w:sz w:val="24"/>
      <w:szCs w:val="24"/>
      <w:lang w:val="es-CO" w:eastAsia="es-ES"/>
    </w:rPr>
  </w:style>
  <w:style w:type="character" w:customStyle="1" w:styleId="CarCar2">
    <w:name w:val="Car Car2"/>
    <w:semiHidden/>
    <w:rsid w:val="00D05096"/>
    <w:rPr>
      <w:rFonts w:ascii="Cambria" w:eastAsia="Times New Roman" w:hAnsi="Cambria" w:cs="Times New Roman"/>
      <w:noProof w:val="0"/>
      <w:lang w:val="es-CO" w:eastAsia="es-ES"/>
    </w:rPr>
  </w:style>
  <w:style w:type="paragraph" w:styleId="Sangra2detindependiente">
    <w:name w:val="Body Text Indent 2"/>
    <w:basedOn w:val="Normal"/>
    <w:link w:val="Sangra2detindependienteCar"/>
    <w:uiPriority w:val="99"/>
    <w:locked/>
    <w:rsid w:val="00D05096"/>
    <w:pPr>
      <w:autoSpaceDE w:val="0"/>
      <w:autoSpaceDN w:val="0"/>
      <w:spacing w:line="240" w:lineRule="auto"/>
      <w:ind w:left="357"/>
      <w:contextualSpacing w:val="0"/>
    </w:pPr>
    <w:rPr>
      <w:rFonts w:ascii="Arial" w:eastAsia="Times New Roman" w:hAnsi="Arial"/>
      <w:sz w:val="24"/>
      <w:szCs w:val="24"/>
      <w:lang w:val="es-ES" w:eastAsia="es-ES"/>
    </w:rPr>
  </w:style>
  <w:style w:type="character" w:customStyle="1" w:styleId="Sangra2detindependienteCar">
    <w:name w:val="Sangría 2 de t. independiente Car"/>
    <w:basedOn w:val="Fuentedeprrafopredeter"/>
    <w:link w:val="Sangra2detindependiente"/>
    <w:uiPriority w:val="99"/>
    <w:rsid w:val="00D05096"/>
    <w:rPr>
      <w:rFonts w:ascii="Arial" w:eastAsia="Times New Roman" w:hAnsi="Arial"/>
      <w:sz w:val="24"/>
      <w:szCs w:val="24"/>
      <w:lang w:val="es-ES" w:eastAsia="es-ES"/>
    </w:rPr>
  </w:style>
  <w:style w:type="paragraph" w:customStyle="1" w:styleId="xl53">
    <w:name w:val="xl53"/>
    <w:basedOn w:val="Normal"/>
    <w:uiPriority w:val="99"/>
    <w:rsid w:val="00D05096"/>
    <w:pPr>
      <w:pBdr>
        <w:left w:val="single" w:sz="4" w:space="0" w:color="auto"/>
        <w:bottom w:val="single" w:sz="8" w:space="0" w:color="auto"/>
        <w:right w:val="single" w:sz="4" w:space="0" w:color="auto"/>
      </w:pBdr>
      <w:spacing w:before="100" w:beforeAutospacing="1" w:after="100" w:afterAutospacing="1" w:line="240" w:lineRule="auto"/>
      <w:contextualSpacing w:val="0"/>
      <w:jc w:val="center"/>
      <w:textAlignment w:val="center"/>
    </w:pPr>
    <w:rPr>
      <w:rFonts w:ascii="Arial" w:eastAsia="Times New Roman" w:hAnsi="Arial" w:cs="Arial"/>
      <w:sz w:val="16"/>
      <w:szCs w:val="16"/>
      <w:lang w:val="es-ES" w:eastAsia="es-ES"/>
    </w:rPr>
  </w:style>
  <w:style w:type="paragraph" w:customStyle="1" w:styleId="ListadeFiguras">
    <w:name w:val="Lista de Figuras"/>
    <w:basedOn w:val="Normal"/>
    <w:uiPriority w:val="99"/>
    <w:rsid w:val="00D05096"/>
    <w:pPr>
      <w:spacing w:before="240" w:after="240" w:line="240" w:lineRule="auto"/>
      <w:contextualSpacing w:val="0"/>
      <w:jc w:val="center"/>
    </w:pPr>
    <w:rPr>
      <w:rFonts w:ascii="Arial Narrow" w:eastAsia="Times New Roman" w:hAnsi="Arial Narrow"/>
      <w:b/>
      <w:sz w:val="24"/>
      <w:szCs w:val="24"/>
      <w:lang w:val="es-MX" w:eastAsia="es-ES"/>
    </w:rPr>
  </w:style>
  <w:style w:type="paragraph" w:customStyle="1" w:styleId="ListadeCuadros">
    <w:name w:val="Lista de Cuadros"/>
    <w:basedOn w:val="ListadeFiguras"/>
    <w:uiPriority w:val="99"/>
    <w:rsid w:val="00D05096"/>
  </w:style>
  <w:style w:type="paragraph" w:styleId="Listaconvietas2">
    <w:name w:val="List Bullet 2"/>
    <w:basedOn w:val="Normal"/>
    <w:autoRedefine/>
    <w:uiPriority w:val="99"/>
    <w:locked/>
    <w:rsid w:val="00D05096"/>
    <w:pPr>
      <w:numPr>
        <w:numId w:val="34"/>
      </w:numPr>
      <w:spacing w:line="240" w:lineRule="auto"/>
      <w:contextualSpacing w:val="0"/>
    </w:pPr>
    <w:rPr>
      <w:rFonts w:ascii="Arial" w:eastAsia="Times New Roman" w:hAnsi="Arial" w:cs="Arial"/>
      <w:sz w:val="24"/>
      <w:szCs w:val="24"/>
      <w:lang w:val="es-ES" w:eastAsia="es-ES"/>
    </w:rPr>
  </w:style>
  <w:style w:type="paragraph" w:customStyle="1" w:styleId="Texto">
    <w:name w:val="Texto"/>
    <w:uiPriority w:val="99"/>
    <w:rsid w:val="00D05096"/>
    <w:pPr>
      <w:tabs>
        <w:tab w:val="left" w:pos="283"/>
        <w:tab w:val="left" w:pos="567"/>
        <w:tab w:val="left" w:pos="850"/>
        <w:tab w:val="left" w:pos="1134"/>
        <w:tab w:val="left" w:pos="1440"/>
        <w:tab w:val="left" w:pos="2160"/>
        <w:tab w:val="left" w:pos="2880"/>
        <w:tab w:val="left" w:pos="3600"/>
        <w:tab w:val="left" w:pos="4320"/>
        <w:tab w:val="left" w:pos="5040"/>
        <w:tab w:val="left" w:pos="5760"/>
        <w:tab w:val="left" w:pos="6480"/>
      </w:tabs>
      <w:autoSpaceDE w:val="0"/>
      <w:autoSpaceDN w:val="0"/>
      <w:spacing w:line="280" w:lineRule="atLeast"/>
      <w:jc w:val="both"/>
    </w:pPr>
    <w:rPr>
      <w:rFonts w:ascii="Arial" w:eastAsia="Times New Roman" w:hAnsi="Arial" w:cs="Arial"/>
      <w:color w:val="000000"/>
      <w:sz w:val="24"/>
      <w:szCs w:val="24"/>
      <w:lang w:val="es-ES" w:eastAsia="es-ES"/>
    </w:rPr>
  </w:style>
  <w:style w:type="paragraph" w:styleId="Sangra3detindependiente">
    <w:name w:val="Body Text Indent 3"/>
    <w:basedOn w:val="Normal"/>
    <w:link w:val="Sangra3detindependienteCar"/>
    <w:uiPriority w:val="99"/>
    <w:locked/>
    <w:rsid w:val="00D05096"/>
    <w:pPr>
      <w:autoSpaceDE w:val="0"/>
      <w:autoSpaceDN w:val="0"/>
      <w:spacing w:line="240" w:lineRule="auto"/>
      <w:ind w:left="680"/>
      <w:contextualSpacing w:val="0"/>
    </w:pPr>
    <w:rPr>
      <w:rFonts w:ascii="Arial" w:eastAsia="Times New Roman" w:hAnsi="Arial"/>
      <w:sz w:val="24"/>
      <w:szCs w:val="24"/>
      <w:lang w:val="es-MX" w:eastAsia="es-ES"/>
    </w:rPr>
  </w:style>
  <w:style w:type="character" w:customStyle="1" w:styleId="Sangra3detindependienteCar">
    <w:name w:val="Sangría 3 de t. independiente Car"/>
    <w:basedOn w:val="Fuentedeprrafopredeter"/>
    <w:link w:val="Sangra3detindependiente"/>
    <w:uiPriority w:val="99"/>
    <w:rsid w:val="00D05096"/>
    <w:rPr>
      <w:rFonts w:ascii="Arial" w:eastAsia="Times New Roman" w:hAnsi="Arial"/>
      <w:sz w:val="24"/>
      <w:szCs w:val="24"/>
      <w:lang w:val="es-MX" w:eastAsia="es-ES"/>
    </w:rPr>
  </w:style>
  <w:style w:type="paragraph" w:styleId="Textodebloque">
    <w:name w:val="Block Text"/>
    <w:basedOn w:val="Normal"/>
    <w:uiPriority w:val="99"/>
    <w:locked/>
    <w:rsid w:val="00D05096"/>
    <w:pPr>
      <w:autoSpaceDE w:val="0"/>
      <w:autoSpaceDN w:val="0"/>
      <w:spacing w:line="240" w:lineRule="auto"/>
      <w:ind w:left="1219" w:right="443" w:hanging="680"/>
      <w:contextualSpacing w:val="0"/>
    </w:pPr>
    <w:rPr>
      <w:rFonts w:ascii="Arial" w:eastAsia="Times New Roman" w:hAnsi="Arial" w:cs="Arial"/>
      <w:b/>
      <w:bCs/>
      <w:sz w:val="16"/>
      <w:szCs w:val="24"/>
      <w:lang w:val="es-MX" w:eastAsia="es-ES"/>
    </w:rPr>
  </w:style>
  <w:style w:type="paragraph" w:customStyle="1" w:styleId="xl22">
    <w:name w:val="xl22"/>
    <w:basedOn w:val="Normal"/>
    <w:uiPriority w:val="99"/>
    <w:rsid w:val="00D05096"/>
    <w:pPr>
      <w:pBdr>
        <w:left w:val="single" w:sz="4" w:space="0" w:color="auto"/>
        <w:right w:val="single" w:sz="4" w:space="0" w:color="auto"/>
      </w:pBdr>
      <w:spacing w:before="100" w:beforeAutospacing="1" w:after="100" w:afterAutospacing="1" w:line="240" w:lineRule="auto"/>
      <w:contextualSpacing w:val="0"/>
      <w:jc w:val="center"/>
      <w:textAlignment w:val="center"/>
    </w:pPr>
    <w:rPr>
      <w:rFonts w:ascii="Arial Unicode MS" w:eastAsia="Times New Roman" w:hAnsi="Arial Unicode MS"/>
      <w:sz w:val="24"/>
      <w:szCs w:val="24"/>
      <w:lang w:val="es-ES" w:eastAsia="es-ES"/>
    </w:rPr>
  </w:style>
  <w:style w:type="paragraph" w:customStyle="1" w:styleId="Estilo3">
    <w:name w:val="Estilo3"/>
    <w:basedOn w:val="Ttulo3"/>
    <w:uiPriority w:val="99"/>
    <w:rsid w:val="00D05096"/>
    <w:pPr>
      <w:keepNext w:val="0"/>
      <w:numPr>
        <w:ilvl w:val="2"/>
        <w:numId w:val="36"/>
      </w:numPr>
      <w:spacing w:before="240" w:after="360" w:line="240" w:lineRule="auto"/>
      <w:ind w:left="720"/>
      <w:contextualSpacing w:val="0"/>
      <w:jc w:val="left"/>
    </w:pPr>
    <w:rPr>
      <w:rFonts w:ascii="Arial Negrita" w:eastAsia="MS Mincho" w:hAnsi="Arial Negrita" w:cs="Arial"/>
      <w:i w:val="0"/>
      <w:sz w:val="26"/>
      <w:u w:val="single"/>
      <w:lang w:val="es-MX" w:eastAsia="es-ES"/>
    </w:rPr>
  </w:style>
  <w:style w:type="paragraph" w:customStyle="1" w:styleId="logo">
    <w:name w:val="logo"/>
    <w:uiPriority w:val="99"/>
    <w:rsid w:val="00D05096"/>
    <w:pPr>
      <w:tabs>
        <w:tab w:val="center" w:pos="4252"/>
        <w:tab w:val="right" w:pos="8504"/>
      </w:tabs>
    </w:pPr>
    <w:rPr>
      <w:rFonts w:ascii="Arial" w:eastAsia="Times New Roman" w:hAnsi="Arial" w:cs="Arial"/>
      <w:sz w:val="24"/>
      <w:lang w:val="es-ES"/>
    </w:rPr>
  </w:style>
  <w:style w:type="paragraph" w:styleId="Lista2">
    <w:name w:val="List 2"/>
    <w:basedOn w:val="Normal"/>
    <w:uiPriority w:val="99"/>
    <w:locked/>
    <w:rsid w:val="00D05096"/>
    <w:pPr>
      <w:autoSpaceDE w:val="0"/>
      <w:autoSpaceDN w:val="0"/>
      <w:spacing w:line="240" w:lineRule="auto"/>
      <w:ind w:left="566" w:hanging="283"/>
      <w:contextualSpacing w:val="0"/>
    </w:pPr>
    <w:rPr>
      <w:rFonts w:ascii="Arial" w:eastAsia="Times New Roman" w:hAnsi="Arial" w:cs="Arial"/>
      <w:sz w:val="24"/>
      <w:szCs w:val="24"/>
      <w:lang w:eastAsia="es-ES"/>
    </w:rPr>
  </w:style>
  <w:style w:type="paragraph" w:styleId="ndice1">
    <w:name w:val="index 1"/>
    <w:basedOn w:val="Normal"/>
    <w:next w:val="Normal"/>
    <w:autoRedefine/>
    <w:uiPriority w:val="99"/>
    <w:semiHidden/>
    <w:locked/>
    <w:rsid w:val="00D05096"/>
    <w:pPr>
      <w:autoSpaceDE w:val="0"/>
      <w:autoSpaceDN w:val="0"/>
      <w:spacing w:line="240" w:lineRule="auto"/>
      <w:ind w:left="240" w:hanging="240"/>
      <w:contextualSpacing w:val="0"/>
    </w:pPr>
    <w:rPr>
      <w:rFonts w:asciiTheme="minorHAnsi" w:eastAsia="Times New Roman" w:hAnsiTheme="minorHAnsi" w:cs="Arial"/>
      <w:szCs w:val="24"/>
      <w:lang w:eastAsia="es-ES"/>
    </w:rPr>
  </w:style>
  <w:style w:type="paragraph" w:customStyle="1" w:styleId="Estilo4">
    <w:name w:val="Estilo4"/>
    <w:basedOn w:val="Estilo1"/>
    <w:uiPriority w:val="99"/>
    <w:rsid w:val="00D05096"/>
    <w:pPr>
      <w:numPr>
        <w:numId w:val="37"/>
      </w:numPr>
      <w:tabs>
        <w:tab w:val="clear" w:pos="567"/>
        <w:tab w:val="clear" w:pos="8364"/>
        <w:tab w:val="num" w:pos="360"/>
        <w:tab w:val="center" w:pos="4252"/>
        <w:tab w:val="right" w:pos="8504"/>
      </w:tabs>
      <w:spacing w:after="0" w:line="240" w:lineRule="auto"/>
      <w:ind w:left="360" w:hanging="360"/>
      <w:jc w:val="center"/>
    </w:pPr>
    <w:rPr>
      <w:rFonts w:ascii="Arial" w:eastAsia="Times New Roman" w:hAnsi="Arial" w:cs="Times New Roman"/>
      <w:bCs w:val="0"/>
      <w:sz w:val="18"/>
      <w:szCs w:val="20"/>
      <w:lang w:val="es-ES" w:eastAsia="es-ES"/>
    </w:rPr>
  </w:style>
  <w:style w:type="paragraph" w:customStyle="1" w:styleId="TITULO2">
    <w:name w:val="TITULO 2"/>
    <w:basedOn w:val="Normal"/>
    <w:link w:val="TITULO2Car0"/>
    <w:uiPriority w:val="99"/>
    <w:rsid w:val="00D05096"/>
    <w:pPr>
      <w:numPr>
        <w:numId w:val="41"/>
      </w:numPr>
      <w:autoSpaceDE w:val="0"/>
      <w:autoSpaceDN w:val="0"/>
      <w:spacing w:before="120" w:after="120" w:line="240" w:lineRule="auto"/>
      <w:contextualSpacing w:val="0"/>
    </w:pPr>
    <w:rPr>
      <w:rFonts w:ascii="Arial Negrita" w:eastAsia="Times New Roman" w:hAnsi="Arial Negrita"/>
      <w:b/>
      <w:sz w:val="24"/>
      <w:szCs w:val="24"/>
      <w:lang w:val="es-ES" w:eastAsia="es-ES"/>
    </w:rPr>
  </w:style>
  <w:style w:type="character" w:customStyle="1" w:styleId="TITULO2Car0">
    <w:name w:val="TITULO 2 Car"/>
    <w:link w:val="TITULO2"/>
    <w:uiPriority w:val="99"/>
    <w:rsid w:val="00D05096"/>
    <w:rPr>
      <w:rFonts w:ascii="Arial Negrita" w:eastAsia="Times New Roman" w:hAnsi="Arial Negrita"/>
      <w:b/>
      <w:sz w:val="24"/>
      <w:szCs w:val="24"/>
      <w:lang w:val="es-ES" w:eastAsia="es-ES"/>
    </w:rPr>
  </w:style>
  <w:style w:type="paragraph" w:customStyle="1" w:styleId="EstiloTtulo1Ttulo1-BCNCentradoSangrafrancesa063cm">
    <w:name w:val="Estilo Título 1Título 1-BCN + Centrado Sangría francesa:  0.63 cm..."/>
    <w:basedOn w:val="Ttulo1"/>
    <w:uiPriority w:val="99"/>
    <w:rsid w:val="00D05096"/>
    <w:pPr>
      <w:pageBreakBefore/>
      <w:numPr>
        <w:numId w:val="38"/>
      </w:numPr>
      <w:spacing w:after="120" w:line="240" w:lineRule="auto"/>
      <w:contextualSpacing w:val="0"/>
    </w:pPr>
    <w:rPr>
      <w:rFonts w:ascii="Arial" w:hAnsi="Arial"/>
      <w:kern w:val="0"/>
      <w:sz w:val="28"/>
      <w:szCs w:val="20"/>
      <w:lang w:val="es-ES_tradnl" w:eastAsia="es-ES"/>
    </w:rPr>
  </w:style>
  <w:style w:type="paragraph" w:customStyle="1" w:styleId="TITULO3">
    <w:name w:val="TITULO 3"/>
    <w:basedOn w:val="Normal"/>
    <w:uiPriority w:val="99"/>
    <w:rsid w:val="00D05096"/>
    <w:pPr>
      <w:keepNext/>
      <w:spacing w:line="240" w:lineRule="auto"/>
      <w:ind w:left="1416" w:hanging="1416"/>
      <w:contextualSpacing w:val="0"/>
      <w:outlineLvl w:val="2"/>
    </w:pPr>
    <w:rPr>
      <w:rFonts w:ascii="Arial" w:eastAsia="Times New Roman" w:hAnsi="Arial" w:cs="Arial"/>
      <w:b/>
      <w:bCs/>
      <w:sz w:val="24"/>
      <w:szCs w:val="20"/>
      <w:lang w:eastAsia="es-ES"/>
    </w:rPr>
  </w:style>
  <w:style w:type="paragraph" w:customStyle="1" w:styleId="Vieta">
    <w:name w:val="Viñeta"/>
    <w:basedOn w:val="Normal"/>
    <w:uiPriority w:val="99"/>
    <w:semiHidden/>
    <w:rsid w:val="00D05096"/>
    <w:pPr>
      <w:numPr>
        <w:numId w:val="39"/>
      </w:numPr>
      <w:spacing w:line="240" w:lineRule="auto"/>
      <w:contextualSpacing w:val="0"/>
    </w:pPr>
    <w:rPr>
      <w:rFonts w:ascii="Tahoma" w:eastAsia="Times New Roman" w:hAnsi="Tahoma"/>
      <w:szCs w:val="20"/>
      <w:lang w:val="es-ES" w:eastAsia="es-ES"/>
    </w:rPr>
  </w:style>
  <w:style w:type="paragraph" w:customStyle="1" w:styleId="vietanormal3tab">
    <w:name w:val="viñeta_normal_3tab"/>
    <w:basedOn w:val="Normal"/>
    <w:uiPriority w:val="99"/>
    <w:semiHidden/>
    <w:rsid w:val="00D05096"/>
    <w:pPr>
      <w:numPr>
        <w:numId w:val="40"/>
      </w:numPr>
      <w:spacing w:line="240" w:lineRule="auto"/>
      <w:contextualSpacing w:val="0"/>
    </w:pPr>
    <w:rPr>
      <w:rFonts w:ascii="Arial" w:eastAsia="Times New Roman" w:hAnsi="Arial"/>
      <w:szCs w:val="20"/>
      <w:lang w:val="es-ES_tradnl" w:eastAsia="es-ES"/>
    </w:rPr>
  </w:style>
  <w:style w:type="paragraph" w:customStyle="1" w:styleId="tabla0">
    <w:name w:val="tabla"/>
    <w:basedOn w:val="Lista"/>
    <w:next w:val="Normal"/>
    <w:autoRedefine/>
    <w:uiPriority w:val="99"/>
    <w:semiHidden/>
    <w:rsid w:val="00D05096"/>
    <w:pPr>
      <w:numPr>
        <w:numId w:val="0"/>
      </w:numPr>
      <w:spacing w:before="0"/>
      <w:ind w:right="279"/>
      <w:jc w:val="center"/>
    </w:pPr>
    <w:rPr>
      <w:b/>
      <w:bCs/>
      <w:sz w:val="24"/>
      <w:szCs w:val="20"/>
      <w:lang w:val="es-ES" w:eastAsia="es-ES"/>
    </w:rPr>
  </w:style>
  <w:style w:type="paragraph" w:customStyle="1" w:styleId="os">
    <w:name w:val="os"/>
    <w:basedOn w:val="Normal"/>
    <w:next w:val="Normal"/>
    <w:uiPriority w:val="99"/>
    <w:semiHidden/>
    <w:rsid w:val="00D05096"/>
    <w:pPr>
      <w:spacing w:line="240" w:lineRule="auto"/>
      <w:contextualSpacing w:val="0"/>
    </w:pPr>
    <w:rPr>
      <w:rFonts w:ascii="Century Schoolbook" w:eastAsia="Times New Roman" w:hAnsi="Century Schoolbook"/>
      <w:snapToGrid w:val="0"/>
      <w:sz w:val="24"/>
      <w:szCs w:val="20"/>
      <w:lang w:val="es-ES_tradnl" w:eastAsia="es-ES"/>
    </w:rPr>
  </w:style>
  <w:style w:type="paragraph" w:customStyle="1" w:styleId="VIETA0">
    <w:name w:val="VIÑETA"/>
    <w:basedOn w:val="Normal"/>
    <w:uiPriority w:val="99"/>
    <w:rsid w:val="00D05096"/>
    <w:pPr>
      <w:numPr>
        <w:numId w:val="35"/>
      </w:numPr>
      <w:spacing w:line="240" w:lineRule="auto"/>
      <w:contextualSpacing w:val="0"/>
    </w:pPr>
    <w:rPr>
      <w:rFonts w:ascii="Arial" w:eastAsia="Times New Roman" w:hAnsi="Arial" w:cs="Arial"/>
      <w:sz w:val="24"/>
      <w:szCs w:val="24"/>
      <w:lang w:val="es-ES" w:eastAsia="es-ES"/>
    </w:rPr>
  </w:style>
  <w:style w:type="paragraph" w:customStyle="1" w:styleId="TITULO1">
    <w:name w:val="TITULO 1"/>
    <w:basedOn w:val="Normal"/>
    <w:uiPriority w:val="99"/>
    <w:rsid w:val="00D05096"/>
    <w:pPr>
      <w:autoSpaceDE w:val="0"/>
      <w:autoSpaceDN w:val="0"/>
      <w:spacing w:before="240" w:after="240" w:line="240" w:lineRule="auto"/>
      <w:contextualSpacing w:val="0"/>
    </w:pPr>
    <w:rPr>
      <w:rFonts w:ascii="Arial Negrita" w:eastAsia="Times New Roman" w:hAnsi="Arial Negrita" w:cs="Arial"/>
      <w:b/>
      <w:sz w:val="28"/>
      <w:szCs w:val="28"/>
      <w:lang w:eastAsia="es-ES"/>
    </w:rPr>
  </w:style>
  <w:style w:type="paragraph" w:customStyle="1" w:styleId="Estilo5">
    <w:name w:val="Estilo5"/>
    <w:basedOn w:val="TITULO1"/>
    <w:uiPriority w:val="99"/>
    <w:rsid w:val="00D05096"/>
    <w:pPr>
      <w:jc w:val="center"/>
    </w:pPr>
  </w:style>
  <w:style w:type="paragraph" w:customStyle="1" w:styleId="Estilo6">
    <w:name w:val="Estilo6"/>
    <w:basedOn w:val="Tabladeilustraciones"/>
    <w:uiPriority w:val="99"/>
    <w:rsid w:val="00D05096"/>
    <w:pPr>
      <w:tabs>
        <w:tab w:val="right" w:leader="dot" w:pos="9397"/>
      </w:tabs>
      <w:spacing w:line="240" w:lineRule="auto"/>
      <w:contextualSpacing w:val="0"/>
    </w:pPr>
    <w:rPr>
      <w:rFonts w:ascii="Helvetica" w:eastAsia="Times New Roman" w:hAnsi="Helvetica"/>
      <w:sz w:val="20"/>
      <w:szCs w:val="24"/>
      <w:lang w:val="es-ES" w:eastAsia="es-ES"/>
    </w:rPr>
  </w:style>
  <w:style w:type="paragraph" w:customStyle="1" w:styleId="Juan5">
    <w:name w:val="Juan 5"/>
    <w:basedOn w:val="TITULO2"/>
    <w:link w:val="Juan5Car"/>
    <w:rsid w:val="00D05096"/>
    <w:pPr>
      <w:numPr>
        <w:numId w:val="0"/>
      </w:numPr>
      <w:tabs>
        <w:tab w:val="left" w:pos="1276"/>
      </w:tabs>
      <w:spacing w:before="0" w:after="0"/>
    </w:pPr>
    <w:rPr>
      <w:rFonts w:ascii="Arial" w:hAnsi="Arial"/>
      <w:b w:val="0"/>
      <w:bCs/>
      <w:i/>
      <w:lang w:val="es-CO"/>
    </w:rPr>
  </w:style>
  <w:style w:type="character" w:customStyle="1" w:styleId="Juan5Car">
    <w:name w:val="Juan 5 Car"/>
    <w:link w:val="Juan5"/>
    <w:rsid w:val="00D05096"/>
    <w:rPr>
      <w:rFonts w:ascii="Arial" w:eastAsia="Times New Roman" w:hAnsi="Arial"/>
      <w:bCs/>
      <w:i/>
      <w:sz w:val="24"/>
      <w:szCs w:val="24"/>
      <w:lang w:eastAsia="es-ES"/>
    </w:rPr>
  </w:style>
  <w:style w:type="paragraph" w:customStyle="1" w:styleId="Textoindependiente31">
    <w:name w:val="Texto independiente 31"/>
    <w:basedOn w:val="Normal"/>
    <w:uiPriority w:val="99"/>
    <w:rsid w:val="00D05096"/>
    <w:pPr>
      <w:widowControl w:val="0"/>
      <w:tabs>
        <w:tab w:val="left" w:pos="720"/>
      </w:tabs>
      <w:overflowPunct w:val="0"/>
      <w:autoSpaceDE w:val="0"/>
      <w:autoSpaceDN w:val="0"/>
      <w:adjustRightInd w:val="0"/>
      <w:spacing w:line="240" w:lineRule="auto"/>
      <w:contextualSpacing w:val="0"/>
    </w:pPr>
    <w:rPr>
      <w:rFonts w:ascii="Arial" w:eastAsia="Times New Roman" w:hAnsi="Arial"/>
      <w:szCs w:val="20"/>
      <w:lang w:val="es-ES_tradnl" w:eastAsia="es-ES"/>
    </w:rPr>
  </w:style>
  <w:style w:type="paragraph" w:customStyle="1" w:styleId="Normalvieta">
    <w:name w:val="Normal viñeta"/>
    <w:basedOn w:val="Normal"/>
    <w:uiPriority w:val="99"/>
    <w:rsid w:val="00D05096"/>
    <w:pPr>
      <w:numPr>
        <w:numId w:val="42"/>
      </w:numPr>
      <w:autoSpaceDE w:val="0"/>
      <w:autoSpaceDN w:val="0"/>
      <w:spacing w:line="240" w:lineRule="auto"/>
      <w:contextualSpacing w:val="0"/>
    </w:pPr>
    <w:rPr>
      <w:rFonts w:ascii="Arial" w:eastAsia="Times New Roman" w:hAnsi="Arial" w:cs="Arial"/>
      <w:sz w:val="24"/>
      <w:szCs w:val="24"/>
      <w:lang w:val="es-ES" w:eastAsia="es-ES"/>
    </w:rPr>
  </w:style>
  <w:style w:type="character" w:customStyle="1" w:styleId="TextocomentarioCar2">
    <w:name w:val="Texto comentario Car2"/>
    <w:semiHidden/>
    <w:rsid w:val="00D05096"/>
    <w:rPr>
      <w:rFonts w:ascii="Times New Roman" w:hAnsi="Times New Roman"/>
      <w:lang w:val="es-CO"/>
    </w:rPr>
  </w:style>
  <w:style w:type="character" w:customStyle="1" w:styleId="TextocomentarioCar1">
    <w:name w:val="Texto comentario Car1"/>
    <w:semiHidden/>
    <w:locked/>
    <w:rsid w:val="00D05096"/>
    <w:rPr>
      <w:rFonts w:ascii="Times New Roman" w:hAnsi="Times New Roman"/>
    </w:rPr>
  </w:style>
  <w:style w:type="paragraph" w:customStyle="1" w:styleId="Acon">
    <w:name w:val="Acon"/>
    <w:basedOn w:val="Normal"/>
    <w:uiPriority w:val="99"/>
    <w:rsid w:val="00D05096"/>
    <w:pPr>
      <w:spacing w:line="360" w:lineRule="auto"/>
      <w:contextualSpacing w:val="0"/>
    </w:pPr>
    <w:rPr>
      <w:rFonts w:ascii="Futura Lt BT" w:eastAsia="Times New Roman" w:hAnsi="Futura Lt BT" w:cs="Arial"/>
      <w:lang w:eastAsia="es-ES"/>
    </w:rPr>
  </w:style>
  <w:style w:type="character" w:customStyle="1" w:styleId="contenido">
    <w:name w:val="contenido"/>
    <w:rsid w:val="00D05096"/>
  </w:style>
  <w:style w:type="paragraph" w:customStyle="1" w:styleId="Textoindependiente21">
    <w:name w:val="Texto independiente 21"/>
    <w:basedOn w:val="Normal"/>
    <w:uiPriority w:val="99"/>
    <w:rsid w:val="00D05096"/>
    <w:pPr>
      <w:spacing w:line="240" w:lineRule="auto"/>
      <w:contextualSpacing w:val="0"/>
    </w:pPr>
    <w:rPr>
      <w:rFonts w:ascii="Book Antiqua" w:eastAsia="Times New Roman" w:hAnsi="Book Antiqua"/>
      <w:sz w:val="24"/>
      <w:szCs w:val="20"/>
      <w:lang w:val="es-ES_tradnl" w:eastAsia="es-ES"/>
    </w:rPr>
  </w:style>
  <w:style w:type="paragraph" w:customStyle="1" w:styleId="yiv370235790msonormal">
    <w:name w:val="yiv370235790msonormal"/>
    <w:basedOn w:val="Normal"/>
    <w:uiPriority w:val="99"/>
    <w:rsid w:val="00D05096"/>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customStyle="1" w:styleId="yiv169258730epgrafe">
    <w:name w:val="yiv169258730epgrafe"/>
    <w:basedOn w:val="Normal"/>
    <w:uiPriority w:val="99"/>
    <w:rsid w:val="00D05096"/>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character" w:customStyle="1" w:styleId="yiv169258730msofootnotereference">
    <w:name w:val="yiv169258730msofootnotereference"/>
    <w:rsid w:val="00D05096"/>
  </w:style>
  <w:style w:type="paragraph" w:customStyle="1" w:styleId="Vieta1">
    <w:name w:val="Viñeta 1"/>
    <w:basedOn w:val="Normal"/>
    <w:uiPriority w:val="99"/>
    <w:rsid w:val="00D05096"/>
    <w:pPr>
      <w:numPr>
        <w:numId w:val="43"/>
      </w:numPr>
      <w:spacing w:before="120" w:after="120" w:line="240" w:lineRule="auto"/>
      <w:contextualSpacing w:val="0"/>
    </w:pPr>
    <w:rPr>
      <w:rFonts w:ascii="Arial" w:eastAsia="Times New Roman" w:hAnsi="Arial"/>
      <w:bCs/>
      <w:szCs w:val="24"/>
      <w:lang w:val="es-ES_tradnl" w:eastAsia="es-ES"/>
    </w:rPr>
  </w:style>
  <w:style w:type="character" w:customStyle="1" w:styleId="Vieta2Car">
    <w:name w:val="Viñeta 2 Car"/>
    <w:uiPriority w:val="99"/>
    <w:rsid w:val="00D05096"/>
    <w:rPr>
      <w:rFonts w:eastAsia="Times New Roman" w:cs="Times New Roman"/>
      <w:szCs w:val="20"/>
      <w:u w:val="single"/>
      <w:lang w:val="es-ES" w:eastAsia="es-ES"/>
    </w:rPr>
  </w:style>
  <w:style w:type="paragraph" w:customStyle="1" w:styleId="Vieta3">
    <w:name w:val="Viñeta 3"/>
    <w:basedOn w:val="Prrafodelista"/>
    <w:uiPriority w:val="99"/>
    <w:rsid w:val="00D05096"/>
    <w:pPr>
      <w:numPr>
        <w:numId w:val="44"/>
      </w:numPr>
      <w:tabs>
        <w:tab w:val="clear" w:pos="1003"/>
        <w:tab w:val="num" w:pos="720"/>
      </w:tabs>
      <w:spacing w:before="120" w:after="120" w:line="240" w:lineRule="auto"/>
      <w:ind w:left="720"/>
      <w:contextualSpacing w:val="0"/>
    </w:pPr>
    <w:rPr>
      <w:rFonts w:asciiTheme="minorHAnsi" w:eastAsia="Times New Roman" w:hAnsiTheme="minorHAnsi"/>
      <w:szCs w:val="20"/>
      <w:u w:val="single"/>
      <w:lang w:val="es-ES" w:eastAsia="es-ES"/>
    </w:rPr>
  </w:style>
  <w:style w:type="character" w:customStyle="1" w:styleId="textrecord">
    <w:name w:val="textrecord"/>
    <w:basedOn w:val="Fuentedeprrafopredeter"/>
    <w:rsid w:val="00D05096"/>
  </w:style>
  <w:style w:type="character" w:styleId="Ttulodellibro">
    <w:name w:val="Book Title"/>
    <w:basedOn w:val="Fuentedeprrafopredeter"/>
    <w:uiPriority w:val="33"/>
    <w:qFormat/>
    <w:locked/>
    <w:rsid w:val="00D05096"/>
    <w:rPr>
      <w:b/>
      <w:bCs/>
      <w:smallCaps/>
      <w:spacing w:val="5"/>
    </w:rPr>
  </w:style>
  <w:style w:type="paragraph" w:customStyle="1" w:styleId="estilo10">
    <w:name w:val="estilo1"/>
    <w:basedOn w:val="Normal"/>
    <w:uiPriority w:val="99"/>
    <w:rsid w:val="00D05096"/>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table" w:customStyle="1" w:styleId="Tablanormal51">
    <w:name w:val="Tabla normal 51"/>
    <w:basedOn w:val="Tablanormal"/>
    <w:uiPriority w:val="45"/>
    <w:rsid w:val="00D05096"/>
    <w:rPr>
      <w:rFonts w:asciiTheme="minorHAnsi" w:eastAsiaTheme="minorHAnsi"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uadrculadetablaclara1">
    <w:name w:val="Cuadrícula de tabla clara1"/>
    <w:basedOn w:val="Tablanormal"/>
    <w:uiPriority w:val="40"/>
    <w:rsid w:val="00D05096"/>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Textoennegrita">
    <w:name w:val="Strong"/>
    <w:basedOn w:val="Fuentedeprrafopredeter"/>
    <w:uiPriority w:val="22"/>
    <w:locked/>
    <w:rsid w:val="00D05096"/>
    <w:rPr>
      <w:b/>
      <w:bCs/>
    </w:rPr>
  </w:style>
  <w:style w:type="table" w:customStyle="1" w:styleId="Cuadrculadetablaclara2">
    <w:name w:val="Cuadrícula de tabla clara2"/>
    <w:basedOn w:val="Tablanormal"/>
    <w:uiPriority w:val="40"/>
    <w:rsid w:val="00D05096"/>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pgrafeCar">
    <w:name w:val="Epígrafe Car"/>
    <w:basedOn w:val="Normal"/>
    <w:next w:val="Normal"/>
    <w:uiPriority w:val="35"/>
    <w:unhideWhenUsed/>
    <w:rsid w:val="00D05096"/>
    <w:pPr>
      <w:spacing w:before="200" w:after="200"/>
      <w:contextualSpacing w:val="0"/>
      <w:jc w:val="left"/>
    </w:pPr>
    <w:rPr>
      <w:rFonts w:ascii="Calibri" w:eastAsia="Times New Roman" w:hAnsi="Calibri"/>
      <w:b/>
      <w:bCs/>
      <w:color w:val="365F91"/>
      <w:sz w:val="16"/>
      <w:szCs w:val="16"/>
      <w:lang w:val="x-none" w:eastAsia="x-none"/>
    </w:rPr>
  </w:style>
  <w:style w:type="character" w:customStyle="1" w:styleId="EpgrafeCar1">
    <w:name w:val="Epígrafe Car1"/>
    <w:uiPriority w:val="35"/>
    <w:rsid w:val="00D05096"/>
    <w:rPr>
      <w:b/>
      <w:bCs/>
      <w:color w:val="365F91"/>
      <w:sz w:val="16"/>
      <w:szCs w:val="16"/>
    </w:rPr>
  </w:style>
  <w:style w:type="paragraph" w:customStyle="1" w:styleId="bodytext">
    <w:name w:val="bodytext"/>
    <w:basedOn w:val="Normal"/>
    <w:uiPriority w:val="99"/>
    <w:rsid w:val="00D05096"/>
    <w:pPr>
      <w:spacing w:before="100" w:beforeAutospacing="1" w:after="100" w:afterAutospacing="1" w:line="240" w:lineRule="auto"/>
      <w:contextualSpacing w:val="0"/>
      <w:jc w:val="left"/>
    </w:pPr>
    <w:rPr>
      <w:rFonts w:ascii="Times New Roman" w:eastAsia="Times New Roman" w:hAnsi="Times New Roman" w:cs="Arial"/>
      <w:color w:val="000000"/>
      <w:sz w:val="17"/>
      <w:szCs w:val="17"/>
      <w:lang w:eastAsia="es-CO"/>
    </w:rPr>
  </w:style>
  <w:style w:type="paragraph" w:customStyle="1" w:styleId="EstiloVieta2NegritaAntes6ptoDespus6pto1">
    <w:name w:val="Estilo Viñeta 2 + Negrita Antes:  6 pto Después:  6 pto1"/>
    <w:basedOn w:val="Normal"/>
    <w:uiPriority w:val="99"/>
    <w:rsid w:val="00D05096"/>
    <w:pPr>
      <w:numPr>
        <w:numId w:val="45"/>
      </w:numPr>
      <w:spacing w:before="120" w:after="120" w:line="240" w:lineRule="auto"/>
      <w:contextualSpacing w:val="0"/>
      <w:jc w:val="left"/>
    </w:pPr>
    <w:rPr>
      <w:rFonts w:ascii="Verdana" w:eastAsia="Times New Roman" w:hAnsi="Verdana"/>
      <w:b/>
      <w:bCs/>
      <w:sz w:val="20"/>
      <w:szCs w:val="20"/>
      <w:lang w:eastAsia="es-ES"/>
    </w:rPr>
  </w:style>
  <w:style w:type="paragraph" w:customStyle="1" w:styleId="TtuloTabla">
    <w:name w:val="Título Tabla"/>
    <w:basedOn w:val="Normal"/>
    <w:uiPriority w:val="99"/>
    <w:rsid w:val="00D05096"/>
    <w:pPr>
      <w:spacing w:line="240" w:lineRule="auto"/>
      <w:contextualSpacing w:val="0"/>
      <w:jc w:val="center"/>
    </w:pPr>
    <w:rPr>
      <w:rFonts w:ascii="Helvetica" w:eastAsia="Times New Roman" w:hAnsi="Helvetica" w:cs="Helvetica"/>
      <w:b/>
      <w:bCs/>
      <w:color w:val="425968"/>
      <w:sz w:val="18"/>
      <w:szCs w:val="20"/>
      <w:lang w:eastAsia="es-CO"/>
    </w:rPr>
  </w:style>
  <w:style w:type="paragraph" w:customStyle="1" w:styleId="TablaTexto">
    <w:name w:val="Tabla Texto"/>
    <w:basedOn w:val="Normal"/>
    <w:uiPriority w:val="99"/>
    <w:rsid w:val="00D05096"/>
    <w:pPr>
      <w:spacing w:line="240" w:lineRule="auto"/>
      <w:contextualSpacing w:val="0"/>
    </w:pPr>
    <w:rPr>
      <w:rFonts w:ascii="Helvetica" w:eastAsia="Times New Roman" w:hAnsi="Helvetica"/>
      <w:color w:val="808285"/>
      <w:sz w:val="18"/>
      <w:szCs w:val="18"/>
      <w:lang w:eastAsia="es-CO"/>
    </w:rPr>
  </w:style>
  <w:style w:type="table" w:styleId="Listavistosa-nfasis1">
    <w:name w:val="Colorful List Accent 1"/>
    <w:basedOn w:val="Tablanormal"/>
    <w:uiPriority w:val="72"/>
    <w:locked/>
    <w:rsid w:val="00D05096"/>
    <w:rPr>
      <w:color w:val="000000"/>
      <w:lang w:val="en-US" w:eastAsia="en-US"/>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uadrculavistosa-nfasis1">
    <w:name w:val="Colorful Grid Accent 1"/>
    <w:basedOn w:val="Tablanormal"/>
    <w:uiPriority w:val="73"/>
    <w:locked/>
    <w:rsid w:val="00D05096"/>
    <w:rPr>
      <w:color w:val="000000"/>
      <w:lang w:val="en-US" w:eastAsia="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Sombreadoclaro-nfasis11">
    <w:name w:val="Sombreado claro - Énfasis 11"/>
    <w:basedOn w:val="Tablanormal"/>
    <w:uiPriority w:val="60"/>
    <w:rsid w:val="00D05096"/>
    <w:rPr>
      <w:color w:val="365F91"/>
      <w:lang w:val="en-US"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media2-nfasis1">
    <w:name w:val="Medium List 2 Accent 1"/>
    <w:basedOn w:val="Tablanormal"/>
    <w:uiPriority w:val="66"/>
    <w:locked/>
    <w:rsid w:val="00D05096"/>
    <w:rPr>
      <w:rFonts w:ascii="Cambria" w:eastAsia="Times New Roman" w:hAnsi="Cambria"/>
      <w:color w:val="000000"/>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themeColor="accent1"/>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Sombreadomedio1-nfasis11">
    <w:name w:val="Sombreado medio 1 - Énfasis 11"/>
    <w:basedOn w:val="Tablanormal"/>
    <w:uiPriority w:val="63"/>
    <w:rsid w:val="00D05096"/>
    <w:rPr>
      <w:lang w:val="en-US"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stamedia1-nfasis5">
    <w:name w:val="Medium List 1 Accent 5"/>
    <w:basedOn w:val="Tablanormal"/>
    <w:uiPriority w:val="65"/>
    <w:locked/>
    <w:rsid w:val="00D05096"/>
    <w:rPr>
      <w:color w:val="000000"/>
      <w:lang w:val="en-US" w:eastAsia="en-US"/>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Sombreadoclaro-nfasis12">
    <w:name w:val="Sombreado claro - Énfasis 12"/>
    <w:basedOn w:val="Tablanormal"/>
    <w:uiPriority w:val="60"/>
    <w:rsid w:val="00D05096"/>
    <w:rPr>
      <w:color w:val="365F91"/>
      <w:lang w:val="en-US"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uadrculaclara-nfasis11">
    <w:name w:val="Cuadrícula clara - Énfasis 11"/>
    <w:basedOn w:val="Tablanormal"/>
    <w:uiPriority w:val="62"/>
    <w:rsid w:val="00D05096"/>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2">
    <w:name w:val="Lista clara - Énfasis 12"/>
    <w:basedOn w:val="Tablanormal"/>
    <w:uiPriority w:val="61"/>
    <w:rsid w:val="00D05096"/>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ombreadoclaro-nfasis13">
    <w:name w:val="Sombreado claro - Énfasis 13"/>
    <w:basedOn w:val="Tablanormal"/>
    <w:uiPriority w:val="60"/>
    <w:rsid w:val="00D05096"/>
    <w:pPr>
      <w:jc w:val="both"/>
    </w:pPr>
    <w:rPr>
      <w:rFonts w:asciiTheme="minorHAnsi" w:eastAsiaTheme="minorHAnsi" w:hAnsiTheme="minorHAnsi" w:cstheme="minorBidi"/>
      <w:color w:val="365F91" w:themeColor="accent1" w:themeShade="BF"/>
      <w:sz w:val="22"/>
      <w:szCs w:val="22"/>
      <w:lang w:val="es-ES"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Estilo7">
    <w:name w:val="Estilo7"/>
    <w:basedOn w:val="TDC3"/>
    <w:autoRedefine/>
    <w:uiPriority w:val="99"/>
    <w:rsid w:val="00D05096"/>
    <w:pPr>
      <w:spacing w:line="240" w:lineRule="auto"/>
      <w:contextualSpacing w:val="0"/>
    </w:pPr>
    <w:rPr>
      <w:rFonts w:cstheme="minorHAnsi"/>
      <w:i w:val="0"/>
      <w:iCs w:val="0"/>
      <w:noProof/>
      <w:lang w:val="es-ES"/>
    </w:rPr>
  </w:style>
  <w:style w:type="paragraph" w:styleId="Continuarlista">
    <w:name w:val="List Continue"/>
    <w:basedOn w:val="Normal"/>
    <w:uiPriority w:val="99"/>
    <w:unhideWhenUsed/>
    <w:locked/>
    <w:rsid w:val="00D05096"/>
    <w:pPr>
      <w:spacing w:after="120"/>
      <w:ind w:left="283"/>
    </w:pPr>
    <w:rPr>
      <w:rFonts w:ascii="Calibri" w:hAnsi="Calibri"/>
    </w:rPr>
  </w:style>
  <w:style w:type="character" w:customStyle="1" w:styleId="hps">
    <w:name w:val="hps"/>
    <w:basedOn w:val="Fuentedeprrafopredeter"/>
    <w:rsid w:val="00D05096"/>
  </w:style>
  <w:style w:type="paragraph" w:styleId="Encabezadodemensaje">
    <w:name w:val="Message Header"/>
    <w:basedOn w:val="Normal"/>
    <w:link w:val="EncabezadodemensajeCar"/>
    <w:uiPriority w:val="99"/>
    <w:unhideWhenUsed/>
    <w:locked/>
    <w:rsid w:val="00D05096"/>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contextualSpacing w:val="0"/>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D05096"/>
    <w:rPr>
      <w:rFonts w:asciiTheme="majorHAnsi" w:eastAsiaTheme="majorEastAsia" w:hAnsiTheme="majorHAnsi" w:cstheme="majorBidi"/>
      <w:sz w:val="24"/>
      <w:szCs w:val="24"/>
      <w:shd w:val="pct20" w:color="auto" w:fill="auto"/>
      <w:lang w:eastAsia="en-US"/>
    </w:rPr>
  </w:style>
  <w:style w:type="paragraph" w:styleId="Subttulo">
    <w:name w:val="Subtitle"/>
    <w:basedOn w:val="Normal"/>
    <w:next w:val="Normal"/>
    <w:link w:val="SubttuloCar"/>
    <w:uiPriority w:val="11"/>
    <w:qFormat/>
    <w:locked/>
    <w:rsid w:val="00D05096"/>
    <w:pPr>
      <w:numPr>
        <w:ilvl w:val="1"/>
      </w:numPr>
      <w:spacing w:line="240" w:lineRule="auto"/>
      <w:contextualSpacing w:val="0"/>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D05096"/>
    <w:rPr>
      <w:rFonts w:asciiTheme="majorHAnsi" w:eastAsiaTheme="majorEastAsia" w:hAnsiTheme="majorHAnsi" w:cstheme="majorBidi"/>
      <w:i/>
      <w:iCs/>
      <w:color w:val="4F81BD" w:themeColor="accent1"/>
      <w:spacing w:val="15"/>
      <w:sz w:val="24"/>
      <w:szCs w:val="24"/>
      <w:lang w:eastAsia="en-US"/>
    </w:rPr>
  </w:style>
  <w:style w:type="character" w:customStyle="1" w:styleId="texto0">
    <w:name w:val="texto"/>
    <w:basedOn w:val="Fuentedeprrafopredeter"/>
    <w:rsid w:val="00D05096"/>
  </w:style>
  <w:style w:type="paragraph" w:customStyle="1" w:styleId="TablaNota">
    <w:name w:val="Tabla Nota"/>
    <w:basedOn w:val="TablaTexto"/>
    <w:uiPriority w:val="99"/>
    <w:rsid w:val="00D05096"/>
    <w:rPr>
      <w:sz w:val="16"/>
      <w:szCs w:val="16"/>
    </w:rPr>
  </w:style>
  <w:style w:type="character" w:customStyle="1" w:styleId="A3">
    <w:name w:val="A3"/>
    <w:uiPriority w:val="99"/>
    <w:rsid w:val="00D05096"/>
    <w:rPr>
      <w:color w:val="000000"/>
      <w:sz w:val="22"/>
      <w:szCs w:val="22"/>
    </w:rPr>
  </w:style>
  <w:style w:type="paragraph" w:styleId="Citadestacada">
    <w:name w:val="Intense Quote"/>
    <w:basedOn w:val="Normal"/>
    <w:next w:val="Normal"/>
    <w:link w:val="CitadestacadaCar"/>
    <w:uiPriority w:val="30"/>
    <w:qFormat/>
    <w:locked/>
    <w:rsid w:val="00D05096"/>
    <w:pPr>
      <w:pBdr>
        <w:bottom w:val="single" w:sz="4" w:space="4" w:color="4F81BD" w:themeColor="accent1"/>
      </w:pBdr>
      <w:spacing w:before="200" w:after="280" w:line="240" w:lineRule="auto"/>
      <w:ind w:left="936" w:right="936"/>
      <w:contextualSpacing w:val="0"/>
    </w:pPr>
    <w:rPr>
      <w:rFonts w:ascii="NewJuneRegular" w:eastAsiaTheme="minorHAnsi" w:hAnsi="NewJuneRegular" w:cstheme="minorBidi"/>
      <w:b/>
      <w:bCs/>
      <w:i/>
      <w:iCs/>
      <w:color w:val="4F81BD" w:themeColor="accent1"/>
    </w:rPr>
  </w:style>
  <w:style w:type="character" w:customStyle="1" w:styleId="CitadestacadaCar">
    <w:name w:val="Cita destacada Car"/>
    <w:basedOn w:val="Fuentedeprrafopredeter"/>
    <w:link w:val="Citadestacada"/>
    <w:uiPriority w:val="30"/>
    <w:rsid w:val="00D05096"/>
    <w:rPr>
      <w:rFonts w:ascii="NewJuneRegular" w:eastAsiaTheme="minorHAnsi" w:hAnsi="NewJuneRegular" w:cstheme="minorBidi"/>
      <w:b/>
      <w:bCs/>
      <w:i/>
      <w:iCs/>
      <w:color w:val="4F81BD" w:themeColor="accent1"/>
      <w:sz w:val="22"/>
      <w:szCs w:val="22"/>
      <w:lang w:eastAsia="en-US"/>
    </w:rPr>
  </w:style>
  <w:style w:type="paragraph" w:customStyle="1" w:styleId="Epigrafe">
    <w:name w:val="Epigrafe"/>
    <w:basedOn w:val="Normal"/>
    <w:link w:val="EpigrafeCar"/>
    <w:qFormat/>
    <w:rsid w:val="00D05096"/>
    <w:pPr>
      <w:spacing w:line="240" w:lineRule="auto"/>
      <w:contextualSpacing w:val="0"/>
      <w:jc w:val="center"/>
    </w:pPr>
    <w:rPr>
      <w:rFonts w:ascii="Calibri" w:eastAsia="Times New Roman" w:hAnsi="Calibri"/>
      <w:b/>
      <w:szCs w:val="24"/>
      <w:lang w:val="es-ES_tradnl" w:eastAsia="es-ES_tradnl"/>
    </w:rPr>
  </w:style>
  <w:style w:type="character" w:customStyle="1" w:styleId="EpigrafeCar">
    <w:name w:val="Epigrafe Car"/>
    <w:basedOn w:val="Fuentedeprrafopredeter"/>
    <w:link w:val="Epigrafe"/>
    <w:rsid w:val="00D05096"/>
    <w:rPr>
      <w:rFonts w:eastAsia="Times New Roman"/>
      <w:b/>
      <w:sz w:val="22"/>
      <w:szCs w:val="24"/>
      <w:lang w:val="es-ES_tradnl" w:eastAsia="es-ES_tradnl"/>
    </w:rPr>
  </w:style>
  <w:style w:type="paragraph" w:customStyle="1" w:styleId="ParaText">
    <w:name w:val="ParaText"/>
    <w:basedOn w:val="Normal"/>
    <w:link w:val="ParaTextChar"/>
    <w:rsid w:val="00D05096"/>
    <w:pPr>
      <w:spacing w:after="240" w:line="312" w:lineRule="auto"/>
      <w:contextualSpacing w:val="0"/>
      <w:jc w:val="left"/>
    </w:pPr>
    <w:rPr>
      <w:rFonts w:ascii="Arial" w:eastAsia="Times New Roman" w:hAnsi="Arial"/>
      <w:lang w:val="en-US"/>
    </w:rPr>
  </w:style>
  <w:style w:type="character" w:customStyle="1" w:styleId="ParaTextChar">
    <w:name w:val="ParaText Char"/>
    <w:basedOn w:val="Fuentedeprrafopredeter"/>
    <w:link w:val="ParaText"/>
    <w:locked/>
    <w:rsid w:val="00D05096"/>
    <w:rPr>
      <w:rFonts w:ascii="Arial" w:eastAsia="Times New Roman" w:hAnsi="Arial"/>
      <w:sz w:val="22"/>
      <w:szCs w:val="22"/>
      <w:lang w:val="en-US" w:eastAsia="en-US"/>
    </w:rPr>
  </w:style>
  <w:style w:type="paragraph" w:customStyle="1" w:styleId="T3">
    <w:name w:val="T3"/>
    <w:basedOn w:val="Ttulo3"/>
    <w:uiPriority w:val="99"/>
    <w:qFormat/>
    <w:rsid w:val="00D05096"/>
    <w:pPr>
      <w:keepNext w:val="0"/>
      <w:widowControl w:val="0"/>
      <w:spacing w:line="240" w:lineRule="auto"/>
      <w:ind w:left="709" w:hanging="709"/>
      <w:contextualSpacing w:val="0"/>
    </w:pPr>
    <w:rPr>
      <w:rFonts w:ascii="Arial" w:eastAsia="Times New Roman" w:hAnsi="Arial" w:cs="Arial"/>
      <w:b/>
      <w:bCs w:val="0"/>
      <w:i w:val="0"/>
      <w:szCs w:val="22"/>
      <w:u w:val="single"/>
      <w:lang w:val="es-ES"/>
    </w:rPr>
  </w:style>
  <w:style w:type="paragraph" w:customStyle="1" w:styleId="Epigrafetablas">
    <w:name w:val="Epigrafe tablas"/>
    <w:basedOn w:val="Prrafodelista"/>
    <w:link w:val="EpigrafetablasCar"/>
    <w:autoRedefine/>
    <w:qFormat/>
    <w:rsid w:val="00D05096"/>
    <w:pPr>
      <w:spacing w:line="240" w:lineRule="auto"/>
      <w:ind w:left="0"/>
      <w:jc w:val="center"/>
    </w:pPr>
    <w:rPr>
      <w:rFonts w:ascii="Arial Negrita" w:eastAsia="Times New Roman" w:hAnsi="Arial Negrita" w:cs="Arial"/>
      <w:b/>
      <w:color w:val="000000" w:themeColor="text1"/>
      <w:sz w:val="18"/>
      <w:szCs w:val="16"/>
      <w:lang w:val="es-ES" w:eastAsia="es-ES"/>
    </w:rPr>
  </w:style>
  <w:style w:type="character" w:customStyle="1" w:styleId="EpigrafetablasCar">
    <w:name w:val="Epigrafe tablas Car"/>
    <w:basedOn w:val="Fuentedeprrafopredeter"/>
    <w:link w:val="Epigrafetablas"/>
    <w:rsid w:val="00D05096"/>
    <w:rPr>
      <w:rFonts w:ascii="Arial Negrita" w:eastAsia="Times New Roman" w:hAnsi="Arial Negrita" w:cs="Arial"/>
      <w:b/>
      <w:color w:val="000000" w:themeColor="text1"/>
      <w:sz w:val="18"/>
      <w:szCs w:val="16"/>
      <w:lang w:val="es-ES" w:eastAsia="es-ES"/>
    </w:rPr>
  </w:style>
  <w:style w:type="paragraph" w:customStyle="1" w:styleId="Titulo5Final">
    <w:name w:val="Titulo 5 Final"/>
    <w:basedOn w:val="Normal"/>
    <w:next w:val="Normal"/>
    <w:link w:val="Titulo5FinalCar"/>
    <w:autoRedefine/>
    <w:uiPriority w:val="99"/>
    <w:qFormat/>
    <w:rsid w:val="00D05096"/>
    <w:pPr>
      <w:spacing w:line="240" w:lineRule="auto"/>
      <w:ind w:left="1080" w:hanging="1080"/>
      <w:contextualSpacing w:val="0"/>
    </w:pPr>
    <w:rPr>
      <w:rFonts w:ascii="Arial Negrita" w:eastAsiaTheme="minorHAnsi" w:hAnsi="Arial Negrita" w:cs="Arial"/>
      <w:b/>
      <w:bCs/>
      <w:lang w:val="es-ES" w:eastAsia="es-ES"/>
    </w:rPr>
  </w:style>
  <w:style w:type="character" w:customStyle="1" w:styleId="Titulo5FinalCar">
    <w:name w:val="Titulo 5 Final Car"/>
    <w:basedOn w:val="Fuentedeprrafopredeter"/>
    <w:link w:val="Titulo5Final"/>
    <w:uiPriority w:val="99"/>
    <w:rsid w:val="00D05096"/>
    <w:rPr>
      <w:rFonts w:ascii="Arial Negrita" w:eastAsiaTheme="minorHAnsi" w:hAnsi="Arial Negrita" w:cs="Arial"/>
      <w:b/>
      <w:bCs/>
      <w:sz w:val="22"/>
      <w:szCs w:val="22"/>
      <w:lang w:val="es-ES" w:eastAsia="es-ES"/>
    </w:rPr>
  </w:style>
  <w:style w:type="paragraph" w:customStyle="1" w:styleId="DIAMANTE">
    <w:name w:val="DIAMANTE"/>
    <w:basedOn w:val="Prrafodelista"/>
    <w:uiPriority w:val="99"/>
    <w:qFormat/>
    <w:rsid w:val="00D05096"/>
    <w:pPr>
      <w:numPr>
        <w:numId w:val="46"/>
      </w:numPr>
      <w:spacing w:line="240" w:lineRule="auto"/>
      <w:ind w:left="426" w:hanging="426"/>
      <w:jc w:val="left"/>
    </w:pPr>
    <w:rPr>
      <w:rFonts w:ascii="Arial" w:hAnsi="Arial"/>
      <w:b/>
      <w:sz w:val="20"/>
    </w:rPr>
  </w:style>
  <w:style w:type="paragraph" w:customStyle="1" w:styleId="Rombo">
    <w:name w:val="Rombo"/>
    <w:basedOn w:val="Normal"/>
    <w:uiPriority w:val="99"/>
    <w:qFormat/>
    <w:rsid w:val="00D05096"/>
    <w:pPr>
      <w:numPr>
        <w:numId w:val="47"/>
      </w:numPr>
      <w:spacing w:line="240" w:lineRule="auto"/>
      <w:ind w:left="1066" w:hanging="357"/>
      <w:contextualSpacing w:val="0"/>
    </w:pPr>
    <w:rPr>
      <w:rFonts w:ascii="Arial" w:hAnsi="Arial"/>
      <w:lang w:val="es-ES"/>
    </w:rPr>
  </w:style>
  <w:style w:type="paragraph" w:customStyle="1" w:styleId="TABLA1">
    <w:name w:val="TABLA"/>
    <w:basedOn w:val="Normal"/>
    <w:next w:val="Normal"/>
    <w:uiPriority w:val="2"/>
    <w:qFormat/>
    <w:rsid w:val="00D05096"/>
    <w:pPr>
      <w:spacing w:before="120" w:after="120" w:line="240" w:lineRule="auto"/>
      <w:contextualSpacing w:val="0"/>
    </w:pPr>
    <w:rPr>
      <w:rFonts w:ascii="Arial" w:eastAsia="Times New Roman" w:hAnsi="Arial" w:cs="Arial"/>
      <w:i/>
      <w:iCs/>
      <w:sz w:val="16"/>
      <w:szCs w:val="16"/>
      <w:lang w:eastAsia="es-CO"/>
    </w:rPr>
  </w:style>
  <w:style w:type="paragraph" w:customStyle="1" w:styleId="DescripcinILUSTRACIN">
    <w:name w:val="Descripción ILUSTRACIÓN"/>
    <w:basedOn w:val="Normal"/>
    <w:next w:val="Normal"/>
    <w:uiPriority w:val="2"/>
    <w:qFormat/>
    <w:rsid w:val="00D05096"/>
    <w:pPr>
      <w:spacing w:after="120" w:line="240" w:lineRule="auto"/>
      <w:contextualSpacing w:val="0"/>
      <w:jc w:val="center"/>
    </w:pPr>
    <w:rPr>
      <w:rFonts w:ascii="Arial" w:hAnsi="Arial"/>
      <w:i/>
      <w:iCs/>
      <w:sz w:val="16"/>
      <w:szCs w:val="20"/>
      <w:lang w:val="es-ES"/>
    </w:rPr>
  </w:style>
  <w:style w:type="character" w:customStyle="1" w:styleId="Ttulo1Car1">
    <w:name w:val="Título 1 Car1"/>
    <w:aliases w:val="Titulo 1 Car1,Juan 1 Car1,no Car1,Fotografía 3 Car1,Título 1 RESUMEN Car1,TítuloB Car1,Edgar 1 Car1,título 1 Car1,T1 Car1,ARTICULO Car1,Capítulo 6-Página Car1,Título 1 HECHICERA Car1,Título_1 Car1,H1 Car1,Título I Car1,Título 1 fINAL Car1"/>
    <w:basedOn w:val="Fuentedeprrafopredeter"/>
    <w:rsid w:val="00D05096"/>
    <w:rPr>
      <w:rFonts w:asciiTheme="majorHAnsi" w:eastAsiaTheme="majorEastAsia" w:hAnsiTheme="majorHAnsi" w:cstheme="majorBidi"/>
      <w:color w:val="365F91" w:themeColor="accent1" w:themeShade="BF"/>
      <w:sz w:val="32"/>
      <w:szCs w:val="32"/>
    </w:rPr>
  </w:style>
  <w:style w:type="paragraph" w:customStyle="1" w:styleId="xl88">
    <w:name w:val="xl88"/>
    <w:basedOn w:val="Normal"/>
    <w:rsid w:val="00927D19"/>
    <w:pPr>
      <w:pBdr>
        <w:left w:val="single" w:sz="4" w:space="0" w:color="auto"/>
        <w:bottom w:val="single" w:sz="8" w:space="0" w:color="auto"/>
        <w:right w:val="single" w:sz="4" w:space="0" w:color="auto"/>
      </w:pBdr>
      <w:shd w:val="clear" w:color="000000" w:fill="D9D9D9"/>
      <w:spacing w:before="100" w:beforeAutospacing="1" w:after="100" w:afterAutospacing="1" w:line="240" w:lineRule="auto"/>
      <w:contextualSpacing w:val="0"/>
      <w:jc w:val="center"/>
      <w:textAlignment w:val="center"/>
    </w:pPr>
    <w:rPr>
      <w:rFonts w:ascii="Calibri Light" w:eastAsia="Times New Roman" w:hAnsi="Calibri Light"/>
      <w:b/>
      <w:bCs/>
      <w:sz w:val="24"/>
      <w:szCs w:val="24"/>
      <w:lang w:eastAsia="es-CO"/>
    </w:rPr>
  </w:style>
  <w:style w:type="paragraph" w:customStyle="1" w:styleId="xl89">
    <w:name w:val="xl89"/>
    <w:basedOn w:val="Normal"/>
    <w:rsid w:val="00927D19"/>
    <w:pPr>
      <w:pBdr>
        <w:left w:val="single" w:sz="4" w:space="0" w:color="auto"/>
        <w:bottom w:val="single" w:sz="8" w:space="0" w:color="auto"/>
        <w:right w:val="single" w:sz="4" w:space="0" w:color="auto"/>
      </w:pBdr>
      <w:shd w:val="clear" w:color="000000" w:fill="D9D9D9"/>
      <w:spacing w:before="100" w:beforeAutospacing="1" w:after="100" w:afterAutospacing="1" w:line="240" w:lineRule="auto"/>
      <w:contextualSpacing w:val="0"/>
      <w:jc w:val="center"/>
      <w:textAlignment w:val="center"/>
    </w:pPr>
    <w:rPr>
      <w:rFonts w:ascii="Calibri Light" w:eastAsia="Times New Roman" w:hAnsi="Calibri Light"/>
      <w:b/>
      <w:bCs/>
      <w:sz w:val="24"/>
      <w:szCs w:val="24"/>
      <w:lang w:eastAsia="es-CO"/>
    </w:rPr>
  </w:style>
  <w:style w:type="paragraph" w:customStyle="1" w:styleId="xl90">
    <w:name w:val="xl90"/>
    <w:basedOn w:val="Normal"/>
    <w:rsid w:val="00927D19"/>
    <w:pPr>
      <w:pBdr>
        <w:left w:val="single" w:sz="4" w:space="0" w:color="auto"/>
        <w:bottom w:val="single" w:sz="8" w:space="0" w:color="auto"/>
        <w:right w:val="single" w:sz="8" w:space="0" w:color="auto"/>
      </w:pBdr>
      <w:shd w:val="clear" w:color="000000" w:fill="D9D9D9"/>
      <w:spacing w:before="100" w:beforeAutospacing="1" w:after="100" w:afterAutospacing="1" w:line="240" w:lineRule="auto"/>
      <w:contextualSpacing w:val="0"/>
      <w:jc w:val="center"/>
      <w:textAlignment w:val="center"/>
    </w:pPr>
    <w:rPr>
      <w:rFonts w:ascii="Calibri Light" w:eastAsia="Times New Roman" w:hAnsi="Calibri Light"/>
      <w:b/>
      <w:bCs/>
      <w:sz w:val="24"/>
      <w:szCs w:val="24"/>
      <w:lang w:eastAsia="es-CO"/>
    </w:rPr>
  </w:style>
  <w:style w:type="paragraph" w:customStyle="1" w:styleId="xl91">
    <w:name w:val="xl91"/>
    <w:basedOn w:val="Normal"/>
    <w:rsid w:val="00927D19"/>
    <w:pPr>
      <w:pBdr>
        <w:top w:val="single" w:sz="8" w:space="0" w:color="auto"/>
        <w:bottom w:val="single" w:sz="8" w:space="0" w:color="auto"/>
      </w:pBdr>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eastAsia="es-CO"/>
    </w:rPr>
  </w:style>
  <w:style w:type="paragraph" w:customStyle="1" w:styleId="xl92">
    <w:name w:val="xl92"/>
    <w:basedOn w:val="Normal"/>
    <w:rsid w:val="00927D19"/>
    <w:pPr>
      <w:pBdr>
        <w:left w:val="single" w:sz="8" w:space="0" w:color="auto"/>
        <w:bottom w:val="single" w:sz="4"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i/>
      <w:iCs/>
      <w:sz w:val="24"/>
      <w:szCs w:val="24"/>
      <w:lang w:eastAsia="es-CO"/>
    </w:rPr>
  </w:style>
  <w:style w:type="paragraph" w:customStyle="1" w:styleId="xl93">
    <w:name w:val="xl93"/>
    <w:basedOn w:val="Normal"/>
    <w:rsid w:val="00927D19"/>
    <w:pPr>
      <w:pBdr>
        <w:top w:val="single" w:sz="4" w:space="0" w:color="auto"/>
        <w:left w:val="single" w:sz="8"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i/>
      <w:iCs/>
      <w:sz w:val="24"/>
      <w:szCs w:val="24"/>
      <w:lang w:eastAsia="es-CO"/>
    </w:rPr>
  </w:style>
  <w:style w:type="paragraph" w:customStyle="1" w:styleId="xl94">
    <w:name w:val="xl94"/>
    <w:basedOn w:val="Normal"/>
    <w:rsid w:val="00927D19"/>
    <w:pPr>
      <w:pBdr>
        <w:top w:val="single" w:sz="8" w:space="0" w:color="auto"/>
        <w:left w:val="single" w:sz="8" w:space="0" w:color="auto"/>
        <w:bottom w:val="single" w:sz="8" w:space="0" w:color="auto"/>
        <w:right w:val="single" w:sz="4" w:space="0" w:color="auto"/>
      </w:pBdr>
      <w:spacing w:before="100" w:beforeAutospacing="1" w:after="100" w:afterAutospacing="1" w:line="240" w:lineRule="auto"/>
      <w:contextualSpacing w:val="0"/>
      <w:jc w:val="left"/>
    </w:pPr>
    <w:rPr>
      <w:rFonts w:ascii="Times New Roman" w:eastAsia="Times New Roman" w:hAnsi="Times New Roman"/>
      <w:b/>
      <w:bCs/>
      <w:i/>
      <w:iCs/>
      <w:sz w:val="24"/>
      <w:szCs w:val="24"/>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569">
      <w:bodyDiv w:val="1"/>
      <w:marLeft w:val="0"/>
      <w:marRight w:val="0"/>
      <w:marTop w:val="0"/>
      <w:marBottom w:val="0"/>
      <w:divBdr>
        <w:top w:val="none" w:sz="0" w:space="0" w:color="auto"/>
        <w:left w:val="none" w:sz="0" w:space="0" w:color="auto"/>
        <w:bottom w:val="none" w:sz="0" w:space="0" w:color="auto"/>
        <w:right w:val="none" w:sz="0" w:space="0" w:color="auto"/>
      </w:divBdr>
    </w:div>
    <w:div w:id="209761">
      <w:bodyDiv w:val="1"/>
      <w:marLeft w:val="0"/>
      <w:marRight w:val="0"/>
      <w:marTop w:val="0"/>
      <w:marBottom w:val="0"/>
      <w:divBdr>
        <w:top w:val="none" w:sz="0" w:space="0" w:color="auto"/>
        <w:left w:val="none" w:sz="0" w:space="0" w:color="auto"/>
        <w:bottom w:val="none" w:sz="0" w:space="0" w:color="auto"/>
        <w:right w:val="none" w:sz="0" w:space="0" w:color="auto"/>
      </w:divBdr>
    </w:div>
    <w:div w:id="280042">
      <w:bodyDiv w:val="1"/>
      <w:marLeft w:val="0"/>
      <w:marRight w:val="0"/>
      <w:marTop w:val="0"/>
      <w:marBottom w:val="0"/>
      <w:divBdr>
        <w:top w:val="none" w:sz="0" w:space="0" w:color="auto"/>
        <w:left w:val="none" w:sz="0" w:space="0" w:color="auto"/>
        <w:bottom w:val="none" w:sz="0" w:space="0" w:color="auto"/>
        <w:right w:val="none" w:sz="0" w:space="0" w:color="auto"/>
      </w:divBdr>
    </w:div>
    <w:div w:id="399199">
      <w:bodyDiv w:val="1"/>
      <w:marLeft w:val="0"/>
      <w:marRight w:val="0"/>
      <w:marTop w:val="0"/>
      <w:marBottom w:val="0"/>
      <w:divBdr>
        <w:top w:val="none" w:sz="0" w:space="0" w:color="auto"/>
        <w:left w:val="none" w:sz="0" w:space="0" w:color="auto"/>
        <w:bottom w:val="none" w:sz="0" w:space="0" w:color="auto"/>
        <w:right w:val="none" w:sz="0" w:space="0" w:color="auto"/>
      </w:divBdr>
    </w:div>
    <w:div w:id="2170507">
      <w:bodyDiv w:val="1"/>
      <w:marLeft w:val="0"/>
      <w:marRight w:val="0"/>
      <w:marTop w:val="0"/>
      <w:marBottom w:val="0"/>
      <w:divBdr>
        <w:top w:val="none" w:sz="0" w:space="0" w:color="auto"/>
        <w:left w:val="none" w:sz="0" w:space="0" w:color="auto"/>
        <w:bottom w:val="none" w:sz="0" w:space="0" w:color="auto"/>
        <w:right w:val="none" w:sz="0" w:space="0" w:color="auto"/>
      </w:divBdr>
    </w:div>
    <w:div w:id="2558560">
      <w:bodyDiv w:val="1"/>
      <w:marLeft w:val="0"/>
      <w:marRight w:val="0"/>
      <w:marTop w:val="0"/>
      <w:marBottom w:val="0"/>
      <w:divBdr>
        <w:top w:val="none" w:sz="0" w:space="0" w:color="auto"/>
        <w:left w:val="none" w:sz="0" w:space="0" w:color="auto"/>
        <w:bottom w:val="none" w:sz="0" w:space="0" w:color="auto"/>
        <w:right w:val="none" w:sz="0" w:space="0" w:color="auto"/>
      </w:divBdr>
    </w:div>
    <w:div w:id="2561007">
      <w:bodyDiv w:val="1"/>
      <w:marLeft w:val="0"/>
      <w:marRight w:val="0"/>
      <w:marTop w:val="0"/>
      <w:marBottom w:val="0"/>
      <w:divBdr>
        <w:top w:val="none" w:sz="0" w:space="0" w:color="auto"/>
        <w:left w:val="none" w:sz="0" w:space="0" w:color="auto"/>
        <w:bottom w:val="none" w:sz="0" w:space="0" w:color="auto"/>
        <w:right w:val="none" w:sz="0" w:space="0" w:color="auto"/>
      </w:divBdr>
    </w:div>
    <w:div w:id="2712984">
      <w:bodyDiv w:val="1"/>
      <w:marLeft w:val="0"/>
      <w:marRight w:val="0"/>
      <w:marTop w:val="0"/>
      <w:marBottom w:val="0"/>
      <w:divBdr>
        <w:top w:val="none" w:sz="0" w:space="0" w:color="auto"/>
        <w:left w:val="none" w:sz="0" w:space="0" w:color="auto"/>
        <w:bottom w:val="none" w:sz="0" w:space="0" w:color="auto"/>
        <w:right w:val="none" w:sz="0" w:space="0" w:color="auto"/>
      </w:divBdr>
    </w:div>
    <w:div w:id="3289360">
      <w:bodyDiv w:val="1"/>
      <w:marLeft w:val="0"/>
      <w:marRight w:val="0"/>
      <w:marTop w:val="0"/>
      <w:marBottom w:val="0"/>
      <w:divBdr>
        <w:top w:val="none" w:sz="0" w:space="0" w:color="auto"/>
        <w:left w:val="none" w:sz="0" w:space="0" w:color="auto"/>
        <w:bottom w:val="none" w:sz="0" w:space="0" w:color="auto"/>
        <w:right w:val="none" w:sz="0" w:space="0" w:color="auto"/>
      </w:divBdr>
    </w:div>
    <w:div w:id="3946971">
      <w:bodyDiv w:val="1"/>
      <w:marLeft w:val="0"/>
      <w:marRight w:val="0"/>
      <w:marTop w:val="0"/>
      <w:marBottom w:val="0"/>
      <w:divBdr>
        <w:top w:val="none" w:sz="0" w:space="0" w:color="auto"/>
        <w:left w:val="none" w:sz="0" w:space="0" w:color="auto"/>
        <w:bottom w:val="none" w:sz="0" w:space="0" w:color="auto"/>
        <w:right w:val="none" w:sz="0" w:space="0" w:color="auto"/>
      </w:divBdr>
    </w:div>
    <w:div w:id="4601085">
      <w:bodyDiv w:val="1"/>
      <w:marLeft w:val="0"/>
      <w:marRight w:val="0"/>
      <w:marTop w:val="0"/>
      <w:marBottom w:val="0"/>
      <w:divBdr>
        <w:top w:val="none" w:sz="0" w:space="0" w:color="auto"/>
        <w:left w:val="none" w:sz="0" w:space="0" w:color="auto"/>
        <w:bottom w:val="none" w:sz="0" w:space="0" w:color="auto"/>
        <w:right w:val="none" w:sz="0" w:space="0" w:color="auto"/>
      </w:divBdr>
    </w:div>
    <w:div w:id="4984420">
      <w:bodyDiv w:val="1"/>
      <w:marLeft w:val="0"/>
      <w:marRight w:val="0"/>
      <w:marTop w:val="0"/>
      <w:marBottom w:val="0"/>
      <w:divBdr>
        <w:top w:val="none" w:sz="0" w:space="0" w:color="auto"/>
        <w:left w:val="none" w:sz="0" w:space="0" w:color="auto"/>
        <w:bottom w:val="none" w:sz="0" w:space="0" w:color="auto"/>
        <w:right w:val="none" w:sz="0" w:space="0" w:color="auto"/>
      </w:divBdr>
    </w:div>
    <w:div w:id="5249273">
      <w:bodyDiv w:val="1"/>
      <w:marLeft w:val="0"/>
      <w:marRight w:val="0"/>
      <w:marTop w:val="0"/>
      <w:marBottom w:val="0"/>
      <w:divBdr>
        <w:top w:val="none" w:sz="0" w:space="0" w:color="auto"/>
        <w:left w:val="none" w:sz="0" w:space="0" w:color="auto"/>
        <w:bottom w:val="none" w:sz="0" w:space="0" w:color="auto"/>
        <w:right w:val="none" w:sz="0" w:space="0" w:color="auto"/>
      </w:divBdr>
    </w:div>
    <w:div w:id="5786632">
      <w:bodyDiv w:val="1"/>
      <w:marLeft w:val="0"/>
      <w:marRight w:val="0"/>
      <w:marTop w:val="0"/>
      <w:marBottom w:val="0"/>
      <w:divBdr>
        <w:top w:val="none" w:sz="0" w:space="0" w:color="auto"/>
        <w:left w:val="none" w:sz="0" w:space="0" w:color="auto"/>
        <w:bottom w:val="none" w:sz="0" w:space="0" w:color="auto"/>
        <w:right w:val="none" w:sz="0" w:space="0" w:color="auto"/>
      </w:divBdr>
    </w:div>
    <w:div w:id="5832999">
      <w:bodyDiv w:val="1"/>
      <w:marLeft w:val="0"/>
      <w:marRight w:val="0"/>
      <w:marTop w:val="0"/>
      <w:marBottom w:val="0"/>
      <w:divBdr>
        <w:top w:val="none" w:sz="0" w:space="0" w:color="auto"/>
        <w:left w:val="none" w:sz="0" w:space="0" w:color="auto"/>
        <w:bottom w:val="none" w:sz="0" w:space="0" w:color="auto"/>
        <w:right w:val="none" w:sz="0" w:space="0" w:color="auto"/>
      </w:divBdr>
    </w:div>
    <w:div w:id="6294496">
      <w:bodyDiv w:val="1"/>
      <w:marLeft w:val="0"/>
      <w:marRight w:val="0"/>
      <w:marTop w:val="0"/>
      <w:marBottom w:val="0"/>
      <w:divBdr>
        <w:top w:val="none" w:sz="0" w:space="0" w:color="auto"/>
        <w:left w:val="none" w:sz="0" w:space="0" w:color="auto"/>
        <w:bottom w:val="none" w:sz="0" w:space="0" w:color="auto"/>
        <w:right w:val="none" w:sz="0" w:space="0" w:color="auto"/>
      </w:divBdr>
    </w:div>
    <w:div w:id="7298307">
      <w:bodyDiv w:val="1"/>
      <w:marLeft w:val="0"/>
      <w:marRight w:val="0"/>
      <w:marTop w:val="0"/>
      <w:marBottom w:val="0"/>
      <w:divBdr>
        <w:top w:val="none" w:sz="0" w:space="0" w:color="auto"/>
        <w:left w:val="none" w:sz="0" w:space="0" w:color="auto"/>
        <w:bottom w:val="none" w:sz="0" w:space="0" w:color="auto"/>
        <w:right w:val="none" w:sz="0" w:space="0" w:color="auto"/>
      </w:divBdr>
    </w:div>
    <w:div w:id="7489161">
      <w:bodyDiv w:val="1"/>
      <w:marLeft w:val="0"/>
      <w:marRight w:val="0"/>
      <w:marTop w:val="0"/>
      <w:marBottom w:val="0"/>
      <w:divBdr>
        <w:top w:val="none" w:sz="0" w:space="0" w:color="auto"/>
        <w:left w:val="none" w:sz="0" w:space="0" w:color="auto"/>
        <w:bottom w:val="none" w:sz="0" w:space="0" w:color="auto"/>
        <w:right w:val="none" w:sz="0" w:space="0" w:color="auto"/>
      </w:divBdr>
    </w:div>
    <w:div w:id="7489723">
      <w:bodyDiv w:val="1"/>
      <w:marLeft w:val="0"/>
      <w:marRight w:val="0"/>
      <w:marTop w:val="0"/>
      <w:marBottom w:val="0"/>
      <w:divBdr>
        <w:top w:val="none" w:sz="0" w:space="0" w:color="auto"/>
        <w:left w:val="none" w:sz="0" w:space="0" w:color="auto"/>
        <w:bottom w:val="none" w:sz="0" w:space="0" w:color="auto"/>
        <w:right w:val="none" w:sz="0" w:space="0" w:color="auto"/>
      </w:divBdr>
    </w:div>
    <w:div w:id="8141631">
      <w:bodyDiv w:val="1"/>
      <w:marLeft w:val="0"/>
      <w:marRight w:val="0"/>
      <w:marTop w:val="0"/>
      <w:marBottom w:val="0"/>
      <w:divBdr>
        <w:top w:val="none" w:sz="0" w:space="0" w:color="auto"/>
        <w:left w:val="none" w:sz="0" w:space="0" w:color="auto"/>
        <w:bottom w:val="none" w:sz="0" w:space="0" w:color="auto"/>
        <w:right w:val="none" w:sz="0" w:space="0" w:color="auto"/>
      </w:divBdr>
    </w:div>
    <w:div w:id="8527607">
      <w:bodyDiv w:val="1"/>
      <w:marLeft w:val="0"/>
      <w:marRight w:val="0"/>
      <w:marTop w:val="0"/>
      <w:marBottom w:val="0"/>
      <w:divBdr>
        <w:top w:val="none" w:sz="0" w:space="0" w:color="auto"/>
        <w:left w:val="none" w:sz="0" w:space="0" w:color="auto"/>
        <w:bottom w:val="none" w:sz="0" w:space="0" w:color="auto"/>
        <w:right w:val="none" w:sz="0" w:space="0" w:color="auto"/>
      </w:divBdr>
    </w:div>
    <w:div w:id="8532669">
      <w:bodyDiv w:val="1"/>
      <w:marLeft w:val="0"/>
      <w:marRight w:val="0"/>
      <w:marTop w:val="0"/>
      <w:marBottom w:val="0"/>
      <w:divBdr>
        <w:top w:val="none" w:sz="0" w:space="0" w:color="auto"/>
        <w:left w:val="none" w:sz="0" w:space="0" w:color="auto"/>
        <w:bottom w:val="none" w:sz="0" w:space="0" w:color="auto"/>
        <w:right w:val="none" w:sz="0" w:space="0" w:color="auto"/>
      </w:divBdr>
    </w:div>
    <w:div w:id="9383149">
      <w:bodyDiv w:val="1"/>
      <w:marLeft w:val="0"/>
      <w:marRight w:val="0"/>
      <w:marTop w:val="0"/>
      <w:marBottom w:val="0"/>
      <w:divBdr>
        <w:top w:val="none" w:sz="0" w:space="0" w:color="auto"/>
        <w:left w:val="none" w:sz="0" w:space="0" w:color="auto"/>
        <w:bottom w:val="none" w:sz="0" w:space="0" w:color="auto"/>
        <w:right w:val="none" w:sz="0" w:space="0" w:color="auto"/>
      </w:divBdr>
    </w:div>
    <w:div w:id="9568482">
      <w:bodyDiv w:val="1"/>
      <w:marLeft w:val="0"/>
      <w:marRight w:val="0"/>
      <w:marTop w:val="0"/>
      <w:marBottom w:val="0"/>
      <w:divBdr>
        <w:top w:val="none" w:sz="0" w:space="0" w:color="auto"/>
        <w:left w:val="none" w:sz="0" w:space="0" w:color="auto"/>
        <w:bottom w:val="none" w:sz="0" w:space="0" w:color="auto"/>
        <w:right w:val="none" w:sz="0" w:space="0" w:color="auto"/>
      </w:divBdr>
    </w:div>
    <w:div w:id="9723203">
      <w:bodyDiv w:val="1"/>
      <w:marLeft w:val="0"/>
      <w:marRight w:val="0"/>
      <w:marTop w:val="0"/>
      <w:marBottom w:val="0"/>
      <w:divBdr>
        <w:top w:val="none" w:sz="0" w:space="0" w:color="auto"/>
        <w:left w:val="none" w:sz="0" w:space="0" w:color="auto"/>
        <w:bottom w:val="none" w:sz="0" w:space="0" w:color="auto"/>
        <w:right w:val="none" w:sz="0" w:space="0" w:color="auto"/>
      </w:divBdr>
    </w:div>
    <w:div w:id="9843093">
      <w:bodyDiv w:val="1"/>
      <w:marLeft w:val="0"/>
      <w:marRight w:val="0"/>
      <w:marTop w:val="0"/>
      <w:marBottom w:val="0"/>
      <w:divBdr>
        <w:top w:val="none" w:sz="0" w:space="0" w:color="auto"/>
        <w:left w:val="none" w:sz="0" w:space="0" w:color="auto"/>
        <w:bottom w:val="none" w:sz="0" w:space="0" w:color="auto"/>
        <w:right w:val="none" w:sz="0" w:space="0" w:color="auto"/>
      </w:divBdr>
    </w:div>
    <w:div w:id="9912923">
      <w:bodyDiv w:val="1"/>
      <w:marLeft w:val="0"/>
      <w:marRight w:val="0"/>
      <w:marTop w:val="0"/>
      <w:marBottom w:val="0"/>
      <w:divBdr>
        <w:top w:val="none" w:sz="0" w:space="0" w:color="auto"/>
        <w:left w:val="none" w:sz="0" w:space="0" w:color="auto"/>
        <w:bottom w:val="none" w:sz="0" w:space="0" w:color="auto"/>
        <w:right w:val="none" w:sz="0" w:space="0" w:color="auto"/>
      </w:divBdr>
    </w:div>
    <w:div w:id="10255385">
      <w:bodyDiv w:val="1"/>
      <w:marLeft w:val="0"/>
      <w:marRight w:val="0"/>
      <w:marTop w:val="0"/>
      <w:marBottom w:val="0"/>
      <w:divBdr>
        <w:top w:val="none" w:sz="0" w:space="0" w:color="auto"/>
        <w:left w:val="none" w:sz="0" w:space="0" w:color="auto"/>
        <w:bottom w:val="none" w:sz="0" w:space="0" w:color="auto"/>
        <w:right w:val="none" w:sz="0" w:space="0" w:color="auto"/>
      </w:divBdr>
    </w:div>
    <w:div w:id="11227502">
      <w:bodyDiv w:val="1"/>
      <w:marLeft w:val="0"/>
      <w:marRight w:val="0"/>
      <w:marTop w:val="0"/>
      <w:marBottom w:val="0"/>
      <w:divBdr>
        <w:top w:val="none" w:sz="0" w:space="0" w:color="auto"/>
        <w:left w:val="none" w:sz="0" w:space="0" w:color="auto"/>
        <w:bottom w:val="none" w:sz="0" w:space="0" w:color="auto"/>
        <w:right w:val="none" w:sz="0" w:space="0" w:color="auto"/>
      </w:divBdr>
    </w:div>
    <w:div w:id="11490583">
      <w:bodyDiv w:val="1"/>
      <w:marLeft w:val="0"/>
      <w:marRight w:val="0"/>
      <w:marTop w:val="0"/>
      <w:marBottom w:val="0"/>
      <w:divBdr>
        <w:top w:val="none" w:sz="0" w:space="0" w:color="auto"/>
        <w:left w:val="none" w:sz="0" w:space="0" w:color="auto"/>
        <w:bottom w:val="none" w:sz="0" w:space="0" w:color="auto"/>
        <w:right w:val="none" w:sz="0" w:space="0" w:color="auto"/>
      </w:divBdr>
    </w:div>
    <w:div w:id="11535701">
      <w:bodyDiv w:val="1"/>
      <w:marLeft w:val="0"/>
      <w:marRight w:val="0"/>
      <w:marTop w:val="0"/>
      <w:marBottom w:val="0"/>
      <w:divBdr>
        <w:top w:val="none" w:sz="0" w:space="0" w:color="auto"/>
        <w:left w:val="none" w:sz="0" w:space="0" w:color="auto"/>
        <w:bottom w:val="none" w:sz="0" w:space="0" w:color="auto"/>
        <w:right w:val="none" w:sz="0" w:space="0" w:color="auto"/>
      </w:divBdr>
    </w:div>
    <w:div w:id="12147154">
      <w:bodyDiv w:val="1"/>
      <w:marLeft w:val="0"/>
      <w:marRight w:val="0"/>
      <w:marTop w:val="0"/>
      <w:marBottom w:val="0"/>
      <w:divBdr>
        <w:top w:val="none" w:sz="0" w:space="0" w:color="auto"/>
        <w:left w:val="none" w:sz="0" w:space="0" w:color="auto"/>
        <w:bottom w:val="none" w:sz="0" w:space="0" w:color="auto"/>
        <w:right w:val="none" w:sz="0" w:space="0" w:color="auto"/>
      </w:divBdr>
    </w:div>
    <w:div w:id="13651116">
      <w:bodyDiv w:val="1"/>
      <w:marLeft w:val="0"/>
      <w:marRight w:val="0"/>
      <w:marTop w:val="0"/>
      <w:marBottom w:val="0"/>
      <w:divBdr>
        <w:top w:val="none" w:sz="0" w:space="0" w:color="auto"/>
        <w:left w:val="none" w:sz="0" w:space="0" w:color="auto"/>
        <w:bottom w:val="none" w:sz="0" w:space="0" w:color="auto"/>
        <w:right w:val="none" w:sz="0" w:space="0" w:color="auto"/>
      </w:divBdr>
    </w:div>
    <w:div w:id="13847170">
      <w:bodyDiv w:val="1"/>
      <w:marLeft w:val="0"/>
      <w:marRight w:val="0"/>
      <w:marTop w:val="0"/>
      <w:marBottom w:val="0"/>
      <w:divBdr>
        <w:top w:val="none" w:sz="0" w:space="0" w:color="auto"/>
        <w:left w:val="none" w:sz="0" w:space="0" w:color="auto"/>
        <w:bottom w:val="none" w:sz="0" w:space="0" w:color="auto"/>
        <w:right w:val="none" w:sz="0" w:space="0" w:color="auto"/>
      </w:divBdr>
    </w:div>
    <w:div w:id="14045125">
      <w:bodyDiv w:val="1"/>
      <w:marLeft w:val="0"/>
      <w:marRight w:val="0"/>
      <w:marTop w:val="0"/>
      <w:marBottom w:val="0"/>
      <w:divBdr>
        <w:top w:val="none" w:sz="0" w:space="0" w:color="auto"/>
        <w:left w:val="none" w:sz="0" w:space="0" w:color="auto"/>
        <w:bottom w:val="none" w:sz="0" w:space="0" w:color="auto"/>
        <w:right w:val="none" w:sz="0" w:space="0" w:color="auto"/>
      </w:divBdr>
    </w:div>
    <w:div w:id="14236321">
      <w:bodyDiv w:val="1"/>
      <w:marLeft w:val="0"/>
      <w:marRight w:val="0"/>
      <w:marTop w:val="0"/>
      <w:marBottom w:val="0"/>
      <w:divBdr>
        <w:top w:val="none" w:sz="0" w:space="0" w:color="auto"/>
        <w:left w:val="none" w:sz="0" w:space="0" w:color="auto"/>
        <w:bottom w:val="none" w:sz="0" w:space="0" w:color="auto"/>
        <w:right w:val="none" w:sz="0" w:space="0" w:color="auto"/>
      </w:divBdr>
    </w:div>
    <w:div w:id="14498364">
      <w:bodyDiv w:val="1"/>
      <w:marLeft w:val="0"/>
      <w:marRight w:val="0"/>
      <w:marTop w:val="0"/>
      <w:marBottom w:val="0"/>
      <w:divBdr>
        <w:top w:val="none" w:sz="0" w:space="0" w:color="auto"/>
        <w:left w:val="none" w:sz="0" w:space="0" w:color="auto"/>
        <w:bottom w:val="none" w:sz="0" w:space="0" w:color="auto"/>
        <w:right w:val="none" w:sz="0" w:space="0" w:color="auto"/>
      </w:divBdr>
    </w:div>
    <w:div w:id="15159694">
      <w:bodyDiv w:val="1"/>
      <w:marLeft w:val="0"/>
      <w:marRight w:val="0"/>
      <w:marTop w:val="0"/>
      <w:marBottom w:val="0"/>
      <w:divBdr>
        <w:top w:val="none" w:sz="0" w:space="0" w:color="auto"/>
        <w:left w:val="none" w:sz="0" w:space="0" w:color="auto"/>
        <w:bottom w:val="none" w:sz="0" w:space="0" w:color="auto"/>
        <w:right w:val="none" w:sz="0" w:space="0" w:color="auto"/>
      </w:divBdr>
    </w:div>
    <w:div w:id="15542374">
      <w:bodyDiv w:val="1"/>
      <w:marLeft w:val="0"/>
      <w:marRight w:val="0"/>
      <w:marTop w:val="0"/>
      <w:marBottom w:val="0"/>
      <w:divBdr>
        <w:top w:val="none" w:sz="0" w:space="0" w:color="auto"/>
        <w:left w:val="none" w:sz="0" w:space="0" w:color="auto"/>
        <w:bottom w:val="none" w:sz="0" w:space="0" w:color="auto"/>
        <w:right w:val="none" w:sz="0" w:space="0" w:color="auto"/>
      </w:divBdr>
    </w:div>
    <w:div w:id="15930119">
      <w:bodyDiv w:val="1"/>
      <w:marLeft w:val="0"/>
      <w:marRight w:val="0"/>
      <w:marTop w:val="0"/>
      <w:marBottom w:val="0"/>
      <w:divBdr>
        <w:top w:val="none" w:sz="0" w:space="0" w:color="auto"/>
        <w:left w:val="none" w:sz="0" w:space="0" w:color="auto"/>
        <w:bottom w:val="none" w:sz="0" w:space="0" w:color="auto"/>
        <w:right w:val="none" w:sz="0" w:space="0" w:color="auto"/>
      </w:divBdr>
    </w:div>
    <w:div w:id="16081439">
      <w:bodyDiv w:val="1"/>
      <w:marLeft w:val="0"/>
      <w:marRight w:val="0"/>
      <w:marTop w:val="0"/>
      <w:marBottom w:val="0"/>
      <w:divBdr>
        <w:top w:val="none" w:sz="0" w:space="0" w:color="auto"/>
        <w:left w:val="none" w:sz="0" w:space="0" w:color="auto"/>
        <w:bottom w:val="none" w:sz="0" w:space="0" w:color="auto"/>
        <w:right w:val="none" w:sz="0" w:space="0" w:color="auto"/>
      </w:divBdr>
    </w:div>
    <w:div w:id="16545699">
      <w:bodyDiv w:val="1"/>
      <w:marLeft w:val="0"/>
      <w:marRight w:val="0"/>
      <w:marTop w:val="0"/>
      <w:marBottom w:val="0"/>
      <w:divBdr>
        <w:top w:val="none" w:sz="0" w:space="0" w:color="auto"/>
        <w:left w:val="none" w:sz="0" w:space="0" w:color="auto"/>
        <w:bottom w:val="none" w:sz="0" w:space="0" w:color="auto"/>
        <w:right w:val="none" w:sz="0" w:space="0" w:color="auto"/>
      </w:divBdr>
    </w:div>
    <w:div w:id="16778781">
      <w:bodyDiv w:val="1"/>
      <w:marLeft w:val="0"/>
      <w:marRight w:val="0"/>
      <w:marTop w:val="0"/>
      <w:marBottom w:val="0"/>
      <w:divBdr>
        <w:top w:val="none" w:sz="0" w:space="0" w:color="auto"/>
        <w:left w:val="none" w:sz="0" w:space="0" w:color="auto"/>
        <w:bottom w:val="none" w:sz="0" w:space="0" w:color="auto"/>
        <w:right w:val="none" w:sz="0" w:space="0" w:color="auto"/>
      </w:divBdr>
    </w:div>
    <w:div w:id="17389705">
      <w:bodyDiv w:val="1"/>
      <w:marLeft w:val="0"/>
      <w:marRight w:val="0"/>
      <w:marTop w:val="0"/>
      <w:marBottom w:val="0"/>
      <w:divBdr>
        <w:top w:val="none" w:sz="0" w:space="0" w:color="auto"/>
        <w:left w:val="none" w:sz="0" w:space="0" w:color="auto"/>
        <w:bottom w:val="none" w:sz="0" w:space="0" w:color="auto"/>
        <w:right w:val="none" w:sz="0" w:space="0" w:color="auto"/>
      </w:divBdr>
    </w:div>
    <w:div w:id="18052405">
      <w:bodyDiv w:val="1"/>
      <w:marLeft w:val="0"/>
      <w:marRight w:val="0"/>
      <w:marTop w:val="0"/>
      <w:marBottom w:val="0"/>
      <w:divBdr>
        <w:top w:val="none" w:sz="0" w:space="0" w:color="auto"/>
        <w:left w:val="none" w:sz="0" w:space="0" w:color="auto"/>
        <w:bottom w:val="none" w:sz="0" w:space="0" w:color="auto"/>
        <w:right w:val="none" w:sz="0" w:space="0" w:color="auto"/>
      </w:divBdr>
    </w:div>
    <w:div w:id="19088806">
      <w:bodyDiv w:val="1"/>
      <w:marLeft w:val="0"/>
      <w:marRight w:val="0"/>
      <w:marTop w:val="0"/>
      <w:marBottom w:val="0"/>
      <w:divBdr>
        <w:top w:val="none" w:sz="0" w:space="0" w:color="auto"/>
        <w:left w:val="none" w:sz="0" w:space="0" w:color="auto"/>
        <w:bottom w:val="none" w:sz="0" w:space="0" w:color="auto"/>
        <w:right w:val="none" w:sz="0" w:space="0" w:color="auto"/>
      </w:divBdr>
    </w:div>
    <w:div w:id="19167233">
      <w:bodyDiv w:val="1"/>
      <w:marLeft w:val="0"/>
      <w:marRight w:val="0"/>
      <w:marTop w:val="0"/>
      <w:marBottom w:val="0"/>
      <w:divBdr>
        <w:top w:val="none" w:sz="0" w:space="0" w:color="auto"/>
        <w:left w:val="none" w:sz="0" w:space="0" w:color="auto"/>
        <w:bottom w:val="none" w:sz="0" w:space="0" w:color="auto"/>
        <w:right w:val="none" w:sz="0" w:space="0" w:color="auto"/>
      </w:divBdr>
    </w:div>
    <w:div w:id="19742844">
      <w:bodyDiv w:val="1"/>
      <w:marLeft w:val="0"/>
      <w:marRight w:val="0"/>
      <w:marTop w:val="0"/>
      <w:marBottom w:val="0"/>
      <w:divBdr>
        <w:top w:val="none" w:sz="0" w:space="0" w:color="auto"/>
        <w:left w:val="none" w:sz="0" w:space="0" w:color="auto"/>
        <w:bottom w:val="none" w:sz="0" w:space="0" w:color="auto"/>
        <w:right w:val="none" w:sz="0" w:space="0" w:color="auto"/>
      </w:divBdr>
    </w:div>
    <w:div w:id="19864968">
      <w:bodyDiv w:val="1"/>
      <w:marLeft w:val="0"/>
      <w:marRight w:val="0"/>
      <w:marTop w:val="0"/>
      <w:marBottom w:val="0"/>
      <w:divBdr>
        <w:top w:val="none" w:sz="0" w:space="0" w:color="auto"/>
        <w:left w:val="none" w:sz="0" w:space="0" w:color="auto"/>
        <w:bottom w:val="none" w:sz="0" w:space="0" w:color="auto"/>
        <w:right w:val="none" w:sz="0" w:space="0" w:color="auto"/>
      </w:divBdr>
    </w:div>
    <w:div w:id="20061205">
      <w:bodyDiv w:val="1"/>
      <w:marLeft w:val="0"/>
      <w:marRight w:val="0"/>
      <w:marTop w:val="0"/>
      <w:marBottom w:val="0"/>
      <w:divBdr>
        <w:top w:val="none" w:sz="0" w:space="0" w:color="auto"/>
        <w:left w:val="none" w:sz="0" w:space="0" w:color="auto"/>
        <w:bottom w:val="none" w:sz="0" w:space="0" w:color="auto"/>
        <w:right w:val="none" w:sz="0" w:space="0" w:color="auto"/>
      </w:divBdr>
    </w:div>
    <w:div w:id="20252829">
      <w:bodyDiv w:val="1"/>
      <w:marLeft w:val="0"/>
      <w:marRight w:val="0"/>
      <w:marTop w:val="0"/>
      <w:marBottom w:val="0"/>
      <w:divBdr>
        <w:top w:val="none" w:sz="0" w:space="0" w:color="auto"/>
        <w:left w:val="none" w:sz="0" w:space="0" w:color="auto"/>
        <w:bottom w:val="none" w:sz="0" w:space="0" w:color="auto"/>
        <w:right w:val="none" w:sz="0" w:space="0" w:color="auto"/>
      </w:divBdr>
    </w:div>
    <w:div w:id="20909089">
      <w:bodyDiv w:val="1"/>
      <w:marLeft w:val="0"/>
      <w:marRight w:val="0"/>
      <w:marTop w:val="0"/>
      <w:marBottom w:val="0"/>
      <w:divBdr>
        <w:top w:val="none" w:sz="0" w:space="0" w:color="auto"/>
        <w:left w:val="none" w:sz="0" w:space="0" w:color="auto"/>
        <w:bottom w:val="none" w:sz="0" w:space="0" w:color="auto"/>
        <w:right w:val="none" w:sz="0" w:space="0" w:color="auto"/>
      </w:divBdr>
    </w:div>
    <w:div w:id="20976255">
      <w:bodyDiv w:val="1"/>
      <w:marLeft w:val="0"/>
      <w:marRight w:val="0"/>
      <w:marTop w:val="0"/>
      <w:marBottom w:val="0"/>
      <w:divBdr>
        <w:top w:val="none" w:sz="0" w:space="0" w:color="auto"/>
        <w:left w:val="none" w:sz="0" w:space="0" w:color="auto"/>
        <w:bottom w:val="none" w:sz="0" w:space="0" w:color="auto"/>
        <w:right w:val="none" w:sz="0" w:space="0" w:color="auto"/>
      </w:divBdr>
    </w:div>
    <w:div w:id="20981415">
      <w:bodyDiv w:val="1"/>
      <w:marLeft w:val="0"/>
      <w:marRight w:val="0"/>
      <w:marTop w:val="0"/>
      <w:marBottom w:val="0"/>
      <w:divBdr>
        <w:top w:val="none" w:sz="0" w:space="0" w:color="auto"/>
        <w:left w:val="none" w:sz="0" w:space="0" w:color="auto"/>
        <w:bottom w:val="none" w:sz="0" w:space="0" w:color="auto"/>
        <w:right w:val="none" w:sz="0" w:space="0" w:color="auto"/>
      </w:divBdr>
    </w:div>
    <w:div w:id="21102997">
      <w:bodyDiv w:val="1"/>
      <w:marLeft w:val="0"/>
      <w:marRight w:val="0"/>
      <w:marTop w:val="0"/>
      <w:marBottom w:val="0"/>
      <w:divBdr>
        <w:top w:val="none" w:sz="0" w:space="0" w:color="auto"/>
        <w:left w:val="none" w:sz="0" w:space="0" w:color="auto"/>
        <w:bottom w:val="none" w:sz="0" w:space="0" w:color="auto"/>
        <w:right w:val="none" w:sz="0" w:space="0" w:color="auto"/>
      </w:divBdr>
    </w:div>
    <w:div w:id="21177805">
      <w:bodyDiv w:val="1"/>
      <w:marLeft w:val="0"/>
      <w:marRight w:val="0"/>
      <w:marTop w:val="0"/>
      <w:marBottom w:val="0"/>
      <w:divBdr>
        <w:top w:val="none" w:sz="0" w:space="0" w:color="auto"/>
        <w:left w:val="none" w:sz="0" w:space="0" w:color="auto"/>
        <w:bottom w:val="none" w:sz="0" w:space="0" w:color="auto"/>
        <w:right w:val="none" w:sz="0" w:space="0" w:color="auto"/>
      </w:divBdr>
    </w:div>
    <w:div w:id="21396165">
      <w:bodyDiv w:val="1"/>
      <w:marLeft w:val="0"/>
      <w:marRight w:val="0"/>
      <w:marTop w:val="0"/>
      <w:marBottom w:val="0"/>
      <w:divBdr>
        <w:top w:val="none" w:sz="0" w:space="0" w:color="auto"/>
        <w:left w:val="none" w:sz="0" w:space="0" w:color="auto"/>
        <w:bottom w:val="none" w:sz="0" w:space="0" w:color="auto"/>
        <w:right w:val="none" w:sz="0" w:space="0" w:color="auto"/>
      </w:divBdr>
    </w:div>
    <w:div w:id="21827544">
      <w:bodyDiv w:val="1"/>
      <w:marLeft w:val="0"/>
      <w:marRight w:val="0"/>
      <w:marTop w:val="0"/>
      <w:marBottom w:val="0"/>
      <w:divBdr>
        <w:top w:val="none" w:sz="0" w:space="0" w:color="auto"/>
        <w:left w:val="none" w:sz="0" w:space="0" w:color="auto"/>
        <w:bottom w:val="none" w:sz="0" w:space="0" w:color="auto"/>
        <w:right w:val="none" w:sz="0" w:space="0" w:color="auto"/>
      </w:divBdr>
    </w:div>
    <w:div w:id="21900885">
      <w:bodyDiv w:val="1"/>
      <w:marLeft w:val="0"/>
      <w:marRight w:val="0"/>
      <w:marTop w:val="0"/>
      <w:marBottom w:val="0"/>
      <w:divBdr>
        <w:top w:val="none" w:sz="0" w:space="0" w:color="auto"/>
        <w:left w:val="none" w:sz="0" w:space="0" w:color="auto"/>
        <w:bottom w:val="none" w:sz="0" w:space="0" w:color="auto"/>
        <w:right w:val="none" w:sz="0" w:space="0" w:color="auto"/>
      </w:divBdr>
    </w:div>
    <w:div w:id="22098169">
      <w:bodyDiv w:val="1"/>
      <w:marLeft w:val="0"/>
      <w:marRight w:val="0"/>
      <w:marTop w:val="0"/>
      <w:marBottom w:val="0"/>
      <w:divBdr>
        <w:top w:val="none" w:sz="0" w:space="0" w:color="auto"/>
        <w:left w:val="none" w:sz="0" w:space="0" w:color="auto"/>
        <w:bottom w:val="none" w:sz="0" w:space="0" w:color="auto"/>
        <w:right w:val="none" w:sz="0" w:space="0" w:color="auto"/>
      </w:divBdr>
    </w:div>
    <w:div w:id="22483433">
      <w:bodyDiv w:val="1"/>
      <w:marLeft w:val="0"/>
      <w:marRight w:val="0"/>
      <w:marTop w:val="0"/>
      <w:marBottom w:val="0"/>
      <w:divBdr>
        <w:top w:val="none" w:sz="0" w:space="0" w:color="auto"/>
        <w:left w:val="none" w:sz="0" w:space="0" w:color="auto"/>
        <w:bottom w:val="none" w:sz="0" w:space="0" w:color="auto"/>
        <w:right w:val="none" w:sz="0" w:space="0" w:color="auto"/>
      </w:divBdr>
    </w:div>
    <w:div w:id="24211934">
      <w:bodyDiv w:val="1"/>
      <w:marLeft w:val="0"/>
      <w:marRight w:val="0"/>
      <w:marTop w:val="0"/>
      <w:marBottom w:val="0"/>
      <w:divBdr>
        <w:top w:val="none" w:sz="0" w:space="0" w:color="auto"/>
        <w:left w:val="none" w:sz="0" w:space="0" w:color="auto"/>
        <w:bottom w:val="none" w:sz="0" w:space="0" w:color="auto"/>
        <w:right w:val="none" w:sz="0" w:space="0" w:color="auto"/>
      </w:divBdr>
    </w:div>
    <w:div w:id="24261578">
      <w:bodyDiv w:val="1"/>
      <w:marLeft w:val="0"/>
      <w:marRight w:val="0"/>
      <w:marTop w:val="0"/>
      <w:marBottom w:val="0"/>
      <w:divBdr>
        <w:top w:val="none" w:sz="0" w:space="0" w:color="auto"/>
        <w:left w:val="none" w:sz="0" w:space="0" w:color="auto"/>
        <w:bottom w:val="none" w:sz="0" w:space="0" w:color="auto"/>
        <w:right w:val="none" w:sz="0" w:space="0" w:color="auto"/>
      </w:divBdr>
    </w:div>
    <w:div w:id="24719252">
      <w:bodyDiv w:val="1"/>
      <w:marLeft w:val="0"/>
      <w:marRight w:val="0"/>
      <w:marTop w:val="0"/>
      <w:marBottom w:val="0"/>
      <w:divBdr>
        <w:top w:val="none" w:sz="0" w:space="0" w:color="auto"/>
        <w:left w:val="none" w:sz="0" w:space="0" w:color="auto"/>
        <w:bottom w:val="none" w:sz="0" w:space="0" w:color="auto"/>
        <w:right w:val="none" w:sz="0" w:space="0" w:color="auto"/>
      </w:divBdr>
    </w:div>
    <w:div w:id="24865692">
      <w:bodyDiv w:val="1"/>
      <w:marLeft w:val="0"/>
      <w:marRight w:val="0"/>
      <w:marTop w:val="0"/>
      <w:marBottom w:val="0"/>
      <w:divBdr>
        <w:top w:val="none" w:sz="0" w:space="0" w:color="auto"/>
        <w:left w:val="none" w:sz="0" w:space="0" w:color="auto"/>
        <w:bottom w:val="none" w:sz="0" w:space="0" w:color="auto"/>
        <w:right w:val="none" w:sz="0" w:space="0" w:color="auto"/>
      </w:divBdr>
    </w:div>
    <w:div w:id="25716479">
      <w:bodyDiv w:val="1"/>
      <w:marLeft w:val="0"/>
      <w:marRight w:val="0"/>
      <w:marTop w:val="0"/>
      <w:marBottom w:val="0"/>
      <w:divBdr>
        <w:top w:val="none" w:sz="0" w:space="0" w:color="auto"/>
        <w:left w:val="none" w:sz="0" w:space="0" w:color="auto"/>
        <w:bottom w:val="none" w:sz="0" w:space="0" w:color="auto"/>
        <w:right w:val="none" w:sz="0" w:space="0" w:color="auto"/>
      </w:divBdr>
    </w:div>
    <w:div w:id="25907919">
      <w:bodyDiv w:val="1"/>
      <w:marLeft w:val="0"/>
      <w:marRight w:val="0"/>
      <w:marTop w:val="0"/>
      <w:marBottom w:val="0"/>
      <w:divBdr>
        <w:top w:val="none" w:sz="0" w:space="0" w:color="auto"/>
        <w:left w:val="none" w:sz="0" w:space="0" w:color="auto"/>
        <w:bottom w:val="none" w:sz="0" w:space="0" w:color="auto"/>
        <w:right w:val="none" w:sz="0" w:space="0" w:color="auto"/>
      </w:divBdr>
    </w:div>
    <w:div w:id="25909576">
      <w:bodyDiv w:val="1"/>
      <w:marLeft w:val="0"/>
      <w:marRight w:val="0"/>
      <w:marTop w:val="0"/>
      <w:marBottom w:val="0"/>
      <w:divBdr>
        <w:top w:val="none" w:sz="0" w:space="0" w:color="auto"/>
        <w:left w:val="none" w:sz="0" w:space="0" w:color="auto"/>
        <w:bottom w:val="none" w:sz="0" w:space="0" w:color="auto"/>
        <w:right w:val="none" w:sz="0" w:space="0" w:color="auto"/>
      </w:divBdr>
    </w:div>
    <w:div w:id="26024492">
      <w:bodyDiv w:val="1"/>
      <w:marLeft w:val="0"/>
      <w:marRight w:val="0"/>
      <w:marTop w:val="0"/>
      <w:marBottom w:val="0"/>
      <w:divBdr>
        <w:top w:val="none" w:sz="0" w:space="0" w:color="auto"/>
        <w:left w:val="none" w:sz="0" w:space="0" w:color="auto"/>
        <w:bottom w:val="none" w:sz="0" w:space="0" w:color="auto"/>
        <w:right w:val="none" w:sz="0" w:space="0" w:color="auto"/>
      </w:divBdr>
    </w:div>
    <w:div w:id="26638570">
      <w:bodyDiv w:val="1"/>
      <w:marLeft w:val="0"/>
      <w:marRight w:val="0"/>
      <w:marTop w:val="0"/>
      <w:marBottom w:val="0"/>
      <w:divBdr>
        <w:top w:val="none" w:sz="0" w:space="0" w:color="auto"/>
        <w:left w:val="none" w:sz="0" w:space="0" w:color="auto"/>
        <w:bottom w:val="none" w:sz="0" w:space="0" w:color="auto"/>
        <w:right w:val="none" w:sz="0" w:space="0" w:color="auto"/>
      </w:divBdr>
    </w:div>
    <w:div w:id="27032916">
      <w:bodyDiv w:val="1"/>
      <w:marLeft w:val="0"/>
      <w:marRight w:val="0"/>
      <w:marTop w:val="0"/>
      <w:marBottom w:val="0"/>
      <w:divBdr>
        <w:top w:val="none" w:sz="0" w:space="0" w:color="auto"/>
        <w:left w:val="none" w:sz="0" w:space="0" w:color="auto"/>
        <w:bottom w:val="none" w:sz="0" w:space="0" w:color="auto"/>
        <w:right w:val="none" w:sz="0" w:space="0" w:color="auto"/>
      </w:divBdr>
    </w:div>
    <w:div w:id="27225219">
      <w:bodyDiv w:val="1"/>
      <w:marLeft w:val="0"/>
      <w:marRight w:val="0"/>
      <w:marTop w:val="0"/>
      <w:marBottom w:val="0"/>
      <w:divBdr>
        <w:top w:val="none" w:sz="0" w:space="0" w:color="auto"/>
        <w:left w:val="none" w:sz="0" w:space="0" w:color="auto"/>
        <w:bottom w:val="none" w:sz="0" w:space="0" w:color="auto"/>
        <w:right w:val="none" w:sz="0" w:space="0" w:color="auto"/>
      </w:divBdr>
    </w:div>
    <w:div w:id="27295589">
      <w:bodyDiv w:val="1"/>
      <w:marLeft w:val="0"/>
      <w:marRight w:val="0"/>
      <w:marTop w:val="0"/>
      <w:marBottom w:val="0"/>
      <w:divBdr>
        <w:top w:val="none" w:sz="0" w:space="0" w:color="auto"/>
        <w:left w:val="none" w:sz="0" w:space="0" w:color="auto"/>
        <w:bottom w:val="none" w:sz="0" w:space="0" w:color="auto"/>
        <w:right w:val="none" w:sz="0" w:space="0" w:color="auto"/>
      </w:divBdr>
    </w:div>
    <w:div w:id="27340896">
      <w:bodyDiv w:val="1"/>
      <w:marLeft w:val="0"/>
      <w:marRight w:val="0"/>
      <w:marTop w:val="0"/>
      <w:marBottom w:val="0"/>
      <w:divBdr>
        <w:top w:val="none" w:sz="0" w:space="0" w:color="auto"/>
        <w:left w:val="none" w:sz="0" w:space="0" w:color="auto"/>
        <w:bottom w:val="none" w:sz="0" w:space="0" w:color="auto"/>
        <w:right w:val="none" w:sz="0" w:space="0" w:color="auto"/>
      </w:divBdr>
    </w:div>
    <w:div w:id="27992321">
      <w:bodyDiv w:val="1"/>
      <w:marLeft w:val="0"/>
      <w:marRight w:val="0"/>
      <w:marTop w:val="0"/>
      <w:marBottom w:val="0"/>
      <w:divBdr>
        <w:top w:val="none" w:sz="0" w:space="0" w:color="auto"/>
        <w:left w:val="none" w:sz="0" w:space="0" w:color="auto"/>
        <w:bottom w:val="none" w:sz="0" w:space="0" w:color="auto"/>
        <w:right w:val="none" w:sz="0" w:space="0" w:color="auto"/>
      </w:divBdr>
    </w:div>
    <w:div w:id="28457997">
      <w:bodyDiv w:val="1"/>
      <w:marLeft w:val="0"/>
      <w:marRight w:val="0"/>
      <w:marTop w:val="0"/>
      <w:marBottom w:val="0"/>
      <w:divBdr>
        <w:top w:val="none" w:sz="0" w:space="0" w:color="auto"/>
        <w:left w:val="none" w:sz="0" w:space="0" w:color="auto"/>
        <w:bottom w:val="none" w:sz="0" w:space="0" w:color="auto"/>
        <w:right w:val="none" w:sz="0" w:space="0" w:color="auto"/>
      </w:divBdr>
    </w:div>
    <w:div w:id="28647780">
      <w:bodyDiv w:val="1"/>
      <w:marLeft w:val="0"/>
      <w:marRight w:val="0"/>
      <w:marTop w:val="0"/>
      <w:marBottom w:val="0"/>
      <w:divBdr>
        <w:top w:val="none" w:sz="0" w:space="0" w:color="auto"/>
        <w:left w:val="none" w:sz="0" w:space="0" w:color="auto"/>
        <w:bottom w:val="none" w:sz="0" w:space="0" w:color="auto"/>
        <w:right w:val="none" w:sz="0" w:space="0" w:color="auto"/>
      </w:divBdr>
    </w:div>
    <w:div w:id="28918485">
      <w:bodyDiv w:val="1"/>
      <w:marLeft w:val="0"/>
      <w:marRight w:val="0"/>
      <w:marTop w:val="0"/>
      <w:marBottom w:val="0"/>
      <w:divBdr>
        <w:top w:val="none" w:sz="0" w:space="0" w:color="auto"/>
        <w:left w:val="none" w:sz="0" w:space="0" w:color="auto"/>
        <w:bottom w:val="none" w:sz="0" w:space="0" w:color="auto"/>
        <w:right w:val="none" w:sz="0" w:space="0" w:color="auto"/>
      </w:divBdr>
    </w:div>
    <w:div w:id="29767747">
      <w:bodyDiv w:val="1"/>
      <w:marLeft w:val="0"/>
      <w:marRight w:val="0"/>
      <w:marTop w:val="0"/>
      <w:marBottom w:val="0"/>
      <w:divBdr>
        <w:top w:val="none" w:sz="0" w:space="0" w:color="auto"/>
        <w:left w:val="none" w:sz="0" w:space="0" w:color="auto"/>
        <w:bottom w:val="none" w:sz="0" w:space="0" w:color="auto"/>
        <w:right w:val="none" w:sz="0" w:space="0" w:color="auto"/>
      </w:divBdr>
    </w:div>
    <w:div w:id="29956944">
      <w:bodyDiv w:val="1"/>
      <w:marLeft w:val="0"/>
      <w:marRight w:val="0"/>
      <w:marTop w:val="0"/>
      <w:marBottom w:val="0"/>
      <w:divBdr>
        <w:top w:val="none" w:sz="0" w:space="0" w:color="auto"/>
        <w:left w:val="none" w:sz="0" w:space="0" w:color="auto"/>
        <w:bottom w:val="none" w:sz="0" w:space="0" w:color="auto"/>
        <w:right w:val="none" w:sz="0" w:space="0" w:color="auto"/>
      </w:divBdr>
    </w:div>
    <w:div w:id="30226975">
      <w:bodyDiv w:val="1"/>
      <w:marLeft w:val="0"/>
      <w:marRight w:val="0"/>
      <w:marTop w:val="0"/>
      <w:marBottom w:val="0"/>
      <w:divBdr>
        <w:top w:val="none" w:sz="0" w:space="0" w:color="auto"/>
        <w:left w:val="none" w:sz="0" w:space="0" w:color="auto"/>
        <w:bottom w:val="none" w:sz="0" w:space="0" w:color="auto"/>
        <w:right w:val="none" w:sz="0" w:space="0" w:color="auto"/>
      </w:divBdr>
    </w:div>
    <w:div w:id="30814126">
      <w:bodyDiv w:val="1"/>
      <w:marLeft w:val="0"/>
      <w:marRight w:val="0"/>
      <w:marTop w:val="0"/>
      <w:marBottom w:val="0"/>
      <w:divBdr>
        <w:top w:val="none" w:sz="0" w:space="0" w:color="auto"/>
        <w:left w:val="none" w:sz="0" w:space="0" w:color="auto"/>
        <w:bottom w:val="none" w:sz="0" w:space="0" w:color="auto"/>
        <w:right w:val="none" w:sz="0" w:space="0" w:color="auto"/>
      </w:divBdr>
    </w:div>
    <w:div w:id="30883525">
      <w:bodyDiv w:val="1"/>
      <w:marLeft w:val="0"/>
      <w:marRight w:val="0"/>
      <w:marTop w:val="0"/>
      <w:marBottom w:val="0"/>
      <w:divBdr>
        <w:top w:val="none" w:sz="0" w:space="0" w:color="auto"/>
        <w:left w:val="none" w:sz="0" w:space="0" w:color="auto"/>
        <w:bottom w:val="none" w:sz="0" w:space="0" w:color="auto"/>
        <w:right w:val="none" w:sz="0" w:space="0" w:color="auto"/>
      </w:divBdr>
    </w:div>
    <w:div w:id="31461549">
      <w:bodyDiv w:val="1"/>
      <w:marLeft w:val="0"/>
      <w:marRight w:val="0"/>
      <w:marTop w:val="0"/>
      <w:marBottom w:val="0"/>
      <w:divBdr>
        <w:top w:val="none" w:sz="0" w:space="0" w:color="auto"/>
        <w:left w:val="none" w:sz="0" w:space="0" w:color="auto"/>
        <w:bottom w:val="none" w:sz="0" w:space="0" w:color="auto"/>
        <w:right w:val="none" w:sz="0" w:space="0" w:color="auto"/>
      </w:divBdr>
    </w:div>
    <w:div w:id="31613896">
      <w:bodyDiv w:val="1"/>
      <w:marLeft w:val="0"/>
      <w:marRight w:val="0"/>
      <w:marTop w:val="0"/>
      <w:marBottom w:val="0"/>
      <w:divBdr>
        <w:top w:val="none" w:sz="0" w:space="0" w:color="auto"/>
        <w:left w:val="none" w:sz="0" w:space="0" w:color="auto"/>
        <w:bottom w:val="none" w:sz="0" w:space="0" w:color="auto"/>
        <w:right w:val="none" w:sz="0" w:space="0" w:color="auto"/>
      </w:divBdr>
    </w:div>
    <w:div w:id="31660801">
      <w:bodyDiv w:val="1"/>
      <w:marLeft w:val="0"/>
      <w:marRight w:val="0"/>
      <w:marTop w:val="0"/>
      <w:marBottom w:val="0"/>
      <w:divBdr>
        <w:top w:val="none" w:sz="0" w:space="0" w:color="auto"/>
        <w:left w:val="none" w:sz="0" w:space="0" w:color="auto"/>
        <w:bottom w:val="none" w:sz="0" w:space="0" w:color="auto"/>
        <w:right w:val="none" w:sz="0" w:space="0" w:color="auto"/>
      </w:divBdr>
    </w:div>
    <w:div w:id="31806651">
      <w:bodyDiv w:val="1"/>
      <w:marLeft w:val="0"/>
      <w:marRight w:val="0"/>
      <w:marTop w:val="0"/>
      <w:marBottom w:val="0"/>
      <w:divBdr>
        <w:top w:val="none" w:sz="0" w:space="0" w:color="auto"/>
        <w:left w:val="none" w:sz="0" w:space="0" w:color="auto"/>
        <w:bottom w:val="none" w:sz="0" w:space="0" w:color="auto"/>
        <w:right w:val="none" w:sz="0" w:space="0" w:color="auto"/>
      </w:divBdr>
    </w:div>
    <w:div w:id="32193304">
      <w:bodyDiv w:val="1"/>
      <w:marLeft w:val="0"/>
      <w:marRight w:val="0"/>
      <w:marTop w:val="0"/>
      <w:marBottom w:val="0"/>
      <w:divBdr>
        <w:top w:val="none" w:sz="0" w:space="0" w:color="auto"/>
        <w:left w:val="none" w:sz="0" w:space="0" w:color="auto"/>
        <w:bottom w:val="none" w:sz="0" w:space="0" w:color="auto"/>
        <w:right w:val="none" w:sz="0" w:space="0" w:color="auto"/>
      </w:divBdr>
    </w:div>
    <w:div w:id="32387026">
      <w:bodyDiv w:val="1"/>
      <w:marLeft w:val="0"/>
      <w:marRight w:val="0"/>
      <w:marTop w:val="0"/>
      <w:marBottom w:val="0"/>
      <w:divBdr>
        <w:top w:val="none" w:sz="0" w:space="0" w:color="auto"/>
        <w:left w:val="none" w:sz="0" w:space="0" w:color="auto"/>
        <w:bottom w:val="none" w:sz="0" w:space="0" w:color="auto"/>
        <w:right w:val="none" w:sz="0" w:space="0" w:color="auto"/>
      </w:divBdr>
    </w:div>
    <w:div w:id="33308580">
      <w:bodyDiv w:val="1"/>
      <w:marLeft w:val="0"/>
      <w:marRight w:val="0"/>
      <w:marTop w:val="0"/>
      <w:marBottom w:val="0"/>
      <w:divBdr>
        <w:top w:val="none" w:sz="0" w:space="0" w:color="auto"/>
        <w:left w:val="none" w:sz="0" w:space="0" w:color="auto"/>
        <w:bottom w:val="none" w:sz="0" w:space="0" w:color="auto"/>
        <w:right w:val="none" w:sz="0" w:space="0" w:color="auto"/>
      </w:divBdr>
    </w:div>
    <w:div w:id="33428626">
      <w:bodyDiv w:val="1"/>
      <w:marLeft w:val="0"/>
      <w:marRight w:val="0"/>
      <w:marTop w:val="0"/>
      <w:marBottom w:val="0"/>
      <w:divBdr>
        <w:top w:val="none" w:sz="0" w:space="0" w:color="auto"/>
        <w:left w:val="none" w:sz="0" w:space="0" w:color="auto"/>
        <w:bottom w:val="none" w:sz="0" w:space="0" w:color="auto"/>
        <w:right w:val="none" w:sz="0" w:space="0" w:color="auto"/>
      </w:divBdr>
    </w:div>
    <w:div w:id="33435206">
      <w:bodyDiv w:val="1"/>
      <w:marLeft w:val="0"/>
      <w:marRight w:val="0"/>
      <w:marTop w:val="0"/>
      <w:marBottom w:val="0"/>
      <w:divBdr>
        <w:top w:val="none" w:sz="0" w:space="0" w:color="auto"/>
        <w:left w:val="none" w:sz="0" w:space="0" w:color="auto"/>
        <w:bottom w:val="none" w:sz="0" w:space="0" w:color="auto"/>
        <w:right w:val="none" w:sz="0" w:space="0" w:color="auto"/>
      </w:divBdr>
    </w:div>
    <w:div w:id="34551987">
      <w:bodyDiv w:val="1"/>
      <w:marLeft w:val="0"/>
      <w:marRight w:val="0"/>
      <w:marTop w:val="0"/>
      <w:marBottom w:val="0"/>
      <w:divBdr>
        <w:top w:val="none" w:sz="0" w:space="0" w:color="auto"/>
        <w:left w:val="none" w:sz="0" w:space="0" w:color="auto"/>
        <w:bottom w:val="none" w:sz="0" w:space="0" w:color="auto"/>
        <w:right w:val="none" w:sz="0" w:space="0" w:color="auto"/>
      </w:divBdr>
    </w:div>
    <w:div w:id="34626609">
      <w:bodyDiv w:val="1"/>
      <w:marLeft w:val="0"/>
      <w:marRight w:val="0"/>
      <w:marTop w:val="0"/>
      <w:marBottom w:val="0"/>
      <w:divBdr>
        <w:top w:val="none" w:sz="0" w:space="0" w:color="auto"/>
        <w:left w:val="none" w:sz="0" w:space="0" w:color="auto"/>
        <w:bottom w:val="none" w:sz="0" w:space="0" w:color="auto"/>
        <w:right w:val="none" w:sz="0" w:space="0" w:color="auto"/>
      </w:divBdr>
    </w:div>
    <w:div w:id="34697844">
      <w:bodyDiv w:val="1"/>
      <w:marLeft w:val="0"/>
      <w:marRight w:val="0"/>
      <w:marTop w:val="0"/>
      <w:marBottom w:val="0"/>
      <w:divBdr>
        <w:top w:val="none" w:sz="0" w:space="0" w:color="auto"/>
        <w:left w:val="none" w:sz="0" w:space="0" w:color="auto"/>
        <w:bottom w:val="none" w:sz="0" w:space="0" w:color="auto"/>
        <w:right w:val="none" w:sz="0" w:space="0" w:color="auto"/>
      </w:divBdr>
    </w:div>
    <w:div w:id="34743876">
      <w:bodyDiv w:val="1"/>
      <w:marLeft w:val="0"/>
      <w:marRight w:val="0"/>
      <w:marTop w:val="0"/>
      <w:marBottom w:val="0"/>
      <w:divBdr>
        <w:top w:val="none" w:sz="0" w:space="0" w:color="auto"/>
        <w:left w:val="none" w:sz="0" w:space="0" w:color="auto"/>
        <w:bottom w:val="none" w:sz="0" w:space="0" w:color="auto"/>
        <w:right w:val="none" w:sz="0" w:space="0" w:color="auto"/>
      </w:divBdr>
    </w:div>
    <w:div w:id="34895084">
      <w:bodyDiv w:val="1"/>
      <w:marLeft w:val="0"/>
      <w:marRight w:val="0"/>
      <w:marTop w:val="0"/>
      <w:marBottom w:val="0"/>
      <w:divBdr>
        <w:top w:val="none" w:sz="0" w:space="0" w:color="auto"/>
        <w:left w:val="none" w:sz="0" w:space="0" w:color="auto"/>
        <w:bottom w:val="none" w:sz="0" w:space="0" w:color="auto"/>
        <w:right w:val="none" w:sz="0" w:space="0" w:color="auto"/>
      </w:divBdr>
    </w:div>
    <w:div w:id="35127505">
      <w:bodyDiv w:val="1"/>
      <w:marLeft w:val="0"/>
      <w:marRight w:val="0"/>
      <w:marTop w:val="0"/>
      <w:marBottom w:val="0"/>
      <w:divBdr>
        <w:top w:val="none" w:sz="0" w:space="0" w:color="auto"/>
        <w:left w:val="none" w:sz="0" w:space="0" w:color="auto"/>
        <w:bottom w:val="none" w:sz="0" w:space="0" w:color="auto"/>
        <w:right w:val="none" w:sz="0" w:space="0" w:color="auto"/>
      </w:divBdr>
    </w:div>
    <w:div w:id="35467032">
      <w:bodyDiv w:val="1"/>
      <w:marLeft w:val="0"/>
      <w:marRight w:val="0"/>
      <w:marTop w:val="0"/>
      <w:marBottom w:val="0"/>
      <w:divBdr>
        <w:top w:val="none" w:sz="0" w:space="0" w:color="auto"/>
        <w:left w:val="none" w:sz="0" w:space="0" w:color="auto"/>
        <w:bottom w:val="none" w:sz="0" w:space="0" w:color="auto"/>
        <w:right w:val="none" w:sz="0" w:space="0" w:color="auto"/>
      </w:divBdr>
    </w:div>
    <w:div w:id="35468618">
      <w:bodyDiv w:val="1"/>
      <w:marLeft w:val="0"/>
      <w:marRight w:val="0"/>
      <w:marTop w:val="0"/>
      <w:marBottom w:val="0"/>
      <w:divBdr>
        <w:top w:val="none" w:sz="0" w:space="0" w:color="auto"/>
        <w:left w:val="none" w:sz="0" w:space="0" w:color="auto"/>
        <w:bottom w:val="none" w:sz="0" w:space="0" w:color="auto"/>
        <w:right w:val="none" w:sz="0" w:space="0" w:color="auto"/>
      </w:divBdr>
    </w:div>
    <w:div w:id="36439895">
      <w:bodyDiv w:val="1"/>
      <w:marLeft w:val="0"/>
      <w:marRight w:val="0"/>
      <w:marTop w:val="0"/>
      <w:marBottom w:val="0"/>
      <w:divBdr>
        <w:top w:val="none" w:sz="0" w:space="0" w:color="auto"/>
        <w:left w:val="none" w:sz="0" w:space="0" w:color="auto"/>
        <w:bottom w:val="none" w:sz="0" w:space="0" w:color="auto"/>
        <w:right w:val="none" w:sz="0" w:space="0" w:color="auto"/>
      </w:divBdr>
    </w:div>
    <w:div w:id="37438728">
      <w:bodyDiv w:val="1"/>
      <w:marLeft w:val="0"/>
      <w:marRight w:val="0"/>
      <w:marTop w:val="0"/>
      <w:marBottom w:val="0"/>
      <w:divBdr>
        <w:top w:val="none" w:sz="0" w:space="0" w:color="auto"/>
        <w:left w:val="none" w:sz="0" w:space="0" w:color="auto"/>
        <w:bottom w:val="none" w:sz="0" w:space="0" w:color="auto"/>
        <w:right w:val="none" w:sz="0" w:space="0" w:color="auto"/>
      </w:divBdr>
    </w:div>
    <w:div w:id="37776951">
      <w:bodyDiv w:val="1"/>
      <w:marLeft w:val="0"/>
      <w:marRight w:val="0"/>
      <w:marTop w:val="0"/>
      <w:marBottom w:val="0"/>
      <w:divBdr>
        <w:top w:val="none" w:sz="0" w:space="0" w:color="auto"/>
        <w:left w:val="none" w:sz="0" w:space="0" w:color="auto"/>
        <w:bottom w:val="none" w:sz="0" w:space="0" w:color="auto"/>
        <w:right w:val="none" w:sz="0" w:space="0" w:color="auto"/>
      </w:divBdr>
    </w:div>
    <w:div w:id="37825683">
      <w:bodyDiv w:val="1"/>
      <w:marLeft w:val="0"/>
      <w:marRight w:val="0"/>
      <w:marTop w:val="0"/>
      <w:marBottom w:val="0"/>
      <w:divBdr>
        <w:top w:val="none" w:sz="0" w:space="0" w:color="auto"/>
        <w:left w:val="none" w:sz="0" w:space="0" w:color="auto"/>
        <w:bottom w:val="none" w:sz="0" w:space="0" w:color="auto"/>
        <w:right w:val="none" w:sz="0" w:space="0" w:color="auto"/>
      </w:divBdr>
    </w:div>
    <w:div w:id="38357776">
      <w:bodyDiv w:val="1"/>
      <w:marLeft w:val="0"/>
      <w:marRight w:val="0"/>
      <w:marTop w:val="0"/>
      <w:marBottom w:val="0"/>
      <w:divBdr>
        <w:top w:val="none" w:sz="0" w:space="0" w:color="auto"/>
        <w:left w:val="none" w:sz="0" w:space="0" w:color="auto"/>
        <w:bottom w:val="none" w:sz="0" w:space="0" w:color="auto"/>
        <w:right w:val="none" w:sz="0" w:space="0" w:color="auto"/>
      </w:divBdr>
    </w:div>
    <w:div w:id="38478112">
      <w:bodyDiv w:val="1"/>
      <w:marLeft w:val="0"/>
      <w:marRight w:val="0"/>
      <w:marTop w:val="0"/>
      <w:marBottom w:val="0"/>
      <w:divBdr>
        <w:top w:val="none" w:sz="0" w:space="0" w:color="auto"/>
        <w:left w:val="none" w:sz="0" w:space="0" w:color="auto"/>
        <w:bottom w:val="none" w:sz="0" w:space="0" w:color="auto"/>
        <w:right w:val="none" w:sz="0" w:space="0" w:color="auto"/>
      </w:divBdr>
    </w:div>
    <w:div w:id="38820916">
      <w:bodyDiv w:val="1"/>
      <w:marLeft w:val="0"/>
      <w:marRight w:val="0"/>
      <w:marTop w:val="0"/>
      <w:marBottom w:val="0"/>
      <w:divBdr>
        <w:top w:val="none" w:sz="0" w:space="0" w:color="auto"/>
        <w:left w:val="none" w:sz="0" w:space="0" w:color="auto"/>
        <w:bottom w:val="none" w:sz="0" w:space="0" w:color="auto"/>
        <w:right w:val="none" w:sz="0" w:space="0" w:color="auto"/>
      </w:divBdr>
    </w:div>
    <w:div w:id="39016261">
      <w:bodyDiv w:val="1"/>
      <w:marLeft w:val="0"/>
      <w:marRight w:val="0"/>
      <w:marTop w:val="0"/>
      <w:marBottom w:val="0"/>
      <w:divBdr>
        <w:top w:val="none" w:sz="0" w:space="0" w:color="auto"/>
        <w:left w:val="none" w:sz="0" w:space="0" w:color="auto"/>
        <w:bottom w:val="none" w:sz="0" w:space="0" w:color="auto"/>
        <w:right w:val="none" w:sz="0" w:space="0" w:color="auto"/>
      </w:divBdr>
    </w:div>
    <w:div w:id="39985493">
      <w:bodyDiv w:val="1"/>
      <w:marLeft w:val="0"/>
      <w:marRight w:val="0"/>
      <w:marTop w:val="0"/>
      <w:marBottom w:val="0"/>
      <w:divBdr>
        <w:top w:val="none" w:sz="0" w:space="0" w:color="auto"/>
        <w:left w:val="none" w:sz="0" w:space="0" w:color="auto"/>
        <w:bottom w:val="none" w:sz="0" w:space="0" w:color="auto"/>
        <w:right w:val="none" w:sz="0" w:space="0" w:color="auto"/>
      </w:divBdr>
    </w:div>
    <w:div w:id="40061139">
      <w:bodyDiv w:val="1"/>
      <w:marLeft w:val="0"/>
      <w:marRight w:val="0"/>
      <w:marTop w:val="0"/>
      <w:marBottom w:val="0"/>
      <w:divBdr>
        <w:top w:val="none" w:sz="0" w:space="0" w:color="auto"/>
        <w:left w:val="none" w:sz="0" w:space="0" w:color="auto"/>
        <w:bottom w:val="none" w:sz="0" w:space="0" w:color="auto"/>
        <w:right w:val="none" w:sz="0" w:space="0" w:color="auto"/>
      </w:divBdr>
    </w:div>
    <w:div w:id="40447293">
      <w:bodyDiv w:val="1"/>
      <w:marLeft w:val="0"/>
      <w:marRight w:val="0"/>
      <w:marTop w:val="0"/>
      <w:marBottom w:val="0"/>
      <w:divBdr>
        <w:top w:val="none" w:sz="0" w:space="0" w:color="auto"/>
        <w:left w:val="none" w:sz="0" w:space="0" w:color="auto"/>
        <w:bottom w:val="none" w:sz="0" w:space="0" w:color="auto"/>
        <w:right w:val="none" w:sz="0" w:space="0" w:color="auto"/>
      </w:divBdr>
    </w:div>
    <w:div w:id="40711085">
      <w:bodyDiv w:val="1"/>
      <w:marLeft w:val="0"/>
      <w:marRight w:val="0"/>
      <w:marTop w:val="0"/>
      <w:marBottom w:val="0"/>
      <w:divBdr>
        <w:top w:val="none" w:sz="0" w:space="0" w:color="auto"/>
        <w:left w:val="none" w:sz="0" w:space="0" w:color="auto"/>
        <w:bottom w:val="none" w:sz="0" w:space="0" w:color="auto"/>
        <w:right w:val="none" w:sz="0" w:space="0" w:color="auto"/>
      </w:divBdr>
    </w:div>
    <w:div w:id="40983273">
      <w:bodyDiv w:val="1"/>
      <w:marLeft w:val="0"/>
      <w:marRight w:val="0"/>
      <w:marTop w:val="0"/>
      <w:marBottom w:val="0"/>
      <w:divBdr>
        <w:top w:val="none" w:sz="0" w:space="0" w:color="auto"/>
        <w:left w:val="none" w:sz="0" w:space="0" w:color="auto"/>
        <w:bottom w:val="none" w:sz="0" w:space="0" w:color="auto"/>
        <w:right w:val="none" w:sz="0" w:space="0" w:color="auto"/>
      </w:divBdr>
    </w:div>
    <w:div w:id="41445617">
      <w:bodyDiv w:val="1"/>
      <w:marLeft w:val="0"/>
      <w:marRight w:val="0"/>
      <w:marTop w:val="0"/>
      <w:marBottom w:val="0"/>
      <w:divBdr>
        <w:top w:val="none" w:sz="0" w:space="0" w:color="auto"/>
        <w:left w:val="none" w:sz="0" w:space="0" w:color="auto"/>
        <w:bottom w:val="none" w:sz="0" w:space="0" w:color="auto"/>
        <w:right w:val="none" w:sz="0" w:space="0" w:color="auto"/>
      </w:divBdr>
    </w:div>
    <w:div w:id="41833833">
      <w:bodyDiv w:val="1"/>
      <w:marLeft w:val="0"/>
      <w:marRight w:val="0"/>
      <w:marTop w:val="0"/>
      <w:marBottom w:val="0"/>
      <w:divBdr>
        <w:top w:val="none" w:sz="0" w:space="0" w:color="auto"/>
        <w:left w:val="none" w:sz="0" w:space="0" w:color="auto"/>
        <w:bottom w:val="none" w:sz="0" w:space="0" w:color="auto"/>
        <w:right w:val="none" w:sz="0" w:space="0" w:color="auto"/>
      </w:divBdr>
    </w:div>
    <w:div w:id="41953457">
      <w:bodyDiv w:val="1"/>
      <w:marLeft w:val="0"/>
      <w:marRight w:val="0"/>
      <w:marTop w:val="0"/>
      <w:marBottom w:val="0"/>
      <w:divBdr>
        <w:top w:val="none" w:sz="0" w:space="0" w:color="auto"/>
        <w:left w:val="none" w:sz="0" w:space="0" w:color="auto"/>
        <w:bottom w:val="none" w:sz="0" w:space="0" w:color="auto"/>
        <w:right w:val="none" w:sz="0" w:space="0" w:color="auto"/>
      </w:divBdr>
    </w:div>
    <w:div w:id="42676025">
      <w:bodyDiv w:val="1"/>
      <w:marLeft w:val="0"/>
      <w:marRight w:val="0"/>
      <w:marTop w:val="0"/>
      <w:marBottom w:val="0"/>
      <w:divBdr>
        <w:top w:val="none" w:sz="0" w:space="0" w:color="auto"/>
        <w:left w:val="none" w:sz="0" w:space="0" w:color="auto"/>
        <w:bottom w:val="none" w:sz="0" w:space="0" w:color="auto"/>
        <w:right w:val="none" w:sz="0" w:space="0" w:color="auto"/>
      </w:divBdr>
    </w:div>
    <w:div w:id="42753916">
      <w:bodyDiv w:val="1"/>
      <w:marLeft w:val="0"/>
      <w:marRight w:val="0"/>
      <w:marTop w:val="0"/>
      <w:marBottom w:val="0"/>
      <w:divBdr>
        <w:top w:val="none" w:sz="0" w:space="0" w:color="auto"/>
        <w:left w:val="none" w:sz="0" w:space="0" w:color="auto"/>
        <w:bottom w:val="none" w:sz="0" w:space="0" w:color="auto"/>
        <w:right w:val="none" w:sz="0" w:space="0" w:color="auto"/>
      </w:divBdr>
    </w:div>
    <w:div w:id="43725469">
      <w:bodyDiv w:val="1"/>
      <w:marLeft w:val="0"/>
      <w:marRight w:val="0"/>
      <w:marTop w:val="0"/>
      <w:marBottom w:val="0"/>
      <w:divBdr>
        <w:top w:val="none" w:sz="0" w:space="0" w:color="auto"/>
        <w:left w:val="none" w:sz="0" w:space="0" w:color="auto"/>
        <w:bottom w:val="none" w:sz="0" w:space="0" w:color="auto"/>
        <w:right w:val="none" w:sz="0" w:space="0" w:color="auto"/>
      </w:divBdr>
    </w:div>
    <w:div w:id="43795460">
      <w:bodyDiv w:val="1"/>
      <w:marLeft w:val="0"/>
      <w:marRight w:val="0"/>
      <w:marTop w:val="0"/>
      <w:marBottom w:val="0"/>
      <w:divBdr>
        <w:top w:val="none" w:sz="0" w:space="0" w:color="auto"/>
        <w:left w:val="none" w:sz="0" w:space="0" w:color="auto"/>
        <w:bottom w:val="none" w:sz="0" w:space="0" w:color="auto"/>
        <w:right w:val="none" w:sz="0" w:space="0" w:color="auto"/>
      </w:divBdr>
    </w:div>
    <w:div w:id="44066106">
      <w:bodyDiv w:val="1"/>
      <w:marLeft w:val="0"/>
      <w:marRight w:val="0"/>
      <w:marTop w:val="0"/>
      <w:marBottom w:val="0"/>
      <w:divBdr>
        <w:top w:val="none" w:sz="0" w:space="0" w:color="auto"/>
        <w:left w:val="none" w:sz="0" w:space="0" w:color="auto"/>
        <w:bottom w:val="none" w:sz="0" w:space="0" w:color="auto"/>
        <w:right w:val="none" w:sz="0" w:space="0" w:color="auto"/>
      </w:divBdr>
    </w:div>
    <w:div w:id="44106671">
      <w:bodyDiv w:val="1"/>
      <w:marLeft w:val="0"/>
      <w:marRight w:val="0"/>
      <w:marTop w:val="0"/>
      <w:marBottom w:val="0"/>
      <w:divBdr>
        <w:top w:val="none" w:sz="0" w:space="0" w:color="auto"/>
        <w:left w:val="none" w:sz="0" w:space="0" w:color="auto"/>
        <w:bottom w:val="none" w:sz="0" w:space="0" w:color="auto"/>
        <w:right w:val="none" w:sz="0" w:space="0" w:color="auto"/>
      </w:divBdr>
    </w:div>
    <w:div w:id="44303728">
      <w:bodyDiv w:val="1"/>
      <w:marLeft w:val="0"/>
      <w:marRight w:val="0"/>
      <w:marTop w:val="0"/>
      <w:marBottom w:val="0"/>
      <w:divBdr>
        <w:top w:val="none" w:sz="0" w:space="0" w:color="auto"/>
        <w:left w:val="none" w:sz="0" w:space="0" w:color="auto"/>
        <w:bottom w:val="none" w:sz="0" w:space="0" w:color="auto"/>
        <w:right w:val="none" w:sz="0" w:space="0" w:color="auto"/>
      </w:divBdr>
    </w:div>
    <w:div w:id="44452679">
      <w:bodyDiv w:val="1"/>
      <w:marLeft w:val="0"/>
      <w:marRight w:val="0"/>
      <w:marTop w:val="0"/>
      <w:marBottom w:val="0"/>
      <w:divBdr>
        <w:top w:val="none" w:sz="0" w:space="0" w:color="auto"/>
        <w:left w:val="none" w:sz="0" w:space="0" w:color="auto"/>
        <w:bottom w:val="none" w:sz="0" w:space="0" w:color="auto"/>
        <w:right w:val="none" w:sz="0" w:space="0" w:color="auto"/>
      </w:divBdr>
    </w:div>
    <w:div w:id="44454300">
      <w:bodyDiv w:val="1"/>
      <w:marLeft w:val="0"/>
      <w:marRight w:val="0"/>
      <w:marTop w:val="0"/>
      <w:marBottom w:val="0"/>
      <w:divBdr>
        <w:top w:val="none" w:sz="0" w:space="0" w:color="auto"/>
        <w:left w:val="none" w:sz="0" w:space="0" w:color="auto"/>
        <w:bottom w:val="none" w:sz="0" w:space="0" w:color="auto"/>
        <w:right w:val="none" w:sz="0" w:space="0" w:color="auto"/>
      </w:divBdr>
    </w:div>
    <w:div w:id="44642609">
      <w:bodyDiv w:val="1"/>
      <w:marLeft w:val="0"/>
      <w:marRight w:val="0"/>
      <w:marTop w:val="0"/>
      <w:marBottom w:val="0"/>
      <w:divBdr>
        <w:top w:val="none" w:sz="0" w:space="0" w:color="auto"/>
        <w:left w:val="none" w:sz="0" w:space="0" w:color="auto"/>
        <w:bottom w:val="none" w:sz="0" w:space="0" w:color="auto"/>
        <w:right w:val="none" w:sz="0" w:space="0" w:color="auto"/>
      </w:divBdr>
    </w:div>
    <w:div w:id="45296232">
      <w:bodyDiv w:val="1"/>
      <w:marLeft w:val="0"/>
      <w:marRight w:val="0"/>
      <w:marTop w:val="0"/>
      <w:marBottom w:val="0"/>
      <w:divBdr>
        <w:top w:val="none" w:sz="0" w:space="0" w:color="auto"/>
        <w:left w:val="none" w:sz="0" w:space="0" w:color="auto"/>
        <w:bottom w:val="none" w:sz="0" w:space="0" w:color="auto"/>
        <w:right w:val="none" w:sz="0" w:space="0" w:color="auto"/>
      </w:divBdr>
    </w:div>
    <w:div w:id="45374003">
      <w:bodyDiv w:val="1"/>
      <w:marLeft w:val="0"/>
      <w:marRight w:val="0"/>
      <w:marTop w:val="0"/>
      <w:marBottom w:val="0"/>
      <w:divBdr>
        <w:top w:val="none" w:sz="0" w:space="0" w:color="auto"/>
        <w:left w:val="none" w:sz="0" w:space="0" w:color="auto"/>
        <w:bottom w:val="none" w:sz="0" w:space="0" w:color="auto"/>
        <w:right w:val="none" w:sz="0" w:space="0" w:color="auto"/>
      </w:divBdr>
    </w:div>
    <w:div w:id="45882193">
      <w:bodyDiv w:val="1"/>
      <w:marLeft w:val="0"/>
      <w:marRight w:val="0"/>
      <w:marTop w:val="0"/>
      <w:marBottom w:val="0"/>
      <w:divBdr>
        <w:top w:val="none" w:sz="0" w:space="0" w:color="auto"/>
        <w:left w:val="none" w:sz="0" w:space="0" w:color="auto"/>
        <w:bottom w:val="none" w:sz="0" w:space="0" w:color="auto"/>
        <w:right w:val="none" w:sz="0" w:space="0" w:color="auto"/>
      </w:divBdr>
    </w:div>
    <w:div w:id="46221206">
      <w:bodyDiv w:val="1"/>
      <w:marLeft w:val="0"/>
      <w:marRight w:val="0"/>
      <w:marTop w:val="0"/>
      <w:marBottom w:val="0"/>
      <w:divBdr>
        <w:top w:val="none" w:sz="0" w:space="0" w:color="auto"/>
        <w:left w:val="none" w:sz="0" w:space="0" w:color="auto"/>
        <w:bottom w:val="none" w:sz="0" w:space="0" w:color="auto"/>
        <w:right w:val="none" w:sz="0" w:space="0" w:color="auto"/>
      </w:divBdr>
    </w:div>
    <w:div w:id="46494846">
      <w:bodyDiv w:val="1"/>
      <w:marLeft w:val="0"/>
      <w:marRight w:val="0"/>
      <w:marTop w:val="0"/>
      <w:marBottom w:val="0"/>
      <w:divBdr>
        <w:top w:val="none" w:sz="0" w:space="0" w:color="auto"/>
        <w:left w:val="none" w:sz="0" w:space="0" w:color="auto"/>
        <w:bottom w:val="none" w:sz="0" w:space="0" w:color="auto"/>
        <w:right w:val="none" w:sz="0" w:space="0" w:color="auto"/>
      </w:divBdr>
    </w:div>
    <w:div w:id="47387946">
      <w:bodyDiv w:val="1"/>
      <w:marLeft w:val="0"/>
      <w:marRight w:val="0"/>
      <w:marTop w:val="0"/>
      <w:marBottom w:val="0"/>
      <w:divBdr>
        <w:top w:val="none" w:sz="0" w:space="0" w:color="auto"/>
        <w:left w:val="none" w:sz="0" w:space="0" w:color="auto"/>
        <w:bottom w:val="none" w:sz="0" w:space="0" w:color="auto"/>
        <w:right w:val="none" w:sz="0" w:space="0" w:color="auto"/>
      </w:divBdr>
    </w:div>
    <w:div w:id="47845913">
      <w:bodyDiv w:val="1"/>
      <w:marLeft w:val="0"/>
      <w:marRight w:val="0"/>
      <w:marTop w:val="0"/>
      <w:marBottom w:val="0"/>
      <w:divBdr>
        <w:top w:val="none" w:sz="0" w:space="0" w:color="auto"/>
        <w:left w:val="none" w:sz="0" w:space="0" w:color="auto"/>
        <w:bottom w:val="none" w:sz="0" w:space="0" w:color="auto"/>
        <w:right w:val="none" w:sz="0" w:space="0" w:color="auto"/>
      </w:divBdr>
    </w:div>
    <w:div w:id="48388138">
      <w:bodyDiv w:val="1"/>
      <w:marLeft w:val="0"/>
      <w:marRight w:val="0"/>
      <w:marTop w:val="0"/>
      <w:marBottom w:val="0"/>
      <w:divBdr>
        <w:top w:val="none" w:sz="0" w:space="0" w:color="auto"/>
        <w:left w:val="none" w:sz="0" w:space="0" w:color="auto"/>
        <w:bottom w:val="none" w:sz="0" w:space="0" w:color="auto"/>
        <w:right w:val="none" w:sz="0" w:space="0" w:color="auto"/>
      </w:divBdr>
    </w:div>
    <w:div w:id="48506535">
      <w:bodyDiv w:val="1"/>
      <w:marLeft w:val="0"/>
      <w:marRight w:val="0"/>
      <w:marTop w:val="0"/>
      <w:marBottom w:val="0"/>
      <w:divBdr>
        <w:top w:val="none" w:sz="0" w:space="0" w:color="auto"/>
        <w:left w:val="none" w:sz="0" w:space="0" w:color="auto"/>
        <w:bottom w:val="none" w:sz="0" w:space="0" w:color="auto"/>
        <w:right w:val="none" w:sz="0" w:space="0" w:color="auto"/>
      </w:divBdr>
    </w:div>
    <w:div w:id="48695406">
      <w:bodyDiv w:val="1"/>
      <w:marLeft w:val="0"/>
      <w:marRight w:val="0"/>
      <w:marTop w:val="0"/>
      <w:marBottom w:val="0"/>
      <w:divBdr>
        <w:top w:val="none" w:sz="0" w:space="0" w:color="auto"/>
        <w:left w:val="none" w:sz="0" w:space="0" w:color="auto"/>
        <w:bottom w:val="none" w:sz="0" w:space="0" w:color="auto"/>
        <w:right w:val="none" w:sz="0" w:space="0" w:color="auto"/>
      </w:divBdr>
    </w:div>
    <w:div w:id="49308422">
      <w:bodyDiv w:val="1"/>
      <w:marLeft w:val="0"/>
      <w:marRight w:val="0"/>
      <w:marTop w:val="0"/>
      <w:marBottom w:val="0"/>
      <w:divBdr>
        <w:top w:val="none" w:sz="0" w:space="0" w:color="auto"/>
        <w:left w:val="none" w:sz="0" w:space="0" w:color="auto"/>
        <w:bottom w:val="none" w:sz="0" w:space="0" w:color="auto"/>
        <w:right w:val="none" w:sz="0" w:space="0" w:color="auto"/>
      </w:divBdr>
    </w:div>
    <w:div w:id="49815396">
      <w:bodyDiv w:val="1"/>
      <w:marLeft w:val="0"/>
      <w:marRight w:val="0"/>
      <w:marTop w:val="0"/>
      <w:marBottom w:val="0"/>
      <w:divBdr>
        <w:top w:val="none" w:sz="0" w:space="0" w:color="auto"/>
        <w:left w:val="none" w:sz="0" w:space="0" w:color="auto"/>
        <w:bottom w:val="none" w:sz="0" w:space="0" w:color="auto"/>
        <w:right w:val="none" w:sz="0" w:space="0" w:color="auto"/>
      </w:divBdr>
    </w:div>
    <w:div w:id="50005662">
      <w:bodyDiv w:val="1"/>
      <w:marLeft w:val="0"/>
      <w:marRight w:val="0"/>
      <w:marTop w:val="0"/>
      <w:marBottom w:val="0"/>
      <w:divBdr>
        <w:top w:val="none" w:sz="0" w:space="0" w:color="auto"/>
        <w:left w:val="none" w:sz="0" w:space="0" w:color="auto"/>
        <w:bottom w:val="none" w:sz="0" w:space="0" w:color="auto"/>
        <w:right w:val="none" w:sz="0" w:space="0" w:color="auto"/>
      </w:divBdr>
    </w:div>
    <w:div w:id="50620246">
      <w:bodyDiv w:val="1"/>
      <w:marLeft w:val="0"/>
      <w:marRight w:val="0"/>
      <w:marTop w:val="0"/>
      <w:marBottom w:val="0"/>
      <w:divBdr>
        <w:top w:val="none" w:sz="0" w:space="0" w:color="auto"/>
        <w:left w:val="none" w:sz="0" w:space="0" w:color="auto"/>
        <w:bottom w:val="none" w:sz="0" w:space="0" w:color="auto"/>
        <w:right w:val="none" w:sz="0" w:space="0" w:color="auto"/>
      </w:divBdr>
    </w:div>
    <w:div w:id="50664641">
      <w:bodyDiv w:val="1"/>
      <w:marLeft w:val="0"/>
      <w:marRight w:val="0"/>
      <w:marTop w:val="0"/>
      <w:marBottom w:val="0"/>
      <w:divBdr>
        <w:top w:val="none" w:sz="0" w:space="0" w:color="auto"/>
        <w:left w:val="none" w:sz="0" w:space="0" w:color="auto"/>
        <w:bottom w:val="none" w:sz="0" w:space="0" w:color="auto"/>
        <w:right w:val="none" w:sz="0" w:space="0" w:color="auto"/>
      </w:divBdr>
    </w:div>
    <w:div w:id="50733686">
      <w:bodyDiv w:val="1"/>
      <w:marLeft w:val="0"/>
      <w:marRight w:val="0"/>
      <w:marTop w:val="0"/>
      <w:marBottom w:val="0"/>
      <w:divBdr>
        <w:top w:val="none" w:sz="0" w:space="0" w:color="auto"/>
        <w:left w:val="none" w:sz="0" w:space="0" w:color="auto"/>
        <w:bottom w:val="none" w:sz="0" w:space="0" w:color="auto"/>
        <w:right w:val="none" w:sz="0" w:space="0" w:color="auto"/>
      </w:divBdr>
    </w:div>
    <w:div w:id="50932235">
      <w:bodyDiv w:val="1"/>
      <w:marLeft w:val="0"/>
      <w:marRight w:val="0"/>
      <w:marTop w:val="0"/>
      <w:marBottom w:val="0"/>
      <w:divBdr>
        <w:top w:val="none" w:sz="0" w:space="0" w:color="auto"/>
        <w:left w:val="none" w:sz="0" w:space="0" w:color="auto"/>
        <w:bottom w:val="none" w:sz="0" w:space="0" w:color="auto"/>
        <w:right w:val="none" w:sz="0" w:space="0" w:color="auto"/>
      </w:divBdr>
    </w:div>
    <w:div w:id="51083336">
      <w:bodyDiv w:val="1"/>
      <w:marLeft w:val="0"/>
      <w:marRight w:val="0"/>
      <w:marTop w:val="0"/>
      <w:marBottom w:val="0"/>
      <w:divBdr>
        <w:top w:val="none" w:sz="0" w:space="0" w:color="auto"/>
        <w:left w:val="none" w:sz="0" w:space="0" w:color="auto"/>
        <w:bottom w:val="none" w:sz="0" w:space="0" w:color="auto"/>
        <w:right w:val="none" w:sz="0" w:space="0" w:color="auto"/>
      </w:divBdr>
    </w:div>
    <w:div w:id="51268862">
      <w:bodyDiv w:val="1"/>
      <w:marLeft w:val="0"/>
      <w:marRight w:val="0"/>
      <w:marTop w:val="0"/>
      <w:marBottom w:val="0"/>
      <w:divBdr>
        <w:top w:val="none" w:sz="0" w:space="0" w:color="auto"/>
        <w:left w:val="none" w:sz="0" w:space="0" w:color="auto"/>
        <w:bottom w:val="none" w:sz="0" w:space="0" w:color="auto"/>
        <w:right w:val="none" w:sz="0" w:space="0" w:color="auto"/>
      </w:divBdr>
    </w:div>
    <w:div w:id="52511305">
      <w:bodyDiv w:val="1"/>
      <w:marLeft w:val="0"/>
      <w:marRight w:val="0"/>
      <w:marTop w:val="0"/>
      <w:marBottom w:val="0"/>
      <w:divBdr>
        <w:top w:val="none" w:sz="0" w:space="0" w:color="auto"/>
        <w:left w:val="none" w:sz="0" w:space="0" w:color="auto"/>
        <w:bottom w:val="none" w:sz="0" w:space="0" w:color="auto"/>
        <w:right w:val="none" w:sz="0" w:space="0" w:color="auto"/>
      </w:divBdr>
    </w:div>
    <w:div w:id="52899603">
      <w:bodyDiv w:val="1"/>
      <w:marLeft w:val="0"/>
      <w:marRight w:val="0"/>
      <w:marTop w:val="0"/>
      <w:marBottom w:val="0"/>
      <w:divBdr>
        <w:top w:val="none" w:sz="0" w:space="0" w:color="auto"/>
        <w:left w:val="none" w:sz="0" w:space="0" w:color="auto"/>
        <w:bottom w:val="none" w:sz="0" w:space="0" w:color="auto"/>
        <w:right w:val="none" w:sz="0" w:space="0" w:color="auto"/>
      </w:divBdr>
    </w:div>
    <w:div w:id="53431897">
      <w:bodyDiv w:val="1"/>
      <w:marLeft w:val="0"/>
      <w:marRight w:val="0"/>
      <w:marTop w:val="0"/>
      <w:marBottom w:val="0"/>
      <w:divBdr>
        <w:top w:val="none" w:sz="0" w:space="0" w:color="auto"/>
        <w:left w:val="none" w:sz="0" w:space="0" w:color="auto"/>
        <w:bottom w:val="none" w:sz="0" w:space="0" w:color="auto"/>
        <w:right w:val="none" w:sz="0" w:space="0" w:color="auto"/>
      </w:divBdr>
    </w:div>
    <w:div w:id="54091520">
      <w:bodyDiv w:val="1"/>
      <w:marLeft w:val="0"/>
      <w:marRight w:val="0"/>
      <w:marTop w:val="0"/>
      <w:marBottom w:val="0"/>
      <w:divBdr>
        <w:top w:val="none" w:sz="0" w:space="0" w:color="auto"/>
        <w:left w:val="none" w:sz="0" w:space="0" w:color="auto"/>
        <w:bottom w:val="none" w:sz="0" w:space="0" w:color="auto"/>
        <w:right w:val="none" w:sz="0" w:space="0" w:color="auto"/>
      </w:divBdr>
    </w:div>
    <w:div w:id="54357594">
      <w:bodyDiv w:val="1"/>
      <w:marLeft w:val="0"/>
      <w:marRight w:val="0"/>
      <w:marTop w:val="0"/>
      <w:marBottom w:val="0"/>
      <w:divBdr>
        <w:top w:val="none" w:sz="0" w:space="0" w:color="auto"/>
        <w:left w:val="none" w:sz="0" w:space="0" w:color="auto"/>
        <w:bottom w:val="none" w:sz="0" w:space="0" w:color="auto"/>
        <w:right w:val="none" w:sz="0" w:space="0" w:color="auto"/>
      </w:divBdr>
    </w:div>
    <w:div w:id="54403661">
      <w:bodyDiv w:val="1"/>
      <w:marLeft w:val="0"/>
      <w:marRight w:val="0"/>
      <w:marTop w:val="0"/>
      <w:marBottom w:val="0"/>
      <w:divBdr>
        <w:top w:val="none" w:sz="0" w:space="0" w:color="auto"/>
        <w:left w:val="none" w:sz="0" w:space="0" w:color="auto"/>
        <w:bottom w:val="none" w:sz="0" w:space="0" w:color="auto"/>
        <w:right w:val="none" w:sz="0" w:space="0" w:color="auto"/>
      </w:divBdr>
    </w:div>
    <w:div w:id="54478200">
      <w:bodyDiv w:val="1"/>
      <w:marLeft w:val="0"/>
      <w:marRight w:val="0"/>
      <w:marTop w:val="0"/>
      <w:marBottom w:val="0"/>
      <w:divBdr>
        <w:top w:val="none" w:sz="0" w:space="0" w:color="auto"/>
        <w:left w:val="none" w:sz="0" w:space="0" w:color="auto"/>
        <w:bottom w:val="none" w:sz="0" w:space="0" w:color="auto"/>
        <w:right w:val="none" w:sz="0" w:space="0" w:color="auto"/>
      </w:divBdr>
    </w:div>
    <w:div w:id="55517853">
      <w:bodyDiv w:val="1"/>
      <w:marLeft w:val="0"/>
      <w:marRight w:val="0"/>
      <w:marTop w:val="0"/>
      <w:marBottom w:val="0"/>
      <w:divBdr>
        <w:top w:val="none" w:sz="0" w:space="0" w:color="auto"/>
        <w:left w:val="none" w:sz="0" w:space="0" w:color="auto"/>
        <w:bottom w:val="none" w:sz="0" w:space="0" w:color="auto"/>
        <w:right w:val="none" w:sz="0" w:space="0" w:color="auto"/>
      </w:divBdr>
    </w:div>
    <w:div w:id="56368516">
      <w:bodyDiv w:val="1"/>
      <w:marLeft w:val="0"/>
      <w:marRight w:val="0"/>
      <w:marTop w:val="0"/>
      <w:marBottom w:val="0"/>
      <w:divBdr>
        <w:top w:val="none" w:sz="0" w:space="0" w:color="auto"/>
        <w:left w:val="none" w:sz="0" w:space="0" w:color="auto"/>
        <w:bottom w:val="none" w:sz="0" w:space="0" w:color="auto"/>
        <w:right w:val="none" w:sz="0" w:space="0" w:color="auto"/>
      </w:divBdr>
    </w:div>
    <w:div w:id="56704407">
      <w:bodyDiv w:val="1"/>
      <w:marLeft w:val="0"/>
      <w:marRight w:val="0"/>
      <w:marTop w:val="0"/>
      <w:marBottom w:val="0"/>
      <w:divBdr>
        <w:top w:val="none" w:sz="0" w:space="0" w:color="auto"/>
        <w:left w:val="none" w:sz="0" w:space="0" w:color="auto"/>
        <w:bottom w:val="none" w:sz="0" w:space="0" w:color="auto"/>
        <w:right w:val="none" w:sz="0" w:space="0" w:color="auto"/>
      </w:divBdr>
    </w:div>
    <w:div w:id="57441979">
      <w:bodyDiv w:val="1"/>
      <w:marLeft w:val="0"/>
      <w:marRight w:val="0"/>
      <w:marTop w:val="0"/>
      <w:marBottom w:val="0"/>
      <w:divBdr>
        <w:top w:val="none" w:sz="0" w:space="0" w:color="auto"/>
        <w:left w:val="none" w:sz="0" w:space="0" w:color="auto"/>
        <w:bottom w:val="none" w:sz="0" w:space="0" w:color="auto"/>
        <w:right w:val="none" w:sz="0" w:space="0" w:color="auto"/>
      </w:divBdr>
    </w:div>
    <w:div w:id="57672250">
      <w:bodyDiv w:val="1"/>
      <w:marLeft w:val="0"/>
      <w:marRight w:val="0"/>
      <w:marTop w:val="0"/>
      <w:marBottom w:val="0"/>
      <w:divBdr>
        <w:top w:val="none" w:sz="0" w:space="0" w:color="auto"/>
        <w:left w:val="none" w:sz="0" w:space="0" w:color="auto"/>
        <w:bottom w:val="none" w:sz="0" w:space="0" w:color="auto"/>
        <w:right w:val="none" w:sz="0" w:space="0" w:color="auto"/>
      </w:divBdr>
    </w:div>
    <w:div w:id="58092238">
      <w:bodyDiv w:val="1"/>
      <w:marLeft w:val="0"/>
      <w:marRight w:val="0"/>
      <w:marTop w:val="0"/>
      <w:marBottom w:val="0"/>
      <w:divBdr>
        <w:top w:val="none" w:sz="0" w:space="0" w:color="auto"/>
        <w:left w:val="none" w:sz="0" w:space="0" w:color="auto"/>
        <w:bottom w:val="none" w:sz="0" w:space="0" w:color="auto"/>
        <w:right w:val="none" w:sz="0" w:space="0" w:color="auto"/>
      </w:divBdr>
    </w:div>
    <w:div w:id="58598723">
      <w:bodyDiv w:val="1"/>
      <w:marLeft w:val="0"/>
      <w:marRight w:val="0"/>
      <w:marTop w:val="0"/>
      <w:marBottom w:val="0"/>
      <w:divBdr>
        <w:top w:val="none" w:sz="0" w:space="0" w:color="auto"/>
        <w:left w:val="none" w:sz="0" w:space="0" w:color="auto"/>
        <w:bottom w:val="none" w:sz="0" w:space="0" w:color="auto"/>
        <w:right w:val="none" w:sz="0" w:space="0" w:color="auto"/>
      </w:divBdr>
    </w:div>
    <w:div w:id="58989966">
      <w:bodyDiv w:val="1"/>
      <w:marLeft w:val="0"/>
      <w:marRight w:val="0"/>
      <w:marTop w:val="0"/>
      <w:marBottom w:val="0"/>
      <w:divBdr>
        <w:top w:val="none" w:sz="0" w:space="0" w:color="auto"/>
        <w:left w:val="none" w:sz="0" w:space="0" w:color="auto"/>
        <w:bottom w:val="none" w:sz="0" w:space="0" w:color="auto"/>
        <w:right w:val="none" w:sz="0" w:space="0" w:color="auto"/>
      </w:divBdr>
    </w:div>
    <w:div w:id="59208758">
      <w:bodyDiv w:val="1"/>
      <w:marLeft w:val="0"/>
      <w:marRight w:val="0"/>
      <w:marTop w:val="0"/>
      <w:marBottom w:val="0"/>
      <w:divBdr>
        <w:top w:val="none" w:sz="0" w:space="0" w:color="auto"/>
        <w:left w:val="none" w:sz="0" w:space="0" w:color="auto"/>
        <w:bottom w:val="none" w:sz="0" w:space="0" w:color="auto"/>
        <w:right w:val="none" w:sz="0" w:space="0" w:color="auto"/>
      </w:divBdr>
    </w:div>
    <w:div w:id="59252837">
      <w:bodyDiv w:val="1"/>
      <w:marLeft w:val="0"/>
      <w:marRight w:val="0"/>
      <w:marTop w:val="0"/>
      <w:marBottom w:val="0"/>
      <w:divBdr>
        <w:top w:val="none" w:sz="0" w:space="0" w:color="auto"/>
        <w:left w:val="none" w:sz="0" w:space="0" w:color="auto"/>
        <w:bottom w:val="none" w:sz="0" w:space="0" w:color="auto"/>
        <w:right w:val="none" w:sz="0" w:space="0" w:color="auto"/>
      </w:divBdr>
    </w:div>
    <w:div w:id="59838951">
      <w:bodyDiv w:val="1"/>
      <w:marLeft w:val="0"/>
      <w:marRight w:val="0"/>
      <w:marTop w:val="0"/>
      <w:marBottom w:val="0"/>
      <w:divBdr>
        <w:top w:val="none" w:sz="0" w:space="0" w:color="auto"/>
        <w:left w:val="none" w:sz="0" w:space="0" w:color="auto"/>
        <w:bottom w:val="none" w:sz="0" w:space="0" w:color="auto"/>
        <w:right w:val="none" w:sz="0" w:space="0" w:color="auto"/>
      </w:divBdr>
    </w:div>
    <w:div w:id="60056210">
      <w:bodyDiv w:val="1"/>
      <w:marLeft w:val="0"/>
      <w:marRight w:val="0"/>
      <w:marTop w:val="0"/>
      <w:marBottom w:val="0"/>
      <w:divBdr>
        <w:top w:val="none" w:sz="0" w:space="0" w:color="auto"/>
        <w:left w:val="none" w:sz="0" w:space="0" w:color="auto"/>
        <w:bottom w:val="none" w:sz="0" w:space="0" w:color="auto"/>
        <w:right w:val="none" w:sz="0" w:space="0" w:color="auto"/>
      </w:divBdr>
    </w:div>
    <w:div w:id="60254395">
      <w:bodyDiv w:val="1"/>
      <w:marLeft w:val="0"/>
      <w:marRight w:val="0"/>
      <w:marTop w:val="0"/>
      <w:marBottom w:val="0"/>
      <w:divBdr>
        <w:top w:val="none" w:sz="0" w:space="0" w:color="auto"/>
        <w:left w:val="none" w:sz="0" w:space="0" w:color="auto"/>
        <w:bottom w:val="none" w:sz="0" w:space="0" w:color="auto"/>
        <w:right w:val="none" w:sz="0" w:space="0" w:color="auto"/>
      </w:divBdr>
    </w:div>
    <w:div w:id="60639383">
      <w:bodyDiv w:val="1"/>
      <w:marLeft w:val="0"/>
      <w:marRight w:val="0"/>
      <w:marTop w:val="0"/>
      <w:marBottom w:val="0"/>
      <w:divBdr>
        <w:top w:val="none" w:sz="0" w:space="0" w:color="auto"/>
        <w:left w:val="none" w:sz="0" w:space="0" w:color="auto"/>
        <w:bottom w:val="none" w:sz="0" w:space="0" w:color="auto"/>
        <w:right w:val="none" w:sz="0" w:space="0" w:color="auto"/>
      </w:divBdr>
    </w:div>
    <w:div w:id="61029350">
      <w:bodyDiv w:val="1"/>
      <w:marLeft w:val="0"/>
      <w:marRight w:val="0"/>
      <w:marTop w:val="0"/>
      <w:marBottom w:val="0"/>
      <w:divBdr>
        <w:top w:val="none" w:sz="0" w:space="0" w:color="auto"/>
        <w:left w:val="none" w:sz="0" w:space="0" w:color="auto"/>
        <w:bottom w:val="none" w:sz="0" w:space="0" w:color="auto"/>
        <w:right w:val="none" w:sz="0" w:space="0" w:color="auto"/>
      </w:divBdr>
    </w:div>
    <w:div w:id="61684550">
      <w:bodyDiv w:val="1"/>
      <w:marLeft w:val="0"/>
      <w:marRight w:val="0"/>
      <w:marTop w:val="0"/>
      <w:marBottom w:val="0"/>
      <w:divBdr>
        <w:top w:val="none" w:sz="0" w:space="0" w:color="auto"/>
        <w:left w:val="none" w:sz="0" w:space="0" w:color="auto"/>
        <w:bottom w:val="none" w:sz="0" w:space="0" w:color="auto"/>
        <w:right w:val="none" w:sz="0" w:space="0" w:color="auto"/>
      </w:divBdr>
    </w:div>
    <w:div w:id="62605238">
      <w:bodyDiv w:val="1"/>
      <w:marLeft w:val="0"/>
      <w:marRight w:val="0"/>
      <w:marTop w:val="0"/>
      <w:marBottom w:val="0"/>
      <w:divBdr>
        <w:top w:val="none" w:sz="0" w:space="0" w:color="auto"/>
        <w:left w:val="none" w:sz="0" w:space="0" w:color="auto"/>
        <w:bottom w:val="none" w:sz="0" w:space="0" w:color="auto"/>
        <w:right w:val="none" w:sz="0" w:space="0" w:color="auto"/>
      </w:divBdr>
    </w:div>
    <w:div w:id="62682592">
      <w:bodyDiv w:val="1"/>
      <w:marLeft w:val="0"/>
      <w:marRight w:val="0"/>
      <w:marTop w:val="0"/>
      <w:marBottom w:val="0"/>
      <w:divBdr>
        <w:top w:val="none" w:sz="0" w:space="0" w:color="auto"/>
        <w:left w:val="none" w:sz="0" w:space="0" w:color="auto"/>
        <w:bottom w:val="none" w:sz="0" w:space="0" w:color="auto"/>
        <w:right w:val="none" w:sz="0" w:space="0" w:color="auto"/>
      </w:divBdr>
    </w:div>
    <w:div w:id="62989092">
      <w:bodyDiv w:val="1"/>
      <w:marLeft w:val="0"/>
      <w:marRight w:val="0"/>
      <w:marTop w:val="0"/>
      <w:marBottom w:val="0"/>
      <w:divBdr>
        <w:top w:val="none" w:sz="0" w:space="0" w:color="auto"/>
        <w:left w:val="none" w:sz="0" w:space="0" w:color="auto"/>
        <w:bottom w:val="none" w:sz="0" w:space="0" w:color="auto"/>
        <w:right w:val="none" w:sz="0" w:space="0" w:color="auto"/>
      </w:divBdr>
    </w:div>
    <w:div w:id="63724818">
      <w:bodyDiv w:val="1"/>
      <w:marLeft w:val="0"/>
      <w:marRight w:val="0"/>
      <w:marTop w:val="0"/>
      <w:marBottom w:val="0"/>
      <w:divBdr>
        <w:top w:val="none" w:sz="0" w:space="0" w:color="auto"/>
        <w:left w:val="none" w:sz="0" w:space="0" w:color="auto"/>
        <w:bottom w:val="none" w:sz="0" w:space="0" w:color="auto"/>
        <w:right w:val="none" w:sz="0" w:space="0" w:color="auto"/>
      </w:divBdr>
    </w:div>
    <w:div w:id="64114332">
      <w:bodyDiv w:val="1"/>
      <w:marLeft w:val="0"/>
      <w:marRight w:val="0"/>
      <w:marTop w:val="0"/>
      <w:marBottom w:val="0"/>
      <w:divBdr>
        <w:top w:val="none" w:sz="0" w:space="0" w:color="auto"/>
        <w:left w:val="none" w:sz="0" w:space="0" w:color="auto"/>
        <w:bottom w:val="none" w:sz="0" w:space="0" w:color="auto"/>
        <w:right w:val="none" w:sz="0" w:space="0" w:color="auto"/>
      </w:divBdr>
    </w:div>
    <w:div w:id="64186839">
      <w:bodyDiv w:val="1"/>
      <w:marLeft w:val="0"/>
      <w:marRight w:val="0"/>
      <w:marTop w:val="0"/>
      <w:marBottom w:val="0"/>
      <w:divBdr>
        <w:top w:val="none" w:sz="0" w:space="0" w:color="auto"/>
        <w:left w:val="none" w:sz="0" w:space="0" w:color="auto"/>
        <w:bottom w:val="none" w:sz="0" w:space="0" w:color="auto"/>
        <w:right w:val="none" w:sz="0" w:space="0" w:color="auto"/>
      </w:divBdr>
    </w:div>
    <w:div w:id="65691462">
      <w:bodyDiv w:val="1"/>
      <w:marLeft w:val="0"/>
      <w:marRight w:val="0"/>
      <w:marTop w:val="0"/>
      <w:marBottom w:val="0"/>
      <w:divBdr>
        <w:top w:val="none" w:sz="0" w:space="0" w:color="auto"/>
        <w:left w:val="none" w:sz="0" w:space="0" w:color="auto"/>
        <w:bottom w:val="none" w:sz="0" w:space="0" w:color="auto"/>
        <w:right w:val="none" w:sz="0" w:space="0" w:color="auto"/>
      </w:divBdr>
    </w:div>
    <w:div w:id="65763421">
      <w:bodyDiv w:val="1"/>
      <w:marLeft w:val="0"/>
      <w:marRight w:val="0"/>
      <w:marTop w:val="0"/>
      <w:marBottom w:val="0"/>
      <w:divBdr>
        <w:top w:val="none" w:sz="0" w:space="0" w:color="auto"/>
        <w:left w:val="none" w:sz="0" w:space="0" w:color="auto"/>
        <w:bottom w:val="none" w:sz="0" w:space="0" w:color="auto"/>
        <w:right w:val="none" w:sz="0" w:space="0" w:color="auto"/>
      </w:divBdr>
    </w:div>
    <w:div w:id="66222103">
      <w:bodyDiv w:val="1"/>
      <w:marLeft w:val="0"/>
      <w:marRight w:val="0"/>
      <w:marTop w:val="0"/>
      <w:marBottom w:val="0"/>
      <w:divBdr>
        <w:top w:val="none" w:sz="0" w:space="0" w:color="auto"/>
        <w:left w:val="none" w:sz="0" w:space="0" w:color="auto"/>
        <w:bottom w:val="none" w:sz="0" w:space="0" w:color="auto"/>
        <w:right w:val="none" w:sz="0" w:space="0" w:color="auto"/>
      </w:divBdr>
    </w:div>
    <w:div w:id="66923807">
      <w:bodyDiv w:val="1"/>
      <w:marLeft w:val="0"/>
      <w:marRight w:val="0"/>
      <w:marTop w:val="0"/>
      <w:marBottom w:val="0"/>
      <w:divBdr>
        <w:top w:val="none" w:sz="0" w:space="0" w:color="auto"/>
        <w:left w:val="none" w:sz="0" w:space="0" w:color="auto"/>
        <w:bottom w:val="none" w:sz="0" w:space="0" w:color="auto"/>
        <w:right w:val="none" w:sz="0" w:space="0" w:color="auto"/>
      </w:divBdr>
    </w:div>
    <w:div w:id="66995789">
      <w:bodyDiv w:val="1"/>
      <w:marLeft w:val="0"/>
      <w:marRight w:val="0"/>
      <w:marTop w:val="0"/>
      <w:marBottom w:val="0"/>
      <w:divBdr>
        <w:top w:val="none" w:sz="0" w:space="0" w:color="auto"/>
        <w:left w:val="none" w:sz="0" w:space="0" w:color="auto"/>
        <w:bottom w:val="none" w:sz="0" w:space="0" w:color="auto"/>
        <w:right w:val="none" w:sz="0" w:space="0" w:color="auto"/>
      </w:divBdr>
    </w:div>
    <w:div w:id="67075012">
      <w:bodyDiv w:val="1"/>
      <w:marLeft w:val="0"/>
      <w:marRight w:val="0"/>
      <w:marTop w:val="0"/>
      <w:marBottom w:val="0"/>
      <w:divBdr>
        <w:top w:val="none" w:sz="0" w:space="0" w:color="auto"/>
        <w:left w:val="none" w:sz="0" w:space="0" w:color="auto"/>
        <w:bottom w:val="none" w:sz="0" w:space="0" w:color="auto"/>
        <w:right w:val="none" w:sz="0" w:space="0" w:color="auto"/>
      </w:divBdr>
    </w:div>
    <w:div w:id="67268475">
      <w:bodyDiv w:val="1"/>
      <w:marLeft w:val="0"/>
      <w:marRight w:val="0"/>
      <w:marTop w:val="0"/>
      <w:marBottom w:val="0"/>
      <w:divBdr>
        <w:top w:val="none" w:sz="0" w:space="0" w:color="auto"/>
        <w:left w:val="none" w:sz="0" w:space="0" w:color="auto"/>
        <w:bottom w:val="none" w:sz="0" w:space="0" w:color="auto"/>
        <w:right w:val="none" w:sz="0" w:space="0" w:color="auto"/>
      </w:divBdr>
    </w:div>
    <w:div w:id="67382714">
      <w:bodyDiv w:val="1"/>
      <w:marLeft w:val="0"/>
      <w:marRight w:val="0"/>
      <w:marTop w:val="0"/>
      <w:marBottom w:val="0"/>
      <w:divBdr>
        <w:top w:val="none" w:sz="0" w:space="0" w:color="auto"/>
        <w:left w:val="none" w:sz="0" w:space="0" w:color="auto"/>
        <w:bottom w:val="none" w:sz="0" w:space="0" w:color="auto"/>
        <w:right w:val="none" w:sz="0" w:space="0" w:color="auto"/>
      </w:divBdr>
    </w:div>
    <w:div w:id="67458883">
      <w:bodyDiv w:val="1"/>
      <w:marLeft w:val="0"/>
      <w:marRight w:val="0"/>
      <w:marTop w:val="0"/>
      <w:marBottom w:val="0"/>
      <w:divBdr>
        <w:top w:val="none" w:sz="0" w:space="0" w:color="auto"/>
        <w:left w:val="none" w:sz="0" w:space="0" w:color="auto"/>
        <w:bottom w:val="none" w:sz="0" w:space="0" w:color="auto"/>
        <w:right w:val="none" w:sz="0" w:space="0" w:color="auto"/>
      </w:divBdr>
    </w:div>
    <w:div w:id="67923536">
      <w:bodyDiv w:val="1"/>
      <w:marLeft w:val="0"/>
      <w:marRight w:val="0"/>
      <w:marTop w:val="0"/>
      <w:marBottom w:val="0"/>
      <w:divBdr>
        <w:top w:val="none" w:sz="0" w:space="0" w:color="auto"/>
        <w:left w:val="none" w:sz="0" w:space="0" w:color="auto"/>
        <w:bottom w:val="none" w:sz="0" w:space="0" w:color="auto"/>
        <w:right w:val="none" w:sz="0" w:space="0" w:color="auto"/>
      </w:divBdr>
    </w:div>
    <w:div w:id="68577477">
      <w:bodyDiv w:val="1"/>
      <w:marLeft w:val="0"/>
      <w:marRight w:val="0"/>
      <w:marTop w:val="0"/>
      <w:marBottom w:val="0"/>
      <w:divBdr>
        <w:top w:val="none" w:sz="0" w:space="0" w:color="auto"/>
        <w:left w:val="none" w:sz="0" w:space="0" w:color="auto"/>
        <w:bottom w:val="none" w:sz="0" w:space="0" w:color="auto"/>
        <w:right w:val="none" w:sz="0" w:space="0" w:color="auto"/>
      </w:divBdr>
    </w:div>
    <w:div w:id="68813297">
      <w:bodyDiv w:val="1"/>
      <w:marLeft w:val="0"/>
      <w:marRight w:val="0"/>
      <w:marTop w:val="0"/>
      <w:marBottom w:val="0"/>
      <w:divBdr>
        <w:top w:val="none" w:sz="0" w:space="0" w:color="auto"/>
        <w:left w:val="none" w:sz="0" w:space="0" w:color="auto"/>
        <w:bottom w:val="none" w:sz="0" w:space="0" w:color="auto"/>
        <w:right w:val="none" w:sz="0" w:space="0" w:color="auto"/>
      </w:divBdr>
    </w:div>
    <w:div w:id="69356541">
      <w:bodyDiv w:val="1"/>
      <w:marLeft w:val="0"/>
      <w:marRight w:val="0"/>
      <w:marTop w:val="0"/>
      <w:marBottom w:val="0"/>
      <w:divBdr>
        <w:top w:val="none" w:sz="0" w:space="0" w:color="auto"/>
        <w:left w:val="none" w:sz="0" w:space="0" w:color="auto"/>
        <w:bottom w:val="none" w:sz="0" w:space="0" w:color="auto"/>
        <w:right w:val="none" w:sz="0" w:space="0" w:color="auto"/>
      </w:divBdr>
    </w:div>
    <w:div w:id="70780283">
      <w:bodyDiv w:val="1"/>
      <w:marLeft w:val="0"/>
      <w:marRight w:val="0"/>
      <w:marTop w:val="0"/>
      <w:marBottom w:val="0"/>
      <w:divBdr>
        <w:top w:val="none" w:sz="0" w:space="0" w:color="auto"/>
        <w:left w:val="none" w:sz="0" w:space="0" w:color="auto"/>
        <w:bottom w:val="none" w:sz="0" w:space="0" w:color="auto"/>
        <w:right w:val="none" w:sz="0" w:space="0" w:color="auto"/>
      </w:divBdr>
    </w:div>
    <w:div w:id="71707136">
      <w:bodyDiv w:val="1"/>
      <w:marLeft w:val="0"/>
      <w:marRight w:val="0"/>
      <w:marTop w:val="0"/>
      <w:marBottom w:val="0"/>
      <w:divBdr>
        <w:top w:val="none" w:sz="0" w:space="0" w:color="auto"/>
        <w:left w:val="none" w:sz="0" w:space="0" w:color="auto"/>
        <w:bottom w:val="none" w:sz="0" w:space="0" w:color="auto"/>
        <w:right w:val="none" w:sz="0" w:space="0" w:color="auto"/>
      </w:divBdr>
    </w:div>
    <w:div w:id="71900878">
      <w:bodyDiv w:val="1"/>
      <w:marLeft w:val="0"/>
      <w:marRight w:val="0"/>
      <w:marTop w:val="0"/>
      <w:marBottom w:val="0"/>
      <w:divBdr>
        <w:top w:val="none" w:sz="0" w:space="0" w:color="auto"/>
        <w:left w:val="none" w:sz="0" w:space="0" w:color="auto"/>
        <w:bottom w:val="none" w:sz="0" w:space="0" w:color="auto"/>
        <w:right w:val="none" w:sz="0" w:space="0" w:color="auto"/>
      </w:divBdr>
    </w:div>
    <w:div w:id="71970742">
      <w:bodyDiv w:val="1"/>
      <w:marLeft w:val="0"/>
      <w:marRight w:val="0"/>
      <w:marTop w:val="0"/>
      <w:marBottom w:val="0"/>
      <w:divBdr>
        <w:top w:val="none" w:sz="0" w:space="0" w:color="auto"/>
        <w:left w:val="none" w:sz="0" w:space="0" w:color="auto"/>
        <w:bottom w:val="none" w:sz="0" w:space="0" w:color="auto"/>
        <w:right w:val="none" w:sz="0" w:space="0" w:color="auto"/>
      </w:divBdr>
    </w:div>
    <w:div w:id="72626795">
      <w:bodyDiv w:val="1"/>
      <w:marLeft w:val="0"/>
      <w:marRight w:val="0"/>
      <w:marTop w:val="0"/>
      <w:marBottom w:val="0"/>
      <w:divBdr>
        <w:top w:val="none" w:sz="0" w:space="0" w:color="auto"/>
        <w:left w:val="none" w:sz="0" w:space="0" w:color="auto"/>
        <w:bottom w:val="none" w:sz="0" w:space="0" w:color="auto"/>
        <w:right w:val="none" w:sz="0" w:space="0" w:color="auto"/>
      </w:divBdr>
    </w:div>
    <w:div w:id="73475641">
      <w:bodyDiv w:val="1"/>
      <w:marLeft w:val="0"/>
      <w:marRight w:val="0"/>
      <w:marTop w:val="0"/>
      <w:marBottom w:val="0"/>
      <w:divBdr>
        <w:top w:val="none" w:sz="0" w:space="0" w:color="auto"/>
        <w:left w:val="none" w:sz="0" w:space="0" w:color="auto"/>
        <w:bottom w:val="none" w:sz="0" w:space="0" w:color="auto"/>
        <w:right w:val="none" w:sz="0" w:space="0" w:color="auto"/>
      </w:divBdr>
    </w:div>
    <w:div w:id="73553554">
      <w:bodyDiv w:val="1"/>
      <w:marLeft w:val="0"/>
      <w:marRight w:val="0"/>
      <w:marTop w:val="0"/>
      <w:marBottom w:val="0"/>
      <w:divBdr>
        <w:top w:val="none" w:sz="0" w:space="0" w:color="auto"/>
        <w:left w:val="none" w:sz="0" w:space="0" w:color="auto"/>
        <w:bottom w:val="none" w:sz="0" w:space="0" w:color="auto"/>
        <w:right w:val="none" w:sz="0" w:space="0" w:color="auto"/>
      </w:divBdr>
    </w:div>
    <w:div w:id="74128537">
      <w:bodyDiv w:val="1"/>
      <w:marLeft w:val="0"/>
      <w:marRight w:val="0"/>
      <w:marTop w:val="0"/>
      <w:marBottom w:val="0"/>
      <w:divBdr>
        <w:top w:val="none" w:sz="0" w:space="0" w:color="auto"/>
        <w:left w:val="none" w:sz="0" w:space="0" w:color="auto"/>
        <w:bottom w:val="none" w:sz="0" w:space="0" w:color="auto"/>
        <w:right w:val="none" w:sz="0" w:space="0" w:color="auto"/>
      </w:divBdr>
    </w:div>
    <w:div w:id="75398496">
      <w:bodyDiv w:val="1"/>
      <w:marLeft w:val="0"/>
      <w:marRight w:val="0"/>
      <w:marTop w:val="0"/>
      <w:marBottom w:val="0"/>
      <w:divBdr>
        <w:top w:val="none" w:sz="0" w:space="0" w:color="auto"/>
        <w:left w:val="none" w:sz="0" w:space="0" w:color="auto"/>
        <w:bottom w:val="none" w:sz="0" w:space="0" w:color="auto"/>
        <w:right w:val="none" w:sz="0" w:space="0" w:color="auto"/>
      </w:divBdr>
    </w:div>
    <w:div w:id="75826202">
      <w:bodyDiv w:val="1"/>
      <w:marLeft w:val="0"/>
      <w:marRight w:val="0"/>
      <w:marTop w:val="0"/>
      <w:marBottom w:val="0"/>
      <w:divBdr>
        <w:top w:val="none" w:sz="0" w:space="0" w:color="auto"/>
        <w:left w:val="none" w:sz="0" w:space="0" w:color="auto"/>
        <w:bottom w:val="none" w:sz="0" w:space="0" w:color="auto"/>
        <w:right w:val="none" w:sz="0" w:space="0" w:color="auto"/>
      </w:divBdr>
    </w:div>
    <w:div w:id="75857896">
      <w:bodyDiv w:val="1"/>
      <w:marLeft w:val="0"/>
      <w:marRight w:val="0"/>
      <w:marTop w:val="0"/>
      <w:marBottom w:val="0"/>
      <w:divBdr>
        <w:top w:val="none" w:sz="0" w:space="0" w:color="auto"/>
        <w:left w:val="none" w:sz="0" w:space="0" w:color="auto"/>
        <w:bottom w:val="none" w:sz="0" w:space="0" w:color="auto"/>
        <w:right w:val="none" w:sz="0" w:space="0" w:color="auto"/>
      </w:divBdr>
    </w:div>
    <w:div w:id="76054138">
      <w:bodyDiv w:val="1"/>
      <w:marLeft w:val="0"/>
      <w:marRight w:val="0"/>
      <w:marTop w:val="0"/>
      <w:marBottom w:val="0"/>
      <w:divBdr>
        <w:top w:val="none" w:sz="0" w:space="0" w:color="auto"/>
        <w:left w:val="none" w:sz="0" w:space="0" w:color="auto"/>
        <w:bottom w:val="none" w:sz="0" w:space="0" w:color="auto"/>
        <w:right w:val="none" w:sz="0" w:space="0" w:color="auto"/>
      </w:divBdr>
    </w:div>
    <w:div w:id="76244355">
      <w:bodyDiv w:val="1"/>
      <w:marLeft w:val="0"/>
      <w:marRight w:val="0"/>
      <w:marTop w:val="0"/>
      <w:marBottom w:val="0"/>
      <w:divBdr>
        <w:top w:val="none" w:sz="0" w:space="0" w:color="auto"/>
        <w:left w:val="none" w:sz="0" w:space="0" w:color="auto"/>
        <w:bottom w:val="none" w:sz="0" w:space="0" w:color="auto"/>
        <w:right w:val="none" w:sz="0" w:space="0" w:color="auto"/>
      </w:divBdr>
    </w:div>
    <w:div w:id="76825324">
      <w:bodyDiv w:val="1"/>
      <w:marLeft w:val="0"/>
      <w:marRight w:val="0"/>
      <w:marTop w:val="0"/>
      <w:marBottom w:val="0"/>
      <w:divBdr>
        <w:top w:val="none" w:sz="0" w:space="0" w:color="auto"/>
        <w:left w:val="none" w:sz="0" w:space="0" w:color="auto"/>
        <w:bottom w:val="none" w:sz="0" w:space="0" w:color="auto"/>
        <w:right w:val="none" w:sz="0" w:space="0" w:color="auto"/>
      </w:divBdr>
    </w:div>
    <w:div w:id="76829951">
      <w:bodyDiv w:val="1"/>
      <w:marLeft w:val="0"/>
      <w:marRight w:val="0"/>
      <w:marTop w:val="0"/>
      <w:marBottom w:val="0"/>
      <w:divBdr>
        <w:top w:val="none" w:sz="0" w:space="0" w:color="auto"/>
        <w:left w:val="none" w:sz="0" w:space="0" w:color="auto"/>
        <w:bottom w:val="none" w:sz="0" w:space="0" w:color="auto"/>
        <w:right w:val="none" w:sz="0" w:space="0" w:color="auto"/>
      </w:divBdr>
    </w:div>
    <w:div w:id="77142668">
      <w:bodyDiv w:val="1"/>
      <w:marLeft w:val="0"/>
      <w:marRight w:val="0"/>
      <w:marTop w:val="0"/>
      <w:marBottom w:val="0"/>
      <w:divBdr>
        <w:top w:val="none" w:sz="0" w:space="0" w:color="auto"/>
        <w:left w:val="none" w:sz="0" w:space="0" w:color="auto"/>
        <w:bottom w:val="none" w:sz="0" w:space="0" w:color="auto"/>
        <w:right w:val="none" w:sz="0" w:space="0" w:color="auto"/>
      </w:divBdr>
    </w:div>
    <w:div w:id="77291874">
      <w:bodyDiv w:val="1"/>
      <w:marLeft w:val="0"/>
      <w:marRight w:val="0"/>
      <w:marTop w:val="0"/>
      <w:marBottom w:val="0"/>
      <w:divBdr>
        <w:top w:val="none" w:sz="0" w:space="0" w:color="auto"/>
        <w:left w:val="none" w:sz="0" w:space="0" w:color="auto"/>
        <w:bottom w:val="none" w:sz="0" w:space="0" w:color="auto"/>
        <w:right w:val="none" w:sz="0" w:space="0" w:color="auto"/>
      </w:divBdr>
    </w:div>
    <w:div w:id="78869717">
      <w:bodyDiv w:val="1"/>
      <w:marLeft w:val="0"/>
      <w:marRight w:val="0"/>
      <w:marTop w:val="0"/>
      <w:marBottom w:val="0"/>
      <w:divBdr>
        <w:top w:val="none" w:sz="0" w:space="0" w:color="auto"/>
        <w:left w:val="none" w:sz="0" w:space="0" w:color="auto"/>
        <w:bottom w:val="none" w:sz="0" w:space="0" w:color="auto"/>
        <w:right w:val="none" w:sz="0" w:space="0" w:color="auto"/>
      </w:divBdr>
    </w:div>
    <w:div w:id="78991824">
      <w:bodyDiv w:val="1"/>
      <w:marLeft w:val="0"/>
      <w:marRight w:val="0"/>
      <w:marTop w:val="0"/>
      <w:marBottom w:val="0"/>
      <w:divBdr>
        <w:top w:val="none" w:sz="0" w:space="0" w:color="auto"/>
        <w:left w:val="none" w:sz="0" w:space="0" w:color="auto"/>
        <w:bottom w:val="none" w:sz="0" w:space="0" w:color="auto"/>
        <w:right w:val="none" w:sz="0" w:space="0" w:color="auto"/>
      </w:divBdr>
    </w:div>
    <w:div w:id="79454224">
      <w:bodyDiv w:val="1"/>
      <w:marLeft w:val="0"/>
      <w:marRight w:val="0"/>
      <w:marTop w:val="0"/>
      <w:marBottom w:val="0"/>
      <w:divBdr>
        <w:top w:val="none" w:sz="0" w:space="0" w:color="auto"/>
        <w:left w:val="none" w:sz="0" w:space="0" w:color="auto"/>
        <w:bottom w:val="none" w:sz="0" w:space="0" w:color="auto"/>
        <w:right w:val="none" w:sz="0" w:space="0" w:color="auto"/>
      </w:divBdr>
    </w:div>
    <w:div w:id="79644144">
      <w:bodyDiv w:val="1"/>
      <w:marLeft w:val="0"/>
      <w:marRight w:val="0"/>
      <w:marTop w:val="0"/>
      <w:marBottom w:val="0"/>
      <w:divBdr>
        <w:top w:val="none" w:sz="0" w:space="0" w:color="auto"/>
        <w:left w:val="none" w:sz="0" w:space="0" w:color="auto"/>
        <w:bottom w:val="none" w:sz="0" w:space="0" w:color="auto"/>
        <w:right w:val="none" w:sz="0" w:space="0" w:color="auto"/>
      </w:divBdr>
    </w:div>
    <w:div w:id="79838064">
      <w:bodyDiv w:val="1"/>
      <w:marLeft w:val="0"/>
      <w:marRight w:val="0"/>
      <w:marTop w:val="0"/>
      <w:marBottom w:val="0"/>
      <w:divBdr>
        <w:top w:val="none" w:sz="0" w:space="0" w:color="auto"/>
        <w:left w:val="none" w:sz="0" w:space="0" w:color="auto"/>
        <w:bottom w:val="none" w:sz="0" w:space="0" w:color="auto"/>
        <w:right w:val="none" w:sz="0" w:space="0" w:color="auto"/>
      </w:divBdr>
    </w:div>
    <w:div w:id="80025271">
      <w:bodyDiv w:val="1"/>
      <w:marLeft w:val="0"/>
      <w:marRight w:val="0"/>
      <w:marTop w:val="0"/>
      <w:marBottom w:val="0"/>
      <w:divBdr>
        <w:top w:val="none" w:sz="0" w:space="0" w:color="auto"/>
        <w:left w:val="none" w:sz="0" w:space="0" w:color="auto"/>
        <w:bottom w:val="none" w:sz="0" w:space="0" w:color="auto"/>
        <w:right w:val="none" w:sz="0" w:space="0" w:color="auto"/>
      </w:divBdr>
    </w:div>
    <w:div w:id="80179665">
      <w:bodyDiv w:val="1"/>
      <w:marLeft w:val="0"/>
      <w:marRight w:val="0"/>
      <w:marTop w:val="0"/>
      <w:marBottom w:val="0"/>
      <w:divBdr>
        <w:top w:val="none" w:sz="0" w:space="0" w:color="auto"/>
        <w:left w:val="none" w:sz="0" w:space="0" w:color="auto"/>
        <w:bottom w:val="none" w:sz="0" w:space="0" w:color="auto"/>
        <w:right w:val="none" w:sz="0" w:space="0" w:color="auto"/>
      </w:divBdr>
    </w:div>
    <w:div w:id="80878172">
      <w:bodyDiv w:val="1"/>
      <w:marLeft w:val="0"/>
      <w:marRight w:val="0"/>
      <w:marTop w:val="0"/>
      <w:marBottom w:val="0"/>
      <w:divBdr>
        <w:top w:val="none" w:sz="0" w:space="0" w:color="auto"/>
        <w:left w:val="none" w:sz="0" w:space="0" w:color="auto"/>
        <w:bottom w:val="none" w:sz="0" w:space="0" w:color="auto"/>
        <w:right w:val="none" w:sz="0" w:space="0" w:color="auto"/>
      </w:divBdr>
    </w:div>
    <w:div w:id="80952252">
      <w:bodyDiv w:val="1"/>
      <w:marLeft w:val="0"/>
      <w:marRight w:val="0"/>
      <w:marTop w:val="0"/>
      <w:marBottom w:val="0"/>
      <w:divBdr>
        <w:top w:val="none" w:sz="0" w:space="0" w:color="auto"/>
        <w:left w:val="none" w:sz="0" w:space="0" w:color="auto"/>
        <w:bottom w:val="none" w:sz="0" w:space="0" w:color="auto"/>
        <w:right w:val="none" w:sz="0" w:space="0" w:color="auto"/>
      </w:divBdr>
    </w:div>
    <w:div w:id="81338272">
      <w:bodyDiv w:val="1"/>
      <w:marLeft w:val="0"/>
      <w:marRight w:val="0"/>
      <w:marTop w:val="0"/>
      <w:marBottom w:val="0"/>
      <w:divBdr>
        <w:top w:val="none" w:sz="0" w:space="0" w:color="auto"/>
        <w:left w:val="none" w:sz="0" w:space="0" w:color="auto"/>
        <w:bottom w:val="none" w:sz="0" w:space="0" w:color="auto"/>
        <w:right w:val="none" w:sz="0" w:space="0" w:color="auto"/>
      </w:divBdr>
    </w:div>
    <w:div w:id="81344701">
      <w:bodyDiv w:val="1"/>
      <w:marLeft w:val="0"/>
      <w:marRight w:val="0"/>
      <w:marTop w:val="0"/>
      <w:marBottom w:val="0"/>
      <w:divBdr>
        <w:top w:val="none" w:sz="0" w:space="0" w:color="auto"/>
        <w:left w:val="none" w:sz="0" w:space="0" w:color="auto"/>
        <w:bottom w:val="none" w:sz="0" w:space="0" w:color="auto"/>
        <w:right w:val="none" w:sz="0" w:space="0" w:color="auto"/>
      </w:divBdr>
    </w:div>
    <w:div w:id="82605595">
      <w:bodyDiv w:val="1"/>
      <w:marLeft w:val="0"/>
      <w:marRight w:val="0"/>
      <w:marTop w:val="0"/>
      <w:marBottom w:val="0"/>
      <w:divBdr>
        <w:top w:val="none" w:sz="0" w:space="0" w:color="auto"/>
        <w:left w:val="none" w:sz="0" w:space="0" w:color="auto"/>
        <w:bottom w:val="none" w:sz="0" w:space="0" w:color="auto"/>
        <w:right w:val="none" w:sz="0" w:space="0" w:color="auto"/>
      </w:divBdr>
    </w:div>
    <w:div w:id="82845129">
      <w:bodyDiv w:val="1"/>
      <w:marLeft w:val="0"/>
      <w:marRight w:val="0"/>
      <w:marTop w:val="0"/>
      <w:marBottom w:val="0"/>
      <w:divBdr>
        <w:top w:val="none" w:sz="0" w:space="0" w:color="auto"/>
        <w:left w:val="none" w:sz="0" w:space="0" w:color="auto"/>
        <w:bottom w:val="none" w:sz="0" w:space="0" w:color="auto"/>
        <w:right w:val="none" w:sz="0" w:space="0" w:color="auto"/>
      </w:divBdr>
    </w:div>
    <w:div w:id="83183522">
      <w:bodyDiv w:val="1"/>
      <w:marLeft w:val="0"/>
      <w:marRight w:val="0"/>
      <w:marTop w:val="0"/>
      <w:marBottom w:val="0"/>
      <w:divBdr>
        <w:top w:val="none" w:sz="0" w:space="0" w:color="auto"/>
        <w:left w:val="none" w:sz="0" w:space="0" w:color="auto"/>
        <w:bottom w:val="none" w:sz="0" w:space="0" w:color="auto"/>
        <w:right w:val="none" w:sz="0" w:space="0" w:color="auto"/>
      </w:divBdr>
    </w:div>
    <w:div w:id="83846570">
      <w:bodyDiv w:val="1"/>
      <w:marLeft w:val="0"/>
      <w:marRight w:val="0"/>
      <w:marTop w:val="0"/>
      <w:marBottom w:val="0"/>
      <w:divBdr>
        <w:top w:val="none" w:sz="0" w:space="0" w:color="auto"/>
        <w:left w:val="none" w:sz="0" w:space="0" w:color="auto"/>
        <w:bottom w:val="none" w:sz="0" w:space="0" w:color="auto"/>
        <w:right w:val="none" w:sz="0" w:space="0" w:color="auto"/>
      </w:divBdr>
    </w:div>
    <w:div w:id="84038928">
      <w:bodyDiv w:val="1"/>
      <w:marLeft w:val="0"/>
      <w:marRight w:val="0"/>
      <w:marTop w:val="0"/>
      <w:marBottom w:val="0"/>
      <w:divBdr>
        <w:top w:val="none" w:sz="0" w:space="0" w:color="auto"/>
        <w:left w:val="none" w:sz="0" w:space="0" w:color="auto"/>
        <w:bottom w:val="none" w:sz="0" w:space="0" w:color="auto"/>
        <w:right w:val="none" w:sz="0" w:space="0" w:color="auto"/>
      </w:divBdr>
    </w:div>
    <w:div w:id="84230399">
      <w:bodyDiv w:val="1"/>
      <w:marLeft w:val="0"/>
      <w:marRight w:val="0"/>
      <w:marTop w:val="0"/>
      <w:marBottom w:val="0"/>
      <w:divBdr>
        <w:top w:val="none" w:sz="0" w:space="0" w:color="auto"/>
        <w:left w:val="none" w:sz="0" w:space="0" w:color="auto"/>
        <w:bottom w:val="none" w:sz="0" w:space="0" w:color="auto"/>
        <w:right w:val="none" w:sz="0" w:space="0" w:color="auto"/>
      </w:divBdr>
    </w:div>
    <w:div w:id="84346230">
      <w:bodyDiv w:val="1"/>
      <w:marLeft w:val="0"/>
      <w:marRight w:val="0"/>
      <w:marTop w:val="0"/>
      <w:marBottom w:val="0"/>
      <w:divBdr>
        <w:top w:val="none" w:sz="0" w:space="0" w:color="auto"/>
        <w:left w:val="none" w:sz="0" w:space="0" w:color="auto"/>
        <w:bottom w:val="none" w:sz="0" w:space="0" w:color="auto"/>
        <w:right w:val="none" w:sz="0" w:space="0" w:color="auto"/>
      </w:divBdr>
    </w:div>
    <w:div w:id="84767718">
      <w:bodyDiv w:val="1"/>
      <w:marLeft w:val="0"/>
      <w:marRight w:val="0"/>
      <w:marTop w:val="0"/>
      <w:marBottom w:val="0"/>
      <w:divBdr>
        <w:top w:val="none" w:sz="0" w:space="0" w:color="auto"/>
        <w:left w:val="none" w:sz="0" w:space="0" w:color="auto"/>
        <w:bottom w:val="none" w:sz="0" w:space="0" w:color="auto"/>
        <w:right w:val="none" w:sz="0" w:space="0" w:color="auto"/>
      </w:divBdr>
    </w:div>
    <w:div w:id="84810690">
      <w:bodyDiv w:val="1"/>
      <w:marLeft w:val="0"/>
      <w:marRight w:val="0"/>
      <w:marTop w:val="0"/>
      <w:marBottom w:val="0"/>
      <w:divBdr>
        <w:top w:val="none" w:sz="0" w:space="0" w:color="auto"/>
        <w:left w:val="none" w:sz="0" w:space="0" w:color="auto"/>
        <w:bottom w:val="none" w:sz="0" w:space="0" w:color="auto"/>
        <w:right w:val="none" w:sz="0" w:space="0" w:color="auto"/>
      </w:divBdr>
    </w:div>
    <w:div w:id="85074160">
      <w:bodyDiv w:val="1"/>
      <w:marLeft w:val="0"/>
      <w:marRight w:val="0"/>
      <w:marTop w:val="0"/>
      <w:marBottom w:val="0"/>
      <w:divBdr>
        <w:top w:val="none" w:sz="0" w:space="0" w:color="auto"/>
        <w:left w:val="none" w:sz="0" w:space="0" w:color="auto"/>
        <w:bottom w:val="none" w:sz="0" w:space="0" w:color="auto"/>
        <w:right w:val="none" w:sz="0" w:space="0" w:color="auto"/>
      </w:divBdr>
    </w:div>
    <w:div w:id="85152011">
      <w:bodyDiv w:val="1"/>
      <w:marLeft w:val="0"/>
      <w:marRight w:val="0"/>
      <w:marTop w:val="0"/>
      <w:marBottom w:val="0"/>
      <w:divBdr>
        <w:top w:val="none" w:sz="0" w:space="0" w:color="auto"/>
        <w:left w:val="none" w:sz="0" w:space="0" w:color="auto"/>
        <w:bottom w:val="none" w:sz="0" w:space="0" w:color="auto"/>
        <w:right w:val="none" w:sz="0" w:space="0" w:color="auto"/>
      </w:divBdr>
    </w:div>
    <w:div w:id="85810044">
      <w:bodyDiv w:val="1"/>
      <w:marLeft w:val="0"/>
      <w:marRight w:val="0"/>
      <w:marTop w:val="0"/>
      <w:marBottom w:val="0"/>
      <w:divBdr>
        <w:top w:val="none" w:sz="0" w:space="0" w:color="auto"/>
        <w:left w:val="none" w:sz="0" w:space="0" w:color="auto"/>
        <w:bottom w:val="none" w:sz="0" w:space="0" w:color="auto"/>
        <w:right w:val="none" w:sz="0" w:space="0" w:color="auto"/>
      </w:divBdr>
    </w:div>
    <w:div w:id="85853660">
      <w:bodyDiv w:val="1"/>
      <w:marLeft w:val="0"/>
      <w:marRight w:val="0"/>
      <w:marTop w:val="0"/>
      <w:marBottom w:val="0"/>
      <w:divBdr>
        <w:top w:val="none" w:sz="0" w:space="0" w:color="auto"/>
        <w:left w:val="none" w:sz="0" w:space="0" w:color="auto"/>
        <w:bottom w:val="none" w:sz="0" w:space="0" w:color="auto"/>
        <w:right w:val="none" w:sz="0" w:space="0" w:color="auto"/>
      </w:divBdr>
    </w:div>
    <w:div w:id="86075806">
      <w:bodyDiv w:val="1"/>
      <w:marLeft w:val="0"/>
      <w:marRight w:val="0"/>
      <w:marTop w:val="0"/>
      <w:marBottom w:val="0"/>
      <w:divBdr>
        <w:top w:val="none" w:sz="0" w:space="0" w:color="auto"/>
        <w:left w:val="none" w:sz="0" w:space="0" w:color="auto"/>
        <w:bottom w:val="none" w:sz="0" w:space="0" w:color="auto"/>
        <w:right w:val="none" w:sz="0" w:space="0" w:color="auto"/>
      </w:divBdr>
    </w:div>
    <w:div w:id="86730907">
      <w:bodyDiv w:val="1"/>
      <w:marLeft w:val="0"/>
      <w:marRight w:val="0"/>
      <w:marTop w:val="0"/>
      <w:marBottom w:val="0"/>
      <w:divBdr>
        <w:top w:val="none" w:sz="0" w:space="0" w:color="auto"/>
        <w:left w:val="none" w:sz="0" w:space="0" w:color="auto"/>
        <w:bottom w:val="none" w:sz="0" w:space="0" w:color="auto"/>
        <w:right w:val="none" w:sz="0" w:space="0" w:color="auto"/>
      </w:divBdr>
    </w:div>
    <w:div w:id="87432641">
      <w:bodyDiv w:val="1"/>
      <w:marLeft w:val="0"/>
      <w:marRight w:val="0"/>
      <w:marTop w:val="0"/>
      <w:marBottom w:val="0"/>
      <w:divBdr>
        <w:top w:val="none" w:sz="0" w:space="0" w:color="auto"/>
        <w:left w:val="none" w:sz="0" w:space="0" w:color="auto"/>
        <w:bottom w:val="none" w:sz="0" w:space="0" w:color="auto"/>
        <w:right w:val="none" w:sz="0" w:space="0" w:color="auto"/>
      </w:divBdr>
    </w:div>
    <w:div w:id="87623118">
      <w:bodyDiv w:val="1"/>
      <w:marLeft w:val="0"/>
      <w:marRight w:val="0"/>
      <w:marTop w:val="0"/>
      <w:marBottom w:val="0"/>
      <w:divBdr>
        <w:top w:val="none" w:sz="0" w:space="0" w:color="auto"/>
        <w:left w:val="none" w:sz="0" w:space="0" w:color="auto"/>
        <w:bottom w:val="none" w:sz="0" w:space="0" w:color="auto"/>
        <w:right w:val="none" w:sz="0" w:space="0" w:color="auto"/>
      </w:divBdr>
    </w:div>
    <w:div w:id="88041757">
      <w:bodyDiv w:val="1"/>
      <w:marLeft w:val="0"/>
      <w:marRight w:val="0"/>
      <w:marTop w:val="0"/>
      <w:marBottom w:val="0"/>
      <w:divBdr>
        <w:top w:val="none" w:sz="0" w:space="0" w:color="auto"/>
        <w:left w:val="none" w:sz="0" w:space="0" w:color="auto"/>
        <w:bottom w:val="none" w:sz="0" w:space="0" w:color="auto"/>
        <w:right w:val="none" w:sz="0" w:space="0" w:color="auto"/>
      </w:divBdr>
    </w:div>
    <w:div w:id="88358559">
      <w:bodyDiv w:val="1"/>
      <w:marLeft w:val="0"/>
      <w:marRight w:val="0"/>
      <w:marTop w:val="0"/>
      <w:marBottom w:val="0"/>
      <w:divBdr>
        <w:top w:val="none" w:sz="0" w:space="0" w:color="auto"/>
        <w:left w:val="none" w:sz="0" w:space="0" w:color="auto"/>
        <w:bottom w:val="none" w:sz="0" w:space="0" w:color="auto"/>
        <w:right w:val="none" w:sz="0" w:space="0" w:color="auto"/>
      </w:divBdr>
    </w:div>
    <w:div w:id="88619533">
      <w:bodyDiv w:val="1"/>
      <w:marLeft w:val="0"/>
      <w:marRight w:val="0"/>
      <w:marTop w:val="0"/>
      <w:marBottom w:val="0"/>
      <w:divBdr>
        <w:top w:val="none" w:sz="0" w:space="0" w:color="auto"/>
        <w:left w:val="none" w:sz="0" w:space="0" w:color="auto"/>
        <w:bottom w:val="none" w:sz="0" w:space="0" w:color="auto"/>
        <w:right w:val="none" w:sz="0" w:space="0" w:color="auto"/>
      </w:divBdr>
    </w:div>
    <w:div w:id="89474076">
      <w:bodyDiv w:val="1"/>
      <w:marLeft w:val="0"/>
      <w:marRight w:val="0"/>
      <w:marTop w:val="0"/>
      <w:marBottom w:val="0"/>
      <w:divBdr>
        <w:top w:val="none" w:sz="0" w:space="0" w:color="auto"/>
        <w:left w:val="none" w:sz="0" w:space="0" w:color="auto"/>
        <w:bottom w:val="none" w:sz="0" w:space="0" w:color="auto"/>
        <w:right w:val="none" w:sz="0" w:space="0" w:color="auto"/>
      </w:divBdr>
    </w:div>
    <w:div w:id="90778943">
      <w:bodyDiv w:val="1"/>
      <w:marLeft w:val="0"/>
      <w:marRight w:val="0"/>
      <w:marTop w:val="0"/>
      <w:marBottom w:val="0"/>
      <w:divBdr>
        <w:top w:val="none" w:sz="0" w:space="0" w:color="auto"/>
        <w:left w:val="none" w:sz="0" w:space="0" w:color="auto"/>
        <w:bottom w:val="none" w:sz="0" w:space="0" w:color="auto"/>
        <w:right w:val="none" w:sz="0" w:space="0" w:color="auto"/>
      </w:divBdr>
    </w:div>
    <w:div w:id="91829080">
      <w:bodyDiv w:val="1"/>
      <w:marLeft w:val="0"/>
      <w:marRight w:val="0"/>
      <w:marTop w:val="0"/>
      <w:marBottom w:val="0"/>
      <w:divBdr>
        <w:top w:val="none" w:sz="0" w:space="0" w:color="auto"/>
        <w:left w:val="none" w:sz="0" w:space="0" w:color="auto"/>
        <w:bottom w:val="none" w:sz="0" w:space="0" w:color="auto"/>
        <w:right w:val="none" w:sz="0" w:space="0" w:color="auto"/>
      </w:divBdr>
    </w:div>
    <w:div w:id="92017748">
      <w:bodyDiv w:val="1"/>
      <w:marLeft w:val="0"/>
      <w:marRight w:val="0"/>
      <w:marTop w:val="0"/>
      <w:marBottom w:val="0"/>
      <w:divBdr>
        <w:top w:val="none" w:sz="0" w:space="0" w:color="auto"/>
        <w:left w:val="none" w:sz="0" w:space="0" w:color="auto"/>
        <w:bottom w:val="none" w:sz="0" w:space="0" w:color="auto"/>
        <w:right w:val="none" w:sz="0" w:space="0" w:color="auto"/>
      </w:divBdr>
    </w:div>
    <w:div w:id="92214025">
      <w:bodyDiv w:val="1"/>
      <w:marLeft w:val="0"/>
      <w:marRight w:val="0"/>
      <w:marTop w:val="0"/>
      <w:marBottom w:val="0"/>
      <w:divBdr>
        <w:top w:val="none" w:sz="0" w:space="0" w:color="auto"/>
        <w:left w:val="none" w:sz="0" w:space="0" w:color="auto"/>
        <w:bottom w:val="none" w:sz="0" w:space="0" w:color="auto"/>
        <w:right w:val="none" w:sz="0" w:space="0" w:color="auto"/>
      </w:divBdr>
    </w:div>
    <w:div w:id="92239770">
      <w:bodyDiv w:val="1"/>
      <w:marLeft w:val="0"/>
      <w:marRight w:val="0"/>
      <w:marTop w:val="0"/>
      <w:marBottom w:val="0"/>
      <w:divBdr>
        <w:top w:val="none" w:sz="0" w:space="0" w:color="auto"/>
        <w:left w:val="none" w:sz="0" w:space="0" w:color="auto"/>
        <w:bottom w:val="none" w:sz="0" w:space="0" w:color="auto"/>
        <w:right w:val="none" w:sz="0" w:space="0" w:color="auto"/>
      </w:divBdr>
    </w:div>
    <w:div w:id="92602694">
      <w:bodyDiv w:val="1"/>
      <w:marLeft w:val="0"/>
      <w:marRight w:val="0"/>
      <w:marTop w:val="0"/>
      <w:marBottom w:val="0"/>
      <w:divBdr>
        <w:top w:val="none" w:sz="0" w:space="0" w:color="auto"/>
        <w:left w:val="none" w:sz="0" w:space="0" w:color="auto"/>
        <w:bottom w:val="none" w:sz="0" w:space="0" w:color="auto"/>
        <w:right w:val="none" w:sz="0" w:space="0" w:color="auto"/>
      </w:divBdr>
    </w:div>
    <w:div w:id="93014770">
      <w:bodyDiv w:val="1"/>
      <w:marLeft w:val="0"/>
      <w:marRight w:val="0"/>
      <w:marTop w:val="0"/>
      <w:marBottom w:val="0"/>
      <w:divBdr>
        <w:top w:val="none" w:sz="0" w:space="0" w:color="auto"/>
        <w:left w:val="none" w:sz="0" w:space="0" w:color="auto"/>
        <w:bottom w:val="none" w:sz="0" w:space="0" w:color="auto"/>
        <w:right w:val="none" w:sz="0" w:space="0" w:color="auto"/>
      </w:divBdr>
    </w:div>
    <w:div w:id="93137556">
      <w:bodyDiv w:val="1"/>
      <w:marLeft w:val="0"/>
      <w:marRight w:val="0"/>
      <w:marTop w:val="0"/>
      <w:marBottom w:val="0"/>
      <w:divBdr>
        <w:top w:val="none" w:sz="0" w:space="0" w:color="auto"/>
        <w:left w:val="none" w:sz="0" w:space="0" w:color="auto"/>
        <w:bottom w:val="none" w:sz="0" w:space="0" w:color="auto"/>
        <w:right w:val="none" w:sz="0" w:space="0" w:color="auto"/>
      </w:divBdr>
    </w:div>
    <w:div w:id="93330315">
      <w:bodyDiv w:val="1"/>
      <w:marLeft w:val="0"/>
      <w:marRight w:val="0"/>
      <w:marTop w:val="0"/>
      <w:marBottom w:val="0"/>
      <w:divBdr>
        <w:top w:val="none" w:sz="0" w:space="0" w:color="auto"/>
        <w:left w:val="none" w:sz="0" w:space="0" w:color="auto"/>
        <w:bottom w:val="none" w:sz="0" w:space="0" w:color="auto"/>
        <w:right w:val="none" w:sz="0" w:space="0" w:color="auto"/>
      </w:divBdr>
    </w:div>
    <w:div w:id="93795148">
      <w:bodyDiv w:val="1"/>
      <w:marLeft w:val="0"/>
      <w:marRight w:val="0"/>
      <w:marTop w:val="0"/>
      <w:marBottom w:val="0"/>
      <w:divBdr>
        <w:top w:val="none" w:sz="0" w:space="0" w:color="auto"/>
        <w:left w:val="none" w:sz="0" w:space="0" w:color="auto"/>
        <w:bottom w:val="none" w:sz="0" w:space="0" w:color="auto"/>
        <w:right w:val="none" w:sz="0" w:space="0" w:color="auto"/>
      </w:divBdr>
    </w:div>
    <w:div w:id="93980567">
      <w:bodyDiv w:val="1"/>
      <w:marLeft w:val="0"/>
      <w:marRight w:val="0"/>
      <w:marTop w:val="0"/>
      <w:marBottom w:val="0"/>
      <w:divBdr>
        <w:top w:val="none" w:sz="0" w:space="0" w:color="auto"/>
        <w:left w:val="none" w:sz="0" w:space="0" w:color="auto"/>
        <w:bottom w:val="none" w:sz="0" w:space="0" w:color="auto"/>
        <w:right w:val="none" w:sz="0" w:space="0" w:color="auto"/>
      </w:divBdr>
    </w:div>
    <w:div w:id="94206979">
      <w:bodyDiv w:val="1"/>
      <w:marLeft w:val="0"/>
      <w:marRight w:val="0"/>
      <w:marTop w:val="0"/>
      <w:marBottom w:val="0"/>
      <w:divBdr>
        <w:top w:val="none" w:sz="0" w:space="0" w:color="auto"/>
        <w:left w:val="none" w:sz="0" w:space="0" w:color="auto"/>
        <w:bottom w:val="none" w:sz="0" w:space="0" w:color="auto"/>
        <w:right w:val="none" w:sz="0" w:space="0" w:color="auto"/>
      </w:divBdr>
    </w:div>
    <w:div w:id="94600682">
      <w:bodyDiv w:val="1"/>
      <w:marLeft w:val="0"/>
      <w:marRight w:val="0"/>
      <w:marTop w:val="0"/>
      <w:marBottom w:val="0"/>
      <w:divBdr>
        <w:top w:val="none" w:sz="0" w:space="0" w:color="auto"/>
        <w:left w:val="none" w:sz="0" w:space="0" w:color="auto"/>
        <w:bottom w:val="none" w:sz="0" w:space="0" w:color="auto"/>
        <w:right w:val="none" w:sz="0" w:space="0" w:color="auto"/>
      </w:divBdr>
    </w:div>
    <w:div w:id="94639940">
      <w:bodyDiv w:val="1"/>
      <w:marLeft w:val="0"/>
      <w:marRight w:val="0"/>
      <w:marTop w:val="0"/>
      <w:marBottom w:val="0"/>
      <w:divBdr>
        <w:top w:val="none" w:sz="0" w:space="0" w:color="auto"/>
        <w:left w:val="none" w:sz="0" w:space="0" w:color="auto"/>
        <w:bottom w:val="none" w:sz="0" w:space="0" w:color="auto"/>
        <w:right w:val="none" w:sz="0" w:space="0" w:color="auto"/>
      </w:divBdr>
    </w:div>
    <w:div w:id="94710748">
      <w:bodyDiv w:val="1"/>
      <w:marLeft w:val="0"/>
      <w:marRight w:val="0"/>
      <w:marTop w:val="0"/>
      <w:marBottom w:val="0"/>
      <w:divBdr>
        <w:top w:val="none" w:sz="0" w:space="0" w:color="auto"/>
        <w:left w:val="none" w:sz="0" w:space="0" w:color="auto"/>
        <w:bottom w:val="none" w:sz="0" w:space="0" w:color="auto"/>
        <w:right w:val="none" w:sz="0" w:space="0" w:color="auto"/>
      </w:divBdr>
    </w:div>
    <w:div w:id="94714220">
      <w:bodyDiv w:val="1"/>
      <w:marLeft w:val="0"/>
      <w:marRight w:val="0"/>
      <w:marTop w:val="0"/>
      <w:marBottom w:val="0"/>
      <w:divBdr>
        <w:top w:val="none" w:sz="0" w:space="0" w:color="auto"/>
        <w:left w:val="none" w:sz="0" w:space="0" w:color="auto"/>
        <w:bottom w:val="none" w:sz="0" w:space="0" w:color="auto"/>
        <w:right w:val="none" w:sz="0" w:space="0" w:color="auto"/>
      </w:divBdr>
    </w:div>
    <w:div w:id="95053778">
      <w:bodyDiv w:val="1"/>
      <w:marLeft w:val="0"/>
      <w:marRight w:val="0"/>
      <w:marTop w:val="0"/>
      <w:marBottom w:val="0"/>
      <w:divBdr>
        <w:top w:val="none" w:sz="0" w:space="0" w:color="auto"/>
        <w:left w:val="none" w:sz="0" w:space="0" w:color="auto"/>
        <w:bottom w:val="none" w:sz="0" w:space="0" w:color="auto"/>
        <w:right w:val="none" w:sz="0" w:space="0" w:color="auto"/>
      </w:divBdr>
    </w:div>
    <w:div w:id="95172947">
      <w:bodyDiv w:val="1"/>
      <w:marLeft w:val="0"/>
      <w:marRight w:val="0"/>
      <w:marTop w:val="0"/>
      <w:marBottom w:val="0"/>
      <w:divBdr>
        <w:top w:val="none" w:sz="0" w:space="0" w:color="auto"/>
        <w:left w:val="none" w:sz="0" w:space="0" w:color="auto"/>
        <w:bottom w:val="none" w:sz="0" w:space="0" w:color="auto"/>
        <w:right w:val="none" w:sz="0" w:space="0" w:color="auto"/>
      </w:divBdr>
    </w:div>
    <w:div w:id="95560107">
      <w:bodyDiv w:val="1"/>
      <w:marLeft w:val="0"/>
      <w:marRight w:val="0"/>
      <w:marTop w:val="0"/>
      <w:marBottom w:val="0"/>
      <w:divBdr>
        <w:top w:val="none" w:sz="0" w:space="0" w:color="auto"/>
        <w:left w:val="none" w:sz="0" w:space="0" w:color="auto"/>
        <w:bottom w:val="none" w:sz="0" w:space="0" w:color="auto"/>
        <w:right w:val="none" w:sz="0" w:space="0" w:color="auto"/>
      </w:divBdr>
    </w:div>
    <w:div w:id="95567463">
      <w:bodyDiv w:val="1"/>
      <w:marLeft w:val="0"/>
      <w:marRight w:val="0"/>
      <w:marTop w:val="0"/>
      <w:marBottom w:val="0"/>
      <w:divBdr>
        <w:top w:val="none" w:sz="0" w:space="0" w:color="auto"/>
        <w:left w:val="none" w:sz="0" w:space="0" w:color="auto"/>
        <w:bottom w:val="none" w:sz="0" w:space="0" w:color="auto"/>
        <w:right w:val="none" w:sz="0" w:space="0" w:color="auto"/>
      </w:divBdr>
    </w:div>
    <w:div w:id="95754126">
      <w:bodyDiv w:val="1"/>
      <w:marLeft w:val="0"/>
      <w:marRight w:val="0"/>
      <w:marTop w:val="0"/>
      <w:marBottom w:val="0"/>
      <w:divBdr>
        <w:top w:val="none" w:sz="0" w:space="0" w:color="auto"/>
        <w:left w:val="none" w:sz="0" w:space="0" w:color="auto"/>
        <w:bottom w:val="none" w:sz="0" w:space="0" w:color="auto"/>
        <w:right w:val="none" w:sz="0" w:space="0" w:color="auto"/>
      </w:divBdr>
    </w:div>
    <w:div w:id="96222913">
      <w:bodyDiv w:val="1"/>
      <w:marLeft w:val="0"/>
      <w:marRight w:val="0"/>
      <w:marTop w:val="0"/>
      <w:marBottom w:val="0"/>
      <w:divBdr>
        <w:top w:val="none" w:sz="0" w:space="0" w:color="auto"/>
        <w:left w:val="none" w:sz="0" w:space="0" w:color="auto"/>
        <w:bottom w:val="none" w:sz="0" w:space="0" w:color="auto"/>
        <w:right w:val="none" w:sz="0" w:space="0" w:color="auto"/>
      </w:divBdr>
    </w:div>
    <w:div w:id="96295351">
      <w:bodyDiv w:val="1"/>
      <w:marLeft w:val="0"/>
      <w:marRight w:val="0"/>
      <w:marTop w:val="0"/>
      <w:marBottom w:val="0"/>
      <w:divBdr>
        <w:top w:val="none" w:sz="0" w:space="0" w:color="auto"/>
        <w:left w:val="none" w:sz="0" w:space="0" w:color="auto"/>
        <w:bottom w:val="none" w:sz="0" w:space="0" w:color="auto"/>
        <w:right w:val="none" w:sz="0" w:space="0" w:color="auto"/>
      </w:divBdr>
    </w:div>
    <w:div w:id="96340900">
      <w:bodyDiv w:val="1"/>
      <w:marLeft w:val="0"/>
      <w:marRight w:val="0"/>
      <w:marTop w:val="0"/>
      <w:marBottom w:val="0"/>
      <w:divBdr>
        <w:top w:val="none" w:sz="0" w:space="0" w:color="auto"/>
        <w:left w:val="none" w:sz="0" w:space="0" w:color="auto"/>
        <w:bottom w:val="none" w:sz="0" w:space="0" w:color="auto"/>
        <w:right w:val="none" w:sz="0" w:space="0" w:color="auto"/>
      </w:divBdr>
    </w:div>
    <w:div w:id="96341260">
      <w:bodyDiv w:val="1"/>
      <w:marLeft w:val="0"/>
      <w:marRight w:val="0"/>
      <w:marTop w:val="0"/>
      <w:marBottom w:val="0"/>
      <w:divBdr>
        <w:top w:val="none" w:sz="0" w:space="0" w:color="auto"/>
        <w:left w:val="none" w:sz="0" w:space="0" w:color="auto"/>
        <w:bottom w:val="none" w:sz="0" w:space="0" w:color="auto"/>
        <w:right w:val="none" w:sz="0" w:space="0" w:color="auto"/>
      </w:divBdr>
    </w:div>
    <w:div w:id="96364692">
      <w:bodyDiv w:val="1"/>
      <w:marLeft w:val="0"/>
      <w:marRight w:val="0"/>
      <w:marTop w:val="0"/>
      <w:marBottom w:val="0"/>
      <w:divBdr>
        <w:top w:val="none" w:sz="0" w:space="0" w:color="auto"/>
        <w:left w:val="none" w:sz="0" w:space="0" w:color="auto"/>
        <w:bottom w:val="none" w:sz="0" w:space="0" w:color="auto"/>
        <w:right w:val="none" w:sz="0" w:space="0" w:color="auto"/>
      </w:divBdr>
    </w:div>
    <w:div w:id="96757302">
      <w:bodyDiv w:val="1"/>
      <w:marLeft w:val="0"/>
      <w:marRight w:val="0"/>
      <w:marTop w:val="0"/>
      <w:marBottom w:val="0"/>
      <w:divBdr>
        <w:top w:val="none" w:sz="0" w:space="0" w:color="auto"/>
        <w:left w:val="none" w:sz="0" w:space="0" w:color="auto"/>
        <w:bottom w:val="none" w:sz="0" w:space="0" w:color="auto"/>
        <w:right w:val="none" w:sz="0" w:space="0" w:color="auto"/>
      </w:divBdr>
    </w:div>
    <w:div w:id="96757626">
      <w:bodyDiv w:val="1"/>
      <w:marLeft w:val="0"/>
      <w:marRight w:val="0"/>
      <w:marTop w:val="0"/>
      <w:marBottom w:val="0"/>
      <w:divBdr>
        <w:top w:val="none" w:sz="0" w:space="0" w:color="auto"/>
        <w:left w:val="none" w:sz="0" w:space="0" w:color="auto"/>
        <w:bottom w:val="none" w:sz="0" w:space="0" w:color="auto"/>
        <w:right w:val="none" w:sz="0" w:space="0" w:color="auto"/>
      </w:divBdr>
    </w:div>
    <w:div w:id="97138707">
      <w:bodyDiv w:val="1"/>
      <w:marLeft w:val="0"/>
      <w:marRight w:val="0"/>
      <w:marTop w:val="0"/>
      <w:marBottom w:val="0"/>
      <w:divBdr>
        <w:top w:val="none" w:sz="0" w:space="0" w:color="auto"/>
        <w:left w:val="none" w:sz="0" w:space="0" w:color="auto"/>
        <w:bottom w:val="none" w:sz="0" w:space="0" w:color="auto"/>
        <w:right w:val="none" w:sz="0" w:space="0" w:color="auto"/>
      </w:divBdr>
    </w:div>
    <w:div w:id="97453077">
      <w:bodyDiv w:val="1"/>
      <w:marLeft w:val="0"/>
      <w:marRight w:val="0"/>
      <w:marTop w:val="0"/>
      <w:marBottom w:val="0"/>
      <w:divBdr>
        <w:top w:val="none" w:sz="0" w:space="0" w:color="auto"/>
        <w:left w:val="none" w:sz="0" w:space="0" w:color="auto"/>
        <w:bottom w:val="none" w:sz="0" w:space="0" w:color="auto"/>
        <w:right w:val="none" w:sz="0" w:space="0" w:color="auto"/>
      </w:divBdr>
    </w:div>
    <w:div w:id="98644797">
      <w:bodyDiv w:val="1"/>
      <w:marLeft w:val="0"/>
      <w:marRight w:val="0"/>
      <w:marTop w:val="0"/>
      <w:marBottom w:val="0"/>
      <w:divBdr>
        <w:top w:val="none" w:sz="0" w:space="0" w:color="auto"/>
        <w:left w:val="none" w:sz="0" w:space="0" w:color="auto"/>
        <w:bottom w:val="none" w:sz="0" w:space="0" w:color="auto"/>
        <w:right w:val="none" w:sz="0" w:space="0" w:color="auto"/>
      </w:divBdr>
    </w:div>
    <w:div w:id="98960028">
      <w:bodyDiv w:val="1"/>
      <w:marLeft w:val="0"/>
      <w:marRight w:val="0"/>
      <w:marTop w:val="0"/>
      <w:marBottom w:val="0"/>
      <w:divBdr>
        <w:top w:val="none" w:sz="0" w:space="0" w:color="auto"/>
        <w:left w:val="none" w:sz="0" w:space="0" w:color="auto"/>
        <w:bottom w:val="none" w:sz="0" w:space="0" w:color="auto"/>
        <w:right w:val="none" w:sz="0" w:space="0" w:color="auto"/>
      </w:divBdr>
    </w:div>
    <w:div w:id="98988643">
      <w:bodyDiv w:val="1"/>
      <w:marLeft w:val="0"/>
      <w:marRight w:val="0"/>
      <w:marTop w:val="0"/>
      <w:marBottom w:val="0"/>
      <w:divBdr>
        <w:top w:val="none" w:sz="0" w:space="0" w:color="auto"/>
        <w:left w:val="none" w:sz="0" w:space="0" w:color="auto"/>
        <w:bottom w:val="none" w:sz="0" w:space="0" w:color="auto"/>
        <w:right w:val="none" w:sz="0" w:space="0" w:color="auto"/>
      </w:divBdr>
    </w:div>
    <w:div w:id="99107067">
      <w:bodyDiv w:val="1"/>
      <w:marLeft w:val="0"/>
      <w:marRight w:val="0"/>
      <w:marTop w:val="0"/>
      <w:marBottom w:val="0"/>
      <w:divBdr>
        <w:top w:val="none" w:sz="0" w:space="0" w:color="auto"/>
        <w:left w:val="none" w:sz="0" w:space="0" w:color="auto"/>
        <w:bottom w:val="none" w:sz="0" w:space="0" w:color="auto"/>
        <w:right w:val="none" w:sz="0" w:space="0" w:color="auto"/>
      </w:divBdr>
    </w:div>
    <w:div w:id="99572016">
      <w:bodyDiv w:val="1"/>
      <w:marLeft w:val="0"/>
      <w:marRight w:val="0"/>
      <w:marTop w:val="0"/>
      <w:marBottom w:val="0"/>
      <w:divBdr>
        <w:top w:val="none" w:sz="0" w:space="0" w:color="auto"/>
        <w:left w:val="none" w:sz="0" w:space="0" w:color="auto"/>
        <w:bottom w:val="none" w:sz="0" w:space="0" w:color="auto"/>
        <w:right w:val="none" w:sz="0" w:space="0" w:color="auto"/>
      </w:divBdr>
    </w:div>
    <w:div w:id="100533929">
      <w:bodyDiv w:val="1"/>
      <w:marLeft w:val="0"/>
      <w:marRight w:val="0"/>
      <w:marTop w:val="0"/>
      <w:marBottom w:val="0"/>
      <w:divBdr>
        <w:top w:val="none" w:sz="0" w:space="0" w:color="auto"/>
        <w:left w:val="none" w:sz="0" w:space="0" w:color="auto"/>
        <w:bottom w:val="none" w:sz="0" w:space="0" w:color="auto"/>
        <w:right w:val="none" w:sz="0" w:space="0" w:color="auto"/>
      </w:divBdr>
    </w:div>
    <w:div w:id="100540377">
      <w:bodyDiv w:val="1"/>
      <w:marLeft w:val="0"/>
      <w:marRight w:val="0"/>
      <w:marTop w:val="0"/>
      <w:marBottom w:val="0"/>
      <w:divBdr>
        <w:top w:val="none" w:sz="0" w:space="0" w:color="auto"/>
        <w:left w:val="none" w:sz="0" w:space="0" w:color="auto"/>
        <w:bottom w:val="none" w:sz="0" w:space="0" w:color="auto"/>
        <w:right w:val="none" w:sz="0" w:space="0" w:color="auto"/>
      </w:divBdr>
    </w:div>
    <w:div w:id="103354226">
      <w:bodyDiv w:val="1"/>
      <w:marLeft w:val="0"/>
      <w:marRight w:val="0"/>
      <w:marTop w:val="0"/>
      <w:marBottom w:val="0"/>
      <w:divBdr>
        <w:top w:val="none" w:sz="0" w:space="0" w:color="auto"/>
        <w:left w:val="none" w:sz="0" w:space="0" w:color="auto"/>
        <w:bottom w:val="none" w:sz="0" w:space="0" w:color="auto"/>
        <w:right w:val="none" w:sz="0" w:space="0" w:color="auto"/>
      </w:divBdr>
    </w:div>
    <w:div w:id="103574195">
      <w:bodyDiv w:val="1"/>
      <w:marLeft w:val="0"/>
      <w:marRight w:val="0"/>
      <w:marTop w:val="0"/>
      <w:marBottom w:val="0"/>
      <w:divBdr>
        <w:top w:val="none" w:sz="0" w:space="0" w:color="auto"/>
        <w:left w:val="none" w:sz="0" w:space="0" w:color="auto"/>
        <w:bottom w:val="none" w:sz="0" w:space="0" w:color="auto"/>
        <w:right w:val="none" w:sz="0" w:space="0" w:color="auto"/>
      </w:divBdr>
    </w:div>
    <w:div w:id="103810149">
      <w:bodyDiv w:val="1"/>
      <w:marLeft w:val="0"/>
      <w:marRight w:val="0"/>
      <w:marTop w:val="0"/>
      <w:marBottom w:val="0"/>
      <w:divBdr>
        <w:top w:val="none" w:sz="0" w:space="0" w:color="auto"/>
        <w:left w:val="none" w:sz="0" w:space="0" w:color="auto"/>
        <w:bottom w:val="none" w:sz="0" w:space="0" w:color="auto"/>
        <w:right w:val="none" w:sz="0" w:space="0" w:color="auto"/>
      </w:divBdr>
    </w:div>
    <w:div w:id="103810639">
      <w:bodyDiv w:val="1"/>
      <w:marLeft w:val="0"/>
      <w:marRight w:val="0"/>
      <w:marTop w:val="0"/>
      <w:marBottom w:val="0"/>
      <w:divBdr>
        <w:top w:val="none" w:sz="0" w:space="0" w:color="auto"/>
        <w:left w:val="none" w:sz="0" w:space="0" w:color="auto"/>
        <w:bottom w:val="none" w:sz="0" w:space="0" w:color="auto"/>
        <w:right w:val="none" w:sz="0" w:space="0" w:color="auto"/>
      </w:divBdr>
    </w:div>
    <w:div w:id="104083126">
      <w:bodyDiv w:val="1"/>
      <w:marLeft w:val="0"/>
      <w:marRight w:val="0"/>
      <w:marTop w:val="0"/>
      <w:marBottom w:val="0"/>
      <w:divBdr>
        <w:top w:val="none" w:sz="0" w:space="0" w:color="auto"/>
        <w:left w:val="none" w:sz="0" w:space="0" w:color="auto"/>
        <w:bottom w:val="none" w:sz="0" w:space="0" w:color="auto"/>
        <w:right w:val="none" w:sz="0" w:space="0" w:color="auto"/>
      </w:divBdr>
    </w:div>
    <w:div w:id="104618147">
      <w:bodyDiv w:val="1"/>
      <w:marLeft w:val="0"/>
      <w:marRight w:val="0"/>
      <w:marTop w:val="0"/>
      <w:marBottom w:val="0"/>
      <w:divBdr>
        <w:top w:val="none" w:sz="0" w:space="0" w:color="auto"/>
        <w:left w:val="none" w:sz="0" w:space="0" w:color="auto"/>
        <w:bottom w:val="none" w:sz="0" w:space="0" w:color="auto"/>
        <w:right w:val="none" w:sz="0" w:space="0" w:color="auto"/>
      </w:divBdr>
    </w:div>
    <w:div w:id="104692718">
      <w:bodyDiv w:val="1"/>
      <w:marLeft w:val="0"/>
      <w:marRight w:val="0"/>
      <w:marTop w:val="0"/>
      <w:marBottom w:val="0"/>
      <w:divBdr>
        <w:top w:val="none" w:sz="0" w:space="0" w:color="auto"/>
        <w:left w:val="none" w:sz="0" w:space="0" w:color="auto"/>
        <w:bottom w:val="none" w:sz="0" w:space="0" w:color="auto"/>
        <w:right w:val="none" w:sz="0" w:space="0" w:color="auto"/>
      </w:divBdr>
    </w:div>
    <w:div w:id="105004941">
      <w:bodyDiv w:val="1"/>
      <w:marLeft w:val="0"/>
      <w:marRight w:val="0"/>
      <w:marTop w:val="0"/>
      <w:marBottom w:val="0"/>
      <w:divBdr>
        <w:top w:val="none" w:sz="0" w:space="0" w:color="auto"/>
        <w:left w:val="none" w:sz="0" w:space="0" w:color="auto"/>
        <w:bottom w:val="none" w:sz="0" w:space="0" w:color="auto"/>
        <w:right w:val="none" w:sz="0" w:space="0" w:color="auto"/>
      </w:divBdr>
    </w:div>
    <w:div w:id="105009179">
      <w:bodyDiv w:val="1"/>
      <w:marLeft w:val="0"/>
      <w:marRight w:val="0"/>
      <w:marTop w:val="0"/>
      <w:marBottom w:val="0"/>
      <w:divBdr>
        <w:top w:val="none" w:sz="0" w:space="0" w:color="auto"/>
        <w:left w:val="none" w:sz="0" w:space="0" w:color="auto"/>
        <w:bottom w:val="none" w:sz="0" w:space="0" w:color="auto"/>
        <w:right w:val="none" w:sz="0" w:space="0" w:color="auto"/>
      </w:divBdr>
    </w:div>
    <w:div w:id="105083345">
      <w:bodyDiv w:val="1"/>
      <w:marLeft w:val="0"/>
      <w:marRight w:val="0"/>
      <w:marTop w:val="0"/>
      <w:marBottom w:val="0"/>
      <w:divBdr>
        <w:top w:val="none" w:sz="0" w:space="0" w:color="auto"/>
        <w:left w:val="none" w:sz="0" w:space="0" w:color="auto"/>
        <w:bottom w:val="none" w:sz="0" w:space="0" w:color="auto"/>
        <w:right w:val="none" w:sz="0" w:space="0" w:color="auto"/>
      </w:divBdr>
    </w:div>
    <w:div w:id="105122505">
      <w:bodyDiv w:val="1"/>
      <w:marLeft w:val="0"/>
      <w:marRight w:val="0"/>
      <w:marTop w:val="0"/>
      <w:marBottom w:val="0"/>
      <w:divBdr>
        <w:top w:val="none" w:sz="0" w:space="0" w:color="auto"/>
        <w:left w:val="none" w:sz="0" w:space="0" w:color="auto"/>
        <w:bottom w:val="none" w:sz="0" w:space="0" w:color="auto"/>
        <w:right w:val="none" w:sz="0" w:space="0" w:color="auto"/>
      </w:divBdr>
    </w:div>
    <w:div w:id="106780272">
      <w:bodyDiv w:val="1"/>
      <w:marLeft w:val="0"/>
      <w:marRight w:val="0"/>
      <w:marTop w:val="0"/>
      <w:marBottom w:val="0"/>
      <w:divBdr>
        <w:top w:val="none" w:sz="0" w:space="0" w:color="auto"/>
        <w:left w:val="none" w:sz="0" w:space="0" w:color="auto"/>
        <w:bottom w:val="none" w:sz="0" w:space="0" w:color="auto"/>
        <w:right w:val="none" w:sz="0" w:space="0" w:color="auto"/>
      </w:divBdr>
    </w:div>
    <w:div w:id="108083795">
      <w:bodyDiv w:val="1"/>
      <w:marLeft w:val="0"/>
      <w:marRight w:val="0"/>
      <w:marTop w:val="0"/>
      <w:marBottom w:val="0"/>
      <w:divBdr>
        <w:top w:val="none" w:sz="0" w:space="0" w:color="auto"/>
        <w:left w:val="none" w:sz="0" w:space="0" w:color="auto"/>
        <w:bottom w:val="none" w:sz="0" w:space="0" w:color="auto"/>
        <w:right w:val="none" w:sz="0" w:space="0" w:color="auto"/>
      </w:divBdr>
    </w:div>
    <w:div w:id="108360218">
      <w:bodyDiv w:val="1"/>
      <w:marLeft w:val="0"/>
      <w:marRight w:val="0"/>
      <w:marTop w:val="0"/>
      <w:marBottom w:val="0"/>
      <w:divBdr>
        <w:top w:val="none" w:sz="0" w:space="0" w:color="auto"/>
        <w:left w:val="none" w:sz="0" w:space="0" w:color="auto"/>
        <w:bottom w:val="none" w:sz="0" w:space="0" w:color="auto"/>
        <w:right w:val="none" w:sz="0" w:space="0" w:color="auto"/>
      </w:divBdr>
    </w:div>
    <w:div w:id="108402346">
      <w:bodyDiv w:val="1"/>
      <w:marLeft w:val="0"/>
      <w:marRight w:val="0"/>
      <w:marTop w:val="0"/>
      <w:marBottom w:val="0"/>
      <w:divBdr>
        <w:top w:val="none" w:sz="0" w:space="0" w:color="auto"/>
        <w:left w:val="none" w:sz="0" w:space="0" w:color="auto"/>
        <w:bottom w:val="none" w:sz="0" w:space="0" w:color="auto"/>
        <w:right w:val="none" w:sz="0" w:space="0" w:color="auto"/>
      </w:divBdr>
    </w:div>
    <w:div w:id="108621684">
      <w:bodyDiv w:val="1"/>
      <w:marLeft w:val="0"/>
      <w:marRight w:val="0"/>
      <w:marTop w:val="0"/>
      <w:marBottom w:val="0"/>
      <w:divBdr>
        <w:top w:val="none" w:sz="0" w:space="0" w:color="auto"/>
        <w:left w:val="none" w:sz="0" w:space="0" w:color="auto"/>
        <w:bottom w:val="none" w:sz="0" w:space="0" w:color="auto"/>
        <w:right w:val="none" w:sz="0" w:space="0" w:color="auto"/>
      </w:divBdr>
    </w:div>
    <w:div w:id="108934085">
      <w:bodyDiv w:val="1"/>
      <w:marLeft w:val="0"/>
      <w:marRight w:val="0"/>
      <w:marTop w:val="0"/>
      <w:marBottom w:val="0"/>
      <w:divBdr>
        <w:top w:val="none" w:sz="0" w:space="0" w:color="auto"/>
        <w:left w:val="none" w:sz="0" w:space="0" w:color="auto"/>
        <w:bottom w:val="none" w:sz="0" w:space="0" w:color="auto"/>
        <w:right w:val="none" w:sz="0" w:space="0" w:color="auto"/>
      </w:divBdr>
    </w:div>
    <w:div w:id="109402706">
      <w:bodyDiv w:val="1"/>
      <w:marLeft w:val="0"/>
      <w:marRight w:val="0"/>
      <w:marTop w:val="0"/>
      <w:marBottom w:val="0"/>
      <w:divBdr>
        <w:top w:val="none" w:sz="0" w:space="0" w:color="auto"/>
        <w:left w:val="none" w:sz="0" w:space="0" w:color="auto"/>
        <w:bottom w:val="none" w:sz="0" w:space="0" w:color="auto"/>
        <w:right w:val="none" w:sz="0" w:space="0" w:color="auto"/>
      </w:divBdr>
    </w:div>
    <w:div w:id="109594365">
      <w:bodyDiv w:val="1"/>
      <w:marLeft w:val="0"/>
      <w:marRight w:val="0"/>
      <w:marTop w:val="0"/>
      <w:marBottom w:val="0"/>
      <w:divBdr>
        <w:top w:val="none" w:sz="0" w:space="0" w:color="auto"/>
        <w:left w:val="none" w:sz="0" w:space="0" w:color="auto"/>
        <w:bottom w:val="none" w:sz="0" w:space="0" w:color="auto"/>
        <w:right w:val="none" w:sz="0" w:space="0" w:color="auto"/>
      </w:divBdr>
    </w:div>
    <w:div w:id="109710925">
      <w:bodyDiv w:val="1"/>
      <w:marLeft w:val="0"/>
      <w:marRight w:val="0"/>
      <w:marTop w:val="0"/>
      <w:marBottom w:val="0"/>
      <w:divBdr>
        <w:top w:val="none" w:sz="0" w:space="0" w:color="auto"/>
        <w:left w:val="none" w:sz="0" w:space="0" w:color="auto"/>
        <w:bottom w:val="none" w:sz="0" w:space="0" w:color="auto"/>
        <w:right w:val="none" w:sz="0" w:space="0" w:color="auto"/>
      </w:divBdr>
    </w:div>
    <w:div w:id="111174017">
      <w:bodyDiv w:val="1"/>
      <w:marLeft w:val="0"/>
      <w:marRight w:val="0"/>
      <w:marTop w:val="0"/>
      <w:marBottom w:val="0"/>
      <w:divBdr>
        <w:top w:val="none" w:sz="0" w:space="0" w:color="auto"/>
        <w:left w:val="none" w:sz="0" w:space="0" w:color="auto"/>
        <w:bottom w:val="none" w:sz="0" w:space="0" w:color="auto"/>
        <w:right w:val="none" w:sz="0" w:space="0" w:color="auto"/>
      </w:divBdr>
    </w:div>
    <w:div w:id="111216439">
      <w:bodyDiv w:val="1"/>
      <w:marLeft w:val="0"/>
      <w:marRight w:val="0"/>
      <w:marTop w:val="0"/>
      <w:marBottom w:val="0"/>
      <w:divBdr>
        <w:top w:val="none" w:sz="0" w:space="0" w:color="auto"/>
        <w:left w:val="none" w:sz="0" w:space="0" w:color="auto"/>
        <w:bottom w:val="none" w:sz="0" w:space="0" w:color="auto"/>
        <w:right w:val="none" w:sz="0" w:space="0" w:color="auto"/>
      </w:divBdr>
    </w:div>
    <w:div w:id="111823429">
      <w:bodyDiv w:val="1"/>
      <w:marLeft w:val="0"/>
      <w:marRight w:val="0"/>
      <w:marTop w:val="0"/>
      <w:marBottom w:val="0"/>
      <w:divBdr>
        <w:top w:val="none" w:sz="0" w:space="0" w:color="auto"/>
        <w:left w:val="none" w:sz="0" w:space="0" w:color="auto"/>
        <w:bottom w:val="none" w:sz="0" w:space="0" w:color="auto"/>
        <w:right w:val="none" w:sz="0" w:space="0" w:color="auto"/>
      </w:divBdr>
    </w:div>
    <w:div w:id="112407106">
      <w:bodyDiv w:val="1"/>
      <w:marLeft w:val="0"/>
      <w:marRight w:val="0"/>
      <w:marTop w:val="0"/>
      <w:marBottom w:val="0"/>
      <w:divBdr>
        <w:top w:val="none" w:sz="0" w:space="0" w:color="auto"/>
        <w:left w:val="none" w:sz="0" w:space="0" w:color="auto"/>
        <w:bottom w:val="none" w:sz="0" w:space="0" w:color="auto"/>
        <w:right w:val="none" w:sz="0" w:space="0" w:color="auto"/>
      </w:divBdr>
    </w:div>
    <w:div w:id="112789971">
      <w:bodyDiv w:val="1"/>
      <w:marLeft w:val="0"/>
      <w:marRight w:val="0"/>
      <w:marTop w:val="0"/>
      <w:marBottom w:val="0"/>
      <w:divBdr>
        <w:top w:val="none" w:sz="0" w:space="0" w:color="auto"/>
        <w:left w:val="none" w:sz="0" w:space="0" w:color="auto"/>
        <w:bottom w:val="none" w:sz="0" w:space="0" w:color="auto"/>
        <w:right w:val="none" w:sz="0" w:space="0" w:color="auto"/>
      </w:divBdr>
    </w:div>
    <w:div w:id="112940229">
      <w:bodyDiv w:val="1"/>
      <w:marLeft w:val="0"/>
      <w:marRight w:val="0"/>
      <w:marTop w:val="0"/>
      <w:marBottom w:val="0"/>
      <w:divBdr>
        <w:top w:val="none" w:sz="0" w:space="0" w:color="auto"/>
        <w:left w:val="none" w:sz="0" w:space="0" w:color="auto"/>
        <w:bottom w:val="none" w:sz="0" w:space="0" w:color="auto"/>
        <w:right w:val="none" w:sz="0" w:space="0" w:color="auto"/>
      </w:divBdr>
    </w:div>
    <w:div w:id="113134972">
      <w:bodyDiv w:val="1"/>
      <w:marLeft w:val="0"/>
      <w:marRight w:val="0"/>
      <w:marTop w:val="0"/>
      <w:marBottom w:val="0"/>
      <w:divBdr>
        <w:top w:val="none" w:sz="0" w:space="0" w:color="auto"/>
        <w:left w:val="none" w:sz="0" w:space="0" w:color="auto"/>
        <w:bottom w:val="none" w:sz="0" w:space="0" w:color="auto"/>
        <w:right w:val="none" w:sz="0" w:space="0" w:color="auto"/>
      </w:divBdr>
    </w:div>
    <w:div w:id="113251572">
      <w:bodyDiv w:val="1"/>
      <w:marLeft w:val="0"/>
      <w:marRight w:val="0"/>
      <w:marTop w:val="0"/>
      <w:marBottom w:val="0"/>
      <w:divBdr>
        <w:top w:val="none" w:sz="0" w:space="0" w:color="auto"/>
        <w:left w:val="none" w:sz="0" w:space="0" w:color="auto"/>
        <w:bottom w:val="none" w:sz="0" w:space="0" w:color="auto"/>
        <w:right w:val="none" w:sz="0" w:space="0" w:color="auto"/>
      </w:divBdr>
    </w:div>
    <w:div w:id="113519971">
      <w:bodyDiv w:val="1"/>
      <w:marLeft w:val="0"/>
      <w:marRight w:val="0"/>
      <w:marTop w:val="0"/>
      <w:marBottom w:val="0"/>
      <w:divBdr>
        <w:top w:val="none" w:sz="0" w:space="0" w:color="auto"/>
        <w:left w:val="none" w:sz="0" w:space="0" w:color="auto"/>
        <w:bottom w:val="none" w:sz="0" w:space="0" w:color="auto"/>
        <w:right w:val="none" w:sz="0" w:space="0" w:color="auto"/>
      </w:divBdr>
    </w:div>
    <w:div w:id="113837682">
      <w:bodyDiv w:val="1"/>
      <w:marLeft w:val="0"/>
      <w:marRight w:val="0"/>
      <w:marTop w:val="0"/>
      <w:marBottom w:val="0"/>
      <w:divBdr>
        <w:top w:val="none" w:sz="0" w:space="0" w:color="auto"/>
        <w:left w:val="none" w:sz="0" w:space="0" w:color="auto"/>
        <w:bottom w:val="none" w:sz="0" w:space="0" w:color="auto"/>
        <w:right w:val="none" w:sz="0" w:space="0" w:color="auto"/>
      </w:divBdr>
    </w:div>
    <w:div w:id="114174694">
      <w:bodyDiv w:val="1"/>
      <w:marLeft w:val="0"/>
      <w:marRight w:val="0"/>
      <w:marTop w:val="0"/>
      <w:marBottom w:val="0"/>
      <w:divBdr>
        <w:top w:val="none" w:sz="0" w:space="0" w:color="auto"/>
        <w:left w:val="none" w:sz="0" w:space="0" w:color="auto"/>
        <w:bottom w:val="none" w:sz="0" w:space="0" w:color="auto"/>
        <w:right w:val="none" w:sz="0" w:space="0" w:color="auto"/>
      </w:divBdr>
    </w:div>
    <w:div w:id="114491828">
      <w:bodyDiv w:val="1"/>
      <w:marLeft w:val="0"/>
      <w:marRight w:val="0"/>
      <w:marTop w:val="0"/>
      <w:marBottom w:val="0"/>
      <w:divBdr>
        <w:top w:val="none" w:sz="0" w:space="0" w:color="auto"/>
        <w:left w:val="none" w:sz="0" w:space="0" w:color="auto"/>
        <w:bottom w:val="none" w:sz="0" w:space="0" w:color="auto"/>
        <w:right w:val="none" w:sz="0" w:space="0" w:color="auto"/>
      </w:divBdr>
    </w:div>
    <w:div w:id="115802493">
      <w:bodyDiv w:val="1"/>
      <w:marLeft w:val="0"/>
      <w:marRight w:val="0"/>
      <w:marTop w:val="0"/>
      <w:marBottom w:val="0"/>
      <w:divBdr>
        <w:top w:val="none" w:sz="0" w:space="0" w:color="auto"/>
        <w:left w:val="none" w:sz="0" w:space="0" w:color="auto"/>
        <w:bottom w:val="none" w:sz="0" w:space="0" w:color="auto"/>
        <w:right w:val="none" w:sz="0" w:space="0" w:color="auto"/>
      </w:divBdr>
    </w:div>
    <w:div w:id="117650893">
      <w:bodyDiv w:val="1"/>
      <w:marLeft w:val="0"/>
      <w:marRight w:val="0"/>
      <w:marTop w:val="0"/>
      <w:marBottom w:val="0"/>
      <w:divBdr>
        <w:top w:val="none" w:sz="0" w:space="0" w:color="auto"/>
        <w:left w:val="none" w:sz="0" w:space="0" w:color="auto"/>
        <w:bottom w:val="none" w:sz="0" w:space="0" w:color="auto"/>
        <w:right w:val="none" w:sz="0" w:space="0" w:color="auto"/>
      </w:divBdr>
    </w:div>
    <w:div w:id="117651894">
      <w:bodyDiv w:val="1"/>
      <w:marLeft w:val="0"/>
      <w:marRight w:val="0"/>
      <w:marTop w:val="0"/>
      <w:marBottom w:val="0"/>
      <w:divBdr>
        <w:top w:val="none" w:sz="0" w:space="0" w:color="auto"/>
        <w:left w:val="none" w:sz="0" w:space="0" w:color="auto"/>
        <w:bottom w:val="none" w:sz="0" w:space="0" w:color="auto"/>
        <w:right w:val="none" w:sz="0" w:space="0" w:color="auto"/>
      </w:divBdr>
    </w:div>
    <w:div w:id="117770058">
      <w:bodyDiv w:val="1"/>
      <w:marLeft w:val="0"/>
      <w:marRight w:val="0"/>
      <w:marTop w:val="0"/>
      <w:marBottom w:val="0"/>
      <w:divBdr>
        <w:top w:val="none" w:sz="0" w:space="0" w:color="auto"/>
        <w:left w:val="none" w:sz="0" w:space="0" w:color="auto"/>
        <w:bottom w:val="none" w:sz="0" w:space="0" w:color="auto"/>
        <w:right w:val="none" w:sz="0" w:space="0" w:color="auto"/>
      </w:divBdr>
    </w:div>
    <w:div w:id="118648022">
      <w:bodyDiv w:val="1"/>
      <w:marLeft w:val="0"/>
      <w:marRight w:val="0"/>
      <w:marTop w:val="0"/>
      <w:marBottom w:val="0"/>
      <w:divBdr>
        <w:top w:val="none" w:sz="0" w:space="0" w:color="auto"/>
        <w:left w:val="none" w:sz="0" w:space="0" w:color="auto"/>
        <w:bottom w:val="none" w:sz="0" w:space="0" w:color="auto"/>
        <w:right w:val="none" w:sz="0" w:space="0" w:color="auto"/>
      </w:divBdr>
    </w:div>
    <w:div w:id="118842095">
      <w:bodyDiv w:val="1"/>
      <w:marLeft w:val="0"/>
      <w:marRight w:val="0"/>
      <w:marTop w:val="0"/>
      <w:marBottom w:val="0"/>
      <w:divBdr>
        <w:top w:val="none" w:sz="0" w:space="0" w:color="auto"/>
        <w:left w:val="none" w:sz="0" w:space="0" w:color="auto"/>
        <w:bottom w:val="none" w:sz="0" w:space="0" w:color="auto"/>
        <w:right w:val="none" w:sz="0" w:space="0" w:color="auto"/>
      </w:divBdr>
    </w:div>
    <w:div w:id="119081696">
      <w:bodyDiv w:val="1"/>
      <w:marLeft w:val="0"/>
      <w:marRight w:val="0"/>
      <w:marTop w:val="0"/>
      <w:marBottom w:val="0"/>
      <w:divBdr>
        <w:top w:val="none" w:sz="0" w:space="0" w:color="auto"/>
        <w:left w:val="none" w:sz="0" w:space="0" w:color="auto"/>
        <w:bottom w:val="none" w:sz="0" w:space="0" w:color="auto"/>
        <w:right w:val="none" w:sz="0" w:space="0" w:color="auto"/>
      </w:divBdr>
    </w:div>
    <w:div w:id="119811113">
      <w:bodyDiv w:val="1"/>
      <w:marLeft w:val="0"/>
      <w:marRight w:val="0"/>
      <w:marTop w:val="0"/>
      <w:marBottom w:val="0"/>
      <w:divBdr>
        <w:top w:val="none" w:sz="0" w:space="0" w:color="auto"/>
        <w:left w:val="none" w:sz="0" w:space="0" w:color="auto"/>
        <w:bottom w:val="none" w:sz="0" w:space="0" w:color="auto"/>
        <w:right w:val="none" w:sz="0" w:space="0" w:color="auto"/>
      </w:divBdr>
    </w:div>
    <w:div w:id="119879220">
      <w:bodyDiv w:val="1"/>
      <w:marLeft w:val="0"/>
      <w:marRight w:val="0"/>
      <w:marTop w:val="0"/>
      <w:marBottom w:val="0"/>
      <w:divBdr>
        <w:top w:val="none" w:sz="0" w:space="0" w:color="auto"/>
        <w:left w:val="none" w:sz="0" w:space="0" w:color="auto"/>
        <w:bottom w:val="none" w:sz="0" w:space="0" w:color="auto"/>
        <w:right w:val="none" w:sz="0" w:space="0" w:color="auto"/>
      </w:divBdr>
    </w:div>
    <w:div w:id="119997890">
      <w:bodyDiv w:val="1"/>
      <w:marLeft w:val="0"/>
      <w:marRight w:val="0"/>
      <w:marTop w:val="0"/>
      <w:marBottom w:val="0"/>
      <w:divBdr>
        <w:top w:val="none" w:sz="0" w:space="0" w:color="auto"/>
        <w:left w:val="none" w:sz="0" w:space="0" w:color="auto"/>
        <w:bottom w:val="none" w:sz="0" w:space="0" w:color="auto"/>
        <w:right w:val="none" w:sz="0" w:space="0" w:color="auto"/>
      </w:divBdr>
    </w:div>
    <w:div w:id="119999750">
      <w:bodyDiv w:val="1"/>
      <w:marLeft w:val="0"/>
      <w:marRight w:val="0"/>
      <w:marTop w:val="0"/>
      <w:marBottom w:val="0"/>
      <w:divBdr>
        <w:top w:val="none" w:sz="0" w:space="0" w:color="auto"/>
        <w:left w:val="none" w:sz="0" w:space="0" w:color="auto"/>
        <w:bottom w:val="none" w:sz="0" w:space="0" w:color="auto"/>
        <w:right w:val="none" w:sz="0" w:space="0" w:color="auto"/>
      </w:divBdr>
    </w:div>
    <w:div w:id="120004130">
      <w:bodyDiv w:val="1"/>
      <w:marLeft w:val="0"/>
      <w:marRight w:val="0"/>
      <w:marTop w:val="0"/>
      <w:marBottom w:val="0"/>
      <w:divBdr>
        <w:top w:val="none" w:sz="0" w:space="0" w:color="auto"/>
        <w:left w:val="none" w:sz="0" w:space="0" w:color="auto"/>
        <w:bottom w:val="none" w:sz="0" w:space="0" w:color="auto"/>
        <w:right w:val="none" w:sz="0" w:space="0" w:color="auto"/>
      </w:divBdr>
    </w:div>
    <w:div w:id="120225760">
      <w:bodyDiv w:val="1"/>
      <w:marLeft w:val="0"/>
      <w:marRight w:val="0"/>
      <w:marTop w:val="0"/>
      <w:marBottom w:val="0"/>
      <w:divBdr>
        <w:top w:val="none" w:sz="0" w:space="0" w:color="auto"/>
        <w:left w:val="none" w:sz="0" w:space="0" w:color="auto"/>
        <w:bottom w:val="none" w:sz="0" w:space="0" w:color="auto"/>
        <w:right w:val="none" w:sz="0" w:space="0" w:color="auto"/>
      </w:divBdr>
    </w:div>
    <w:div w:id="120267215">
      <w:bodyDiv w:val="1"/>
      <w:marLeft w:val="0"/>
      <w:marRight w:val="0"/>
      <w:marTop w:val="0"/>
      <w:marBottom w:val="0"/>
      <w:divBdr>
        <w:top w:val="none" w:sz="0" w:space="0" w:color="auto"/>
        <w:left w:val="none" w:sz="0" w:space="0" w:color="auto"/>
        <w:bottom w:val="none" w:sz="0" w:space="0" w:color="auto"/>
        <w:right w:val="none" w:sz="0" w:space="0" w:color="auto"/>
      </w:divBdr>
    </w:div>
    <w:div w:id="120535448">
      <w:bodyDiv w:val="1"/>
      <w:marLeft w:val="0"/>
      <w:marRight w:val="0"/>
      <w:marTop w:val="0"/>
      <w:marBottom w:val="0"/>
      <w:divBdr>
        <w:top w:val="none" w:sz="0" w:space="0" w:color="auto"/>
        <w:left w:val="none" w:sz="0" w:space="0" w:color="auto"/>
        <w:bottom w:val="none" w:sz="0" w:space="0" w:color="auto"/>
        <w:right w:val="none" w:sz="0" w:space="0" w:color="auto"/>
      </w:divBdr>
    </w:div>
    <w:div w:id="121075628">
      <w:bodyDiv w:val="1"/>
      <w:marLeft w:val="0"/>
      <w:marRight w:val="0"/>
      <w:marTop w:val="0"/>
      <w:marBottom w:val="0"/>
      <w:divBdr>
        <w:top w:val="none" w:sz="0" w:space="0" w:color="auto"/>
        <w:left w:val="none" w:sz="0" w:space="0" w:color="auto"/>
        <w:bottom w:val="none" w:sz="0" w:space="0" w:color="auto"/>
        <w:right w:val="none" w:sz="0" w:space="0" w:color="auto"/>
      </w:divBdr>
    </w:div>
    <w:div w:id="121508905">
      <w:bodyDiv w:val="1"/>
      <w:marLeft w:val="0"/>
      <w:marRight w:val="0"/>
      <w:marTop w:val="0"/>
      <w:marBottom w:val="0"/>
      <w:divBdr>
        <w:top w:val="none" w:sz="0" w:space="0" w:color="auto"/>
        <w:left w:val="none" w:sz="0" w:space="0" w:color="auto"/>
        <w:bottom w:val="none" w:sz="0" w:space="0" w:color="auto"/>
        <w:right w:val="none" w:sz="0" w:space="0" w:color="auto"/>
      </w:divBdr>
    </w:div>
    <w:div w:id="121576963">
      <w:bodyDiv w:val="1"/>
      <w:marLeft w:val="0"/>
      <w:marRight w:val="0"/>
      <w:marTop w:val="0"/>
      <w:marBottom w:val="0"/>
      <w:divBdr>
        <w:top w:val="none" w:sz="0" w:space="0" w:color="auto"/>
        <w:left w:val="none" w:sz="0" w:space="0" w:color="auto"/>
        <w:bottom w:val="none" w:sz="0" w:space="0" w:color="auto"/>
        <w:right w:val="none" w:sz="0" w:space="0" w:color="auto"/>
      </w:divBdr>
    </w:div>
    <w:div w:id="122576786">
      <w:bodyDiv w:val="1"/>
      <w:marLeft w:val="0"/>
      <w:marRight w:val="0"/>
      <w:marTop w:val="0"/>
      <w:marBottom w:val="0"/>
      <w:divBdr>
        <w:top w:val="none" w:sz="0" w:space="0" w:color="auto"/>
        <w:left w:val="none" w:sz="0" w:space="0" w:color="auto"/>
        <w:bottom w:val="none" w:sz="0" w:space="0" w:color="auto"/>
        <w:right w:val="none" w:sz="0" w:space="0" w:color="auto"/>
      </w:divBdr>
    </w:div>
    <w:div w:id="123238966">
      <w:bodyDiv w:val="1"/>
      <w:marLeft w:val="0"/>
      <w:marRight w:val="0"/>
      <w:marTop w:val="0"/>
      <w:marBottom w:val="0"/>
      <w:divBdr>
        <w:top w:val="none" w:sz="0" w:space="0" w:color="auto"/>
        <w:left w:val="none" w:sz="0" w:space="0" w:color="auto"/>
        <w:bottom w:val="none" w:sz="0" w:space="0" w:color="auto"/>
        <w:right w:val="none" w:sz="0" w:space="0" w:color="auto"/>
      </w:divBdr>
    </w:div>
    <w:div w:id="123351804">
      <w:bodyDiv w:val="1"/>
      <w:marLeft w:val="0"/>
      <w:marRight w:val="0"/>
      <w:marTop w:val="0"/>
      <w:marBottom w:val="0"/>
      <w:divBdr>
        <w:top w:val="none" w:sz="0" w:space="0" w:color="auto"/>
        <w:left w:val="none" w:sz="0" w:space="0" w:color="auto"/>
        <w:bottom w:val="none" w:sz="0" w:space="0" w:color="auto"/>
        <w:right w:val="none" w:sz="0" w:space="0" w:color="auto"/>
      </w:divBdr>
    </w:div>
    <w:div w:id="123502348">
      <w:bodyDiv w:val="1"/>
      <w:marLeft w:val="0"/>
      <w:marRight w:val="0"/>
      <w:marTop w:val="0"/>
      <w:marBottom w:val="0"/>
      <w:divBdr>
        <w:top w:val="none" w:sz="0" w:space="0" w:color="auto"/>
        <w:left w:val="none" w:sz="0" w:space="0" w:color="auto"/>
        <w:bottom w:val="none" w:sz="0" w:space="0" w:color="auto"/>
        <w:right w:val="none" w:sz="0" w:space="0" w:color="auto"/>
      </w:divBdr>
    </w:div>
    <w:div w:id="123738522">
      <w:bodyDiv w:val="1"/>
      <w:marLeft w:val="0"/>
      <w:marRight w:val="0"/>
      <w:marTop w:val="0"/>
      <w:marBottom w:val="0"/>
      <w:divBdr>
        <w:top w:val="none" w:sz="0" w:space="0" w:color="auto"/>
        <w:left w:val="none" w:sz="0" w:space="0" w:color="auto"/>
        <w:bottom w:val="none" w:sz="0" w:space="0" w:color="auto"/>
        <w:right w:val="none" w:sz="0" w:space="0" w:color="auto"/>
      </w:divBdr>
    </w:div>
    <w:div w:id="124078918">
      <w:bodyDiv w:val="1"/>
      <w:marLeft w:val="0"/>
      <w:marRight w:val="0"/>
      <w:marTop w:val="0"/>
      <w:marBottom w:val="0"/>
      <w:divBdr>
        <w:top w:val="none" w:sz="0" w:space="0" w:color="auto"/>
        <w:left w:val="none" w:sz="0" w:space="0" w:color="auto"/>
        <w:bottom w:val="none" w:sz="0" w:space="0" w:color="auto"/>
        <w:right w:val="none" w:sz="0" w:space="0" w:color="auto"/>
      </w:divBdr>
    </w:div>
    <w:div w:id="124277792">
      <w:bodyDiv w:val="1"/>
      <w:marLeft w:val="0"/>
      <w:marRight w:val="0"/>
      <w:marTop w:val="0"/>
      <w:marBottom w:val="0"/>
      <w:divBdr>
        <w:top w:val="none" w:sz="0" w:space="0" w:color="auto"/>
        <w:left w:val="none" w:sz="0" w:space="0" w:color="auto"/>
        <w:bottom w:val="none" w:sz="0" w:space="0" w:color="auto"/>
        <w:right w:val="none" w:sz="0" w:space="0" w:color="auto"/>
      </w:divBdr>
    </w:div>
    <w:div w:id="124473779">
      <w:bodyDiv w:val="1"/>
      <w:marLeft w:val="0"/>
      <w:marRight w:val="0"/>
      <w:marTop w:val="0"/>
      <w:marBottom w:val="0"/>
      <w:divBdr>
        <w:top w:val="none" w:sz="0" w:space="0" w:color="auto"/>
        <w:left w:val="none" w:sz="0" w:space="0" w:color="auto"/>
        <w:bottom w:val="none" w:sz="0" w:space="0" w:color="auto"/>
        <w:right w:val="none" w:sz="0" w:space="0" w:color="auto"/>
      </w:divBdr>
    </w:div>
    <w:div w:id="124542256">
      <w:bodyDiv w:val="1"/>
      <w:marLeft w:val="0"/>
      <w:marRight w:val="0"/>
      <w:marTop w:val="0"/>
      <w:marBottom w:val="0"/>
      <w:divBdr>
        <w:top w:val="none" w:sz="0" w:space="0" w:color="auto"/>
        <w:left w:val="none" w:sz="0" w:space="0" w:color="auto"/>
        <w:bottom w:val="none" w:sz="0" w:space="0" w:color="auto"/>
        <w:right w:val="none" w:sz="0" w:space="0" w:color="auto"/>
      </w:divBdr>
    </w:div>
    <w:div w:id="124590236">
      <w:bodyDiv w:val="1"/>
      <w:marLeft w:val="0"/>
      <w:marRight w:val="0"/>
      <w:marTop w:val="0"/>
      <w:marBottom w:val="0"/>
      <w:divBdr>
        <w:top w:val="none" w:sz="0" w:space="0" w:color="auto"/>
        <w:left w:val="none" w:sz="0" w:space="0" w:color="auto"/>
        <w:bottom w:val="none" w:sz="0" w:space="0" w:color="auto"/>
        <w:right w:val="none" w:sz="0" w:space="0" w:color="auto"/>
      </w:divBdr>
    </w:div>
    <w:div w:id="124660332">
      <w:bodyDiv w:val="1"/>
      <w:marLeft w:val="0"/>
      <w:marRight w:val="0"/>
      <w:marTop w:val="0"/>
      <w:marBottom w:val="0"/>
      <w:divBdr>
        <w:top w:val="none" w:sz="0" w:space="0" w:color="auto"/>
        <w:left w:val="none" w:sz="0" w:space="0" w:color="auto"/>
        <w:bottom w:val="none" w:sz="0" w:space="0" w:color="auto"/>
        <w:right w:val="none" w:sz="0" w:space="0" w:color="auto"/>
      </w:divBdr>
    </w:div>
    <w:div w:id="124739561">
      <w:bodyDiv w:val="1"/>
      <w:marLeft w:val="0"/>
      <w:marRight w:val="0"/>
      <w:marTop w:val="0"/>
      <w:marBottom w:val="0"/>
      <w:divBdr>
        <w:top w:val="none" w:sz="0" w:space="0" w:color="auto"/>
        <w:left w:val="none" w:sz="0" w:space="0" w:color="auto"/>
        <w:bottom w:val="none" w:sz="0" w:space="0" w:color="auto"/>
        <w:right w:val="none" w:sz="0" w:space="0" w:color="auto"/>
      </w:divBdr>
    </w:div>
    <w:div w:id="125438420">
      <w:bodyDiv w:val="1"/>
      <w:marLeft w:val="0"/>
      <w:marRight w:val="0"/>
      <w:marTop w:val="0"/>
      <w:marBottom w:val="0"/>
      <w:divBdr>
        <w:top w:val="none" w:sz="0" w:space="0" w:color="auto"/>
        <w:left w:val="none" w:sz="0" w:space="0" w:color="auto"/>
        <w:bottom w:val="none" w:sz="0" w:space="0" w:color="auto"/>
        <w:right w:val="none" w:sz="0" w:space="0" w:color="auto"/>
      </w:divBdr>
    </w:div>
    <w:div w:id="125588309">
      <w:bodyDiv w:val="1"/>
      <w:marLeft w:val="0"/>
      <w:marRight w:val="0"/>
      <w:marTop w:val="0"/>
      <w:marBottom w:val="0"/>
      <w:divBdr>
        <w:top w:val="none" w:sz="0" w:space="0" w:color="auto"/>
        <w:left w:val="none" w:sz="0" w:space="0" w:color="auto"/>
        <w:bottom w:val="none" w:sz="0" w:space="0" w:color="auto"/>
        <w:right w:val="none" w:sz="0" w:space="0" w:color="auto"/>
      </w:divBdr>
    </w:div>
    <w:div w:id="126895898">
      <w:bodyDiv w:val="1"/>
      <w:marLeft w:val="0"/>
      <w:marRight w:val="0"/>
      <w:marTop w:val="0"/>
      <w:marBottom w:val="0"/>
      <w:divBdr>
        <w:top w:val="none" w:sz="0" w:space="0" w:color="auto"/>
        <w:left w:val="none" w:sz="0" w:space="0" w:color="auto"/>
        <w:bottom w:val="none" w:sz="0" w:space="0" w:color="auto"/>
        <w:right w:val="none" w:sz="0" w:space="0" w:color="auto"/>
      </w:divBdr>
    </w:div>
    <w:div w:id="127287728">
      <w:bodyDiv w:val="1"/>
      <w:marLeft w:val="0"/>
      <w:marRight w:val="0"/>
      <w:marTop w:val="0"/>
      <w:marBottom w:val="0"/>
      <w:divBdr>
        <w:top w:val="none" w:sz="0" w:space="0" w:color="auto"/>
        <w:left w:val="none" w:sz="0" w:space="0" w:color="auto"/>
        <w:bottom w:val="none" w:sz="0" w:space="0" w:color="auto"/>
        <w:right w:val="none" w:sz="0" w:space="0" w:color="auto"/>
      </w:divBdr>
    </w:div>
    <w:div w:id="127360952">
      <w:bodyDiv w:val="1"/>
      <w:marLeft w:val="0"/>
      <w:marRight w:val="0"/>
      <w:marTop w:val="0"/>
      <w:marBottom w:val="0"/>
      <w:divBdr>
        <w:top w:val="none" w:sz="0" w:space="0" w:color="auto"/>
        <w:left w:val="none" w:sz="0" w:space="0" w:color="auto"/>
        <w:bottom w:val="none" w:sz="0" w:space="0" w:color="auto"/>
        <w:right w:val="none" w:sz="0" w:space="0" w:color="auto"/>
      </w:divBdr>
    </w:div>
    <w:div w:id="127673909">
      <w:bodyDiv w:val="1"/>
      <w:marLeft w:val="0"/>
      <w:marRight w:val="0"/>
      <w:marTop w:val="0"/>
      <w:marBottom w:val="0"/>
      <w:divBdr>
        <w:top w:val="none" w:sz="0" w:space="0" w:color="auto"/>
        <w:left w:val="none" w:sz="0" w:space="0" w:color="auto"/>
        <w:bottom w:val="none" w:sz="0" w:space="0" w:color="auto"/>
        <w:right w:val="none" w:sz="0" w:space="0" w:color="auto"/>
      </w:divBdr>
    </w:div>
    <w:div w:id="127817584">
      <w:bodyDiv w:val="1"/>
      <w:marLeft w:val="0"/>
      <w:marRight w:val="0"/>
      <w:marTop w:val="0"/>
      <w:marBottom w:val="0"/>
      <w:divBdr>
        <w:top w:val="none" w:sz="0" w:space="0" w:color="auto"/>
        <w:left w:val="none" w:sz="0" w:space="0" w:color="auto"/>
        <w:bottom w:val="none" w:sz="0" w:space="0" w:color="auto"/>
        <w:right w:val="none" w:sz="0" w:space="0" w:color="auto"/>
      </w:divBdr>
    </w:div>
    <w:div w:id="128520060">
      <w:bodyDiv w:val="1"/>
      <w:marLeft w:val="0"/>
      <w:marRight w:val="0"/>
      <w:marTop w:val="0"/>
      <w:marBottom w:val="0"/>
      <w:divBdr>
        <w:top w:val="none" w:sz="0" w:space="0" w:color="auto"/>
        <w:left w:val="none" w:sz="0" w:space="0" w:color="auto"/>
        <w:bottom w:val="none" w:sz="0" w:space="0" w:color="auto"/>
        <w:right w:val="none" w:sz="0" w:space="0" w:color="auto"/>
      </w:divBdr>
    </w:div>
    <w:div w:id="128713125">
      <w:bodyDiv w:val="1"/>
      <w:marLeft w:val="0"/>
      <w:marRight w:val="0"/>
      <w:marTop w:val="0"/>
      <w:marBottom w:val="0"/>
      <w:divBdr>
        <w:top w:val="none" w:sz="0" w:space="0" w:color="auto"/>
        <w:left w:val="none" w:sz="0" w:space="0" w:color="auto"/>
        <w:bottom w:val="none" w:sz="0" w:space="0" w:color="auto"/>
        <w:right w:val="none" w:sz="0" w:space="0" w:color="auto"/>
      </w:divBdr>
    </w:div>
    <w:div w:id="129057322">
      <w:bodyDiv w:val="1"/>
      <w:marLeft w:val="0"/>
      <w:marRight w:val="0"/>
      <w:marTop w:val="0"/>
      <w:marBottom w:val="0"/>
      <w:divBdr>
        <w:top w:val="none" w:sz="0" w:space="0" w:color="auto"/>
        <w:left w:val="none" w:sz="0" w:space="0" w:color="auto"/>
        <w:bottom w:val="none" w:sz="0" w:space="0" w:color="auto"/>
        <w:right w:val="none" w:sz="0" w:space="0" w:color="auto"/>
      </w:divBdr>
    </w:div>
    <w:div w:id="129323230">
      <w:bodyDiv w:val="1"/>
      <w:marLeft w:val="0"/>
      <w:marRight w:val="0"/>
      <w:marTop w:val="0"/>
      <w:marBottom w:val="0"/>
      <w:divBdr>
        <w:top w:val="none" w:sz="0" w:space="0" w:color="auto"/>
        <w:left w:val="none" w:sz="0" w:space="0" w:color="auto"/>
        <w:bottom w:val="none" w:sz="0" w:space="0" w:color="auto"/>
        <w:right w:val="none" w:sz="0" w:space="0" w:color="auto"/>
      </w:divBdr>
    </w:div>
    <w:div w:id="129632421">
      <w:bodyDiv w:val="1"/>
      <w:marLeft w:val="0"/>
      <w:marRight w:val="0"/>
      <w:marTop w:val="0"/>
      <w:marBottom w:val="0"/>
      <w:divBdr>
        <w:top w:val="none" w:sz="0" w:space="0" w:color="auto"/>
        <w:left w:val="none" w:sz="0" w:space="0" w:color="auto"/>
        <w:bottom w:val="none" w:sz="0" w:space="0" w:color="auto"/>
        <w:right w:val="none" w:sz="0" w:space="0" w:color="auto"/>
      </w:divBdr>
    </w:div>
    <w:div w:id="129985321">
      <w:bodyDiv w:val="1"/>
      <w:marLeft w:val="0"/>
      <w:marRight w:val="0"/>
      <w:marTop w:val="0"/>
      <w:marBottom w:val="0"/>
      <w:divBdr>
        <w:top w:val="none" w:sz="0" w:space="0" w:color="auto"/>
        <w:left w:val="none" w:sz="0" w:space="0" w:color="auto"/>
        <w:bottom w:val="none" w:sz="0" w:space="0" w:color="auto"/>
        <w:right w:val="none" w:sz="0" w:space="0" w:color="auto"/>
      </w:divBdr>
    </w:div>
    <w:div w:id="130826306">
      <w:bodyDiv w:val="1"/>
      <w:marLeft w:val="0"/>
      <w:marRight w:val="0"/>
      <w:marTop w:val="0"/>
      <w:marBottom w:val="0"/>
      <w:divBdr>
        <w:top w:val="none" w:sz="0" w:space="0" w:color="auto"/>
        <w:left w:val="none" w:sz="0" w:space="0" w:color="auto"/>
        <w:bottom w:val="none" w:sz="0" w:space="0" w:color="auto"/>
        <w:right w:val="none" w:sz="0" w:space="0" w:color="auto"/>
      </w:divBdr>
    </w:div>
    <w:div w:id="131141415">
      <w:bodyDiv w:val="1"/>
      <w:marLeft w:val="0"/>
      <w:marRight w:val="0"/>
      <w:marTop w:val="0"/>
      <w:marBottom w:val="0"/>
      <w:divBdr>
        <w:top w:val="none" w:sz="0" w:space="0" w:color="auto"/>
        <w:left w:val="none" w:sz="0" w:space="0" w:color="auto"/>
        <w:bottom w:val="none" w:sz="0" w:space="0" w:color="auto"/>
        <w:right w:val="none" w:sz="0" w:space="0" w:color="auto"/>
      </w:divBdr>
    </w:div>
    <w:div w:id="131598217">
      <w:bodyDiv w:val="1"/>
      <w:marLeft w:val="0"/>
      <w:marRight w:val="0"/>
      <w:marTop w:val="0"/>
      <w:marBottom w:val="0"/>
      <w:divBdr>
        <w:top w:val="none" w:sz="0" w:space="0" w:color="auto"/>
        <w:left w:val="none" w:sz="0" w:space="0" w:color="auto"/>
        <w:bottom w:val="none" w:sz="0" w:space="0" w:color="auto"/>
        <w:right w:val="none" w:sz="0" w:space="0" w:color="auto"/>
      </w:divBdr>
    </w:div>
    <w:div w:id="131948385">
      <w:bodyDiv w:val="1"/>
      <w:marLeft w:val="0"/>
      <w:marRight w:val="0"/>
      <w:marTop w:val="0"/>
      <w:marBottom w:val="0"/>
      <w:divBdr>
        <w:top w:val="none" w:sz="0" w:space="0" w:color="auto"/>
        <w:left w:val="none" w:sz="0" w:space="0" w:color="auto"/>
        <w:bottom w:val="none" w:sz="0" w:space="0" w:color="auto"/>
        <w:right w:val="none" w:sz="0" w:space="0" w:color="auto"/>
      </w:divBdr>
    </w:div>
    <w:div w:id="132455228">
      <w:bodyDiv w:val="1"/>
      <w:marLeft w:val="0"/>
      <w:marRight w:val="0"/>
      <w:marTop w:val="0"/>
      <w:marBottom w:val="0"/>
      <w:divBdr>
        <w:top w:val="none" w:sz="0" w:space="0" w:color="auto"/>
        <w:left w:val="none" w:sz="0" w:space="0" w:color="auto"/>
        <w:bottom w:val="none" w:sz="0" w:space="0" w:color="auto"/>
        <w:right w:val="none" w:sz="0" w:space="0" w:color="auto"/>
      </w:divBdr>
    </w:div>
    <w:div w:id="132725013">
      <w:bodyDiv w:val="1"/>
      <w:marLeft w:val="0"/>
      <w:marRight w:val="0"/>
      <w:marTop w:val="0"/>
      <w:marBottom w:val="0"/>
      <w:divBdr>
        <w:top w:val="none" w:sz="0" w:space="0" w:color="auto"/>
        <w:left w:val="none" w:sz="0" w:space="0" w:color="auto"/>
        <w:bottom w:val="none" w:sz="0" w:space="0" w:color="auto"/>
        <w:right w:val="none" w:sz="0" w:space="0" w:color="auto"/>
      </w:divBdr>
    </w:div>
    <w:div w:id="133720124">
      <w:bodyDiv w:val="1"/>
      <w:marLeft w:val="0"/>
      <w:marRight w:val="0"/>
      <w:marTop w:val="0"/>
      <w:marBottom w:val="0"/>
      <w:divBdr>
        <w:top w:val="none" w:sz="0" w:space="0" w:color="auto"/>
        <w:left w:val="none" w:sz="0" w:space="0" w:color="auto"/>
        <w:bottom w:val="none" w:sz="0" w:space="0" w:color="auto"/>
        <w:right w:val="none" w:sz="0" w:space="0" w:color="auto"/>
      </w:divBdr>
    </w:div>
    <w:div w:id="133722279">
      <w:bodyDiv w:val="1"/>
      <w:marLeft w:val="0"/>
      <w:marRight w:val="0"/>
      <w:marTop w:val="0"/>
      <w:marBottom w:val="0"/>
      <w:divBdr>
        <w:top w:val="none" w:sz="0" w:space="0" w:color="auto"/>
        <w:left w:val="none" w:sz="0" w:space="0" w:color="auto"/>
        <w:bottom w:val="none" w:sz="0" w:space="0" w:color="auto"/>
        <w:right w:val="none" w:sz="0" w:space="0" w:color="auto"/>
      </w:divBdr>
    </w:div>
    <w:div w:id="134415175">
      <w:bodyDiv w:val="1"/>
      <w:marLeft w:val="0"/>
      <w:marRight w:val="0"/>
      <w:marTop w:val="0"/>
      <w:marBottom w:val="0"/>
      <w:divBdr>
        <w:top w:val="none" w:sz="0" w:space="0" w:color="auto"/>
        <w:left w:val="none" w:sz="0" w:space="0" w:color="auto"/>
        <w:bottom w:val="none" w:sz="0" w:space="0" w:color="auto"/>
        <w:right w:val="none" w:sz="0" w:space="0" w:color="auto"/>
      </w:divBdr>
    </w:div>
    <w:div w:id="134566908">
      <w:bodyDiv w:val="1"/>
      <w:marLeft w:val="0"/>
      <w:marRight w:val="0"/>
      <w:marTop w:val="0"/>
      <w:marBottom w:val="0"/>
      <w:divBdr>
        <w:top w:val="none" w:sz="0" w:space="0" w:color="auto"/>
        <w:left w:val="none" w:sz="0" w:space="0" w:color="auto"/>
        <w:bottom w:val="none" w:sz="0" w:space="0" w:color="auto"/>
        <w:right w:val="none" w:sz="0" w:space="0" w:color="auto"/>
      </w:divBdr>
    </w:div>
    <w:div w:id="134882356">
      <w:bodyDiv w:val="1"/>
      <w:marLeft w:val="0"/>
      <w:marRight w:val="0"/>
      <w:marTop w:val="0"/>
      <w:marBottom w:val="0"/>
      <w:divBdr>
        <w:top w:val="none" w:sz="0" w:space="0" w:color="auto"/>
        <w:left w:val="none" w:sz="0" w:space="0" w:color="auto"/>
        <w:bottom w:val="none" w:sz="0" w:space="0" w:color="auto"/>
        <w:right w:val="none" w:sz="0" w:space="0" w:color="auto"/>
      </w:divBdr>
    </w:div>
    <w:div w:id="135146975">
      <w:bodyDiv w:val="1"/>
      <w:marLeft w:val="0"/>
      <w:marRight w:val="0"/>
      <w:marTop w:val="0"/>
      <w:marBottom w:val="0"/>
      <w:divBdr>
        <w:top w:val="none" w:sz="0" w:space="0" w:color="auto"/>
        <w:left w:val="none" w:sz="0" w:space="0" w:color="auto"/>
        <w:bottom w:val="none" w:sz="0" w:space="0" w:color="auto"/>
        <w:right w:val="none" w:sz="0" w:space="0" w:color="auto"/>
      </w:divBdr>
    </w:div>
    <w:div w:id="135344935">
      <w:bodyDiv w:val="1"/>
      <w:marLeft w:val="0"/>
      <w:marRight w:val="0"/>
      <w:marTop w:val="0"/>
      <w:marBottom w:val="0"/>
      <w:divBdr>
        <w:top w:val="none" w:sz="0" w:space="0" w:color="auto"/>
        <w:left w:val="none" w:sz="0" w:space="0" w:color="auto"/>
        <w:bottom w:val="none" w:sz="0" w:space="0" w:color="auto"/>
        <w:right w:val="none" w:sz="0" w:space="0" w:color="auto"/>
      </w:divBdr>
    </w:div>
    <w:div w:id="135611729">
      <w:bodyDiv w:val="1"/>
      <w:marLeft w:val="0"/>
      <w:marRight w:val="0"/>
      <w:marTop w:val="0"/>
      <w:marBottom w:val="0"/>
      <w:divBdr>
        <w:top w:val="none" w:sz="0" w:space="0" w:color="auto"/>
        <w:left w:val="none" w:sz="0" w:space="0" w:color="auto"/>
        <w:bottom w:val="none" w:sz="0" w:space="0" w:color="auto"/>
        <w:right w:val="none" w:sz="0" w:space="0" w:color="auto"/>
      </w:divBdr>
    </w:div>
    <w:div w:id="135612100">
      <w:bodyDiv w:val="1"/>
      <w:marLeft w:val="0"/>
      <w:marRight w:val="0"/>
      <w:marTop w:val="0"/>
      <w:marBottom w:val="0"/>
      <w:divBdr>
        <w:top w:val="none" w:sz="0" w:space="0" w:color="auto"/>
        <w:left w:val="none" w:sz="0" w:space="0" w:color="auto"/>
        <w:bottom w:val="none" w:sz="0" w:space="0" w:color="auto"/>
        <w:right w:val="none" w:sz="0" w:space="0" w:color="auto"/>
      </w:divBdr>
    </w:div>
    <w:div w:id="135997321">
      <w:bodyDiv w:val="1"/>
      <w:marLeft w:val="0"/>
      <w:marRight w:val="0"/>
      <w:marTop w:val="0"/>
      <w:marBottom w:val="0"/>
      <w:divBdr>
        <w:top w:val="none" w:sz="0" w:space="0" w:color="auto"/>
        <w:left w:val="none" w:sz="0" w:space="0" w:color="auto"/>
        <w:bottom w:val="none" w:sz="0" w:space="0" w:color="auto"/>
        <w:right w:val="none" w:sz="0" w:space="0" w:color="auto"/>
      </w:divBdr>
    </w:div>
    <w:div w:id="136651329">
      <w:bodyDiv w:val="1"/>
      <w:marLeft w:val="0"/>
      <w:marRight w:val="0"/>
      <w:marTop w:val="0"/>
      <w:marBottom w:val="0"/>
      <w:divBdr>
        <w:top w:val="none" w:sz="0" w:space="0" w:color="auto"/>
        <w:left w:val="none" w:sz="0" w:space="0" w:color="auto"/>
        <w:bottom w:val="none" w:sz="0" w:space="0" w:color="auto"/>
        <w:right w:val="none" w:sz="0" w:space="0" w:color="auto"/>
      </w:divBdr>
    </w:div>
    <w:div w:id="136917030">
      <w:bodyDiv w:val="1"/>
      <w:marLeft w:val="0"/>
      <w:marRight w:val="0"/>
      <w:marTop w:val="0"/>
      <w:marBottom w:val="0"/>
      <w:divBdr>
        <w:top w:val="none" w:sz="0" w:space="0" w:color="auto"/>
        <w:left w:val="none" w:sz="0" w:space="0" w:color="auto"/>
        <w:bottom w:val="none" w:sz="0" w:space="0" w:color="auto"/>
        <w:right w:val="none" w:sz="0" w:space="0" w:color="auto"/>
      </w:divBdr>
    </w:div>
    <w:div w:id="137234765">
      <w:bodyDiv w:val="1"/>
      <w:marLeft w:val="0"/>
      <w:marRight w:val="0"/>
      <w:marTop w:val="0"/>
      <w:marBottom w:val="0"/>
      <w:divBdr>
        <w:top w:val="none" w:sz="0" w:space="0" w:color="auto"/>
        <w:left w:val="none" w:sz="0" w:space="0" w:color="auto"/>
        <w:bottom w:val="none" w:sz="0" w:space="0" w:color="auto"/>
        <w:right w:val="none" w:sz="0" w:space="0" w:color="auto"/>
      </w:divBdr>
    </w:div>
    <w:div w:id="140122260">
      <w:bodyDiv w:val="1"/>
      <w:marLeft w:val="0"/>
      <w:marRight w:val="0"/>
      <w:marTop w:val="0"/>
      <w:marBottom w:val="0"/>
      <w:divBdr>
        <w:top w:val="none" w:sz="0" w:space="0" w:color="auto"/>
        <w:left w:val="none" w:sz="0" w:space="0" w:color="auto"/>
        <w:bottom w:val="none" w:sz="0" w:space="0" w:color="auto"/>
        <w:right w:val="none" w:sz="0" w:space="0" w:color="auto"/>
      </w:divBdr>
    </w:div>
    <w:div w:id="140393872">
      <w:bodyDiv w:val="1"/>
      <w:marLeft w:val="0"/>
      <w:marRight w:val="0"/>
      <w:marTop w:val="0"/>
      <w:marBottom w:val="0"/>
      <w:divBdr>
        <w:top w:val="none" w:sz="0" w:space="0" w:color="auto"/>
        <w:left w:val="none" w:sz="0" w:space="0" w:color="auto"/>
        <w:bottom w:val="none" w:sz="0" w:space="0" w:color="auto"/>
        <w:right w:val="none" w:sz="0" w:space="0" w:color="auto"/>
      </w:divBdr>
    </w:div>
    <w:div w:id="140663510">
      <w:bodyDiv w:val="1"/>
      <w:marLeft w:val="0"/>
      <w:marRight w:val="0"/>
      <w:marTop w:val="0"/>
      <w:marBottom w:val="0"/>
      <w:divBdr>
        <w:top w:val="none" w:sz="0" w:space="0" w:color="auto"/>
        <w:left w:val="none" w:sz="0" w:space="0" w:color="auto"/>
        <w:bottom w:val="none" w:sz="0" w:space="0" w:color="auto"/>
        <w:right w:val="none" w:sz="0" w:space="0" w:color="auto"/>
      </w:divBdr>
    </w:div>
    <w:div w:id="140776273">
      <w:bodyDiv w:val="1"/>
      <w:marLeft w:val="0"/>
      <w:marRight w:val="0"/>
      <w:marTop w:val="0"/>
      <w:marBottom w:val="0"/>
      <w:divBdr>
        <w:top w:val="none" w:sz="0" w:space="0" w:color="auto"/>
        <w:left w:val="none" w:sz="0" w:space="0" w:color="auto"/>
        <w:bottom w:val="none" w:sz="0" w:space="0" w:color="auto"/>
        <w:right w:val="none" w:sz="0" w:space="0" w:color="auto"/>
      </w:divBdr>
    </w:div>
    <w:div w:id="140847759">
      <w:bodyDiv w:val="1"/>
      <w:marLeft w:val="0"/>
      <w:marRight w:val="0"/>
      <w:marTop w:val="0"/>
      <w:marBottom w:val="0"/>
      <w:divBdr>
        <w:top w:val="none" w:sz="0" w:space="0" w:color="auto"/>
        <w:left w:val="none" w:sz="0" w:space="0" w:color="auto"/>
        <w:bottom w:val="none" w:sz="0" w:space="0" w:color="auto"/>
        <w:right w:val="none" w:sz="0" w:space="0" w:color="auto"/>
      </w:divBdr>
    </w:div>
    <w:div w:id="140930792">
      <w:bodyDiv w:val="1"/>
      <w:marLeft w:val="0"/>
      <w:marRight w:val="0"/>
      <w:marTop w:val="0"/>
      <w:marBottom w:val="0"/>
      <w:divBdr>
        <w:top w:val="none" w:sz="0" w:space="0" w:color="auto"/>
        <w:left w:val="none" w:sz="0" w:space="0" w:color="auto"/>
        <w:bottom w:val="none" w:sz="0" w:space="0" w:color="auto"/>
        <w:right w:val="none" w:sz="0" w:space="0" w:color="auto"/>
      </w:divBdr>
    </w:div>
    <w:div w:id="142167524">
      <w:bodyDiv w:val="1"/>
      <w:marLeft w:val="0"/>
      <w:marRight w:val="0"/>
      <w:marTop w:val="0"/>
      <w:marBottom w:val="0"/>
      <w:divBdr>
        <w:top w:val="none" w:sz="0" w:space="0" w:color="auto"/>
        <w:left w:val="none" w:sz="0" w:space="0" w:color="auto"/>
        <w:bottom w:val="none" w:sz="0" w:space="0" w:color="auto"/>
        <w:right w:val="none" w:sz="0" w:space="0" w:color="auto"/>
      </w:divBdr>
    </w:div>
    <w:div w:id="143088236">
      <w:bodyDiv w:val="1"/>
      <w:marLeft w:val="0"/>
      <w:marRight w:val="0"/>
      <w:marTop w:val="0"/>
      <w:marBottom w:val="0"/>
      <w:divBdr>
        <w:top w:val="none" w:sz="0" w:space="0" w:color="auto"/>
        <w:left w:val="none" w:sz="0" w:space="0" w:color="auto"/>
        <w:bottom w:val="none" w:sz="0" w:space="0" w:color="auto"/>
        <w:right w:val="none" w:sz="0" w:space="0" w:color="auto"/>
      </w:divBdr>
    </w:div>
    <w:div w:id="144012395">
      <w:bodyDiv w:val="1"/>
      <w:marLeft w:val="0"/>
      <w:marRight w:val="0"/>
      <w:marTop w:val="0"/>
      <w:marBottom w:val="0"/>
      <w:divBdr>
        <w:top w:val="none" w:sz="0" w:space="0" w:color="auto"/>
        <w:left w:val="none" w:sz="0" w:space="0" w:color="auto"/>
        <w:bottom w:val="none" w:sz="0" w:space="0" w:color="auto"/>
        <w:right w:val="none" w:sz="0" w:space="0" w:color="auto"/>
      </w:divBdr>
    </w:div>
    <w:div w:id="144441482">
      <w:bodyDiv w:val="1"/>
      <w:marLeft w:val="0"/>
      <w:marRight w:val="0"/>
      <w:marTop w:val="0"/>
      <w:marBottom w:val="0"/>
      <w:divBdr>
        <w:top w:val="none" w:sz="0" w:space="0" w:color="auto"/>
        <w:left w:val="none" w:sz="0" w:space="0" w:color="auto"/>
        <w:bottom w:val="none" w:sz="0" w:space="0" w:color="auto"/>
        <w:right w:val="none" w:sz="0" w:space="0" w:color="auto"/>
      </w:divBdr>
    </w:div>
    <w:div w:id="144469948">
      <w:bodyDiv w:val="1"/>
      <w:marLeft w:val="0"/>
      <w:marRight w:val="0"/>
      <w:marTop w:val="0"/>
      <w:marBottom w:val="0"/>
      <w:divBdr>
        <w:top w:val="none" w:sz="0" w:space="0" w:color="auto"/>
        <w:left w:val="none" w:sz="0" w:space="0" w:color="auto"/>
        <w:bottom w:val="none" w:sz="0" w:space="0" w:color="auto"/>
        <w:right w:val="none" w:sz="0" w:space="0" w:color="auto"/>
      </w:divBdr>
    </w:div>
    <w:div w:id="144784189">
      <w:bodyDiv w:val="1"/>
      <w:marLeft w:val="0"/>
      <w:marRight w:val="0"/>
      <w:marTop w:val="0"/>
      <w:marBottom w:val="0"/>
      <w:divBdr>
        <w:top w:val="none" w:sz="0" w:space="0" w:color="auto"/>
        <w:left w:val="none" w:sz="0" w:space="0" w:color="auto"/>
        <w:bottom w:val="none" w:sz="0" w:space="0" w:color="auto"/>
        <w:right w:val="none" w:sz="0" w:space="0" w:color="auto"/>
      </w:divBdr>
    </w:div>
    <w:div w:id="145511649">
      <w:bodyDiv w:val="1"/>
      <w:marLeft w:val="0"/>
      <w:marRight w:val="0"/>
      <w:marTop w:val="0"/>
      <w:marBottom w:val="0"/>
      <w:divBdr>
        <w:top w:val="none" w:sz="0" w:space="0" w:color="auto"/>
        <w:left w:val="none" w:sz="0" w:space="0" w:color="auto"/>
        <w:bottom w:val="none" w:sz="0" w:space="0" w:color="auto"/>
        <w:right w:val="none" w:sz="0" w:space="0" w:color="auto"/>
      </w:divBdr>
    </w:div>
    <w:div w:id="146096566">
      <w:bodyDiv w:val="1"/>
      <w:marLeft w:val="0"/>
      <w:marRight w:val="0"/>
      <w:marTop w:val="0"/>
      <w:marBottom w:val="0"/>
      <w:divBdr>
        <w:top w:val="none" w:sz="0" w:space="0" w:color="auto"/>
        <w:left w:val="none" w:sz="0" w:space="0" w:color="auto"/>
        <w:bottom w:val="none" w:sz="0" w:space="0" w:color="auto"/>
        <w:right w:val="none" w:sz="0" w:space="0" w:color="auto"/>
      </w:divBdr>
    </w:div>
    <w:div w:id="147014113">
      <w:bodyDiv w:val="1"/>
      <w:marLeft w:val="0"/>
      <w:marRight w:val="0"/>
      <w:marTop w:val="0"/>
      <w:marBottom w:val="0"/>
      <w:divBdr>
        <w:top w:val="none" w:sz="0" w:space="0" w:color="auto"/>
        <w:left w:val="none" w:sz="0" w:space="0" w:color="auto"/>
        <w:bottom w:val="none" w:sz="0" w:space="0" w:color="auto"/>
        <w:right w:val="none" w:sz="0" w:space="0" w:color="auto"/>
      </w:divBdr>
    </w:div>
    <w:div w:id="147215197">
      <w:bodyDiv w:val="1"/>
      <w:marLeft w:val="0"/>
      <w:marRight w:val="0"/>
      <w:marTop w:val="0"/>
      <w:marBottom w:val="0"/>
      <w:divBdr>
        <w:top w:val="none" w:sz="0" w:space="0" w:color="auto"/>
        <w:left w:val="none" w:sz="0" w:space="0" w:color="auto"/>
        <w:bottom w:val="none" w:sz="0" w:space="0" w:color="auto"/>
        <w:right w:val="none" w:sz="0" w:space="0" w:color="auto"/>
      </w:divBdr>
    </w:div>
    <w:div w:id="148518072">
      <w:bodyDiv w:val="1"/>
      <w:marLeft w:val="0"/>
      <w:marRight w:val="0"/>
      <w:marTop w:val="0"/>
      <w:marBottom w:val="0"/>
      <w:divBdr>
        <w:top w:val="none" w:sz="0" w:space="0" w:color="auto"/>
        <w:left w:val="none" w:sz="0" w:space="0" w:color="auto"/>
        <w:bottom w:val="none" w:sz="0" w:space="0" w:color="auto"/>
        <w:right w:val="none" w:sz="0" w:space="0" w:color="auto"/>
      </w:divBdr>
    </w:div>
    <w:div w:id="148640627">
      <w:bodyDiv w:val="1"/>
      <w:marLeft w:val="0"/>
      <w:marRight w:val="0"/>
      <w:marTop w:val="0"/>
      <w:marBottom w:val="0"/>
      <w:divBdr>
        <w:top w:val="none" w:sz="0" w:space="0" w:color="auto"/>
        <w:left w:val="none" w:sz="0" w:space="0" w:color="auto"/>
        <w:bottom w:val="none" w:sz="0" w:space="0" w:color="auto"/>
        <w:right w:val="none" w:sz="0" w:space="0" w:color="auto"/>
      </w:divBdr>
    </w:div>
    <w:div w:id="149906238">
      <w:bodyDiv w:val="1"/>
      <w:marLeft w:val="0"/>
      <w:marRight w:val="0"/>
      <w:marTop w:val="0"/>
      <w:marBottom w:val="0"/>
      <w:divBdr>
        <w:top w:val="none" w:sz="0" w:space="0" w:color="auto"/>
        <w:left w:val="none" w:sz="0" w:space="0" w:color="auto"/>
        <w:bottom w:val="none" w:sz="0" w:space="0" w:color="auto"/>
        <w:right w:val="none" w:sz="0" w:space="0" w:color="auto"/>
      </w:divBdr>
    </w:div>
    <w:div w:id="150105277">
      <w:bodyDiv w:val="1"/>
      <w:marLeft w:val="0"/>
      <w:marRight w:val="0"/>
      <w:marTop w:val="0"/>
      <w:marBottom w:val="0"/>
      <w:divBdr>
        <w:top w:val="none" w:sz="0" w:space="0" w:color="auto"/>
        <w:left w:val="none" w:sz="0" w:space="0" w:color="auto"/>
        <w:bottom w:val="none" w:sz="0" w:space="0" w:color="auto"/>
        <w:right w:val="none" w:sz="0" w:space="0" w:color="auto"/>
      </w:divBdr>
    </w:div>
    <w:div w:id="150143819">
      <w:bodyDiv w:val="1"/>
      <w:marLeft w:val="0"/>
      <w:marRight w:val="0"/>
      <w:marTop w:val="0"/>
      <w:marBottom w:val="0"/>
      <w:divBdr>
        <w:top w:val="none" w:sz="0" w:space="0" w:color="auto"/>
        <w:left w:val="none" w:sz="0" w:space="0" w:color="auto"/>
        <w:bottom w:val="none" w:sz="0" w:space="0" w:color="auto"/>
        <w:right w:val="none" w:sz="0" w:space="0" w:color="auto"/>
      </w:divBdr>
    </w:div>
    <w:div w:id="151024445">
      <w:bodyDiv w:val="1"/>
      <w:marLeft w:val="0"/>
      <w:marRight w:val="0"/>
      <w:marTop w:val="0"/>
      <w:marBottom w:val="0"/>
      <w:divBdr>
        <w:top w:val="none" w:sz="0" w:space="0" w:color="auto"/>
        <w:left w:val="none" w:sz="0" w:space="0" w:color="auto"/>
        <w:bottom w:val="none" w:sz="0" w:space="0" w:color="auto"/>
        <w:right w:val="none" w:sz="0" w:space="0" w:color="auto"/>
      </w:divBdr>
    </w:div>
    <w:div w:id="151071824">
      <w:bodyDiv w:val="1"/>
      <w:marLeft w:val="0"/>
      <w:marRight w:val="0"/>
      <w:marTop w:val="0"/>
      <w:marBottom w:val="0"/>
      <w:divBdr>
        <w:top w:val="none" w:sz="0" w:space="0" w:color="auto"/>
        <w:left w:val="none" w:sz="0" w:space="0" w:color="auto"/>
        <w:bottom w:val="none" w:sz="0" w:space="0" w:color="auto"/>
        <w:right w:val="none" w:sz="0" w:space="0" w:color="auto"/>
      </w:divBdr>
    </w:div>
    <w:div w:id="151143185">
      <w:bodyDiv w:val="1"/>
      <w:marLeft w:val="0"/>
      <w:marRight w:val="0"/>
      <w:marTop w:val="0"/>
      <w:marBottom w:val="0"/>
      <w:divBdr>
        <w:top w:val="none" w:sz="0" w:space="0" w:color="auto"/>
        <w:left w:val="none" w:sz="0" w:space="0" w:color="auto"/>
        <w:bottom w:val="none" w:sz="0" w:space="0" w:color="auto"/>
        <w:right w:val="none" w:sz="0" w:space="0" w:color="auto"/>
      </w:divBdr>
    </w:div>
    <w:div w:id="151459031">
      <w:bodyDiv w:val="1"/>
      <w:marLeft w:val="0"/>
      <w:marRight w:val="0"/>
      <w:marTop w:val="0"/>
      <w:marBottom w:val="0"/>
      <w:divBdr>
        <w:top w:val="none" w:sz="0" w:space="0" w:color="auto"/>
        <w:left w:val="none" w:sz="0" w:space="0" w:color="auto"/>
        <w:bottom w:val="none" w:sz="0" w:space="0" w:color="auto"/>
        <w:right w:val="none" w:sz="0" w:space="0" w:color="auto"/>
      </w:divBdr>
    </w:div>
    <w:div w:id="151527515">
      <w:bodyDiv w:val="1"/>
      <w:marLeft w:val="0"/>
      <w:marRight w:val="0"/>
      <w:marTop w:val="0"/>
      <w:marBottom w:val="0"/>
      <w:divBdr>
        <w:top w:val="none" w:sz="0" w:space="0" w:color="auto"/>
        <w:left w:val="none" w:sz="0" w:space="0" w:color="auto"/>
        <w:bottom w:val="none" w:sz="0" w:space="0" w:color="auto"/>
        <w:right w:val="none" w:sz="0" w:space="0" w:color="auto"/>
      </w:divBdr>
    </w:div>
    <w:div w:id="152112383">
      <w:bodyDiv w:val="1"/>
      <w:marLeft w:val="0"/>
      <w:marRight w:val="0"/>
      <w:marTop w:val="0"/>
      <w:marBottom w:val="0"/>
      <w:divBdr>
        <w:top w:val="none" w:sz="0" w:space="0" w:color="auto"/>
        <w:left w:val="none" w:sz="0" w:space="0" w:color="auto"/>
        <w:bottom w:val="none" w:sz="0" w:space="0" w:color="auto"/>
        <w:right w:val="none" w:sz="0" w:space="0" w:color="auto"/>
      </w:divBdr>
    </w:div>
    <w:div w:id="152646849">
      <w:bodyDiv w:val="1"/>
      <w:marLeft w:val="0"/>
      <w:marRight w:val="0"/>
      <w:marTop w:val="0"/>
      <w:marBottom w:val="0"/>
      <w:divBdr>
        <w:top w:val="none" w:sz="0" w:space="0" w:color="auto"/>
        <w:left w:val="none" w:sz="0" w:space="0" w:color="auto"/>
        <w:bottom w:val="none" w:sz="0" w:space="0" w:color="auto"/>
        <w:right w:val="none" w:sz="0" w:space="0" w:color="auto"/>
      </w:divBdr>
    </w:div>
    <w:div w:id="152840819">
      <w:bodyDiv w:val="1"/>
      <w:marLeft w:val="0"/>
      <w:marRight w:val="0"/>
      <w:marTop w:val="0"/>
      <w:marBottom w:val="0"/>
      <w:divBdr>
        <w:top w:val="none" w:sz="0" w:space="0" w:color="auto"/>
        <w:left w:val="none" w:sz="0" w:space="0" w:color="auto"/>
        <w:bottom w:val="none" w:sz="0" w:space="0" w:color="auto"/>
        <w:right w:val="none" w:sz="0" w:space="0" w:color="auto"/>
      </w:divBdr>
    </w:div>
    <w:div w:id="153183443">
      <w:bodyDiv w:val="1"/>
      <w:marLeft w:val="0"/>
      <w:marRight w:val="0"/>
      <w:marTop w:val="0"/>
      <w:marBottom w:val="0"/>
      <w:divBdr>
        <w:top w:val="none" w:sz="0" w:space="0" w:color="auto"/>
        <w:left w:val="none" w:sz="0" w:space="0" w:color="auto"/>
        <w:bottom w:val="none" w:sz="0" w:space="0" w:color="auto"/>
        <w:right w:val="none" w:sz="0" w:space="0" w:color="auto"/>
      </w:divBdr>
    </w:div>
    <w:div w:id="153450553">
      <w:bodyDiv w:val="1"/>
      <w:marLeft w:val="0"/>
      <w:marRight w:val="0"/>
      <w:marTop w:val="0"/>
      <w:marBottom w:val="0"/>
      <w:divBdr>
        <w:top w:val="none" w:sz="0" w:space="0" w:color="auto"/>
        <w:left w:val="none" w:sz="0" w:space="0" w:color="auto"/>
        <w:bottom w:val="none" w:sz="0" w:space="0" w:color="auto"/>
        <w:right w:val="none" w:sz="0" w:space="0" w:color="auto"/>
      </w:divBdr>
    </w:div>
    <w:div w:id="153763773">
      <w:bodyDiv w:val="1"/>
      <w:marLeft w:val="0"/>
      <w:marRight w:val="0"/>
      <w:marTop w:val="0"/>
      <w:marBottom w:val="0"/>
      <w:divBdr>
        <w:top w:val="none" w:sz="0" w:space="0" w:color="auto"/>
        <w:left w:val="none" w:sz="0" w:space="0" w:color="auto"/>
        <w:bottom w:val="none" w:sz="0" w:space="0" w:color="auto"/>
        <w:right w:val="none" w:sz="0" w:space="0" w:color="auto"/>
      </w:divBdr>
    </w:div>
    <w:div w:id="153882854">
      <w:bodyDiv w:val="1"/>
      <w:marLeft w:val="0"/>
      <w:marRight w:val="0"/>
      <w:marTop w:val="0"/>
      <w:marBottom w:val="0"/>
      <w:divBdr>
        <w:top w:val="none" w:sz="0" w:space="0" w:color="auto"/>
        <w:left w:val="none" w:sz="0" w:space="0" w:color="auto"/>
        <w:bottom w:val="none" w:sz="0" w:space="0" w:color="auto"/>
        <w:right w:val="none" w:sz="0" w:space="0" w:color="auto"/>
      </w:divBdr>
    </w:div>
    <w:div w:id="154539448">
      <w:bodyDiv w:val="1"/>
      <w:marLeft w:val="0"/>
      <w:marRight w:val="0"/>
      <w:marTop w:val="0"/>
      <w:marBottom w:val="0"/>
      <w:divBdr>
        <w:top w:val="none" w:sz="0" w:space="0" w:color="auto"/>
        <w:left w:val="none" w:sz="0" w:space="0" w:color="auto"/>
        <w:bottom w:val="none" w:sz="0" w:space="0" w:color="auto"/>
        <w:right w:val="none" w:sz="0" w:space="0" w:color="auto"/>
      </w:divBdr>
    </w:div>
    <w:div w:id="155806383">
      <w:bodyDiv w:val="1"/>
      <w:marLeft w:val="0"/>
      <w:marRight w:val="0"/>
      <w:marTop w:val="0"/>
      <w:marBottom w:val="0"/>
      <w:divBdr>
        <w:top w:val="none" w:sz="0" w:space="0" w:color="auto"/>
        <w:left w:val="none" w:sz="0" w:space="0" w:color="auto"/>
        <w:bottom w:val="none" w:sz="0" w:space="0" w:color="auto"/>
        <w:right w:val="none" w:sz="0" w:space="0" w:color="auto"/>
      </w:divBdr>
    </w:div>
    <w:div w:id="155920833">
      <w:bodyDiv w:val="1"/>
      <w:marLeft w:val="0"/>
      <w:marRight w:val="0"/>
      <w:marTop w:val="0"/>
      <w:marBottom w:val="0"/>
      <w:divBdr>
        <w:top w:val="none" w:sz="0" w:space="0" w:color="auto"/>
        <w:left w:val="none" w:sz="0" w:space="0" w:color="auto"/>
        <w:bottom w:val="none" w:sz="0" w:space="0" w:color="auto"/>
        <w:right w:val="none" w:sz="0" w:space="0" w:color="auto"/>
      </w:divBdr>
    </w:div>
    <w:div w:id="155921920">
      <w:bodyDiv w:val="1"/>
      <w:marLeft w:val="0"/>
      <w:marRight w:val="0"/>
      <w:marTop w:val="0"/>
      <w:marBottom w:val="0"/>
      <w:divBdr>
        <w:top w:val="none" w:sz="0" w:space="0" w:color="auto"/>
        <w:left w:val="none" w:sz="0" w:space="0" w:color="auto"/>
        <w:bottom w:val="none" w:sz="0" w:space="0" w:color="auto"/>
        <w:right w:val="none" w:sz="0" w:space="0" w:color="auto"/>
      </w:divBdr>
    </w:div>
    <w:div w:id="155995617">
      <w:bodyDiv w:val="1"/>
      <w:marLeft w:val="0"/>
      <w:marRight w:val="0"/>
      <w:marTop w:val="0"/>
      <w:marBottom w:val="0"/>
      <w:divBdr>
        <w:top w:val="none" w:sz="0" w:space="0" w:color="auto"/>
        <w:left w:val="none" w:sz="0" w:space="0" w:color="auto"/>
        <w:bottom w:val="none" w:sz="0" w:space="0" w:color="auto"/>
        <w:right w:val="none" w:sz="0" w:space="0" w:color="auto"/>
      </w:divBdr>
    </w:div>
    <w:div w:id="155996064">
      <w:bodyDiv w:val="1"/>
      <w:marLeft w:val="0"/>
      <w:marRight w:val="0"/>
      <w:marTop w:val="0"/>
      <w:marBottom w:val="0"/>
      <w:divBdr>
        <w:top w:val="none" w:sz="0" w:space="0" w:color="auto"/>
        <w:left w:val="none" w:sz="0" w:space="0" w:color="auto"/>
        <w:bottom w:val="none" w:sz="0" w:space="0" w:color="auto"/>
        <w:right w:val="none" w:sz="0" w:space="0" w:color="auto"/>
      </w:divBdr>
    </w:div>
    <w:div w:id="155997028">
      <w:bodyDiv w:val="1"/>
      <w:marLeft w:val="0"/>
      <w:marRight w:val="0"/>
      <w:marTop w:val="0"/>
      <w:marBottom w:val="0"/>
      <w:divBdr>
        <w:top w:val="none" w:sz="0" w:space="0" w:color="auto"/>
        <w:left w:val="none" w:sz="0" w:space="0" w:color="auto"/>
        <w:bottom w:val="none" w:sz="0" w:space="0" w:color="auto"/>
        <w:right w:val="none" w:sz="0" w:space="0" w:color="auto"/>
      </w:divBdr>
    </w:div>
    <w:div w:id="156115134">
      <w:bodyDiv w:val="1"/>
      <w:marLeft w:val="0"/>
      <w:marRight w:val="0"/>
      <w:marTop w:val="0"/>
      <w:marBottom w:val="0"/>
      <w:divBdr>
        <w:top w:val="none" w:sz="0" w:space="0" w:color="auto"/>
        <w:left w:val="none" w:sz="0" w:space="0" w:color="auto"/>
        <w:bottom w:val="none" w:sz="0" w:space="0" w:color="auto"/>
        <w:right w:val="none" w:sz="0" w:space="0" w:color="auto"/>
      </w:divBdr>
    </w:div>
    <w:div w:id="156385123">
      <w:bodyDiv w:val="1"/>
      <w:marLeft w:val="0"/>
      <w:marRight w:val="0"/>
      <w:marTop w:val="0"/>
      <w:marBottom w:val="0"/>
      <w:divBdr>
        <w:top w:val="none" w:sz="0" w:space="0" w:color="auto"/>
        <w:left w:val="none" w:sz="0" w:space="0" w:color="auto"/>
        <w:bottom w:val="none" w:sz="0" w:space="0" w:color="auto"/>
        <w:right w:val="none" w:sz="0" w:space="0" w:color="auto"/>
      </w:divBdr>
    </w:div>
    <w:div w:id="156845422">
      <w:bodyDiv w:val="1"/>
      <w:marLeft w:val="0"/>
      <w:marRight w:val="0"/>
      <w:marTop w:val="0"/>
      <w:marBottom w:val="0"/>
      <w:divBdr>
        <w:top w:val="none" w:sz="0" w:space="0" w:color="auto"/>
        <w:left w:val="none" w:sz="0" w:space="0" w:color="auto"/>
        <w:bottom w:val="none" w:sz="0" w:space="0" w:color="auto"/>
        <w:right w:val="none" w:sz="0" w:space="0" w:color="auto"/>
      </w:divBdr>
    </w:div>
    <w:div w:id="156925850">
      <w:bodyDiv w:val="1"/>
      <w:marLeft w:val="0"/>
      <w:marRight w:val="0"/>
      <w:marTop w:val="0"/>
      <w:marBottom w:val="0"/>
      <w:divBdr>
        <w:top w:val="none" w:sz="0" w:space="0" w:color="auto"/>
        <w:left w:val="none" w:sz="0" w:space="0" w:color="auto"/>
        <w:bottom w:val="none" w:sz="0" w:space="0" w:color="auto"/>
        <w:right w:val="none" w:sz="0" w:space="0" w:color="auto"/>
      </w:divBdr>
    </w:div>
    <w:div w:id="157120510">
      <w:bodyDiv w:val="1"/>
      <w:marLeft w:val="0"/>
      <w:marRight w:val="0"/>
      <w:marTop w:val="0"/>
      <w:marBottom w:val="0"/>
      <w:divBdr>
        <w:top w:val="none" w:sz="0" w:space="0" w:color="auto"/>
        <w:left w:val="none" w:sz="0" w:space="0" w:color="auto"/>
        <w:bottom w:val="none" w:sz="0" w:space="0" w:color="auto"/>
        <w:right w:val="none" w:sz="0" w:space="0" w:color="auto"/>
      </w:divBdr>
    </w:div>
    <w:div w:id="157815423">
      <w:bodyDiv w:val="1"/>
      <w:marLeft w:val="0"/>
      <w:marRight w:val="0"/>
      <w:marTop w:val="0"/>
      <w:marBottom w:val="0"/>
      <w:divBdr>
        <w:top w:val="none" w:sz="0" w:space="0" w:color="auto"/>
        <w:left w:val="none" w:sz="0" w:space="0" w:color="auto"/>
        <w:bottom w:val="none" w:sz="0" w:space="0" w:color="auto"/>
        <w:right w:val="none" w:sz="0" w:space="0" w:color="auto"/>
      </w:divBdr>
    </w:div>
    <w:div w:id="157968810">
      <w:bodyDiv w:val="1"/>
      <w:marLeft w:val="0"/>
      <w:marRight w:val="0"/>
      <w:marTop w:val="0"/>
      <w:marBottom w:val="0"/>
      <w:divBdr>
        <w:top w:val="none" w:sz="0" w:space="0" w:color="auto"/>
        <w:left w:val="none" w:sz="0" w:space="0" w:color="auto"/>
        <w:bottom w:val="none" w:sz="0" w:space="0" w:color="auto"/>
        <w:right w:val="none" w:sz="0" w:space="0" w:color="auto"/>
      </w:divBdr>
    </w:div>
    <w:div w:id="158737971">
      <w:bodyDiv w:val="1"/>
      <w:marLeft w:val="0"/>
      <w:marRight w:val="0"/>
      <w:marTop w:val="0"/>
      <w:marBottom w:val="0"/>
      <w:divBdr>
        <w:top w:val="none" w:sz="0" w:space="0" w:color="auto"/>
        <w:left w:val="none" w:sz="0" w:space="0" w:color="auto"/>
        <w:bottom w:val="none" w:sz="0" w:space="0" w:color="auto"/>
        <w:right w:val="none" w:sz="0" w:space="0" w:color="auto"/>
      </w:divBdr>
    </w:div>
    <w:div w:id="159345584">
      <w:bodyDiv w:val="1"/>
      <w:marLeft w:val="0"/>
      <w:marRight w:val="0"/>
      <w:marTop w:val="0"/>
      <w:marBottom w:val="0"/>
      <w:divBdr>
        <w:top w:val="none" w:sz="0" w:space="0" w:color="auto"/>
        <w:left w:val="none" w:sz="0" w:space="0" w:color="auto"/>
        <w:bottom w:val="none" w:sz="0" w:space="0" w:color="auto"/>
        <w:right w:val="none" w:sz="0" w:space="0" w:color="auto"/>
      </w:divBdr>
    </w:div>
    <w:div w:id="159469609">
      <w:bodyDiv w:val="1"/>
      <w:marLeft w:val="0"/>
      <w:marRight w:val="0"/>
      <w:marTop w:val="0"/>
      <w:marBottom w:val="0"/>
      <w:divBdr>
        <w:top w:val="none" w:sz="0" w:space="0" w:color="auto"/>
        <w:left w:val="none" w:sz="0" w:space="0" w:color="auto"/>
        <w:bottom w:val="none" w:sz="0" w:space="0" w:color="auto"/>
        <w:right w:val="none" w:sz="0" w:space="0" w:color="auto"/>
      </w:divBdr>
    </w:div>
    <w:div w:id="159472607">
      <w:bodyDiv w:val="1"/>
      <w:marLeft w:val="0"/>
      <w:marRight w:val="0"/>
      <w:marTop w:val="0"/>
      <w:marBottom w:val="0"/>
      <w:divBdr>
        <w:top w:val="none" w:sz="0" w:space="0" w:color="auto"/>
        <w:left w:val="none" w:sz="0" w:space="0" w:color="auto"/>
        <w:bottom w:val="none" w:sz="0" w:space="0" w:color="auto"/>
        <w:right w:val="none" w:sz="0" w:space="0" w:color="auto"/>
      </w:divBdr>
    </w:div>
    <w:div w:id="160121968">
      <w:bodyDiv w:val="1"/>
      <w:marLeft w:val="0"/>
      <w:marRight w:val="0"/>
      <w:marTop w:val="0"/>
      <w:marBottom w:val="0"/>
      <w:divBdr>
        <w:top w:val="none" w:sz="0" w:space="0" w:color="auto"/>
        <w:left w:val="none" w:sz="0" w:space="0" w:color="auto"/>
        <w:bottom w:val="none" w:sz="0" w:space="0" w:color="auto"/>
        <w:right w:val="none" w:sz="0" w:space="0" w:color="auto"/>
      </w:divBdr>
    </w:div>
    <w:div w:id="161166864">
      <w:bodyDiv w:val="1"/>
      <w:marLeft w:val="0"/>
      <w:marRight w:val="0"/>
      <w:marTop w:val="0"/>
      <w:marBottom w:val="0"/>
      <w:divBdr>
        <w:top w:val="none" w:sz="0" w:space="0" w:color="auto"/>
        <w:left w:val="none" w:sz="0" w:space="0" w:color="auto"/>
        <w:bottom w:val="none" w:sz="0" w:space="0" w:color="auto"/>
        <w:right w:val="none" w:sz="0" w:space="0" w:color="auto"/>
      </w:divBdr>
    </w:div>
    <w:div w:id="161891636">
      <w:bodyDiv w:val="1"/>
      <w:marLeft w:val="0"/>
      <w:marRight w:val="0"/>
      <w:marTop w:val="0"/>
      <w:marBottom w:val="0"/>
      <w:divBdr>
        <w:top w:val="none" w:sz="0" w:space="0" w:color="auto"/>
        <w:left w:val="none" w:sz="0" w:space="0" w:color="auto"/>
        <w:bottom w:val="none" w:sz="0" w:space="0" w:color="auto"/>
        <w:right w:val="none" w:sz="0" w:space="0" w:color="auto"/>
      </w:divBdr>
    </w:div>
    <w:div w:id="163132518">
      <w:bodyDiv w:val="1"/>
      <w:marLeft w:val="0"/>
      <w:marRight w:val="0"/>
      <w:marTop w:val="0"/>
      <w:marBottom w:val="0"/>
      <w:divBdr>
        <w:top w:val="none" w:sz="0" w:space="0" w:color="auto"/>
        <w:left w:val="none" w:sz="0" w:space="0" w:color="auto"/>
        <w:bottom w:val="none" w:sz="0" w:space="0" w:color="auto"/>
        <w:right w:val="none" w:sz="0" w:space="0" w:color="auto"/>
      </w:divBdr>
    </w:div>
    <w:div w:id="163251997">
      <w:bodyDiv w:val="1"/>
      <w:marLeft w:val="0"/>
      <w:marRight w:val="0"/>
      <w:marTop w:val="0"/>
      <w:marBottom w:val="0"/>
      <w:divBdr>
        <w:top w:val="none" w:sz="0" w:space="0" w:color="auto"/>
        <w:left w:val="none" w:sz="0" w:space="0" w:color="auto"/>
        <w:bottom w:val="none" w:sz="0" w:space="0" w:color="auto"/>
        <w:right w:val="none" w:sz="0" w:space="0" w:color="auto"/>
      </w:divBdr>
    </w:div>
    <w:div w:id="163323978">
      <w:bodyDiv w:val="1"/>
      <w:marLeft w:val="0"/>
      <w:marRight w:val="0"/>
      <w:marTop w:val="0"/>
      <w:marBottom w:val="0"/>
      <w:divBdr>
        <w:top w:val="none" w:sz="0" w:space="0" w:color="auto"/>
        <w:left w:val="none" w:sz="0" w:space="0" w:color="auto"/>
        <w:bottom w:val="none" w:sz="0" w:space="0" w:color="auto"/>
        <w:right w:val="none" w:sz="0" w:space="0" w:color="auto"/>
      </w:divBdr>
    </w:div>
    <w:div w:id="163476256">
      <w:bodyDiv w:val="1"/>
      <w:marLeft w:val="0"/>
      <w:marRight w:val="0"/>
      <w:marTop w:val="0"/>
      <w:marBottom w:val="0"/>
      <w:divBdr>
        <w:top w:val="none" w:sz="0" w:space="0" w:color="auto"/>
        <w:left w:val="none" w:sz="0" w:space="0" w:color="auto"/>
        <w:bottom w:val="none" w:sz="0" w:space="0" w:color="auto"/>
        <w:right w:val="none" w:sz="0" w:space="0" w:color="auto"/>
      </w:divBdr>
    </w:div>
    <w:div w:id="164366662">
      <w:bodyDiv w:val="1"/>
      <w:marLeft w:val="0"/>
      <w:marRight w:val="0"/>
      <w:marTop w:val="0"/>
      <w:marBottom w:val="0"/>
      <w:divBdr>
        <w:top w:val="none" w:sz="0" w:space="0" w:color="auto"/>
        <w:left w:val="none" w:sz="0" w:space="0" w:color="auto"/>
        <w:bottom w:val="none" w:sz="0" w:space="0" w:color="auto"/>
        <w:right w:val="none" w:sz="0" w:space="0" w:color="auto"/>
      </w:divBdr>
    </w:div>
    <w:div w:id="164442919">
      <w:bodyDiv w:val="1"/>
      <w:marLeft w:val="0"/>
      <w:marRight w:val="0"/>
      <w:marTop w:val="0"/>
      <w:marBottom w:val="0"/>
      <w:divBdr>
        <w:top w:val="none" w:sz="0" w:space="0" w:color="auto"/>
        <w:left w:val="none" w:sz="0" w:space="0" w:color="auto"/>
        <w:bottom w:val="none" w:sz="0" w:space="0" w:color="auto"/>
        <w:right w:val="none" w:sz="0" w:space="0" w:color="auto"/>
      </w:divBdr>
    </w:div>
    <w:div w:id="164516972">
      <w:bodyDiv w:val="1"/>
      <w:marLeft w:val="0"/>
      <w:marRight w:val="0"/>
      <w:marTop w:val="0"/>
      <w:marBottom w:val="0"/>
      <w:divBdr>
        <w:top w:val="none" w:sz="0" w:space="0" w:color="auto"/>
        <w:left w:val="none" w:sz="0" w:space="0" w:color="auto"/>
        <w:bottom w:val="none" w:sz="0" w:space="0" w:color="auto"/>
        <w:right w:val="none" w:sz="0" w:space="0" w:color="auto"/>
      </w:divBdr>
    </w:div>
    <w:div w:id="164977135">
      <w:bodyDiv w:val="1"/>
      <w:marLeft w:val="0"/>
      <w:marRight w:val="0"/>
      <w:marTop w:val="0"/>
      <w:marBottom w:val="0"/>
      <w:divBdr>
        <w:top w:val="none" w:sz="0" w:space="0" w:color="auto"/>
        <w:left w:val="none" w:sz="0" w:space="0" w:color="auto"/>
        <w:bottom w:val="none" w:sz="0" w:space="0" w:color="auto"/>
        <w:right w:val="none" w:sz="0" w:space="0" w:color="auto"/>
      </w:divBdr>
    </w:div>
    <w:div w:id="165368137">
      <w:bodyDiv w:val="1"/>
      <w:marLeft w:val="0"/>
      <w:marRight w:val="0"/>
      <w:marTop w:val="0"/>
      <w:marBottom w:val="0"/>
      <w:divBdr>
        <w:top w:val="none" w:sz="0" w:space="0" w:color="auto"/>
        <w:left w:val="none" w:sz="0" w:space="0" w:color="auto"/>
        <w:bottom w:val="none" w:sz="0" w:space="0" w:color="auto"/>
        <w:right w:val="none" w:sz="0" w:space="0" w:color="auto"/>
      </w:divBdr>
    </w:div>
    <w:div w:id="166022273">
      <w:bodyDiv w:val="1"/>
      <w:marLeft w:val="0"/>
      <w:marRight w:val="0"/>
      <w:marTop w:val="0"/>
      <w:marBottom w:val="0"/>
      <w:divBdr>
        <w:top w:val="none" w:sz="0" w:space="0" w:color="auto"/>
        <w:left w:val="none" w:sz="0" w:space="0" w:color="auto"/>
        <w:bottom w:val="none" w:sz="0" w:space="0" w:color="auto"/>
        <w:right w:val="none" w:sz="0" w:space="0" w:color="auto"/>
      </w:divBdr>
    </w:div>
    <w:div w:id="166756099">
      <w:bodyDiv w:val="1"/>
      <w:marLeft w:val="0"/>
      <w:marRight w:val="0"/>
      <w:marTop w:val="0"/>
      <w:marBottom w:val="0"/>
      <w:divBdr>
        <w:top w:val="none" w:sz="0" w:space="0" w:color="auto"/>
        <w:left w:val="none" w:sz="0" w:space="0" w:color="auto"/>
        <w:bottom w:val="none" w:sz="0" w:space="0" w:color="auto"/>
        <w:right w:val="none" w:sz="0" w:space="0" w:color="auto"/>
      </w:divBdr>
    </w:div>
    <w:div w:id="166941987">
      <w:bodyDiv w:val="1"/>
      <w:marLeft w:val="0"/>
      <w:marRight w:val="0"/>
      <w:marTop w:val="0"/>
      <w:marBottom w:val="0"/>
      <w:divBdr>
        <w:top w:val="none" w:sz="0" w:space="0" w:color="auto"/>
        <w:left w:val="none" w:sz="0" w:space="0" w:color="auto"/>
        <w:bottom w:val="none" w:sz="0" w:space="0" w:color="auto"/>
        <w:right w:val="none" w:sz="0" w:space="0" w:color="auto"/>
      </w:divBdr>
    </w:div>
    <w:div w:id="166945625">
      <w:bodyDiv w:val="1"/>
      <w:marLeft w:val="0"/>
      <w:marRight w:val="0"/>
      <w:marTop w:val="0"/>
      <w:marBottom w:val="0"/>
      <w:divBdr>
        <w:top w:val="none" w:sz="0" w:space="0" w:color="auto"/>
        <w:left w:val="none" w:sz="0" w:space="0" w:color="auto"/>
        <w:bottom w:val="none" w:sz="0" w:space="0" w:color="auto"/>
        <w:right w:val="none" w:sz="0" w:space="0" w:color="auto"/>
      </w:divBdr>
    </w:div>
    <w:div w:id="167335776">
      <w:bodyDiv w:val="1"/>
      <w:marLeft w:val="0"/>
      <w:marRight w:val="0"/>
      <w:marTop w:val="0"/>
      <w:marBottom w:val="0"/>
      <w:divBdr>
        <w:top w:val="none" w:sz="0" w:space="0" w:color="auto"/>
        <w:left w:val="none" w:sz="0" w:space="0" w:color="auto"/>
        <w:bottom w:val="none" w:sz="0" w:space="0" w:color="auto"/>
        <w:right w:val="none" w:sz="0" w:space="0" w:color="auto"/>
      </w:divBdr>
    </w:div>
    <w:div w:id="167906870">
      <w:bodyDiv w:val="1"/>
      <w:marLeft w:val="0"/>
      <w:marRight w:val="0"/>
      <w:marTop w:val="0"/>
      <w:marBottom w:val="0"/>
      <w:divBdr>
        <w:top w:val="none" w:sz="0" w:space="0" w:color="auto"/>
        <w:left w:val="none" w:sz="0" w:space="0" w:color="auto"/>
        <w:bottom w:val="none" w:sz="0" w:space="0" w:color="auto"/>
        <w:right w:val="none" w:sz="0" w:space="0" w:color="auto"/>
      </w:divBdr>
    </w:div>
    <w:div w:id="168372878">
      <w:bodyDiv w:val="1"/>
      <w:marLeft w:val="0"/>
      <w:marRight w:val="0"/>
      <w:marTop w:val="0"/>
      <w:marBottom w:val="0"/>
      <w:divBdr>
        <w:top w:val="none" w:sz="0" w:space="0" w:color="auto"/>
        <w:left w:val="none" w:sz="0" w:space="0" w:color="auto"/>
        <w:bottom w:val="none" w:sz="0" w:space="0" w:color="auto"/>
        <w:right w:val="none" w:sz="0" w:space="0" w:color="auto"/>
      </w:divBdr>
    </w:div>
    <w:div w:id="168640907">
      <w:bodyDiv w:val="1"/>
      <w:marLeft w:val="0"/>
      <w:marRight w:val="0"/>
      <w:marTop w:val="0"/>
      <w:marBottom w:val="0"/>
      <w:divBdr>
        <w:top w:val="none" w:sz="0" w:space="0" w:color="auto"/>
        <w:left w:val="none" w:sz="0" w:space="0" w:color="auto"/>
        <w:bottom w:val="none" w:sz="0" w:space="0" w:color="auto"/>
        <w:right w:val="none" w:sz="0" w:space="0" w:color="auto"/>
      </w:divBdr>
    </w:div>
    <w:div w:id="168909133">
      <w:bodyDiv w:val="1"/>
      <w:marLeft w:val="0"/>
      <w:marRight w:val="0"/>
      <w:marTop w:val="0"/>
      <w:marBottom w:val="0"/>
      <w:divBdr>
        <w:top w:val="none" w:sz="0" w:space="0" w:color="auto"/>
        <w:left w:val="none" w:sz="0" w:space="0" w:color="auto"/>
        <w:bottom w:val="none" w:sz="0" w:space="0" w:color="auto"/>
        <w:right w:val="none" w:sz="0" w:space="0" w:color="auto"/>
      </w:divBdr>
    </w:div>
    <w:div w:id="169026878">
      <w:bodyDiv w:val="1"/>
      <w:marLeft w:val="0"/>
      <w:marRight w:val="0"/>
      <w:marTop w:val="0"/>
      <w:marBottom w:val="0"/>
      <w:divBdr>
        <w:top w:val="none" w:sz="0" w:space="0" w:color="auto"/>
        <w:left w:val="none" w:sz="0" w:space="0" w:color="auto"/>
        <w:bottom w:val="none" w:sz="0" w:space="0" w:color="auto"/>
        <w:right w:val="none" w:sz="0" w:space="0" w:color="auto"/>
      </w:divBdr>
    </w:div>
    <w:div w:id="170419246">
      <w:bodyDiv w:val="1"/>
      <w:marLeft w:val="0"/>
      <w:marRight w:val="0"/>
      <w:marTop w:val="0"/>
      <w:marBottom w:val="0"/>
      <w:divBdr>
        <w:top w:val="none" w:sz="0" w:space="0" w:color="auto"/>
        <w:left w:val="none" w:sz="0" w:space="0" w:color="auto"/>
        <w:bottom w:val="none" w:sz="0" w:space="0" w:color="auto"/>
        <w:right w:val="none" w:sz="0" w:space="0" w:color="auto"/>
      </w:divBdr>
    </w:div>
    <w:div w:id="170535319">
      <w:bodyDiv w:val="1"/>
      <w:marLeft w:val="0"/>
      <w:marRight w:val="0"/>
      <w:marTop w:val="0"/>
      <w:marBottom w:val="0"/>
      <w:divBdr>
        <w:top w:val="none" w:sz="0" w:space="0" w:color="auto"/>
        <w:left w:val="none" w:sz="0" w:space="0" w:color="auto"/>
        <w:bottom w:val="none" w:sz="0" w:space="0" w:color="auto"/>
        <w:right w:val="none" w:sz="0" w:space="0" w:color="auto"/>
      </w:divBdr>
    </w:div>
    <w:div w:id="171917898">
      <w:bodyDiv w:val="1"/>
      <w:marLeft w:val="0"/>
      <w:marRight w:val="0"/>
      <w:marTop w:val="0"/>
      <w:marBottom w:val="0"/>
      <w:divBdr>
        <w:top w:val="none" w:sz="0" w:space="0" w:color="auto"/>
        <w:left w:val="none" w:sz="0" w:space="0" w:color="auto"/>
        <w:bottom w:val="none" w:sz="0" w:space="0" w:color="auto"/>
        <w:right w:val="none" w:sz="0" w:space="0" w:color="auto"/>
      </w:divBdr>
    </w:div>
    <w:div w:id="172300105">
      <w:bodyDiv w:val="1"/>
      <w:marLeft w:val="0"/>
      <w:marRight w:val="0"/>
      <w:marTop w:val="0"/>
      <w:marBottom w:val="0"/>
      <w:divBdr>
        <w:top w:val="none" w:sz="0" w:space="0" w:color="auto"/>
        <w:left w:val="none" w:sz="0" w:space="0" w:color="auto"/>
        <w:bottom w:val="none" w:sz="0" w:space="0" w:color="auto"/>
        <w:right w:val="none" w:sz="0" w:space="0" w:color="auto"/>
      </w:divBdr>
    </w:div>
    <w:div w:id="172452856">
      <w:bodyDiv w:val="1"/>
      <w:marLeft w:val="0"/>
      <w:marRight w:val="0"/>
      <w:marTop w:val="0"/>
      <w:marBottom w:val="0"/>
      <w:divBdr>
        <w:top w:val="none" w:sz="0" w:space="0" w:color="auto"/>
        <w:left w:val="none" w:sz="0" w:space="0" w:color="auto"/>
        <w:bottom w:val="none" w:sz="0" w:space="0" w:color="auto"/>
        <w:right w:val="none" w:sz="0" w:space="0" w:color="auto"/>
      </w:divBdr>
    </w:div>
    <w:div w:id="172495063">
      <w:bodyDiv w:val="1"/>
      <w:marLeft w:val="0"/>
      <w:marRight w:val="0"/>
      <w:marTop w:val="0"/>
      <w:marBottom w:val="0"/>
      <w:divBdr>
        <w:top w:val="none" w:sz="0" w:space="0" w:color="auto"/>
        <w:left w:val="none" w:sz="0" w:space="0" w:color="auto"/>
        <w:bottom w:val="none" w:sz="0" w:space="0" w:color="auto"/>
        <w:right w:val="none" w:sz="0" w:space="0" w:color="auto"/>
      </w:divBdr>
    </w:div>
    <w:div w:id="172719967">
      <w:bodyDiv w:val="1"/>
      <w:marLeft w:val="0"/>
      <w:marRight w:val="0"/>
      <w:marTop w:val="0"/>
      <w:marBottom w:val="0"/>
      <w:divBdr>
        <w:top w:val="none" w:sz="0" w:space="0" w:color="auto"/>
        <w:left w:val="none" w:sz="0" w:space="0" w:color="auto"/>
        <w:bottom w:val="none" w:sz="0" w:space="0" w:color="auto"/>
        <w:right w:val="none" w:sz="0" w:space="0" w:color="auto"/>
      </w:divBdr>
    </w:div>
    <w:div w:id="172771277">
      <w:bodyDiv w:val="1"/>
      <w:marLeft w:val="0"/>
      <w:marRight w:val="0"/>
      <w:marTop w:val="0"/>
      <w:marBottom w:val="0"/>
      <w:divBdr>
        <w:top w:val="none" w:sz="0" w:space="0" w:color="auto"/>
        <w:left w:val="none" w:sz="0" w:space="0" w:color="auto"/>
        <w:bottom w:val="none" w:sz="0" w:space="0" w:color="auto"/>
        <w:right w:val="none" w:sz="0" w:space="0" w:color="auto"/>
      </w:divBdr>
    </w:div>
    <w:div w:id="173155949">
      <w:bodyDiv w:val="1"/>
      <w:marLeft w:val="0"/>
      <w:marRight w:val="0"/>
      <w:marTop w:val="0"/>
      <w:marBottom w:val="0"/>
      <w:divBdr>
        <w:top w:val="none" w:sz="0" w:space="0" w:color="auto"/>
        <w:left w:val="none" w:sz="0" w:space="0" w:color="auto"/>
        <w:bottom w:val="none" w:sz="0" w:space="0" w:color="auto"/>
        <w:right w:val="none" w:sz="0" w:space="0" w:color="auto"/>
      </w:divBdr>
    </w:div>
    <w:div w:id="173156913">
      <w:bodyDiv w:val="1"/>
      <w:marLeft w:val="0"/>
      <w:marRight w:val="0"/>
      <w:marTop w:val="0"/>
      <w:marBottom w:val="0"/>
      <w:divBdr>
        <w:top w:val="none" w:sz="0" w:space="0" w:color="auto"/>
        <w:left w:val="none" w:sz="0" w:space="0" w:color="auto"/>
        <w:bottom w:val="none" w:sz="0" w:space="0" w:color="auto"/>
        <w:right w:val="none" w:sz="0" w:space="0" w:color="auto"/>
      </w:divBdr>
    </w:div>
    <w:div w:id="173225388">
      <w:bodyDiv w:val="1"/>
      <w:marLeft w:val="0"/>
      <w:marRight w:val="0"/>
      <w:marTop w:val="0"/>
      <w:marBottom w:val="0"/>
      <w:divBdr>
        <w:top w:val="none" w:sz="0" w:space="0" w:color="auto"/>
        <w:left w:val="none" w:sz="0" w:space="0" w:color="auto"/>
        <w:bottom w:val="none" w:sz="0" w:space="0" w:color="auto"/>
        <w:right w:val="none" w:sz="0" w:space="0" w:color="auto"/>
      </w:divBdr>
    </w:div>
    <w:div w:id="173227102">
      <w:bodyDiv w:val="1"/>
      <w:marLeft w:val="0"/>
      <w:marRight w:val="0"/>
      <w:marTop w:val="0"/>
      <w:marBottom w:val="0"/>
      <w:divBdr>
        <w:top w:val="none" w:sz="0" w:space="0" w:color="auto"/>
        <w:left w:val="none" w:sz="0" w:space="0" w:color="auto"/>
        <w:bottom w:val="none" w:sz="0" w:space="0" w:color="auto"/>
        <w:right w:val="none" w:sz="0" w:space="0" w:color="auto"/>
      </w:divBdr>
    </w:div>
    <w:div w:id="173233600">
      <w:bodyDiv w:val="1"/>
      <w:marLeft w:val="0"/>
      <w:marRight w:val="0"/>
      <w:marTop w:val="0"/>
      <w:marBottom w:val="0"/>
      <w:divBdr>
        <w:top w:val="none" w:sz="0" w:space="0" w:color="auto"/>
        <w:left w:val="none" w:sz="0" w:space="0" w:color="auto"/>
        <w:bottom w:val="none" w:sz="0" w:space="0" w:color="auto"/>
        <w:right w:val="none" w:sz="0" w:space="0" w:color="auto"/>
      </w:divBdr>
    </w:div>
    <w:div w:id="173306745">
      <w:bodyDiv w:val="1"/>
      <w:marLeft w:val="0"/>
      <w:marRight w:val="0"/>
      <w:marTop w:val="0"/>
      <w:marBottom w:val="0"/>
      <w:divBdr>
        <w:top w:val="none" w:sz="0" w:space="0" w:color="auto"/>
        <w:left w:val="none" w:sz="0" w:space="0" w:color="auto"/>
        <w:bottom w:val="none" w:sz="0" w:space="0" w:color="auto"/>
        <w:right w:val="none" w:sz="0" w:space="0" w:color="auto"/>
      </w:divBdr>
    </w:div>
    <w:div w:id="173424768">
      <w:bodyDiv w:val="1"/>
      <w:marLeft w:val="0"/>
      <w:marRight w:val="0"/>
      <w:marTop w:val="0"/>
      <w:marBottom w:val="0"/>
      <w:divBdr>
        <w:top w:val="none" w:sz="0" w:space="0" w:color="auto"/>
        <w:left w:val="none" w:sz="0" w:space="0" w:color="auto"/>
        <w:bottom w:val="none" w:sz="0" w:space="0" w:color="auto"/>
        <w:right w:val="none" w:sz="0" w:space="0" w:color="auto"/>
      </w:divBdr>
    </w:div>
    <w:div w:id="176039820">
      <w:bodyDiv w:val="1"/>
      <w:marLeft w:val="0"/>
      <w:marRight w:val="0"/>
      <w:marTop w:val="0"/>
      <w:marBottom w:val="0"/>
      <w:divBdr>
        <w:top w:val="none" w:sz="0" w:space="0" w:color="auto"/>
        <w:left w:val="none" w:sz="0" w:space="0" w:color="auto"/>
        <w:bottom w:val="none" w:sz="0" w:space="0" w:color="auto"/>
        <w:right w:val="none" w:sz="0" w:space="0" w:color="auto"/>
      </w:divBdr>
    </w:div>
    <w:div w:id="176161516">
      <w:bodyDiv w:val="1"/>
      <w:marLeft w:val="0"/>
      <w:marRight w:val="0"/>
      <w:marTop w:val="0"/>
      <w:marBottom w:val="0"/>
      <w:divBdr>
        <w:top w:val="none" w:sz="0" w:space="0" w:color="auto"/>
        <w:left w:val="none" w:sz="0" w:space="0" w:color="auto"/>
        <w:bottom w:val="none" w:sz="0" w:space="0" w:color="auto"/>
        <w:right w:val="none" w:sz="0" w:space="0" w:color="auto"/>
      </w:divBdr>
    </w:div>
    <w:div w:id="176383500">
      <w:bodyDiv w:val="1"/>
      <w:marLeft w:val="0"/>
      <w:marRight w:val="0"/>
      <w:marTop w:val="0"/>
      <w:marBottom w:val="0"/>
      <w:divBdr>
        <w:top w:val="none" w:sz="0" w:space="0" w:color="auto"/>
        <w:left w:val="none" w:sz="0" w:space="0" w:color="auto"/>
        <w:bottom w:val="none" w:sz="0" w:space="0" w:color="auto"/>
        <w:right w:val="none" w:sz="0" w:space="0" w:color="auto"/>
      </w:divBdr>
    </w:div>
    <w:div w:id="176432105">
      <w:bodyDiv w:val="1"/>
      <w:marLeft w:val="0"/>
      <w:marRight w:val="0"/>
      <w:marTop w:val="0"/>
      <w:marBottom w:val="0"/>
      <w:divBdr>
        <w:top w:val="none" w:sz="0" w:space="0" w:color="auto"/>
        <w:left w:val="none" w:sz="0" w:space="0" w:color="auto"/>
        <w:bottom w:val="none" w:sz="0" w:space="0" w:color="auto"/>
        <w:right w:val="none" w:sz="0" w:space="0" w:color="auto"/>
      </w:divBdr>
    </w:div>
    <w:div w:id="176583051">
      <w:bodyDiv w:val="1"/>
      <w:marLeft w:val="0"/>
      <w:marRight w:val="0"/>
      <w:marTop w:val="0"/>
      <w:marBottom w:val="0"/>
      <w:divBdr>
        <w:top w:val="none" w:sz="0" w:space="0" w:color="auto"/>
        <w:left w:val="none" w:sz="0" w:space="0" w:color="auto"/>
        <w:bottom w:val="none" w:sz="0" w:space="0" w:color="auto"/>
        <w:right w:val="none" w:sz="0" w:space="0" w:color="auto"/>
      </w:divBdr>
    </w:div>
    <w:div w:id="176818797">
      <w:bodyDiv w:val="1"/>
      <w:marLeft w:val="0"/>
      <w:marRight w:val="0"/>
      <w:marTop w:val="0"/>
      <w:marBottom w:val="0"/>
      <w:divBdr>
        <w:top w:val="none" w:sz="0" w:space="0" w:color="auto"/>
        <w:left w:val="none" w:sz="0" w:space="0" w:color="auto"/>
        <w:bottom w:val="none" w:sz="0" w:space="0" w:color="auto"/>
        <w:right w:val="none" w:sz="0" w:space="0" w:color="auto"/>
      </w:divBdr>
    </w:div>
    <w:div w:id="176888671">
      <w:bodyDiv w:val="1"/>
      <w:marLeft w:val="0"/>
      <w:marRight w:val="0"/>
      <w:marTop w:val="0"/>
      <w:marBottom w:val="0"/>
      <w:divBdr>
        <w:top w:val="none" w:sz="0" w:space="0" w:color="auto"/>
        <w:left w:val="none" w:sz="0" w:space="0" w:color="auto"/>
        <w:bottom w:val="none" w:sz="0" w:space="0" w:color="auto"/>
        <w:right w:val="none" w:sz="0" w:space="0" w:color="auto"/>
      </w:divBdr>
    </w:div>
    <w:div w:id="177041302">
      <w:bodyDiv w:val="1"/>
      <w:marLeft w:val="0"/>
      <w:marRight w:val="0"/>
      <w:marTop w:val="0"/>
      <w:marBottom w:val="0"/>
      <w:divBdr>
        <w:top w:val="none" w:sz="0" w:space="0" w:color="auto"/>
        <w:left w:val="none" w:sz="0" w:space="0" w:color="auto"/>
        <w:bottom w:val="none" w:sz="0" w:space="0" w:color="auto"/>
        <w:right w:val="none" w:sz="0" w:space="0" w:color="auto"/>
      </w:divBdr>
    </w:div>
    <w:div w:id="177240671">
      <w:bodyDiv w:val="1"/>
      <w:marLeft w:val="0"/>
      <w:marRight w:val="0"/>
      <w:marTop w:val="0"/>
      <w:marBottom w:val="0"/>
      <w:divBdr>
        <w:top w:val="none" w:sz="0" w:space="0" w:color="auto"/>
        <w:left w:val="none" w:sz="0" w:space="0" w:color="auto"/>
        <w:bottom w:val="none" w:sz="0" w:space="0" w:color="auto"/>
        <w:right w:val="none" w:sz="0" w:space="0" w:color="auto"/>
      </w:divBdr>
    </w:div>
    <w:div w:id="177351806">
      <w:bodyDiv w:val="1"/>
      <w:marLeft w:val="0"/>
      <w:marRight w:val="0"/>
      <w:marTop w:val="0"/>
      <w:marBottom w:val="0"/>
      <w:divBdr>
        <w:top w:val="none" w:sz="0" w:space="0" w:color="auto"/>
        <w:left w:val="none" w:sz="0" w:space="0" w:color="auto"/>
        <w:bottom w:val="none" w:sz="0" w:space="0" w:color="auto"/>
        <w:right w:val="none" w:sz="0" w:space="0" w:color="auto"/>
      </w:divBdr>
    </w:div>
    <w:div w:id="177426571">
      <w:bodyDiv w:val="1"/>
      <w:marLeft w:val="0"/>
      <w:marRight w:val="0"/>
      <w:marTop w:val="0"/>
      <w:marBottom w:val="0"/>
      <w:divBdr>
        <w:top w:val="none" w:sz="0" w:space="0" w:color="auto"/>
        <w:left w:val="none" w:sz="0" w:space="0" w:color="auto"/>
        <w:bottom w:val="none" w:sz="0" w:space="0" w:color="auto"/>
        <w:right w:val="none" w:sz="0" w:space="0" w:color="auto"/>
      </w:divBdr>
    </w:div>
    <w:div w:id="177502817">
      <w:bodyDiv w:val="1"/>
      <w:marLeft w:val="0"/>
      <w:marRight w:val="0"/>
      <w:marTop w:val="0"/>
      <w:marBottom w:val="0"/>
      <w:divBdr>
        <w:top w:val="none" w:sz="0" w:space="0" w:color="auto"/>
        <w:left w:val="none" w:sz="0" w:space="0" w:color="auto"/>
        <w:bottom w:val="none" w:sz="0" w:space="0" w:color="auto"/>
        <w:right w:val="none" w:sz="0" w:space="0" w:color="auto"/>
      </w:divBdr>
    </w:div>
    <w:div w:id="177937101">
      <w:bodyDiv w:val="1"/>
      <w:marLeft w:val="0"/>
      <w:marRight w:val="0"/>
      <w:marTop w:val="0"/>
      <w:marBottom w:val="0"/>
      <w:divBdr>
        <w:top w:val="none" w:sz="0" w:space="0" w:color="auto"/>
        <w:left w:val="none" w:sz="0" w:space="0" w:color="auto"/>
        <w:bottom w:val="none" w:sz="0" w:space="0" w:color="auto"/>
        <w:right w:val="none" w:sz="0" w:space="0" w:color="auto"/>
      </w:divBdr>
    </w:div>
    <w:div w:id="178273437">
      <w:bodyDiv w:val="1"/>
      <w:marLeft w:val="0"/>
      <w:marRight w:val="0"/>
      <w:marTop w:val="0"/>
      <w:marBottom w:val="0"/>
      <w:divBdr>
        <w:top w:val="none" w:sz="0" w:space="0" w:color="auto"/>
        <w:left w:val="none" w:sz="0" w:space="0" w:color="auto"/>
        <w:bottom w:val="none" w:sz="0" w:space="0" w:color="auto"/>
        <w:right w:val="none" w:sz="0" w:space="0" w:color="auto"/>
      </w:divBdr>
    </w:div>
    <w:div w:id="178589672">
      <w:bodyDiv w:val="1"/>
      <w:marLeft w:val="0"/>
      <w:marRight w:val="0"/>
      <w:marTop w:val="0"/>
      <w:marBottom w:val="0"/>
      <w:divBdr>
        <w:top w:val="none" w:sz="0" w:space="0" w:color="auto"/>
        <w:left w:val="none" w:sz="0" w:space="0" w:color="auto"/>
        <w:bottom w:val="none" w:sz="0" w:space="0" w:color="auto"/>
        <w:right w:val="none" w:sz="0" w:space="0" w:color="auto"/>
      </w:divBdr>
    </w:div>
    <w:div w:id="178853023">
      <w:bodyDiv w:val="1"/>
      <w:marLeft w:val="0"/>
      <w:marRight w:val="0"/>
      <w:marTop w:val="0"/>
      <w:marBottom w:val="0"/>
      <w:divBdr>
        <w:top w:val="none" w:sz="0" w:space="0" w:color="auto"/>
        <w:left w:val="none" w:sz="0" w:space="0" w:color="auto"/>
        <w:bottom w:val="none" w:sz="0" w:space="0" w:color="auto"/>
        <w:right w:val="none" w:sz="0" w:space="0" w:color="auto"/>
      </w:divBdr>
    </w:div>
    <w:div w:id="178855543">
      <w:bodyDiv w:val="1"/>
      <w:marLeft w:val="0"/>
      <w:marRight w:val="0"/>
      <w:marTop w:val="0"/>
      <w:marBottom w:val="0"/>
      <w:divBdr>
        <w:top w:val="none" w:sz="0" w:space="0" w:color="auto"/>
        <w:left w:val="none" w:sz="0" w:space="0" w:color="auto"/>
        <w:bottom w:val="none" w:sz="0" w:space="0" w:color="auto"/>
        <w:right w:val="none" w:sz="0" w:space="0" w:color="auto"/>
      </w:divBdr>
    </w:div>
    <w:div w:id="179244343">
      <w:bodyDiv w:val="1"/>
      <w:marLeft w:val="0"/>
      <w:marRight w:val="0"/>
      <w:marTop w:val="0"/>
      <w:marBottom w:val="0"/>
      <w:divBdr>
        <w:top w:val="none" w:sz="0" w:space="0" w:color="auto"/>
        <w:left w:val="none" w:sz="0" w:space="0" w:color="auto"/>
        <w:bottom w:val="none" w:sz="0" w:space="0" w:color="auto"/>
        <w:right w:val="none" w:sz="0" w:space="0" w:color="auto"/>
      </w:divBdr>
    </w:div>
    <w:div w:id="179469735">
      <w:bodyDiv w:val="1"/>
      <w:marLeft w:val="0"/>
      <w:marRight w:val="0"/>
      <w:marTop w:val="0"/>
      <w:marBottom w:val="0"/>
      <w:divBdr>
        <w:top w:val="none" w:sz="0" w:space="0" w:color="auto"/>
        <w:left w:val="none" w:sz="0" w:space="0" w:color="auto"/>
        <w:bottom w:val="none" w:sz="0" w:space="0" w:color="auto"/>
        <w:right w:val="none" w:sz="0" w:space="0" w:color="auto"/>
      </w:divBdr>
    </w:div>
    <w:div w:id="180053319">
      <w:bodyDiv w:val="1"/>
      <w:marLeft w:val="0"/>
      <w:marRight w:val="0"/>
      <w:marTop w:val="0"/>
      <w:marBottom w:val="0"/>
      <w:divBdr>
        <w:top w:val="none" w:sz="0" w:space="0" w:color="auto"/>
        <w:left w:val="none" w:sz="0" w:space="0" w:color="auto"/>
        <w:bottom w:val="none" w:sz="0" w:space="0" w:color="auto"/>
        <w:right w:val="none" w:sz="0" w:space="0" w:color="auto"/>
      </w:divBdr>
    </w:div>
    <w:div w:id="180777725">
      <w:bodyDiv w:val="1"/>
      <w:marLeft w:val="0"/>
      <w:marRight w:val="0"/>
      <w:marTop w:val="0"/>
      <w:marBottom w:val="0"/>
      <w:divBdr>
        <w:top w:val="none" w:sz="0" w:space="0" w:color="auto"/>
        <w:left w:val="none" w:sz="0" w:space="0" w:color="auto"/>
        <w:bottom w:val="none" w:sz="0" w:space="0" w:color="auto"/>
        <w:right w:val="none" w:sz="0" w:space="0" w:color="auto"/>
      </w:divBdr>
    </w:div>
    <w:div w:id="180903465">
      <w:bodyDiv w:val="1"/>
      <w:marLeft w:val="0"/>
      <w:marRight w:val="0"/>
      <w:marTop w:val="0"/>
      <w:marBottom w:val="0"/>
      <w:divBdr>
        <w:top w:val="none" w:sz="0" w:space="0" w:color="auto"/>
        <w:left w:val="none" w:sz="0" w:space="0" w:color="auto"/>
        <w:bottom w:val="none" w:sz="0" w:space="0" w:color="auto"/>
        <w:right w:val="none" w:sz="0" w:space="0" w:color="auto"/>
      </w:divBdr>
    </w:div>
    <w:div w:id="181557126">
      <w:bodyDiv w:val="1"/>
      <w:marLeft w:val="0"/>
      <w:marRight w:val="0"/>
      <w:marTop w:val="0"/>
      <w:marBottom w:val="0"/>
      <w:divBdr>
        <w:top w:val="none" w:sz="0" w:space="0" w:color="auto"/>
        <w:left w:val="none" w:sz="0" w:space="0" w:color="auto"/>
        <w:bottom w:val="none" w:sz="0" w:space="0" w:color="auto"/>
        <w:right w:val="none" w:sz="0" w:space="0" w:color="auto"/>
      </w:divBdr>
    </w:div>
    <w:div w:id="181749206">
      <w:bodyDiv w:val="1"/>
      <w:marLeft w:val="0"/>
      <w:marRight w:val="0"/>
      <w:marTop w:val="0"/>
      <w:marBottom w:val="0"/>
      <w:divBdr>
        <w:top w:val="none" w:sz="0" w:space="0" w:color="auto"/>
        <w:left w:val="none" w:sz="0" w:space="0" w:color="auto"/>
        <w:bottom w:val="none" w:sz="0" w:space="0" w:color="auto"/>
        <w:right w:val="none" w:sz="0" w:space="0" w:color="auto"/>
      </w:divBdr>
    </w:div>
    <w:div w:id="182018815">
      <w:bodyDiv w:val="1"/>
      <w:marLeft w:val="0"/>
      <w:marRight w:val="0"/>
      <w:marTop w:val="0"/>
      <w:marBottom w:val="0"/>
      <w:divBdr>
        <w:top w:val="none" w:sz="0" w:space="0" w:color="auto"/>
        <w:left w:val="none" w:sz="0" w:space="0" w:color="auto"/>
        <w:bottom w:val="none" w:sz="0" w:space="0" w:color="auto"/>
        <w:right w:val="none" w:sz="0" w:space="0" w:color="auto"/>
      </w:divBdr>
    </w:div>
    <w:div w:id="183790686">
      <w:bodyDiv w:val="1"/>
      <w:marLeft w:val="0"/>
      <w:marRight w:val="0"/>
      <w:marTop w:val="0"/>
      <w:marBottom w:val="0"/>
      <w:divBdr>
        <w:top w:val="none" w:sz="0" w:space="0" w:color="auto"/>
        <w:left w:val="none" w:sz="0" w:space="0" w:color="auto"/>
        <w:bottom w:val="none" w:sz="0" w:space="0" w:color="auto"/>
        <w:right w:val="none" w:sz="0" w:space="0" w:color="auto"/>
      </w:divBdr>
    </w:div>
    <w:div w:id="184367231">
      <w:bodyDiv w:val="1"/>
      <w:marLeft w:val="0"/>
      <w:marRight w:val="0"/>
      <w:marTop w:val="0"/>
      <w:marBottom w:val="0"/>
      <w:divBdr>
        <w:top w:val="none" w:sz="0" w:space="0" w:color="auto"/>
        <w:left w:val="none" w:sz="0" w:space="0" w:color="auto"/>
        <w:bottom w:val="none" w:sz="0" w:space="0" w:color="auto"/>
        <w:right w:val="none" w:sz="0" w:space="0" w:color="auto"/>
      </w:divBdr>
    </w:div>
    <w:div w:id="185873223">
      <w:bodyDiv w:val="1"/>
      <w:marLeft w:val="0"/>
      <w:marRight w:val="0"/>
      <w:marTop w:val="0"/>
      <w:marBottom w:val="0"/>
      <w:divBdr>
        <w:top w:val="none" w:sz="0" w:space="0" w:color="auto"/>
        <w:left w:val="none" w:sz="0" w:space="0" w:color="auto"/>
        <w:bottom w:val="none" w:sz="0" w:space="0" w:color="auto"/>
        <w:right w:val="none" w:sz="0" w:space="0" w:color="auto"/>
      </w:divBdr>
    </w:div>
    <w:div w:id="186022833">
      <w:bodyDiv w:val="1"/>
      <w:marLeft w:val="0"/>
      <w:marRight w:val="0"/>
      <w:marTop w:val="0"/>
      <w:marBottom w:val="0"/>
      <w:divBdr>
        <w:top w:val="none" w:sz="0" w:space="0" w:color="auto"/>
        <w:left w:val="none" w:sz="0" w:space="0" w:color="auto"/>
        <w:bottom w:val="none" w:sz="0" w:space="0" w:color="auto"/>
        <w:right w:val="none" w:sz="0" w:space="0" w:color="auto"/>
      </w:divBdr>
    </w:div>
    <w:div w:id="186717798">
      <w:bodyDiv w:val="1"/>
      <w:marLeft w:val="0"/>
      <w:marRight w:val="0"/>
      <w:marTop w:val="0"/>
      <w:marBottom w:val="0"/>
      <w:divBdr>
        <w:top w:val="none" w:sz="0" w:space="0" w:color="auto"/>
        <w:left w:val="none" w:sz="0" w:space="0" w:color="auto"/>
        <w:bottom w:val="none" w:sz="0" w:space="0" w:color="auto"/>
        <w:right w:val="none" w:sz="0" w:space="0" w:color="auto"/>
      </w:divBdr>
    </w:div>
    <w:div w:id="188496108">
      <w:bodyDiv w:val="1"/>
      <w:marLeft w:val="0"/>
      <w:marRight w:val="0"/>
      <w:marTop w:val="0"/>
      <w:marBottom w:val="0"/>
      <w:divBdr>
        <w:top w:val="none" w:sz="0" w:space="0" w:color="auto"/>
        <w:left w:val="none" w:sz="0" w:space="0" w:color="auto"/>
        <w:bottom w:val="none" w:sz="0" w:space="0" w:color="auto"/>
        <w:right w:val="none" w:sz="0" w:space="0" w:color="auto"/>
      </w:divBdr>
    </w:div>
    <w:div w:id="188766420">
      <w:bodyDiv w:val="1"/>
      <w:marLeft w:val="0"/>
      <w:marRight w:val="0"/>
      <w:marTop w:val="0"/>
      <w:marBottom w:val="0"/>
      <w:divBdr>
        <w:top w:val="none" w:sz="0" w:space="0" w:color="auto"/>
        <w:left w:val="none" w:sz="0" w:space="0" w:color="auto"/>
        <w:bottom w:val="none" w:sz="0" w:space="0" w:color="auto"/>
        <w:right w:val="none" w:sz="0" w:space="0" w:color="auto"/>
      </w:divBdr>
    </w:div>
    <w:div w:id="188877979">
      <w:bodyDiv w:val="1"/>
      <w:marLeft w:val="0"/>
      <w:marRight w:val="0"/>
      <w:marTop w:val="0"/>
      <w:marBottom w:val="0"/>
      <w:divBdr>
        <w:top w:val="none" w:sz="0" w:space="0" w:color="auto"/>
        <w:left w:val="none" w:sz="0" w:space="0" w:color="auto"/>
        <w:bottom w:val="none" w:sz="0" w:space="0" w:color="auto"/>
        <w:right w:val="none" w:sz="0" w:space="0" w:color="auto"/>
      </w:divBdr>
    </w:div>
    <w:div w:id="188951403">
      <w:bodyDiv w:val="1"/>
      <w:marLeft w:val="0"/>
      <w:marRight w:val="0"/>
      <w:marTop w:val="0"/>
      <w:marBottom w:val="0"/>
      <w:divBdr>
        <w:top w:val="none" w:sz="0" w:space="0" w:color="auto"/>
        <w:left w:val="none" w:sz="0" w:space="0" w:color="auto"/>
        <w:bottom w:val="none" w:sz="0" w:space="0" w:color="auto"/>
        <w:right w:val="none" w:sz="0" w:space="0" w:color="auto"/>
      </w:divBdr>
    </w:div>
    <w:div w:id="189268784">
      <w:bodyDiv w:val="1"/>
      <w:marLeft w:val="0"/>
      <w:marRight w:val="0"/>
      <w:marTop w:val="0"/>
      <w:marBottom w:val="0"/>
      <w:divBdr>
        <w:top w:val="none" w:sz="0" w:space="0" w:color="auto"/>
        <w:left w:val="none" w:sz="0" w:space="0" w:color="auto"/>
        <w:bottom w:val="none" w:sz="0" w:space="0" w:color="auto"/>
        <w:right w:val="none" w:sz="0" w:space="0" w:color="auto"/>
      </w:divBdr>
    </w:div>
    <w:div w:id="189414607">
      <w:bodyDiv w:val="1"/>
      <w:marLeft w:val="0"/>
      <w:marRight w:val="0"/>
      <w:marTop w:val="0"/>
      <w:marBottom w:val="0"/>
      <w:divBdr>
        <w:top w:val="none" w:sz="0" w:space="0" w:color="auto"/>
        <w:left w:val="none" w:sz="0" w:space="0" w:color="auto"/>
        <w:bottom w:val="none" w:sz="0" w:space="0" w:color="auto"/>
        <w:right w:val="none" w:sz="0" w:space="0" w:color="auto"/>
      </w:divBdr>
    </w:div>
    <w:div w:id="189495165">
      <w:bodyDiv w:val="1"/>
      <w:marLeft w:val="0"/>
      <w:marRight w:val="0"/>
      <w:marTop w:val="0"/>
      <w:marBottom w:val="0"/>
      <w:divBdr>
        <w:top w:val="none" w:sz="0" w:space="0" w:color="auto"/>
        <w:left w:val="none" w:sz="0" w:space="0" w:color="auto"/>
        <w:bottom w:val="none" w:sz="0" w:space="0" w:color="auto"/>
        <w:right w:val="none" w:sz="0" w:space="0" w:color="auto"/>
      </w:divBdr>
    </w:div>
    <w:div w:id="189683917">
      <w:bodyDiv w:val="1"/>
      <w:marLeft w:val="0"/>
      <w:marRight w:val="0"/>
      <w:marTop w:val="0"/>
      <w:marBottom w:val="0"/>
      <w:divBdr>
        <w:top w:val="none" w:sz="0" w:space="0" w:color="auto"/>
        <w:left w:val="none" w:sz="0" w:space="0" w:color="auto"/>
        <w:bottom w:val="none" w:sz="0" w:space="0" w:color="auto"/>
        <w:right w:val="none" w:sz="0" w:space="0" w:color="auto"/>
      </w:divBdr>
    </w:div>
    <w:div w:id="189994585">
      <w:bodyDiv w:val="1"/>
      <w:marLeft w:val="0"/>
      <w:marRight w:val="0"/>
      <w:marTop w:val="0"/>
      <w:marBottom w:val="0"/>
      <w:divBdr>
        <w:top w:val="none" w:sz="0" w:space="0" w:color="auto"/>
        <w:left w:val="none" w:sz="0" w:space="0" w:color="auto"/>
        <w:bottom w:val="none" w:sz="0" w:space="0" w:color="auto"/>
        <w:right w:val="none" w:sz="0" w:space="0" w:color="auto"/>
      </w:divBdr>
    </w:div>
    <w:div w:id="190192152">
      <w:bodyDiv w:val="1"/>
      <w:marLeft w:val="0"/>
      <w:marRight w:val="0"/>
      <w:marTop w:val="0"/>
      <w:marBottom w:val="0"/>
      <w:divBdr>
        <w:top w:val="none" w:sz="0" w:space="0" w:color="auto"/>
        <w:left w:val="none" w:sz="0" w:space="0" w:color="auto"/>
        <w:bottom w:val="none" w:sz="0" w:space="0" w:color="auto"/>
        <w:right w:val="none" w:sz="0" w:space="0" w:color="auto"/>
      </w:divBdr>
    </w:div>
    <w:div w:id="190266241">
      <w:bodyDiv w:val="1"/>
      <w:marLeft w:val="0"/>
      <w:marRight w:val="0"/>
      <w:marTop w:val="0"/>
      <w:marBottom w:val="0"/>
      <w:divBdr>
        <w:top w:val="none" w:sz="0" w:space="0" w:color="auto"/>
        <w:left w:val="none" w:sz="0" w:space="0" w:color="auto"/>
        <w:bottom w:val="none" w:sz="0" w:space="0" w:color="auto"/>
        <w:right w:val="none" w:sz="0" w:space="0" w:color="auto"/>
      </w:divBdr>
    </w:div>
    <w:div w:id="190534615">
      <w:bodyDiv w:val="1"/>
      <w:marLeft w:val="0"/>
      <w:marRight w:val="0"/>
      <w:marTop w:val="0"/>
      <w:marBottom w:val="0"/>
      <w:divBdr>
        <w:top w:val="none" w:sz="0" w:space="0" w:color="auto"/>
        <w:left w:val="none" w:sz="0" w:space="0" w:color="auto"/>
        <w:bottom w:val="none" w:sz="0" w:space="0" w:color="auto"/>
        <w:right w:val="none" w:sz="0" w:space="0" w:color="auto"/>
      </w:divBdr>
    </w:div>
    <w:div w:id="191042647">
      <w:bodyDiv w:val="1"/>
      <w:marLeft w:val="0"/>
      <w:marRight w:val="0"/>
      <w:marTop w:val="0"/>
      <w:marBottom w:val="0"/>
      <w:divBdr>
        <w:top w:val="none" w:sz="0" w:space="0" w:color="auto"/>
        <w:left w:val="none" w:sz="0" w:space="0" w:color="auto"/>
        <w:bottom w:val="none" w:sz="0" w:space="0" w:color="auto"/>
        <w:right w:val="none" w:sz="0" w:space="0" w:color="auto"/>
      </w:divBdr>
    </w:div>
    <w:div w:id="191262419">
      <w:bodyDiv w:val="1"/>
      <w:marLeft w:val="0"/>
      <w:marRight w:val="0"/>
      <w:marTop w:val="0"/>
      <w:marBottom w:val="0"/>
      <w:divBdr>
        <w:top w:val="none" w:sz="0" w:space="0" w:color="auto"/>
        <w:left w:val="none" w:sz="0" w:space="0" w:color="auto"/>
        <w:bottom w:val="none" w:sz="0" w:space="0" w:color="auto"/>
        <w:right w:val="none" w:sz="0" w:space="0" w:color="auto"/>
      </w:divBdr>
    </w:div>
    <w:div w:id="191265695">
      <w:bodyDiv w:val="1"/>
      <w:marLeft w:val="0"/>
      <w:marRight w:val="0"/>
      <w:marTop w:val="0"/>
      <w:marBottom w:val="0"/>
      <w:divBdr>
        <w:top w:val="none" w:sz="0" w:space="0" w:color="auto"/>
        <w:left w:val="none" w:sz="0" w:space="0" w:color="auto"/>
        <w:bottom w:val="none" w:sz="0" w:space="0" w:color="auto"/>
        <w:right w:val="none" w:sz="0" w:space="0" w:color="auto"/>
      </w:divBdr>
    </w:div>
    <w:div w:id="191499589">
      <w:bodyDiv w:val="1"/>
      <w:marLeft w:val="0"/>
      <w:marRight w:val="0"/>
      <w:marTop w:val="0"/>
      <w:marBottom w:val="0"/>
      <w:divBdr>
        <w:top w:val="none" w:sz="0" w:space="0" w:color="auto"/>
        <w:left w:val="none" w:sz="0" w:space="0" w:color="auto"/>
        <w:bottom w:val="none" w:sz="0" w:space="0" w:color="auto"/>
        <w:right w:val="none" w:sz="0" w:space="0" w:color="auto"/>
      </w:divBdr>
    </w:div>
    <w:div w:id="191580730">
      <w:bodyDiv w:val="1"/>
      <w:marLeft w:val="0"/>
      <w:marRight w:val="0"/>
      <w:marTop w:val="0"/>
      <w:marBottom w:val="0"/>
      <w:divBdr>
        <w:top w:val="none" w:sz="0" w:space="0" w:color="auto"/>
        <w:left w:val="none" w:sz="0" w:space="0" w:color="auto"/>
        <w:bottom w:val="none" w:sz="0" w:space="0" w:color="auto"/>
        <w:right w:val="none" w:sz="0" w:space="0" w:color="auto"/>
      </w:divBdr>
    </w:div>
    <w:div w:id="192231296">
      <w:bodyDiv w:val="1"/>
      <w:marLeft w:val="0"/>
      <w:marRight w:val="0"/>
      <w:marTop w:val="0"/>
      <w:marBottom w:val="0"/>
      <w:divBdr>
        <w:top w:val="none" w:sz="0" w:space="0" w:color="auto"/>
        <w:left w:val="none" w:sz="0" w:space="0" w:color="auto"/>
        <w:bottom w:val="none" w:sz="0" w:space="0" w:color="auto"/>
        <w:right w:val="none" w:sz="0" w:space="0" w:color="auto"/>
      </w:divBdr>
    </w:div>
    <w:div w:id="192888250">
      <w:bodyDiv w:val="1"/>
      <w:marLeft w:val="0"/>
      <w:marRight w:val="0"/>
      <w:marTop w:val="0"/>
      <w:marBottom w:val="0"/>
      <w:divBdr>
        <w:top w:val="none" w:sz="0" w:space="0" w:color="auto"/>
        <w:left w:val="none" w:sz="0" w:space="0" w:color="auto"/>
        <w:bottom w:val="none" w:sz="0" w:space="0" w:color="auto"/>
        <w:right w:val="none" w:sz="0" w:space="0" w:color="auto"/>
      </w:divBdr>
    </w:div>
    <w:div w:id="193269616">
      <w:bodyDiv w:val="1"/>
      <w:marLeft w:val="0"/>
      <w:marRight w:val="0"/>
      <w:marTop w:val="0"/>
      <w:marBottom w:val="0"/>
      <w:divBdr>
        <w:top w:val="none" w:sz="0" w:space="0" w:color="auto"/>
        <w:left w:val="none" w:sz="0" w:space="0" w:color="auto"/>
        <w:bottom w:val="none" w:sz="0" w:space="0" w:color="auto"/>
        <w:right w:val="none" w:sz="0" w:space="0" w:color="auto"/>
      </w:divBdr>
    </w:div>
    <w:div w:id="193660382">
      <w:bodyDiv w:val="1"/>
      <w:marLeft w:val="0"/>
      <w:marRight w:val="0"/>
      <w:marTop w:val="0"/>
      <w:marBottom w:val="0"/>
      <w:divBdr>
        <w:top w:val="none" w:sz="0" w:space="0" w:color="auto"/>
        <w:left w:val="none" w:sz="0" w:space="0" w:color="auto"/>
        <w:bottom w:val="none" w:sz="0" w:space="0" w:color="auto"/>
        <w:right w:val="none" w:sz="0" w:space="0" w:color="auto"/>
      </w:divBdr>
    </w:div>
    <w:div w:id="193884402">
      <w:bodyDiv w:val="1"/>
      <w:marLeft w:val="0"/>
      <w:marRight w:val="0"/>
      <w:marTop w:val="0"/>
      <w:marBottom w:val="0"/>
      <w:divBdr>
        <w:top w:val="none" w:sz="0" w:space="0" w:color="auto"/>
        <w:left w:val="none" w:sz="0" w:space="0" w:color="auto"/>
        <w:bottom w:val="none" w:sz="0" w:space="0" w:color="auto"/>
        <w:right w:val="none" w:sz="0" w:space="0" w:color="auto"/>
      </w:divBdr>
    </w:div>
    <w:div w:id="194002882">
      <w:bodyDiv w:val="1"/>
      <w:marLeft w:val="0"/>
      <w:marRight w:val="0"/>
      <w:marTop w:val="0"/>
      <w:marBottom w:val="0"/>
      <w:divBdr>
        <w:top w:val="none" w:sz="0" w:space="0" w:color="auto"/>
        <w:left w:val="none" w:sz="0" w:space="0" w:color="auto"/>
        <w:bottom w:val="none" w:sz="0" w:space="0" w:color="auto"/>
        <w:right w:val="none" w:sz="0" w:space="0" w:color="auto"/>
      </w:divBdr>
    </w:div>
    <w:div w:id="194124959">
      <w:bodyDiv w:val="1"/>
      <w:marLeft w:val="0"/>
      <w:marRight w:val="0"/>
      <w:marTop w:val="0"/>
      <w:marBottom w:val="0"/>
      <w:divBdr>
        <w:top w:val="none" w:sz="0" w:space="0" w:color="auto"/>
        <w:left w:val="none" w:sz="0" w:space="0" w:color="auto"/>
        <w:bottom w:val="none" w:sz="0" w:space="0" w:color="auto"/>
        <w:right w:val="none" w:sz="0" w:space="0" w:color="auto"/>
      </w:divBdr>
    </w:div>
    <w:div w:id="194345190">
      <w:bodyDiv w:val="1"/>
      <w:marLeft w:val="0"/>
      <w:marRight w:val="0"/>
      <w:marTop w:val="0"/>
      <w:marBottom w:val="0"/>
      <w:divBdr>
        <w:top w:val="none" w:sz="0" w:space="0" w:color="auto"/>
        <w:left w:val="none" w:sz="0" w:space="0" w:color="auto"/>
        <w:bottom w:val="none" w:sz="0" w:space="0" w:color="auto"/>
        <w:right w:val="none" w:sz="0" w:space="0" w:color="auto"/>
      </w:divBdr>
    </w:div>
    <w:div w:id="194539262">
      <w:bodyDiv w:val="1"/>
      <w:marLeft w:val="0"/>
      <w:marRight w:val="0"/>
      <w:marTop w:val="0"/>
      <w:marBottom w:val="0"/>
      <w:divBdr>
        <w:top w:val="none" w:sz="0" w:space="0" w:color="auto"/>
        <w:left w:val="none" w:sz="0" w:space="0" w:color="auto"/>
        <w:bottom w:val="none" w:sz="0" w:space="0" w:color="auto"/>
        <w:right w:val="none" w:sz="0" w:space="0" w:color="auto"/>
      </w:divBdr>
    </w:div>
    <w:div w:id="194971927">
      <w:bodyDiv w:val="1"/>
      <w:marLeft w:val="0"/>
      <w:marRight w:val="0"/>
      <w:marTop w:val="0"/>
      <w:marBottom w:val="0"/>
      <w:divBdr>
        <w:top w:val="none" w:sz="0" w:space="0" w:color="auto"/>
        <w:left w:val="none" w:sz="0" w:space="0" w:color="auto"/>
        <w:bottom w:val="none" w:sz="0" w:space="0" w:color="auto"/>
        <w:right w:val="none" w:sz="0" w:space="0" w:color="auto"/>
      </w:divBdr>
    </w:div>
    <w:div w:id="194973521">
      <w:bodyDiv w:val="1"/>
      <w:marLeft w:val="0"/>
      <w:marRight w:val="0"/>
      <w:marTop w:val="0"/>
      <w:marBottom w:val="0"/>
      <w:divBdr>
        <w:top w:val="none" w:sz="0" w:space="0" w:color="auto"/>
        <w:left w:val="none" w:sz="0" w:space="0" w:color="auto"/>
        <w:bottom w:val="none" w:sz="0" w:space="0" w:color="auto"/>
        <w:right w:val="none" w:sz="0" w:space="0" w:color="auto"/>
      </w:divBdr>
    </w:div>
    <w:div w:id="195048054">
      <w:bodyDiv w:val="1"/>
      <w:marLeft w:val="0"/>
      <w:marRight w:val="0"/>
      <w:marTop w:val="0"/>
      <w:marBottom w:val="0"/>
      <w:divBdr>
        <w:top w:val="none" w:sz="0" w:space="0" w:color="auto"/>
        <w:left w:val="none" w:sz="0" w:space="0" w:color="auto"/>
        <w:bottom w:val="none" w:sz="0" w:space="0" w:color="auto"/>
        <w:right w:val="none" w:sz="0" w:space="0" w:color="auto"/>
      </w:divBdr>
    </w:div>
    <w:div w:id="195430753">
      <w:bodyDiv w:val="1"/>
      <w:marLeft w:val="0"/>
      <w:marRight w:val="0"/>
      <w:marTop w:val="0"/>
      <w:marBottom w:val="0"/>
      <w:divBdr>
        <w:top w:val="none" w:sz="0" w:space="0" w:color="auto"/>
        <w:left w:val="none" w:sz="0" w:space="0" w:color="auto"/>
        <w:bottom w:val="none" w:sz="0" w:space="0" w:color="auto"/>
        <w:right w:val="none" w:sz="0" w:space="0" w:color="auto"/>
      </w:divBdr>
    </w:div>
    <w:div w:id="195585848">
      <w:bodyDiv w:val="1"/>
      <w:marLeft w:val="0"/>
      <w:marRight w:val="0"/>
      <w:marTop w:val="0"/>
      <w:marBottom w:val="0"/>
      <w:divBdr>
        <w:top w:val="none" w:sz="0" w:space="0" w:color="auto"/>
        <w:left w:val="none" w:sz="0" w:space="0" w:color="auto"/>
        <w:bottom w:val="none" w:sz="0" w:space="0" w:color="auto"/>
        <w:right w:val="none" w:sz="0" w:space="0" w:color="auto"/>
      </w:divBdr>
    </w:div>
    <w:div w:id="195897030">
      <w:bodyDiv w:val="1"/>
      <w:marLeft w:val="0"/>
      <w:marRight w:val="0"/>
      <w:marTop w:val="0"/>
      <w:marBottom w:val="0"/>
      <w:divBdr>
        <w:top w:val="none" w:sz="0" w:space="0" w:color="auto"/>
        <w:left w:val="none" w:sz="0" w:space="0" w:color="auto"/>
        <w:bottom w:val="none" w:sz="0" w:space="0" w:color="auto"/>
        <w:right w:val="none" w:sz="0" w:space="0" w:color="auto"/>
      </w:divBdr>
    </w:div>
    <w:div w:id="196551200">
      <w:bodyDiv w:val="1"/>
      <w:marLeft w:val="0"/>
      <w:marRight w:val="0"/>
      <w:marTop w:val="0"/>
      <w:marBottom w:val="0"/>
      <w:divBdr>
        <w:top w:val="none" w:sz="0" w:space="0" w:color="auto"/>
        <w:left w:val="none" w:sz="0" w:space="0" w:color="auto"/>
        <w:bottom w:val="none" w:sz="0" w:space="0" w:color="auto"/>
        <w:right w:val="none" w:sz="0" w:space="0" w:color="auto"/>
      </w:divBdr>
    </w:div>
    <w:div w:id="197009525">
      <w:bodyDiv w:val="1"/>
      <w:marLeft w:val="0"/>
      <w:marRight w:val="0"/>
      <w:marTop w:val="0"/>
      <w:marBottom w:val="0"/>
      <w:divBdr>
        <w:top w:val="none" w:sz="0" w:space="0" w:color="auto"/>
        <w:left w:val="none" w:sz="0" w:space="0" w:color="auto"/>
        <w:bottom w:val="none" w:sz="0" w:space="0" w:color="auto"/>
        <w:right w:val="none" w:sz="0" w:space="0" w:color="auto"/>
      </w:divBdr>
    </w:div>
    <w:div w:id="197592792">
      <w:bodyDiv w:val="1"/>
      <w:marLeft w:val="0"/>
      <w:marRight w:val="0"/>
      <w:marTop w:val="0"/>
      <w:marBottom w:val="0"/>
      <w:divBdr>
        <w:top w:val="none" w:sz="0" w:space="0" w:color="auto"/>
        <w:left w:val="none" w:sz="0" w:space="0" w:color="auto"/>
        <w:bottom w:val="none" w:sz="0" w:space="0" w:color="auto"/>
        <w:right w:val="none" w:sz="0" w:space="0" w:color="auto"/>
      </w:divBdr>
    </w:div>
    <w:div w:id="198125499">
      <w:bodyDiv w:val="1"/>
      <w:marLeft w:val="0"/>
      <w:marRight w:val="0"/>
      <w:marTop w:val="0"/>
      <w:marBottom w:val="0"/>
      <w:divBdr>
        <w:top w:val="none" w:sz="0" w:space="0" w:color="auto"/>
        <w:left w:val="none" w:sz="0" w:space="0" w:color="auto"/>
        <w:bottom w:val="none" w:sz="0" w:space="0" w:color="auto"/>
        <w:right w:val="none" w:sz="0" w:space="0" w:color="auto"/>
      </w:divBdr>
    </w:div>
    <w:div w:id="198248168">
      <w:bodyDiv w:val="1"/>
      <w:marLeft w:val="0"/>
      <w:marRight w:val="0"/>
      <w:marTop w:val="0"/>
      <w:marBottom w:val="0"/>
      <w:divBdr>
        <w:top w:val="none" w:sz="0" w:space="0" w:color="auto"/>
        <w:left w:val="none" w:sz="0" w:space="0" w:color="auto"/>
        <w:bottom w:val="none" w:sz="0" w:space="0" w:color="auto"/>
        <w:right w:val="none" w:sz="0" w:space="0" w:color="auto"/>
      </w:divBdr>
    </w:div>
    <w:div w:id="199362043">
      <w:bodyDiv w:val="1"/>
      <w:marLeft w:val="0"/>
      <w:marRight w:val="0"/>
      <w:marTop w:val="0"/>
      <w:marBottom w:val="0"/>
      <w:divBdr>
        <w:top w:val="none" w:sz="0" w:space="0" w:color="auto"/>
        <w:left w:val="none" w:sz="0" w:space="0" w:color="auto"/>
        <w:bottom w:val="none" w:sz="0" w:space="0" w:color="auto"/>
        <w:right w:val="none" w:sz="0" w:space="0" w:color="auto"/>
      </w:divBdr>
    </w:div>
    <w:div w:id="199824679">
      <w:bodyDiv w:val="1"/>
      <w:marLeft w:val="0"/>
      <w:marRight w:val="0"/>
      <w:marTop w:val="0"/>
      <w:marBottom w:val="0"/>
      <w:divBdr>
        <w:top w:val="none" w:sz="0" w:space="0" w:color="auto"/>
        <w:left w:val="none" w:sz="0" w:space="0" w:color="auto"/>
        <w:bottom w:val="none" w:sz="0" w:space="0" w:color="auto"/>
        <w:right w:val="none" w:sz="0" w:space="0" w:color="auto"/>
      </w:divBdr>
    </w:div>
    <w:div w:id="199981861">
      <w:bodyDiv w:val="1"/>
      <w:marLeft w:val="0"/>
      <w:marRight w:val="0"/>
      <w:marTop w:val="0"/>
      <w:marBottom w:val="0"/>
      <w:divBdr>
        <w:top w:val="none" w:sz="0" w:space="0" w:color="auto"/>
        <w:left w:val="none" w:sz="0" w:space="0" w:color="auto"/>
        <w:bottom w:val="none" w:sz="0" w:space="0" w:color="auto"/>
        <w:right w:val="none" w:sz="0" w:space="0" w:color="auto"/>
      </w:divBdr>
    </w:div>
    <w:div w:id="200559850">
      <w:bodyDiv w:val="1"/>
      <w:marLeft w:val="0"/>
      <w:marRight w:val="0"/>
      <w:marTop w:val="0"/>
      <w:marBottom w:val="0"/>
      <w:divBdr>
        <w:top w:val="none" w:sz="0" w:space="0" w:color="auto"/>
        <w:left w:val="none" w:sz="0" w:space="0" w:color="auto"/>
        <w:bottom w:val="none" w:sz="0" w:space="0" w:color="auto"/>
        <w:right w:val="none" w:sz="0" w:space="0" w:color="auto"/>
      </w:divBdr>
    </w:div>
    <w:div w:id="200630469">
      <w:bodyDiv w:val="1"/>
      <w:marLeft w:val="0"/>
      <w:marRight w:val="0"/>
      <w:marTop w:val="0"/>
      <w:marBottom w:val="0"/>
      <w:divBdr>
        <w:top w:val="none" w:sz="0" w:space="0" w:color="auto"/>
        <w:left w:val="none" w:sz="0" w:space="0" w:color="auto"/>
        <w:bottom w:val="none" w:sz="0" w:space="0" w:color="auto"/>
        <w:right w:val="none" w:sz="0" w:space="0" w:color="auto"/>
      </w:divBdr>
    </w:div>
    <w:div w:id="201092408">
      <w:bodyDiv w:val="1"/>
      <w:marLeft w:val="0"/>
      <w:marRight w:val="0"/>
      <w:marTop w:val="0"/>
      <w:marBottom w:val="0"/>
      <w:divBdr>
        <w:top w:val="none" w:sz="0" w:space="0" w:color="auto"/>
        <w:left w:val="none" w:sz="0" w:space="0" w:color="auto"/>
        <w:bottom w:val="none" w:sz="0" w:space="0" w:color="auto"/>
        <w:right w:val="none" w:sz="0" w:space="0" w:color="auto"/>
      </w:divBdr>
    </w:div>
    <w:div w:id="201137570">
      <w:bodyDiv w:val="1"/>
      <w:marLeft w:val="0"/>
      <w:marRight w:val="0"/>
      <w:marTop w:val="0"/>
      <w:marBottom w:val="0"/>
      <w:divBdr>
        <w:top w:val="none" w:sz="0" w:space="0" w:color="auto"/>
        <w:left w:val="none" w:sz="0" w:space="0" w:color="auto"/>
        <w:bottom w:val="none" w:sz="0" w:space="0" w:color="auto"/>
        <w:right w:val="none" w:sz="0" w:space="0" w:color="auto"/>
      </w:divBdr>
    </w:div>
    <w:div w:id="201207501">
      <w:bodyDiv w:val="1"/>
      <w:marLeft w:val="0"/>
      <w:marRight w:val="0"/>
      <w:marTop w:val="0"/>
      <w:marBottom w:val="0"/>
      <w:divBdr>
        <w:top w:val="none" w:sz="0" w:space="0" w:color="auto"/>
        <w:left w:val="none" w:sz="0" w:space="0" w:color="auto"/>
        <w:bottom w:val="none" w:sz="0" w:space="0" w:color="auto"/>
        <w:right w:val="none" w:sz="0" w:space="0" w:color="auto"/>
      </w:divBdr>
    </w:div>
    <w:div w:id="201402419">
      <w:bodyDiv w:val="1"/>
      <w:marLeft w:val="0"/>
      <w:marRight w:val="0"/>
      <w:marTop w:val="0"/>
      <w:marBottom w:val="0"/>
      <w:divBdr>
        <w:top w:val="none" w:sz="0" w:space="0" w:color="auto"/>
        <w:left w:val="none" w:sz="0" w:space="0" w:color="auto"/>
        <w:bottom w:val="none" w:sz="0" w:space="0" w:color="auto"/>
        <w:right w:val="none" w:sz="0" w:space="0" w:color="auto"/>
      </w:divBdr>
    </w:div>
    <w:div w:id="201791199">
      <w:bodyDiv w:val="1"/>
      <w:marLeft w:val="0"/>
      <w:marRight w:val="0"/>
      <w:marTop w:val="0"/>
      <w:marBottom w:val="0"/>
      <w:divBdr>
        <w:top w:val="none" w:sz="0" w:space="0" w:color="auto"/>
        <w:left w:val="none" w:sz="0" w:space="0" w:color="auto"/>
        <w:bottom w:val="none" w:sz="0" w:space="0" w:color="auto"/>
        <w:right w:val="none" w:sz="0" w:space="0" w:color="auto"/>
      </w:divBdr>
    </w:div>
    <w:div w:id="202520131">
      <w:bodyDiv w:val="1"/>
      <w:marLeft w:val="0"/>
      <w:marRight w:val="0"/>
      <w:marTop w:val="0"/>
      <w:marBottom w:val="0"/>
      <w:divBdr>
        <w:top w:val="none" w:sz="0" w:space="0" w:color="auto"/>
        <w:left w:val="none" w:sz="0" w:space="0" w:color="auto"/>
        <w:bottom w:val="none" w:sz="0" w:space="0" w:color="auto"/>
        <w:right w:val="none" w:sz="0" w:space="0" w:color="auto"/>
      </w:divBdr>
    </w:div>
    <w:div w:id="202987349">
      <w:bodyDiv w:val="1"/>
      <w:marLeft w:val="0"/>
      <w:marRight w:val="0"/>
      <w:marTop w:val="0"/>
      <w:marBottom w:val="0"/>
      <w:divBdr>
        <w:top w:val="none" w:sz="0" w:space="0" w:color="auto"/>
        <w:left w:val="none" w:sz="0" w:space="0" w:color="auto"/>
        <w:bottom w:val="none" w:sz="0" w:space="0" w:color="auto"/>
        <w:right w:val="none" w:sz="0" w:space="0" w:color="auto"/>
      </w:divBdr>
    </w:div>
    <w:div w:id="203323870">
      <w:bodyDiv w:val="1"/>
      <w:marLeft w:val="0"/>
      <w:marRight w:val="0"/>
      <w:marTop w:val="0"/>
      <w:marBottom w:val="0"/>
      <w:divBdr>
        <w:top w:val="none" w:sz="0" w:space="0" w:color="auto"/>
        <w:left w:val="none" w:sz="0" w:space="0" w:color="auto"/>
        <w:bottom w:val="none" w:sz="0" w:space="0" w:color="auto"/>
        <w:right w:val="none" w:sz="0" w:space="0" w:color="auto"/>
      </w:divBdr>
    </w:div>
    <w:div w:id="203755617">
      <w:bodyDiv w:val="1"/>
      <w:marLeft w:val="0"/>
      <w:marRight w:val="0"/>
      <w:marTop w:val="0"/>
      <w:marBottom w:val="0"/>
      <w:divBdr>
        <w:top w:val="none" w:sz="0" w:space="0" w:color="auto"/>
        <w:left w:val="none" w:sz="0" w:space="0" w:color="auto"/>
        <w:bottom w:val="none" w:sz="0" w:space="0" w:color="auto"/>
        <w:right w:val="none" w:sz="0" w:space="0" w:color="auto"/>
      </w:divBdr>
    </w:div>
    <w:div w:id="204413849">
      <w:bodyDiv w:val="1"/>
      <w:marLeft w:val="0"/>
      <w:marRight w:val="0"/>
      <w:marTop w:val="0"/>
      <w:marBottom w:val="0"/>
      <w:divBdr>
        <w:top w:val="none" w:sz="0" w:space="0" w:color="auto"/>
        <w:left w:val="none" w:sz="0" w:space="0" w:color="auto"/>
        <w:bottom w:val="none" w:sz="0" w:space="0" w:color="auto"/>
        <w:right w:val="none" w:sz="0" w:space="0" w:color="auto"/>
      </w:divBdr>
    </w:div>
    <w:div w:id="205413807">
      <w:bodyDiv w:val="1"/>
      <w:marLeft w:val="0"/>
      <w:marRight w:val="0"/>
      <w:marTop w:val="0"/>
      <w:marBottom w:val="0"/>
      <w:divBdr>
        <w:top w:val="none" w:sz="0" w:space="0" w:color="auto"/>
        <w:left w:val="none" w:sz="0" w:space="0" w:color="auto"/>
        <w:bottom w:val="none" w:sz="0" w:space="0" w:color="auto"/>
        <w:right w:val="none" w:sz="0" w:space="0" w:color="auto"/>
      </w:divBdr>
    </w:div>
    <w:div w:id="205991078">
      <w:bodyDiv w:val="1"/>
      <w:marLeft w:val="0"/>
      <w:marRight w:val="0"/>
      <w:marTop w:val="0"/>
      <w:marBottom w:val="0"/>
      <w:divBdr>
        <w:top w:val="none" w:sz="0" w:space="0" w:color="auto"/>
        <w:left w:val="none" w:sz="0" w:space="0" w:color="auto"/>
        <w:bottom w:val="none" w:sz="0" w:space="0" w:color="auto"/>
        <w:right w:val="none" w:sz="0" w:space="0" w:color="auto"/>
      </w:divBdr>
    </w:div>
    <w:div w:id="206066916">
      <w:bodyDiv w:val="1"/>
      <w:marLeft w:val="0"/>
      <w:marRight w:val="0"/>
      <w:marTop w:val="0"/>
      <w:marBottom w:val="0"/>
      <w:divBdr>
        <w:top w:val="none" w:sz="0" w:space="0" w:color="auto"/>
        <w:left w:val="none" w:sz="0" w:space="0" w:color="auto"/>
        <w:bottom w:val="none" w:sz="0" w:space="0" w:color="auto"/>
        <w:right w:val="none" w:sz="0" w:space="0" w:color="auto"/>
      </w:divBdr>
    </w:div>
    <w:div w:id="206649385">
      <w:bodyDiv w:val="1"/>
      <w:marLeft w:val="0"/>
      <w:marRight w:val="0"/>
      <w:marTop w:val="0"/>
      <w:marBottom w:val="0"/>
      <w:divBdr>
        <w:top w:val="none" w:sz="0" w:space="0" w:color="auto"/>
        <w:left w:val="none" w:sz="0" w:space="0" w:color="auto"/>
        <w:bottom w:val="none" w:sz="0" w:space="0" w:color="auto"/>
        <w:right w:val="none" w:sz="0" w:space="0" w:color="auto"/>
      </w:divBdr>
    </w:div>
    <w:div w:id="207302011">
      <w:bodyDiv w:val="1"/>
      <w:marLeft w:val="0"/>
      <w:marRight w:val="0"/>
      <w:marTop w:val="0"/>
      <w:marBottom w:val="0"/>
      <w:divBdr>
        <w:top w:val="none" w:sz="0" w:space="0" w:color="auto"/>
        <w:left w:val="none" w:sz="0" w:space="0" w:color="auto"/>
        <w:bottom w:val="none" w:sz="0" w:space="0" w:color="auto"/>
        <w:right w:val="none" w:sz="0" w:space="0" w:color="auto"/>
      </w:divBdr>
    </w:div>
    <w:div w:id="207451325">
      <w:bodyDiv w:val="1"/>
      <w:marLeft w:val="0"/>
      <w:marRight w:val="0"/>
      <w:marTop w:val="0"/>
      <w:marBottom w:val="0"/>
      <w:divBdr>
        <w:top w:val="none" w:sz="0" w:space="0" w:color="auto"/>
        <w:left w:val="none" w:sz="0" w:space="0" w:color="auto"/>
        <w:bottom w:val="none" w:sz="0" w:space="0" w:color="auto"/>
        <w:right w:val="none" w:sz="0" w:space="0" w:color="auto"/>
      </w:divBdr>
    </w:div>
    <w:div w:id="207883344">
      <w:bodyDiv w:val="1"/>
      <w:marLeft w:val="0"/>
      <w:marRight w:val="0"/>
      <w:marTop w:val="0"/>
      <w:marBottom w:val="0"/>
      <w:divBdr>
        <w:top w:val="none" w:sz="0" w:space="0" w:color="auto"/>
        <w:left w:val="none" w:sz="0" w:space="0" w:color="auto"/>
        <w:bottom w:val="none" w:sz="0" w:space="0" w:color="auto"/>
        <w:right w:val="none" w:sz="0" w:space="0" w:color="auto"/>
      </w:divBdr>
    </w:div>
    <w:div w:id="208929162">
      <w:bodyDiv w:val="1"/>
      <w:marLeft w:val="0"/>
      <w:marRight w:val="0"/>
      <w:marTop w:val="0"/>
      <w:marBottom w:val="0"/>
      <w:divBdr>
        <w:top w:val="none" w:sz="0" w:space="0" w:color="auto"/>
        <w:left w:val="none" w:sz="0" w:space="0" w:color="auto"/>
        <w:bottom w:val="none" w:sz="0" w:space="0" w:color="auto"/>
        <w:right w:val="none" w:sz="0" w:space="0" w:color="auto"/>
      </w:divBdr>
    </w:div>
    <w:div w:id="208999494">
      <w:bodyDiv w:val="1"/>
      <w:marLeft w:val="0"/>
      <w:marRight w:val="0"/>
      <w:marTop w:val="0"/>
      <w:marBottom w:val="0"/>
      <w:divBdr>
        <w:top w:val="none" w:sz="0" w:space="0" w:color="auto"/>
        <w:left w:val="none" w:sz="0" w:space="0" w:color="auto"/>
        <w:bottom w:val="none" w:sz="0" w:space="0" w:color="auto"/>
        <w:right w:val="none" w:sz="0" w:space="0" w:color="auto"/>
      </w:divBdr>
    </w:div>
    <w:div w:id="209802948">
      <w:bodyDiv w:val="1"/>
      <w:marLeft w:val="0"/>
      <w:marRight w:val="0"/>
      <w:marTop w:val="0"/>
      <w:marBottom w:val="0"/>
      <w:divBdr>
        <w:top w:val="none" w:sz="0" w:space="0" w:color="auto"/>
        <w:left w:val="none" w:sz="0" w:space="0" w:color="auto"/>
        <w:bottom w:val="none" w:sz="0" w:space="0" w:color="auto"/>
        <w:right w:val="none" w:sz="0" w:space="0" w:color="auto"/>
      </w:divBdr>
    </w:div>
    <w:div w:id="209804631">
      <w:bodyDiv w:val="1"/>
      <w:marLeft w:val="0"/>
      <w:marRight w:val="0"/>
      <w:marTop w:val="0"/>
      <w:marBottom w:val="0"/>
      <w:divBdr>
        <w:top w:val="none" w:sz="0" w:space="0" w:color="auto"/>
        <w:left w:val="none" w:sz="0" w:space="0" w:color="auto"/>
        <w:bottom w:val="none" w:sz="0" w:space="0" w:color="auto"/>
        <w:right w:val="none" w:sz="0" w:space="0" w:color="auto"/>
      </w:divBdr>
    </w:div>
    <w:div w:id="210264316">
      <w:bodyDiv w:val="1"/>
      <w:marLeft w:val="0"/>
      <w:marRight w:val="0"/>
      <w:marTop w:val="0"/>
      <w:marBottom w:val="0"/>
      <w:divBdr>
        <w:top w:val="none" w:sz="0" w:space="0" w:color="auto"/>
        <w:left w:val="none" w:sz="0" w:space="0" w:color="auto"/>
        <w:bottom w:val="none" w:sz="0" w:space="0" w:color="auto"/>
        <w:right w:val="none" w:sz="0" w:space="0" w:color="auto"/>
      </w:divBdr>
    </w:div>
    <w:div w:id="211038126">
      <w:bodyDiv w:val="1"/>
      <w:marLeft w:val="0"/>
      <w:marRight w:val="0"/>
      <w:marTop w:val="0"/>
      <w:marBottom w:val="0"/>
      <w:divBdr>
        <w:top w:val="none" w:sz="0" w:space="0" w:color="auto"/>
        <w:left w:val="none" w:sz="0" w:space="0" w:color="auto"/>
        <w:bottom w:val="none" w:sz="0" w:space="0" w:color="auto"/>
        <w:right w:val="none" w:sz="0" w:space="0" w:color="auto"/>
      </w:divBdr>
    </w:div>
    <w:div w:id="212619451">
      <w:bodyDiv w:val="1"/>
      <w:marLeft w:val="0"/>
      <w:marRight w:val="0"/>
      <w:marTop w:val="0"/>
      <w:marBottom w:val="0"/>
      <w:divBdr>
        <w:top w:val="none" w:sz="0" w:space="0" w:color="auto"/>
        <w:left w:val="none" w:sz="0" w:space="0" w:color="auto"/>
        <w:bottom w:val="none" w:sz="0" w:space="0" w:color="auto"/>
        <w:right w:val="none" w:sz="0" w:space="0" w:color="auto"/>
      </w:divBdr>
    </w:div>
    <w:div w:id="212810221">
      <w:bodyDiv w:val="1"/>
      <w:marLeft w:val="0"/>
      <w:marRight w:val="0"/>
      <w:marTop w:val="0"/>
      <w:marBottom w:val="0"/>
      <w:divBdr>
        <w:top w:val="none" w:sz="0" w:space="0" w:color="auto"/>
        <w:left w:val="none" w:sz="0" w:space="0" w:color="auto"/>
        <w:bottom w:val="none" w:sz="0" w:space="0" w:color="auto"/>
        <w:right w:val="none" w:sz="0" w:space="0" w:color="auto"/>
      </w:divBdr>
    </w:div>
    <w:div w:id="212934593">
      <w:bodyDiv w:val="1"/>
      <w:marLeft w:val="0"/>
      <w:marRight w:val="0"/>
      <w:marTop w:val="0"/>
      <w:marBottom w:val="0"/>
      <w:divBdr>
        <w:top w:val="none" w:sz="0" w:space="0" w:color="auto"/>
        <w:left w:val="none" w:sz="0" w:space="0" w:color="auto"/>
        <w:bottom w:val="none" w:sz="0" w:space="0" w:color="auto"/>
        <w:right w:val="none" w:sz="0" w:space="0" w:color="auto"/>
      </w:divBdr>
    </w:div>
    <w:div w:id="213009157">
      <w:bodyDiv w:val="1"/>
      <w:marLeft w:val="0"/>
      <w:marRight w:val="0"/>
      <w:marTop w:val="0"/>
      <w:marBottom w:val="0"/>
      <w:divBdr>
        <w:top w:val="none" w:sz="0" w:space="0" w:color="auto"/>
        <w:left w:val="none" w:sz="0" w:space="0" w:color="auto"/>
        <w:bottom w:val="none" w:sz="0" w:space="0" w:color="auto"/>
        <w:right w:val="none" w:sz="0" w:space="0" w:color="auto"/>
      </w:divBdr>
    </w:div>
    <w:div w:id="213128031">
      <w:bodyDiv w:val="1"/>
      <w:marLeft w:val="0"/>
      <w:marRight w:val="0"/>
      <w:marTop w:val="0"/>
      <w:marBottom w:val="0"/>
      <w:divBdr>
        <w:top w:val="none" w:sz="0" w:space="0" w:color="auto"/>
        <w:left w:val="none" w:sz="0" w:space="0" w:color="auto"/>
        <w:bottom w:val="none" w:sz="0" w:space="0" w:color="auto"/>
        <w:right w:val="none" w:sz="0" w:space="0" w:color="auto"/>
      </w:divBdr>
    </w:div>
    <w:div w:id="213199440">
      <w:bodyDiv w:val="1"/>
      <w:marLeft w:val="0"/>
      <w:marRight w:val="0"/>
      <w:marTop w:val="0"/>
      <w:marBottom w:val="0"/>
      <w:divBdr>
        <w:top w:val="none" w:sz="0" w:space="0" w:color="auto"/>
        <w:left w:val="none" w:sz="0" w:space="0" w:color="auto"/>
        <w:bottom w:val="none" w:sz="0" w:space="0" w:color="auto"/>
        <w:right w:val="none" w:sz="0" w:space="0" w:color="auto"/>
      </w:divBdr>
    </w:div>
    <w:div w:id="213394377">
      <w:bodyDiv w:val="1"/>
      <w:marLeft w:val="0"/>
      <w:marRight w:val="0"/>
      <w:marTop w:val="0"/>
      <w:marBottom w:val="0"/>
      <w:divBdr>
        <w:top w:val="none" w:sz="0" w:space="0" w:color="auto"/>
        <w:left w:val="none" w:sz="0" w:space="0" w:color="auto"/>
        <w:bottom w:val="none" w:sz="0" w:space="0" w:color="auto"/>
        <w:right w:val="none" w:sz="0" w:space="0" w:color="auto"/>
      </w:divBdr>
    </w:div>
    <w:div w:id="213583697">
      <w:bodyDiv w:val="1"/>
      <w:marLeft w:val="0"/>
      <w:marRight w:val="0"/>
      <w:marTop w:val="0"/>
      <w:marBottom w:val="0"/>
      <w:divBdr>
        <w:top w:val="none" w:sz="0" w:space="0" w:color="auto"/>
        <w:left w:val="none" w:sz="0" w:space="0" w:color="auto"/>
        <w:bottom w:val="none" w:sz="0" w:space="0" w:color="auto"/>
        <w:right w:val="none" w:sz="0" w:space="0" w:color="auto"/>
      </w:divBdr>
    </w:div>
    <w:div w:id="213663744">
      <w:bodyDiv w:val="1"/>
      <w:marLeft w:val="0"/>
      <w:marRight w:val="0"/>
      <w:marTop w:val="0"/>
      <w:marBottom w:val="0"/>
      <w:divBdr>
        <w:top w:val="none" w:sz="0" w:space="0" w:color="auto"/>
        <w:left w:val="none" w:sz="0" w:space="0" w:color="auto"/>
        <w:bottom w:val="none" w:sz="0" w:space="0" w:color="auto"/>
        <w:right w:val="none" w:sz="0" w:space="0" w:color="auto"/>
      </w:divBdr>
    </w:div>
    <w:div w:id="215119028">
      <w:bodyDiv w:val="1"/>
      <w:marLeft w:val="0"/>
      <w:marRight w:val="0"/>
      <w:marTop w:val="0"/>
      <w:marBottom w:val="0"/>
      <w:divBdr>
        <w:top w:val="none" w:sz="0" w:space="0" w:color="auto"/>
        <w:left w:val="none" w:sz="0" w:space="0" w:color="auto"/>
        <w:bottom w:val="none" w:sz="0" w:space="0" w:color="auto"/>
        <w:right w:val="none" w:sz="0" w:space="0" w:color="auto"/>
      </w:divBdr>
    </w:div>
    <w:div w:id="215355551">
      <w:bodyDiv w:val="1"/>
      <w:marLeft w:val="0"/>
      <w:marRight w:val="0"/>
      <w:marTop w:val="0"/>
      <w:marBottom w:val="0"/>
      <w:divBdr>
        <w:top w:val="none" w:sz="0" w:space="0" w:color="auto"/>
        <w:left w:val="none" w:sz="0" w:space="0" w:color="auto"/>
        <w:bottom w:val="none" w:sz="0" w:space="0" w:color="auto"/>
        <w:right w:val="none" w:sz="0" w:space="0" w:color="auto"/>
      </w:divBdr>
    </w:div>
    <w:div w:id="215362469">
      <w:bodyDiv w:val="1"/>
      <w:marLeft w:val="0"/>
      <w:marRight w:val="0"/>
      <w:marTop w:val="0"/>
      <w:marBottom w:val="0"/>
      <w:divBdr>
        <w:top w:val="none" w:sz="0" w:space="0" w:color="auto"/>
        <w:left w:val="none" w:sz="0" w:space="0" w:color="auto"/>
        <w:bottom w:val="none" w:sz="0" w:space="0" w:color="auto"/>
        <w:right w:val="none" w:sz="0" w:space="0" w:color="auto"/>
      </w:divBdr>
    </w:div>
    <w:div w:id="215505336">
      <w:bodyDiv w:val="1"/>
      <w:marLeft w:val="0"/>
      <w:marRight w:val="0"/>
      <w:marTop w:val="0"/>
      <w:marBottom w:val="0"/>
      <w:divBdr>
        <w:top w:val="none" w:sz="0" w:space="0" w:color="auto"/>
        <w:left w:val="none" w:sz="0" w:space="0" w:color="auto"/>
        <w:bottom w:val="none" w:sz="0" w:space="0" w:color="auto"/>
        <w:right w:val="none" w:sz="0" w:space="0" w:color="auto"/>
      </w:divBdr>
    </w:div>
    <w:div w:id="215556986">
      <w:bodyDiv w:val="1"/>
      <w:marLeft w:val="0"/>
      <w:marRight w:val="0"/>
      <w:marTop w:val="0"/>
      <w:marBottom w:val="0"/>
      <w:divBdr>
        <w:top w:val="none" w:sz="0" w:space="0" w:color="auto"/>
        <w:left w:val="none" w:sz="0" w:space="0" w:color="auto"/>
        <w:bottom w:val="none" w:sz="0" w:space="0" w:color="auto"/>
        <w:right w:val="none" w:sz="0" w:space="0" w:color="auto"/>
      </w:divBdr>
    </w:div>
    <w:div w:id="216017780">
      <w:bodyDiv w:val="1"/>
      <w:marLeft w:val="0"/>
      <w:marRight w:val="0"/>
      <w:marTop w:val="0"/>
      <w:marBottom w:val="0"/>
      <w:divBdr>
        <w:top w:val="none" w:sz="0" w:space="0" w:color="auto"/>
        <w:left w:val="none" w:sz="0" w:space="0" w:color="auto"/>
        <w:bottom w:val="none" w:sz="0" w:space="0" w:color="auto"/>
        <w:right w:val="none" w:sz="0" w:space="0" w:color="auto"/>
      </w:divBdr>
    </w:div>
    <w:div w:id="216161643">
      <w:bodyDiv w:val="1"/>
      <w:marLeft w:val="0"/>
      <w:marRight w:val="0"/>
      <w:marTop w:val="0"/>
      <w:marBottom w:val="0"/>
      <w:divBdr>
        <w:top w:val="none" w:sz="0" w:space="0" w:color="auto"/>
        <w:left w:val="none" w:sz="0" w:space="0" w:color="auto"/>
        <w:bottom w:val="none" w:sz="0" w:space="0" w:color="auto"/>
        <w:right w:val="none" w:sz="0" w:space="0" w:color="auto"/>
      </w:divBdr>
    </w:div>
    <w:div w:id="216866639">
      <w:bodyDiv w:val="1"/>
      <w:marLeft w:val="0"/>
      <w:marRight w:val="0"/>
      <w:marTop w:val="0"/>
      <w:marBottom w:val="0"/>
      <w:divBdr>
        <w:top w:val="none" w:sz="0" w:space="0" w:color="auto"/>
        <w:left w:val="none" w:sz="0" w:space="0" w:color="auto"/>
        <w:bottom w:val="none" w:sz="0" w:space="0" w:color="auto"/>
        <w:right w:val="none" w:sz="0" w:space="0" w:color="auto"/>
      </w:divBdr>
    </w:div>
    <w:div w:id="217128121">
      <w:bodyDiv w:val="1"/>
      <w:marLeft w:val="0"/>
      <w:marRight w:val="0"/>
      <w:marTop w:val="0"/>
      <w:marBottom w:val="0"/>
      <w:divBdr>
        <w:top w:val="none" w:sz="0" w:space="0" w:color="auto"/>
        <w:left w:val="none" w:sz="0" w:space="0" w:color="auto"/>
        <w:bottom w:val="none" w:sz="0" w:space="0" w:color="auto"/>
        <w:right w:val="none" w:sz="0" w:space="0" w:color="auto"/>
      </w:divBdr>
    </w:div>
    <w:div w:id="217668039">
      <w:bodyDiv w:val="1"/>
      <w:marLeft w:val="0"/>
      <w:marRight w:val="0"/>
      <w:marTop w:val="0"/>
      <w:marBottom w:val="0"/>
      <w:divBdr>
        <w:top w:val="none" w:sz="0" w:space="0" w:color="auto"/>
        <w:left w:val="none" w:sz="0" w:space="0" w:color="auto"/>
        <w:bottom w:val="none" w:sz="0" w:space="0" w:color="auto"/>
        <w:right w:val="none" w:sz="0" w:space="0" w:color="auto"/>
      </w:divBdr>
    </w:div>
    <w:div w:id="217672112">
      <w:bodyDiv w:val="1"/>
      <w:marLeft w:val="0"/>
      <w:marRight w:val="0"/>
      <w:marTop w:val="0"/>
      <w:marBottom w:val="0"/>
      <w:divBdr>
        <w:top w:val="none" w:sz="0" w:space="0" w:color="auto"/>
        <w:left w:val="none" w:sz="0" w:space="0" w:color="auto"/>
        <w:bottom w:val="none" w:sz="0" w:space="0" w:color="auto"/>
        <w:right w:val="none" w:sz="0" w:space="0" w:color="auto"/>
      </w:divBdr>
    </w:div>
    <w:div w:id="217976511">
      <w:bodyDiv w:val="1"/>
      <w:marLeft w:val="0"/>
      <w:marRight w:val="0"/>
      <w:marTop w:val="0"/>
      <w:marBottom w:val="0"/>
      <w:divBdr>
        <w:top w:val="none" w:sz="0" w:space="0" w:color="auto"/>
        <w:left w:val="none" w:sz="0" w:space="0" w:color="auto"/>
        <w:bottom w:val="none" w:sz="0" w:space="0" w:color="auto"/>
        <w:right w:val="none" w:sz="0" w:space="0" w:color="auto"/>
      </w:divBdr>
    </w:div>
    <w:div w:id="218176687">
      <w:bodyDiv w:val="1"/>
      <w:marLeft w:val="0"/>
      <w:marRight w:val="0"/>
      <w:marTop w:val="0"/>
      <w:marBottom w:val="0"/>
      <w:divBdr>
        <w:top w:val="none" w:sz="0" w:space="0" w:color="auto"/>
        <w:left w:val="none" w:sz="0" w:space="0" w:color="auto"/>
        <w:bottom w:val="none" w:sz="0" w:space="0" w:color="auto"/>
        <w:right w:val="none" w:sz="0" w:space="0" w:color="auto"/>
      </w:divBdr>
    </w:div>
    <w:div w:id="219022314">
      <w:bodyDiv w:val="1"/>
      <w:marLeft w:val="0"/>
      <w:marRight w:val="0"/>
      <w:marTop w:val="0"/>
      <w:marBottom w:val="0"/>
      <w:divBdr>
        <w:top w:val="none" w:sz="0" w:space="0" w:color="auto"/>
        <w:left w:val="none" w:sz="0" w:space="0" w:color="auto"/>
        <w:bottom w:val="none" w:sz="0" w:space="0" w:color="auto"/>
        <w:right w:val="none" w:sz="0" w:space="0" w:color="auto"/>
      </w:divBdr>
    </w:div>
    <w:div w:id="219052450">
      <w:bodyDiv w:val="1"/>
      <w:marLeft w:val="0"/>
      <w:marRight w:val="0"/>
      <w:marTop w:val="0"/>
      <w:marBottom w:val="0"/>
      <w:divBdr>
        <w:top w:val="none" w:sz="0" w:space="0" w:color="auto"/>
        <w:left w:val="none" w:sz="0" w:space="0" w:color="auto"/>
        <w:bottom w:val="none" w:sz="0" w:space="0" w:color="auto"/>
        <w:right w:val="none" w:sz="0" w:space="0" w:color="auto"/>
      </w:divBdr>
    </w:div>
    <w:div w:id="220294291">
      <w:bodyDiv w:val="1"/>
      <w:marLeft w:val="0"/>
      <w:marRight w:val="0"/>
      <w:marTop w:val="0"/>
      <w:marBottom w:val="0"/>
      <w:divBdr>
        <w:top w:val="none" w:sz="0" w:space="0" w:color="auto"/>
        <w:left w:val="none" w:sz="0" w:space="0" w:color="auto"/>
        <w:bottom w:val="none" w:sz="0" w:space="0" w:color="auto"/>
        <w:right w:val="none" w:sz="0" w:space="0" w:color="auto"/>
      </w:divBdr>
    </w:div>
    <w:div w:id="220554416">
      <w:bodyDiv w:val="1"/>
      <w:marLeft w:val="0"/>
      <w:marRight w:val="0"/>
      <w:marTop w:val="0"/>
      <w:marBottom w:val="0"/>
      <w:divBdr>
        <w:top w:val="none" w:sz="0" w:space="0" w:color="auto"/>
        <w:left w:val="none" w:sz="0" w:space="0" w:color="auto"/>
        <w:bottom w:val="none" w:sz="0" w:space="0" w:color="auto"/>
        <w:right w:val="none" w:sz="0" w:space="0" w:color="auto"/>
      </w:divBdr>
    </w:div>
    <w:div w:id="221059755">
      <w:bodyDiv w:val="1"/>
      <w:marLeft w:val="0"/>
      <w:marRight w:val="0"/>
      <w:marTop w:val="0"/>
      <w:marBottom w:val="0"/>
      <w:divBdr>
        <w:top w:val="none" w:sz="0" w:space="0" w:color="auto"/>
        <w:left w:val="none" w:sz="0" w:space="0" w:color="auto"/>
        <w:bottom w:val="none" w:sz="0" w:space="0" w:color="auto"/>
        <w:right w:val="none" w:sz="0" w:space="0" w:color="auto"/>
      </w:divBdr>
    </w:div>
    <w:div w:id="221260678">
      <w:bodyDiv w:val="1"/>
      <w:marLeft w:val="0"/>
      <w:marRight w:val="0"/>
      <w:marTop w:val="0"/>
      <w:marBottom w:val="0"/>
      <w:divBdr>
        <w:top w:val="none" w:sz="0" w:space="0" w:color="auto"/>
        <w:left w:val="none" w:sz="0" w:space="0" w:color="auto"/>
        <w:bottom w:val="none" w:sz="0" w:space="0" w:color="auto"/>
        <w:right w:val="none" w:sz="0" w:space="0" w:color="auto"/>
      </w:divBdr>
    </w:div>
    <w:div w:id="221333370">
      <w:bodyDiv w:val="1"/>
      <w:marLeft w:val="0"/>
      <w:marRight w:val="0"/>
      <w:marTop w:val="0"/>
      <w:marBottom w:val="0"/>
      <w:divBdr>
        <w:top w:val="none" w:sz="0" w:space="0" w:color="auto"/>
        <w:left w:val="none" w:sz="0" w:space="0" w:color="auto"/>
        <w:bottom w:val="none" w:sz="0" w:space="0" w:color="auto"/>
        <w:right w:val="none" w:sz="0" w:space="0" w:color="auto"/>
      </w:divBdr>
    </w:div>
    <w:div w:id="222914704">
      <w:bodyDiv w:val="1"/>
      <w:marLeft w:val="0"/>
      <w:marRight w:val="0"/>
      <w:marTop w:val="0"/>
      <w:marBottom w:val="0"/>
      <w:divBdr>
        <w:top w:val="none" w:sz="0" w:space="0" w:color="auto"/>
        <w:left w:val="none" w:sz="0" w:space="0" w:color="auto"/>
        <w:bottom w:val="none" w:sz="0" w:space="0" w:color="auto"/>
        <w:right w:val="none" w:sz="0" w:space="0" w:color="auto"/>
      </w:divBdr>
    </w:div>
    <w:div w:id="223104477">
      <w:bodyDiv w:val="1"/>
      <w:marLeft w:val="0"/>
      <w:marRight w:val="0"/>
      <w:marTop w:val="0"/>
      <w:marBottom w:val="0"/>
      <w:divBdr>
        <w:top w:val="none" w:sz="0" w:space="0" w:color="auto"/>
        <w:left w:val="none" w:sz="0" w:space="0" w:color="auto"/>
        <w:bottom w:val="none" w:sz="0" w:space="0" w:color="auto"/>
        <w:right w:val="none" w:sz="0" w:space="0" w:color="auto"/>
      </w:divBdr>
    </w:div>
    <w:div w:id="223108028">
      <w:bodyDiv w:val="1"/>
      <w:marLeft w:val="0"/>
      <w:marRight w:val="0"/>
      <w:marTop w:val="0"/>
      <w:marBottom w:val="0"/>
      <w:divBdr>
        <w:top w:val="none" w:sz="0" w:space="0" w:color="auto"/>
        <w:left w:val="none" w:sz="0" w:space="0" w:color="auto"/>
        <w:bottom w:val="none" w:sz="0" w:space="0" w:color="auto"/>
        <w:right w:val="none" w:sz="0" w:space="0" w:color="auto"/>
      </w:divBdr>
    </w:div>
    <w:div w:id="223444195">
      <w:bodyDiv w:val="1"/>
      <w:marLeft w:val="0"/>
      <w:marRight w:val="0"/>
      <w:marTop w:val="0"/>
      <w:marBottom w:val="0"/>
      <w:divBdr>
        <w:top w:val="none" w:sz="0" w:space="0" w:color="auto"/>
        <w:left w:val="none" w:sz="0" w:space="0" w:color="auto"/>
        <w:bottom w:val="none" w:sz="0" w:space="0" w:color="auto"/>
        <w:right w:val="none" w:sz="0" w:space="0" w:color="auto"/>
      </w:divBdr>
    </w:div>
    <w:div w:id="225461502">
      <w:bodyDiv w:val="1"/>
      <w:marLeft w:val="0"/>
      <w:marRight w:val="0"/>
      <w:marTop w:val="0"/>
      <w:marBottom w:val="0"/>
      <w:divBdr>
        <w:top w:val="none" w:sz="0" w:space="0" w:color="auto"/>
        <w:left w:val="none" w:sz="0" w:space="0" w:color="auto"/>
        <w:bottom w:val="none" w:sz="0" w:space="0" w:color="auto"/>
        <w:right w:val="none" w:sz="0" w:space="0" w:color="auto"/>
      </w:divBdr>
    </w:div>
    <w:div w:id="225801009">
      <w:bodyDiv w:val="1"/>
      <w:marLeft w:val="0"/>
      <w:marRight w:val="0"/>
      <w:marTop w:val="0"/>
      <w:marBottom w:val="0"/>
      <w:divBdr>
        <w:top w:val="none" w:sz="0" w:space="0" w:color="auto"/>
        <w:left w:val="none" w:sz="0" w:space="0" w:color="auto"/>
        <w:bottom w:val="none" w:sz="0" w:space="0" w:color="auto"/>
        <w:right w:val="none" w:sz="0" w:space="0" w:color="auto"/>
      </w:divBdr>
    </w:div>
    <w:div w:id="225914860">
      <w:bodyDiv w:val="1"/>
      <w:marLeft w:val="0"/>
      <w:marRight w:val="0"/>
      <w:marTop w:val="0"/>
      <w:marBottom w:val="0"/>
      <w:divBdr>
        <w:top w:val="none" w:sz="0" w:space="0" w:color="auto"/>
        <w:left w:val="none" w:sz="0" w:space="0" w:color="auto"/>
        <w:bottom w:val="none" w:sz="0" w:space="0" w:color="auto"/>
        <w:right w:val="none" w:sz="0" w:space="0" w:color="auto"/>
      </w:divBdr>
    </w:div>
    <w:div w:id="225920752">
      <w:bodyDiv w:val="1"/>
      <w:marLeft w:val="0"/>
      <w:marRight w:val="0"/>
      <w:marTop w:val="0"/>
      <w:marBottom w:val="0"/>
      <w:divBdr>
        <w:top w:val="none" w:sz="0" w:space="0" w:color="auto"/>
        <w:left w:val="none" w:sz="0" w:space="0" w:color="auto"/>
        <w:bottom w:val="none" w:sz="0" w:space="0" w:color="auto"/>
        <w:right w:val="none" w:sz="0" w:space="0" w:color="auto"/>
      </w:divBdr>
    </w:div>
    <w:div w:id="226187444">
      <w:bodyDiv w:val="1"/>
      <w:marLeft w:val="0"/>
      <w:marRight w:val="0"/>
      <w:marTop w:val="0"/>
      <w:marBottom w:val="0"/>
      <w:divBdr>
        <w:top w:val="none" w:sz="0" w:space="0" w:color="auto"/>
        <w:left w:val="none" w:sz="0" w:space="0" w:color="auto"/>
        <w:bottom w:val="none" w:sz="0" w:space="0" w:color="auto"/>
        <w:right w:val="none" w:sz="0" w:space="0" w:color="auto"/>
      </w:divBdr>
    </w:div>
    <w:div w:id="226459495">
      <w:bodyDiv w:val="1"/>
      <w:marLeft w:val="0"/>
      <w:marRight w:val="0"/>
      <w:marTop w:val="0"/>
      <w:marBottom w:val="0"/>
      <w:divBdr>
        <w:top w:val="none" w:sz="0" w:space="0" w:color="auto"/>
        <w:left w:val="none" w:sz="0" w:space="0" w:color="auto"/>
        <w:bottom w:val="none" w:sz="0" w:space="0" w:color="auto"/>
        <w:right w:val="none" w:sz="0" w:space="0" w:color="auto"/>
      </w:divBdr>
    </w:div>
    <w:div w:id="226690286">
      <w:bodyDiv w:val="1"/>
      <w:marLeft w:val="0"/>
      <w:marRight w:val="0"/>
      <w:marTop w:val="0"/>
      <w:marBottom w:val="0"/>
      <w:divBdr>
        <w:top w:val="none" w:sz="0" w:space="0" w:color="auto"/>
        <w:left w:val="none" w:sz="0" w:space="0" w:color="auto"/>
        <w:bottom w:val="none" w:sz="0" w:space="0" w:color="auto"/>
        <w:right w:val="none" w:sz="0" w:space="0" w:color="auto"/>
      </w:divBdr>
    </w:div>
    <w:div w:id="226771358">
      <w:bodyDiv w:val="1"/>
      <w:marLeft w:val="0"/>
      <w:marRight w:val="0"/>
      <w:marTop w:val="0"/>
      <w:marBottom w:val="0"/>
      <w:divBdr>
        <w:top w:val="none" w:sz="0" w:space="0" w:color="auto"/>
        <w:left w:val="none" w:sz="0" w:space="0" w:color="auto"/>
        <w:bottom w:val="none" w:sz="0" w:space="0" w:color="auto"/>
        <w:right w:val="none" w:sz="0" w:space="0" w:color="auto"/>
      </w:divBdr>
    </w:div>
    <w:div w:id="226917843">
      <w:bodyDiv w:val="1"/>
      <w:marLeft w:val="0"/>
      <w:marRight w:val="0"/>
      <w:marTop w:val="0"/>
      <w:marBottom w:val="0"/>
      <w:divBdr>
        <w:top w:val="none" w:sz="0" w:space="0" w:color="auto"/>
        <w:left w:val="none" w:sz="0" w:space="0" w:color="auto"/>
        <w:bottom w:val="none" w:sz="0" w:space="0" w:color="auto"/>
        <w:right w:val="none" w:sz="0" w:space="0" w:color="auto"/>
      </w:divBdr>
    </w:div>
    <w:div w:id="227344850">
      <w:bodyDiv w:val="1"/>
      <w:marLeft w:val="0"/>
      <w:marRight w:val="0"/>
      <w:marTop w:val="0"/>
      <w:marBottom w:val="0"/>
      <w:divBdr>
        <w:top w:val="none" w:sz="0" w:space="0" w:color="auto"/>
        <w:left w:val="none" w:sz="0" w:space="0" w:color="auto"/>
        <w:bottom w:val="none" w:sz="0" w:space="0" w:color="auto"/>
        <w:right w:val="none" w:sz="0" w:space="0" w:color="auto"/>
      </w:divBdr>
    </w:div>
    <w:div w:id="228152145">
      <w:bodyDiv w:val="1"/>
      <w:marLeft w:val="0"/>
      <w:marRight w:val="0"/>
      <w:marTop w:val="0"/>
      <w:marBottom w:val="0"/>
      <w:divBdr>
        <w:top w:val="none" w:sz="0" w:space="0" w:color="auto"/>
        <w:left w:val="none" w:sz="0" w:space="0" w:color="auto"/>
        <w:bottom w:val="none" w:sz="0" w:space="0" w:color="auto"/>
        <w:right w:val="none" w:sz="0" w:space="0" w:color="auto"/>
      </w:divBdr>
    </w:div>
    <w:div w:id="228615692">
      <w:bodyDiv w:val="1"/>
      <w:marLeft w:val="0"/>
      <w:marRight w:val="0"/>
      <w:marTop w:val="0"/>
      <w:marBottom w:val="0"/>
      <w:divBdr>
        <w:top w:val="none" w:sz="0" w:space="0" w:color="auto"/>
        <w:left w:val="none" w:sz="0" w:space="0" w:color="auto"/>
        <w:bottom w:val="none" w:sz="0" w:space="0" w:color="auto"/>
        <w:right w:val="none" w:sz="0" w:space="0" w:color="auto"/>
      </w:divBdr>
    </w:div>
    <w:div w:id="229313442">
      <w:bodyDiv w:val="1"/>
      <w:marLeft w:val="0"/>
      <w:marRight w:val="0"/>
      <w:marTop w:val="0"/>
      <w:marBottom w:val="0"/>
      <w:divBdr>
        <w:top w:val="none" w:sz="0" w:space="0" w:color="auto"/>
        <w:left w:val="none" w:sz="0" w:space="0" w:color="auto"/>
        <w:bottom w:val="none" w:sz="0" w:space="0" w:color="auto"/>
        <w:right w:val="none" w:sz="0" w:space="0" w:color="auto"/>
      </w:divBdr>
    </w:div>
    <w:div w:id="229772820">
      <w:bodyDiv w:val="1"/>
      <w:marLeft w:val="0"/>
      <w:marRight w:val="0"/>
      <w:marTop w:val="0"/>
      <w:marBottom w:val="0"/>
      <w:divBdr>
        <w:top w:val="none" w:sz="0" w:space="0" w:color="auto"/>
        <w:left w:val="none" w:sz="0" w:space="0" w:color="auto"/>
        <w:bottom w:val="none" w:sz="0" w:space="0" w:color="auto"/>
        <w:right w:val="none" w:sz="0" w:space="0" w:color="auto"/>
      </w:divBdr>
    </w:div>
    <w:div w:id="229997825">
      <w:bodyDiv w:val="1"/>
      <w:marLeft w:val="0"/>
      <w:marRight w:val="0"/>
      <w:marTop w:val="0"/>
      <w:marBottom w:val="0"/>
      <w:divBdr>
        <w:top w:val="none" w:sz="0" w:space="0" w:color="auto"/>
        <w:left w:val="none" w:sz="0" w:space="0" w:color="auto"/>
        <w:bottom w:val="none" w:sz="0" w:space="0" w:color="auto"/>
        <w:right w:val="none" w:sz="0" w:space="0" w:color="auto"/>
      </w:divBdr>
    </w:div>
    <w:div w:id="229998408">
      <w:bodyDiv w:val="1"/>
      <w:marLeft w:val="0"/>
      <w:marRight w:val="0"/>
      <w:marTop w:val="0"/>
      <w:marBottom w:val="0"/>
      <w:divBdr>
        <w:top w:val="none" w:sz="0" w:space="0" w:color="auto"/>
        <w:left w:val="none" w:sz="0" w:space="0" w:color="auto"/>
        <w:bottom w:val="none" w:sz="0" w:space="0" w:color="auto"/>
        <w:right w:val="none" w:sz="0" w:space="0" w:color="auto"/>
      </w:divBdr>
    </w:div>
    <w:div w:id="230234969">
      <w:bodyDiv w:val="1"/>
      <w:marLeft w:val="0"/>
      <w:marRight w:val="0"/>
      <w:marTop w:val="0"/>
      <w:marBottom w:val="0"/>
      <w:divBdr>
        <w:top w:val="none" w:sz="0" w:space="0" w:color="auto"/>
        <w:left w:val="none" w:sz="0" w:space="0" w:color="auto"/>
        <w:bottom w:val="none" w:sz="0" w:space="0" w:color="auto"/>
        <w:right w:val="none" w:sz="0" w:space="0" w:color="auto"/>
      </w:divBdr>
    </w:div>
    <w:div w:id="230359042">
      <w:bodyDiv w:val="1"/>
      <w:marLeft w:val="0"/>
      <w:marRight w:val="0"/>
      <w:marTop w:val="0"/>
      <w:marBottom w:val="0"/>
      <w:divBdr>
        <w:top w:val="none" w:sz="0" w:space="0" w:color="auto"/>
        <w:left w:val="none" w:sz="0" w:space="0" w:color="auto"/>
        <w:bottom w:val="none" w:sz="0" w:space="0" w:color="auto"/>
        <w:right w:val="none" w:sz="0" w:space="0" w:color="auto"/>
      </w:divBdr>
    </w:div>
    <w:div w:id="231045075">
      <w:bodyDiv w:val="1"/>
      <w:marLeft w:val="0"/>
      <w:marRight w:val="0"/>
      <w:marTop w:val="0"/>
      <w:marBottom w:val="0"/>
      <w:divBdr>
        <w:top w:val="none" w:sz="0" w:space="0" w:color="auto"/>
        <w:left w:val="none" w:sz="0" w:space="0" w:color="auto"/>
        <w:bottom w:val="none" w:sz="0" w:space="0" w:color="auto"/>
        <w:right w:val="none" w:sz="0" w:space="0" w:color="auto"/>
      </w:divBdr>
    </w:div>
    <w:div w:id="231162388">
      <w:bodyDiv w:val="1"/>
      <w:marLeft w:val="0"/>
      <w:marRight w:val="0"/>
      <w:marTop w:val="0"/>
      <w:marBottom w:val="0"/>
      <w:divBdr>
        <w:top w:val="none" w:sz="0" w:space="0" w:color="auto"/>
        <w:left w:val="none" w:sz="0" w:space="0" w:color="auto"/>
        <w:bottom w:val="none" w:sz="0" w:space="0" w:color="auto"/>
        <w:right w:val="none" w:sz="0" w:space="0" w:color="auto"/>
      </w:divBdr>
    </w:div>
    <w:div w:id="231240293">
      <w:bodyDiv w:val="1"/>
      <w:marLeft w:val="0"/>
      <w:marRight w:val="0"/>
      <w:marTop w:val="0"/>
      <w:marBottom w:val="0"/>
      <w:divBdr>
        <w:top w:val="none" w:sz="0" w:space="0" w:color="auto"/>
        <w:left w:val="none" w:sz="0" w:space="0" w:color="auto"/>
        <w:bottom w:val="none" w:sz="0" w:space="0" w:color="auto"/>
        <w:right w:val="none" w:sz="0" w:space="0" w:color="auto"/>
      </w:divBdr>
    </w:div>
    <w:div w:id="231430236">
      <w:bodyDiv w:val="1"/>
      <w:marLeft w:val="0"/>
      <w:marRight w:val="0"/>
      <w:marTop w:val="0"/>
      <w:marBottom w:val="0"/>
      <w:divBdr>
        <w:top w:val="none" w:sz="0" w:space="0" w:color="auto"/>
        <w:left w:val="none" w:sz="0" w:space="0" w:color="auto"/>
        <w:bottom w:val="none" w:sz="0" w:space="0" w:color="auto"/>
        <w:right w:val="none" w:sz="0" w:space="0" w:color="auto"/>
      </w:divBdr>
    </w:div>
    <w:div w:id="231625878">
      <w:bodyDiv w:val="1"/>
      <w:marLeft w:val="0"/>
      <w:marRight w:val="0"/>
      <w:marTop w:val="0"/>
      <w:marBottom w:val="0"/>
      <w:divBdr>
        <w:top w:val="none" w:sz="0" w:space="0" w:color="auto"/>
        <w:left w:val="none" w:sz="0" w:space="0" w:color="auto"/>
        <w:bottom w:val="none" w:sz="0" w:space="0" w:color="auto"/>
        <w:right w:val="none" w:sz="0" w:space="0" w:color="auto"/>
      </w:divBdr>
    </w:div>
    <w:div w:id="232200258">
      <w:bodyDiv w:val="1"/>
      <w:marLeft w:val="0"/>
      <w:marRight w:val="0"/>
      <w:marTop w:val="0"/>
      <w:marBottom w:val="0"/>
      <w:divBdr>
        <w:top w:val="none" w:sz="0" w:space="0" w:color="auto"/>
        <w:left w:val="none" w:sz="0" w:space="0" w:color="auto"/>
        <w:bottom w:val="none" w:sz="0" w:space="0" w:color="auto"/>
        <w:right w:val="none" w:sz="0" w:space="0" w:color="auto"/>
      </w:divBdr>
    </w:div>
    <w:div w:id="232548540">
      <w:bodyDiv w:val="1"/>
      <w:marLeft w:val="0"/>
      <w:marRight w:val="0"/>
      <w:marTop w:val="0"/>
      <w:marBottom w:val="0"/>
      <w:divBdr>
        <w:top w:val="none" w:sz="0" w:space="0" w:color="auto"/>
        <w:left w:val="none" w:sz="0" w:space="0" w:color="auto"/>
        <w:bottom w:val="none" w:sz="0" w:space="0" w:color="auto"/>
        <w:right w:val="none" w:sz="0" w:space="0" w:color="auto"/>
      </w:divBdr>
    </w:div>
    <w:div w:id="232661205">
      <w:bodyDiv w:val="1"/>
      <w:marLeft w:val="0"/>
      <w:marRight w:val="0"/>
      <w:marTop w:val="0"/>
      <w:marBottom w:val="0"/>
      <w:divBdr>
        <w:top w:val="none" w:sz="0" w:space="0" w:color="auto"/>
        <w:left w:val="none" w:sz="0" w:space="0" w:color="auto"/>
        <w:bottom w:val="none" w:sz="0" w:space="0" w:color="auto"/>
        <w:right w:val="none" w:sz="0" w:space="0" w:color="auto"/>
      </w:divBdr>
    </w:div>
    <w:div w:id="233928930">
      <w:bodyDiv w:val="1"/>
      <w:marLeft w:val="0"/>
      <w:marRight w:val="0"/>
      <w:marTop w:val="0"/>
      <w:marBottom w:val="0"/>
      <w:divBdr>
        <w:top w:val="none" w:sz="0" w:space="0" w:color="auto"/>
        <w:left w:val="none" w:sz="0" w:space="0" w:color="auto"/>
        <w:bottom w:val="none" w:sz="0" w:space="0" w:color="auto"/>
        <w:right w:val="none" w:sz="0" w:space="0" w:color="auto"/>
      </w:divBdr>
    </w:div>
    <w:div w:id="233971920">
      <w:bodyDiv w:val="1"/>
      <w:marLeft w:val="0"/>
      <w:marRight w:val="0"/>
      <w:marTop w:val="0"/>
      <w:marBottom w:val="0"/>
      <w:divBdr>
        <w:top w:val="none" w:sz="0" w:space="0" w:color="auto"/>
        <w:left w:val="none" w:sz="0" w:space="0" w:color="auto"/>
        <w:bottom w:val="none" w:sz="0" w:space="0" w:color="auto"/>
        <w:right w:val="none" w:sz="0" w:space="0" w:color="auto"/>
      </w:divBdr>
    </w:div>
    <w:div w:id="234054079">
      <w:bodyDiv w:val="1"/>
      <w:marLeft w:val="0"/>
      <w:marRight w:val="0"/>
      <w:marTop w:val="0"/>
      <w:marBottom w:val="0"/>
      <w:divBdr>
        <w:top w:val="none" w:sz="0" w:space="0" w:color="auto"/>
        <w:left w:val="none" w:sz="0" w:space="0" w:color="auto"/>
        <w:bottom w:val="none" w:sz="0" w:space="0" w:color="auto"/>
        <w:right w:val="none" w:sz="0" w:space="0" w:color="auto"/>
      </w:divBdr>
    </w:div>
    <w:div w:id="234439312">
      <w:bodyDiv w:val="1"/>
      <w:marLeft w:val="0"/>
      <w:marRight w:val="0"/>
      <w:marTop w:val="0"/>
      <w:marBottom w:val="0"/>
      <w:divBdr>
        <w:top w:val="none" w:sz="0" w:space="0" w:color="auto"/>
        <w:left w:val="none" w:sz="0" w:space="0" w:color="auto"/>
        <w:bottom w:val="none" w:sz="0" w:space="0" w:color="auto"/>
        <w:right w:val="none" w:sz="0" w:space="0" w:color="auto"/>
      </w:divBdr>
    </w:div>
    <w:div w:id="234628607">
      <w:bodyDiv w:val="1"/>
      <w:marLeft w:val="0"/>
      <w:marRight w:val="0"/>
      <w:marTop w:val="0"/>
      <w:marBottom w:val="0"/>
      <w:divBdr>
        <w:top w:val="none" w:sz="0" w:space="0" w:color="auto"/>
        <w:left w:val="none" w:sz="0" w:space="0" w:color="auto"/>
        <w:bottom w:val="none" w:sz="0" w:space="0" w:color="auto"/>
        <w:right w:val="none" w:sz="0" w:space="0" w:color="auto"/>
      </w:divBdr>
    </w:div>
    <w:div w:id="234901463">
      <w:bodyDiv w:val="1"/>
      <w:marLeft w:val="0"/>
      <w:marRight w:val="0"/>
      <w:marTop w:val="0"/>
      <w:marBottom w:val="0"/>
      <w:divBdr>
        <w:top w:val="none" w:sz="0" w:space="0" w:color="auto"/>
        <w:left w:val="none" w:sz="0" w:space="0" w:color="auto"/>
        <w:bottom w:val="none" w:sz="0" w:space="0" w:color="auto"/>
        <w:right w:val="none" w:sz="0" w:space="0" w:color="auto"/>
      </w:divBdr>
    </w:div>
    <w:div w:id="235827047">
      <w:bodyDiv w:val="1"/>
      <w:marLeft w:val="0"/>
      <w:marRight w:val="0"/>
      <w:marTop w:val="0"/>
      <w:marBottom w:val="0"/>
      <w:divBdr>
        <w:top w:val="none" w:sz="0" w:space="0" w:color="auto"/>
        <w:left w:val="none" w:sz="0" w:space="0" w:color="auto"/>
        <w:bottom w:val="none" w:sz="0" w:space="0" w:color="auto"/>
        <w:right w:val="none" w:sz="0" w:space="0" w:color="auto"/>
      </w:divBdr>
    </w:div>
    <w:div w:id="236208372">
      <w:bodyDiv w:val="1"/>
      <w:marLeft w:val="0"/>
      <w:marRight w:val="0"/>
      <w:marTop w:val="0"/>
      <w:marBottom w:val="0"/>
      <w:divBdr>
        <w:top w:val="none" w:sz="0" w:space="0" w:color="auto"/>
        <w:left w:val="none" w:sz="0" w:space="0" w:color="auto"/>
        <w:bottom w:val="none" w:sz="0" w:space="0" w:color="auto"/>
        <w:right w:val="none" w:sz="0" w:space="0" w:color="auto"/>
      </w:divBdr>
    </w:div>
    <w:div w:id="236257454">
      <w:bodyDiv w:val="1"/>
      <w:marLeft w:val="0"/>
      <w:marRight w:val="0"/>
      <w:marTop w:val="0"/>
      <w:marBottom w:val="0"/>
      <w:divBdr>
        <w:top w:val="none" w:sz="0" w:space="0" w:color="auto"/>
        <w:left w:val="none" w:sz="0" w:space="0" w:color="auto"/>
        <w:bottom w:val="none" w:sz="0" w:space="0" w:color="auto"/>
        <w:right w:val="none" w:sz="0" w:space="0" w:color="auto"/>
      </w:divBdr>
    </w:div>
    <w:div w:id="236865082">
      <w:bodyDiv w:val="1"/>
      <w:marLeft w:val="0"/>
      <w:marRight w:val="0"/>
      <w:marTop w:val="0"/>
      <w:marBottom w:val="0"/>
      <w:divBdr>
        <w:top w:val="none" w:sz="0" w:space="0" w:color="auto"/>
        <w:left w:val="none" w:sz="0" w:space="0" w:color="auto"/>
        <w:bottom w:val="none" w:sz="0" w:space="0" w:color="auto"/>
        <w:right w:val="none" w:sz="0" w:space="0" w:color="auto"/>
      </w:divBdr>
    </w:div>
    <w:div w:id="236942017">
      <w:bodyDiv w:val="1"/>
      <w:marLeft w:val="0"/>
      <w:marRight w:val="0"/>
      <w:marTop w:val="0"/>
      <w:marBottom w:val="0"/>
      <w:divBdr>
        <w:top w:val="none" w:sz="0" w:space="0" w:color="auto"/>
        <w:left w:val="none" w:sz="0" w:space="0" w:color="auto"/>
        <w:bottom w:val="none" w:sz="0" w:space="0" w:color="auto"/>
        <w:right w:val="none" w:sz="0" w:space="0" w:color="auto"/>
      </w:divBdr>
    </w:div>
    <w:div w:id="237372435">
      <w:bodyDiv w:val="1"/>
      <w:marLeft w:val="0"/>
      <w:marRight w:val="0"/>
      <w:marTop w:val="0"/>
      <w:marBottom w:val="0"/>
      <w:divBdr>
        <w:top w:val="none" w:sz="0" w:space="0" w:color="auto"/>
        <w:left w:val="none" w:sz="0" w:space="0" w:color="auto"/>
        <w:bottom w:val="none" w:sz="0" w:space="0" w:color="auto"/>
        <w:right w:val="none" w:sz="0" w:space="0" w:color="auto"/>
      </w:divBdr>
    </w:div>
    <w:div w:id="237635439">
      <w:bodyDiv w:val="1"/>
      <w:marLeft w:val="0"/>
      <w:marRight w:val="0"/>
      <w:marTop w:val="0"/>
      <w:marBottom w:val="0"/>
      <w:divBdr>
        <w:top w:val="none" w:sz="0" w:space="0" w:color="auto"/>
        <w:left w:val="none" w:sz="0" w:space="0" w:color="auto"/>
        <w:bottom w:val="none" w:sz="0" w:space="0" w:color="auto"/>
        <w:right w:val="none" w:sz="0" w:space="0" w:color="auto"/>
      </w:divBdr>
    </w:div>
    <w:div w:id="238102286">
      <w:bodyDiv w:val="1"/>
      <w:marLeft w:val="0"/>
      <w:marRight w:val="0"/>
      <w:marTop w:val="0"/>
      <w:marBottom w:val="0"/>
      <w:divBdr>
        <w:top w:val="none" w:sz="0" w:space="0" w:color="auto"/>
        <w:left w:val="none" w:sz="0" w:space="0" w:color="auto"/>
        <w:bottom w:val="none" w:sz="0" w:space="0" w:color="auto"/>
        <w:right w:val="none" w:sz="0" w:space="0" w:color="auto"/>
      </w:divBdr>
    </w:div>
    <w:div w:id="238174885">
      <w:bodyDiv w:val="1"/>
      <w:marLeft w:val="0"/>
      <w:marRight w:val="0"/>
      <w:marTop w:val="0"/>
      <w:marBottom w:val="0"/>
      <w:divBdr>
        <w:top w:val="none" w:sz="0" w:space="0" w:color="auto"/>
        <w:left w:val="none" w:sz="0" w:space="0" w:color="auto"/>
        <w:bottom w:val="none" w:sz="0" w:space="0" w:color="auto"/>
        <w:right w:val="none" w:sz="0" w:space="0" w:color="auto"/>
      </w:divBdr>
    </w:div>
    <w:div w:id="238635844">
      <w:bodyDiv w:val="1"/>
      <w:marLeft w:val="0"/>
      <w:marRight w:val="0"/>
      <w:marTop w:val="0"/>
      <w:marBottom w:val="0"/>
      <w:divBdr>
        <w:top w:val="none" w:sz="0" w:space="0" w:color="auto"/>
        <w:left w:val="none" w:sz="0" w:space="0" w:color="auto"/>
        <w:bottom w:val="none" w:sz="0" w:space="0" w:color="auto"/>
        <w:right w:val="none" w:sz="0" w:space="0" w:color="auto"/>
      </w:divBdr>
    </w:div>
    <w:div w:id="239024202">
      <w:bodyDiv w:val="1"/>
      <w:marLeft w:val="0"/>
      <w:marRight w:val="0"/>
      <w:marTop w:val="0"/>
      <w:marBottom w:val="0"/>
      <w:divBdr>
        <w:top w:val="none" w:sz="0" w:space="0" w:color="auto"/>
        <w:left w:val="none" w:sz="0" w:space="0" w:color="auto"/>
        <w:bottom w:val="none" w:sz="0" w:space="0" w:color="auto"/>
        <w:right w:val="none" w:sz="0" w:space="0" w:color="auto"/>
      </w:divBdr>
    </w:div>
    <w:div w:id="239682294">
      <w:bodyDiv w:val="1"/>
      <w:marLeft w:val="0"/>
      <w:marRight w:val="0"/>
      <w:marTop w:val="0"/>
      <w:marBottom w:val="0"/>
      <w:divBdr>
        <w:top w:val="none" w:sz="0" w:space="0" w:color="auto"/>
        <w:left w:val="none" w:sz="0" w:space="0" w:color="auto"/>
        <w:bottom w:val="none" w:sz="0" w:space="0" w:color="auto"/>
        <w:right w:val="none" w:sz="0" w:space="0" w:color="auto"/>
      </w:divBdr>
    </w:div>
    <w:div w:id="239826410">
      <w:bodyDiv w:val="1"/>
      <w:marLeft w:val="0"/>
      <w:marRight w:val="0"/>
      <w:marTop w:val="0"/>
      <w:marBottom w:val="0"/>
      <w:divBdr>
        <w:top w:val="none" w:sz="0" w:space="0" w:color="auto"/>
        <w:left w:val="none" w:sz="0" w:space="0" w:color="auto"/>
        <w:bottom w:val="none" w:sz="0" w:space="0" w:color="auto"/>
        <w:right w:val="none" w:sz="0" w:space="0" w:color="auto"/>
      </w:divBdr>
    </w:div>
    <w:div w:id="240256087">
      <w:bodyDiv w:val="1"/>
      <w:marLeft w:val="0"/>
      <w:marRight w:val="0"/>
      <w:marTop w:val="0"/>
      <w:marBottom w:val="0"/>
      <w:divBdr>
        <w:top w:val="none" w:sz="0" w:space="0" w:color="auto"/>
        <w:left w:val="none" w:sz="0" w:space="0" w:color="auto"/>
        <w:bottom w:val="none" w:sz="0" w:space="0" w:color="auto"/>
        <w:right w:val="none" w:sz="0" w:space="0" w:color="auto"/>
      </w:divBdr>
    </w:div>
    <w:div w:id="240991977">
      <w:bodyDiv w:val="1"/>
      <w:marLeft w:val="0"/>
      <w:marRight w:val="0"/>
      <w:marTop w:val="0"/>
      <w:marBottom w:val="0"/>
      <w:divBdr>
        <w:top w:val="none" w:sz="0" w:space="0" w:color="auto"/>
        <w:left w:val="none" w:sz="0" w:space="0" w:color="auto"/>
        <w:bottom w:val="none" w:sz="0" w:space="0" w:color="auto"/>
        <w:right w:val="none" w:sz="0" w:space="0" w:color="auto"/>
      </w:divBdr>
    </w:div>
    <w:div w:id="241108855">
      <w:bodyDiv w:val="1"/>
      <w:marLeft w:val="0"/>
      <w:marRight w:val="0"/>
      <w:marTop w:val="0"/>
      <w:marBottom w:val="0"/>
      <w:divBdr>
        <w:top w:val="none" w:sz="0" w:space="0" w:color="auto"/>
        <w:left w:val="none" w:sz="0" w:space="0" w:color="auto"/>
        <w:bottom w:val="none" w:sz="0" w:space="0" w:color="auto"/>
        <w:right w:val="none" w:sz="0" w:space="0" w:color="auto"/>
      </w:divBdr>
    </w:div>
    <w:div w:id="241136406">
      <w:bodyDiv w:val="1"/>
      <w:marLeft w:val="0"/>
      <w:marRight w:val="0"/>
      <w:marTop w:val="0"/>
      <w:marBottom w:val="0"/>
      <w:divBdr>
        <w:top w:val="none" w:sz="0" w:space="0" w:color="auto"/>
        <w:left w:val="none" w:sz="0" w:space="0" w:color="auto"/>
        <w:bottom w:val="none" w:sz="0" w:space="0" w:color="auto"/>
        <w:right w:val="none" w:sz="0" w:space="0" w:color="auto"/>
      </w:divBdr>
    </w:div>
    <w:div w:id="241255527">
      <w:bodyDiv w:val="1"/>
      <w:marLeft w:val="0"/>
      <w:marRight w:val="0"/>
      <w:marTop w:val="0"/>
      <w:marBottom w:val="0"/>
      <w:divBdr>
        <w:top w:val="none" w:sz="0" w:space="0" w:color="auto"/>
        <w:left w:val="none" w:sz="0" w:space="0" w:color="auto"/>
        <w:bottom w:val="none" w:sz="0" w:space="0" w:color="auto"/>
        <w:right w:val="none" w:sz="0" w:space="0" w:color="auto"/>
      </w:divBdr>
    </w:div>
    <w:div w:id="241256654">
      <w:bodyDiv w:val="1"/>
      <w:marLeft w:val="0"/>
      <w:marRight w:val="0"/>
      <w:marTop w:val="0"/>
      <w:marBottom w:val="0"/>
      <w:divBdr>
        <w:top w:val="none" w:sz="0" w:space="0" w:color="auto"/>
        <w:left w:val="none" w:sz="0" w:space="0" w:color="auto"/>
        <w:bottom w:val="none" w:sz="0" w:space="0" w:color="auto"/>
        <w:right w:val="none" w:sz="0" w:space="0" w:color="auto"/>
      </w:divBdr>
    </w:div>
    <w:div w:id="241263013">
      <w:bodyDiv w:val="1"/>
      <w:marLeft w:val="0"/>
      <w:marRight w:val="0"/>
      <w:marTop w:val="0"/>
      <w:marBottom w:val="0"/>
      <w:divBdr>
        <w:top w:val="none" w:sz="0" w:space="0" w:color="auto"/>
        <w:left w:val="none" w:sz="0" w:space="0" w:color="auto"/>
        <w:bottom w:val="none" w:sz="0" w:space="0" w:color="auto"/>
        <w:right w:val="none" w:sz="0" w:space="0" w:color="auto"/>
      </w:divBdr>
    </w:div>
    <w:div w:id="241525191">
      <w:bodyDiv w:val="1"/>
      <w:marLeft w:val="0"/>
      <w:marRight w:val="0"/>
      <w:marTop w:val="0"/>
      <w:marBottom w:val="0"/>
      <w:divBdr>
        <w:top w:val="none" w:sz="0" w:space="0" w:color="auto"/>
        <w:left w:val="none" w:sz="0" w:space="0" w:color="auto"/>
        <w:bottom w:val="none" w:sz="0" w:space="0" w:color="auto"/>
        <w:right w:val="none" w:sz="0" w:space="0" w:color="auto"/>
      </w:divBdr>
    </w:div>
    <w:div w:id="241528602">
      <w:bodyDiv w:val="1"/>
      <w:marLeft w:val="0"/>
      <w:marRight w:val="0"/>
      <w:marTop w:val="0"/>
      <w:marBottom w:val="0"/>
      <w:divBdr>
        <w:top w:val="none" w:sz="0" w:space="0" w:color="auto"/>
        <w:left w:val="none" w:sz="0" w:space="0" w:color="auto"/>
        <w:bottom w:val="none" w:sz="0" w:space="0" w:color="auto"/>
        <w:right w:val="none" w:sz="0" w:space="0" w:color="auto"/>
      </w:divBdr>
    </w:div>
    <w:div w:id="241650444">
      <w:bodyDiv w:val="1"/>
      <w:marLeft w:val="0"/>
      <w:marRight w:val="0"/>
      <w:marTop w:val="0"/>
      <w:marBottom w:val="0"/>
      <w:divBdr>
        <w:top w:val="none" w:sz="0" w:space="0" w:color="auto"/>
        <w:left w:val="none" w:sz="0" w:space="0" w:color="auto"/>
        <w:bottom w:val="none" w:sz="0" w:space="0" w:color="auto"/>
        <w:right w:val="none" w:sz="0" w:space="0" w:color="auto"/>
      </w:divBdr>
    </w:div>
    <w:div w:id="241723825">
      <w:bodyDiv w:val="1"/>
      <w:marLeft w:val="0"/>
      <w:marRight w:val="0"/>
      <w:marTop w:val="0"/>
      <w:marBottom w:val="0"/>
      <w:divBdr>
        <w:top w:val="none" w:sz="0" w:space="0" w:color="auto"/>
        <w:left w:val="none" w:sz="0" w:space="0" w:color="auto"/>
        <w:bottom w:val="none" w:sz="0" w:space="0" w:color="auto"/>
        <w:right w:val="none" w:sz="0" w:space="0" w:color="auto"/>
      </w:divBdr>
    </w:div>
    <w:div w:id="241765005">
      <w:bodyDiv w:val="1"/>
      <w:marLeft w:val="0"/>
      <w:marRight w:val="0"/>
      <w:marTop w:val="0"/>
      <w:marBottom w:val="0"/>
      <w:divBdr>
        <w:top w:val="none" w:sz="0" w:space="0" w:color="auto"/>
        <w:left w:val="none" w:sz="0" w:space="0" w:color="auto"/>
        <w:bottom w:val="none" w:sz="0" w:space="0" w:color="auto"/>
        <w:right w:val="none" w:sz="0" w:space="0" w:color="auto"/>
      </w:divBdr>
    </w:div>
    <w:div w:id="241794248">
      <w:bodyDiv w:val="1"/>
      <w:marLeft w:val="0"/>
      <w:marRight w:val="0"/>
      <w:marTop w:val="0"/>
      <w:marBottom w:val="0"/>
      <w:divBdr>
        <w:top w:val="none" w:sz="0" w:space="0" w:color="auto"/>
        <w:left w:val="none" w:sz="0" w:space="0" w:color="auto"/>
        <w:bottom w:val="none" w:sz="0" w:space="0" w:color="auto"/>
        <w:right w:val="none" w:sz="0" w:space="0" w:color="auto"/>
      </w:divBdr>
    </w:div>
    <w:div w:id="242225729">
      <w:bodyDiv w:val="1"/>
      <w:marLeft w:val="0"/>
      <w:marRight w:val="0"/>
      <w:marTop w:val="0"/>
      <w:marBottom w:val="0"/>
      <w:divBdr>
        <w:top w:val="none" w:sz="0" w:space="0" w:color="auto"/>
        <w:left w:val="none" w:sz="0" w:space="0" w:color="auto"/>
        <w:bottom w:val="none" w:sz="0" w:space="0" w:color="auto"/>
        <w:right w:val="none" w:sz="0" w:space="0" w:color="auto"/>
      </w:divBdr>
    </w:div>
    <w:div w:id="242495687">
      <w:bodyDiv w:val="1"/>
      <w:marLeft w:val="0"/>
      <w:marRight w:val="0"/>
      <w:marTop w:val="0"/>
      <w:marBottom w:val="0"/>
      <w:divBdr>
        <w:top w:val="none" w:sz="0" w:space="0" w:color="auto"/>
        <w:left w:val="none" w:sz="0" w:space="0" w:color="auto"/>
        <w:bottom w:val="none" w:sz="0" w:space="0" w:color="auto"/>
        <w:right w:val="none" w:sz="0" w:space="0" w:color="auto"/>
      </w:divBdr>
    </w:div>
    <w:div w:id="243028923">
      <w:bodyDiv w:val="1"/>
      <w:marLeft w:val="0"/>
      <w:marRight w:val="0"/>
      <w:marTop w:val="0"/>
      <w:marBottom w:val="0"/>
      <w:divBdr>
        <w:top w:val="none" w:sz="0" w:space="0" w:color="auto"/>
        <w:left w:val="none" w:sz="0" w:space="0" w:color="auto"/>
        <w:bottom w:val="none" w:sz="0" w:space="0" w:color="auto"/>
        <w:right w:val="none" w:sz="0" w:space="0" w:color="auto"/>
      </w:divBdr>
    </w:div>
    <w:div w:id="243879514">
      <w:bodyDiv w:val="1"/>
      <w:marLeft w:val="0"/>
      <w:marRight w:val="0"/>
      <w:marTop w:val="0"/>
      <w:marBottom w:val="0"/>
      <w:divBdr>
        <w:top w:val="none" w:sz="0" w:space="0" w:color="auto"/>
        <w:left w:val="none" w:sz="0" w:space="0" w:color="auto"/>
        <w:bottom w:val="none" w:sz="0" w:space="0" w:color="auto"/>
        <w:right w:val="none" w:sz="0" w:space="0" w:color="auto"/>
      </w:divBdr>
    </w:div>
    <w:div w:id="243926103">
      <w:bodyDiv w:val="1"/>
      <w:marLeft w:val="0"/>
      <w:marRight w:val="0"/>
      <w:marTop w:val="0"/>
      <w:marBottom w:val="0"/>
      <w:divBdr>
        <w:top w:val="none" w:sz="0" w:space="0" w:color="auto"/>
        <w:left w:val="none" w:sz="0" w:space="0" w:color="auto"/>
        <w:bottom w:val="none" w:sz="0" w:space="0" w:color="auto"/>
        <w:right w:val="none" w:sz="0" w:space="0" w:color="auto"/>
      </w:divBdr>
    </w:div>
    <w:div w:id="244153390">
      <w:bodyDiv w:val="1"/>
      <w:marLeft w:val="0"/>
      <w:marRight w:val="0"/>
      <w:marTop w:val="0"/>
      <w:marBottom w:val="0"/>
      <w:divBdr>
        <w:top w:val="none" w:sz="0" w:space="0" w:color="auto"/>
        <w:left w:val="none" w:sz="0" w:space="0" w:color="auto"/>
        <w:bottom w:val="none" w:sz="0" w:space="0" w:color="auto"/>
        <w:right w:val="none" w:sz="0" w:space="0" w:color="auto"/>
      </w:divBdr>
    </w:div>
    <w:div w:id="244264475">
      <w:bodyDiv w:val="1"/>
      <w:marLeft w:val="0"/>
      <w:marRight w:val="0"/>
      <w:marTop w:val="0"/>
      <w:marBottom w:val="0"/>
      <w:divBdr>
        <w:top w:val="none" w:sz="0" w:space="0" w:color="auto"/>
        <w:left w:val="none" w:sz="0" w:space="0" w:color="auto"/>
        <w:bottom w:val="none" w:sz="0" w:space="0" w:color="auto"/>
        <w:right w:val="none" w:sz="0" w:space="0" w:color="auto"/>
      </w:divBdr>
    </w:div>
    <w:div w:id="244724162">
      <w:bodyDiv w:val="1"/>
      <w:marLeft w:val="0"/>
      <w:marRight w:val="0"/>
      <w:marTop w:val="0"/>
      <w:marBottom w:val="0"/>
      <w:divBdr>
        <w:top w:val="none" w:sz="0" w:space="0" w:color="auto"/>
        <w:left w:val="none" w:sz="0" w:space="0" w:color="auto"/>
        <w:bottom w:val="none" w:sz="0" w:space="0" w:color="auto"/>
        <w:right w:val="none" w:sz="0" w:space="0" w:color="auto"/>
      </w:divBdr>
    </w:div>
    <w:div w:id="245000589">
      <w:bodyDiv w:val="1"/>
      <w:marLeft w:val="0"/>
      <w:marRight w:val="0"/>
      <w:marTop w:val="0"/>
      <w:marBottom w:val="0"/>
      <w:divBdr>
        <w:top w:val="none" w:sz="0" w:space="0" w:color="auto"/>
        <w:left w:val="none" w:sz="0" w:space="0" w:color="auto"/>
        <w:bottom w:val="none" w:sz="0" w:space="0" w:color="auto"/>
        <w:right w:val="none" w:sz="0" w:space="0" w:color="auto"/>
      </w:divBdr>
    </w:div>
    <w:div w:id="245264441">
      <w:bodyDiv w:val="1"/>
      <w:marLeft w:val="0"/>
      <w:marRight w:val="0"/>
      <w:marTop w:val="0"/>
      <w:marBottom w:val="0"/>
      <w:divBdr>
        <w:top w:val="none" w:sz="0" w:space="0" w:color="auto"/>
        <w:left w:val="none" w:sz="0" w:space="0" w:color="auto"/>
        <w:bottom w:val="none" w:sz="0" w:space="0" w:color="auto"/>
        <w:right w:val="none" w:sz="0" w:space="0" w:color="auto"/>
      </w:divBdr>
    </w:div>
    <w:div w:id="245383049">
      <w:bodyDiv w:val="1"/>
      <w:marLeft w:val="0"/>
      <w:marRight w:val="0"/>
      <w:marTop w:val="0"/>
      <w:marBottom w:val="0"/>
      <w:divBdr>
        <w:top w:val="none" w:sz="0" w:space="0" w:color="auto"/>
        <w:left w:val="none" w:sz="0" w:space="0" w:color="auto"/>
        <w:bottom w:val="none" w:sz="0" w:space="0" w:color="auto"/>
        <w:right w:val="none" w:sz="0" w:space="0" w:color="auto"/>
      </w:divBdr>
    </w:div>
    <w:div w:id="245497996">
      <w:bodyDiv w:val="1"/>
      <w:marLeft w:val="0"/>
      <w:marRight w:val="0"/>
      <w:marTop w:val="0"/>
      <w:marBottom w:val="0"/>
      <w:divBdr>
        <w:top w:val="none" w:sz="0" w:space="0" w:color="auto"/>
        <w:left w:val="none" w:sz="0" w:space="0" w:color="auto"/>
        <w:bottom w:val="none" w:sz="0" w:space="0" w:color="auto"/>
        <w:right w:val="none" w:sz="0" w:space="0" w:color="auto"/>
      </w:divBdr>
    </w:div>
    <w:div w:id="245649661">
      <w:bodyDiv w:val="1"/>
      <w:marLeft w:val="0"/>
      <w:marRight w:val="0"/>
      <w:marTop w:val="0"/>
      <w:marBottom w:val="0"/>
      <w:divBdr>
        <w:top w:val="none" w:sz="0" w:space="0" w:color="auto"/>
        <w:left w:val="none" w:sz="0" w:space="0" w:color="auto"/>
        <w:bottom w:val="none" w:sz="0" w:space="0" w:color="auto"/>
        <w:right w:val="none" w:sz="0" w:space="0" w:color="auto"/>
      </w:divBdr>
    </w:div>
    <w:div w:id="247005462">
      <w:bodyDiv w:val="1"/>
      <w:marLeft w:val="0"/>
      <w:marRight w:val="0"/>
      <w:marTop w:val="0"/>
      <w:marBottom w:val="0"/>
      <w:divBdr>
        <w:top w:val="none" w:sz="0" w:space="0" w:color="auto"/>
        <w:left w:val="none" w:sz="0" w:space="0" w:color="auto"/>
        <w:bottom w:val="none" w:sz="0" w:space="0" w:color="auto"/>
        <w:right w:val="none" w:sz="0" w:space="0" w:color="auto"/>
      </w:divBdr>
    </w:div>
    <w:div w:id="247234508">
      <w:bodyDiv w:val="1"/>
      <w:marLeft w:val="0"/>
      <w:marRight w:val="0"/>
      <w:marTop w:val="0"/>
      <w:marBottom w:val="0"/>
      <w:divBdr>
        <w:top w:val="none" w:sz="0" w:space="0" w:color="auto"/>
        <w:left w:val="none" w:sz="0" w:space="0" w:color="auto"/>
        <w:bottom w:val="none" w:sz="0" w:space="0" w:color="auto"/>
        <w:right w:val="none" w:sz="0" w:space="0" w:color="auto"/>
      </w:divBdr>
    </w:div>
    <w:div w:id="247616231">
      <w:bodyDiv w:val="1"/>
      <w:marLeft w:val="0"/>
      <w:marRight w:val="0"/>
      <w:marTop w:val="0"/>
      <w:marBottom w:val="0"/>
      <w:divBdr>
        <w:top w:val="none" w:sz="0" w:space="0" w:color="auto"/>
        <w:left w:val="none" w:sz="0" w:space="0" w:color="auto"/>
        <w:bottom w:val="none" w:sz="0" w:space="0" w:color="auto"/>
        <w:right w:val="none" w:sz="0" w:space="0" w:color="auto"/>
      </w:divBdr>
    </w:div>
    <w:div w:id="247858662">
      <w:bodyDiv w:val="1"/>
      <w:marLeft w:val="0"/>
      <w:marRight w:val="0"/>
      <w:marTop w:val="0"/>
      <w:marBottom w:val="0"/>
      <w:divBdr>
        <w:top w:val="none" w:sz="0" w:space="0" w:color="auto"/>
        <w:left w:val="none" w:sz="0" w:space="0" w:color="auto"/>
        <w:bottom w:val="none" w:sz="0" w:space="0" w:color="auto"/>
        <w:right w:val="none" w:sz="0" w:space="0" w:color="auto"/>
      </w:divBdr>
    </w:div>
    <w:div w:id="248004139">
      <w:bodyDiv w:val="1"/>
      <w:marLeft w:val="0"/>
      <w:marRight w:val="0"/>
      <w:marTop w:val="0"/>
      <w:marBottom w:val="0"/>
      <w:divBdr>
        <w:top w:val="none" w:sz="0" w:space="0" w:color="auto"/>
        <w:left w:val="none" w:sz="0" w:space="0" w:color="auto"/>
        <w:bottom w:val="none" w:sz="0" w:space="0" w:color="auto"/>
        <w:right w:val="none" w:sz="0" w:space="0" w:color="auto"/>
      </w:divBdr>
    </w:div>
    <w:div w:id="248277821">
      <w:bodyDiv w:val="1"/>
      <w:marLeft w:val="0"/>
      <w:marRight w:val="0"/>
      <w:marTop w:val="0"/>
      <w:marBottom w:val="0"/>
      <w:divBdr>
        <w:top w:val="none" w:sz="0" w:space="0" w:color="auto"/>
        <w:left w:val="none" w:sz="0" w:space="0" w:color="auto"/>
        <w:bottom w:val="none" w:sz="0" w:space="0" w:color="auto"/>
        <w:right w:val="none" w:sz="0" w:space="0" w:color="auto"/>
      </w:divBdr>
    </w:div>
    <w:div w:id="248390631">
      <w:bodyDiv w:val="1"/>
      <w:marLeft w:val="0"/>
      <w:marRight w:val="0"/>
      <w:marTop w:val="0"/>
      <w:marBottom w:val="0"/>
      <w:divBdr>
        <w:top w:val="none" w:sz="0" w:space="0" w:color="auto"/>
        <w:left w:val="none" w:sz="0" w:space="0" w:color="auto"/>
        <w:bottom w:val="none" w:sz="0" w:space="0" w:color="auto"/>
        <w:right w:val="none" w:sz="0" w:space="0" w:color="auto"/>
      </w:divBdr>
    </w:div>
    <w:div w:id="248740233">
      <w:bodyDiv w:val="1"/>
      <w:marLeft w:val="0"/>
      <w:marRight w:val="0"/>
      <w:marTop w:val="0"/>
      <w:marBottom w:val="0"/>
      <w:divBdr>
        <w:top w:val="none" w:sz="0" w:space="0" w:color="auto"/>
        <w:left w:val="none" w:sz="0" w:space="0" w:color="auto"/>
        <w:bottom w:val="none" w:sz="0" w:space="0" w:color="auto"/>
        <w:right w:val="none" w:sz="0" w:space="0" w:color="auto"/>
      </w:divBdr>
    </w:div>
    <w:div w:id="249043572">
      <w:bodyDiv w:val="1"/>
      <w:marLeft w:val="0"/>
      <w:marRight w:val="0"/>
      <w:marTop w:val="0"/>
      <w:marBottom w:val="0"/>
      <w:divBdr>
        <w:top w:val="none" w:sz="0" w:space="0" w:color="auto"/>
        <w:left w:val="none" w:sz="0" w:space="0" w:color="auto"/>
        <w:bottom w:val="none" w:sz="0" w:space="0" w:color="auto"/>
        <w:right w:val="none" w:sz="0" w:space="0" w:color="auto"/>
      </w:divBdr>
    </w:div>
    <w:div w:id="249318152">
      <w:bodyDiv w:val="1"/>
      <w:marLeft w:val="0"/>
      <w:marRight w:val="0"/>
      <w:marTop w:val="0"/>
      <w:marBottom w:val="0"/>
      <w:divBdr>
        <w:top w:val="none" w:sz="0" w:space="0" w:color="auto"/>
        <w:left w:val="none" w:sz="0" w:space="0" w:color="auto"/>
        <w:bottom w:val="none" w:sz="0" w:space="0" w:color="auto"/>
        <w:right w:val="none" w:sz="0" w:space="0" w:color="auto"/>
      </w:divBdr>
    </w:div>
    <w:div w:id="249700436">
      <w:bodyDiv w:val="1"/>
      <w:marLeft w:val="0"/>
      <w:marRight w:val="0"/>
      <w:marTop w:val="0"/>
      <w:marBottom w:val="0"/>
      <w:divBdr>
        <w:top w:val="none" w:sz="0" w:space="0" w:color="auto"/>
        <w:left w:val="none" w:sz="0" w:space="0" w:color="auto"/>
        <w:bottom w:val="none" w:sz="0" w:space="0" w:color="auto"/>
        <w:right w:val="none" w:sz="0" w:space="0" w:color="auto"/>
      </w:divBdr>
    </w:div>
    <w:div w:id="250360050">
      <w:bodyDiv w:val="1"/>
      <w:marLeft w:val="0"/>
      <w:marRight w:val="0"/>
      <w:marTop w:val="0"/>
      <w:marBottom w:val="0"/>
      <w:divBdr>
        <w:top w:val="none" w:sz="0" w:space="0" w:color="auto"/>
        <w:left w:val="none" w:sz="0" w:space="0" w:color="auto"/>
        <w:bottom w:val="none" w:sz="0" w:space="0" w:color="auto"/>
        <w:right w:val="none" w:sz="0" w:space="0" w:color="auto"/>
      </w:divBdr>
    </w:div>
    <w:div w:id="250507532">
      <w:bodyDiv w:val="1"/>
      <w:marLeft w:val="0"/>
      <w:marRight w:val="0"/>
      <w:marTop w:val="0"/>
      <w:marBottom w:val="0"/>
      <w:divBdr>
        <w:top w:val="none" w:sz="0" w:space="0" w:color="auto"/>
        <w:left w:val="none" w:sz="0" w:space="0" w:color="auto"/>
        <w:bottom w:val="none" w:sz="0" w:space="0" w:color="auto"/>
        <w:right w:val="none" w:sz="0" w:space="0" w:color="auto"/>
      </w:divBdr>
    </w:div>
    <w:div w:id="251401043">
      <w:bodyDiv w:val="1"/>
      <w:marLeft w:val="0"/>
      <w:marRight w:val="0"/>
      <w:marTop w:val="0"/>
      <w:marBottom w:val="0"/>
      <w:divBdr>
        <w:top w:val="none" w:sz="0" w:space="0" w:color="auto"/>
        <w:left w:val="none" w:sz="0" w:space="0" w:color="auto"/>
        <w:bottom w:val="none" w:sz="0" w:space="0" w:color="auto"/>
        <w:right w:val="none" w:sz="0" w:space="0" w:color="auto"/>
      </w:divBdr>
    </w:div>
    <w:div w:id="252012821">
      <w:bodyDiv w:val="1"/>
      <w:marLeft w:val="0"/>
      <w:marRight w:val="0"/>
      <w:marTop w:val="0"/>
      <w:marBottom w:val="0"/>
      <w:divBdr>
        <w:top w:val="none" w:sz="0" w:space="0" w:color="auto"/>
        <w:left w:val="none" w:sz="0" w:space="0" w:color="auto"/>
        <w:bottom w:val="none" w:sz="0" w:space="0" w:color="auto"/>
        <w:right w:val="none" w:sz="0" w:space="0" w:color="auto"/>
      </w:divBdr>
    </w:div>
    <w:div w:id="252251688">
      <w:bodyDiv w:val="1"/>
      <w:marLeft w:val="0"/>
      <w:marRight w:val="0"/>
      <w:marTop w:val="0"/>
      <w:marBottom w:val="0"/>
      <w:divBdr>
        <w:top w:val="none" w:sz="0" w:space="0" w:color="auto"/>
        <w:left w:val="none" w:sz="0" w:space="0" w:color="auto"/>
        <w:bottom w:val="none" w:sz="0" w:space="0" w:color="auto"/>
        <w:right w:val="none" w:sz="0" w:space="0" w:color="auto"/>
      </w:divBdr>
    </w:div>
    <w:div w:id="252978225">
      <w:bodyDiv w:val="1"/>
      <w:marLeft w:val="0"/>
      <w:marRight w:val="0"/>
      <w:marTop w:val="0"/>
      <w:marBottom w:val="0"/>
      <w:divBdr>
        <w:top w:val="none" w:sz="0" w:space="0" w:color="auto"/>
        <w:left w:val="none" w:sz="0" w:space="0" w:color="auto"/>
        <w:bottom w:val="none" w:sz="0" w:space="0" w:color="auto"/>
        <w:right w:val="none" w:sz="0" w:space="0" w:color="auto"/>
      </w:divBdr>
    </w:div>
    <w:div w:id="253630430">
      <w:bodyDiv w:val="1"/>
      <w:marLeft w:val="0"/>
      <w:marRight w:val="0"/>
      <w:marTop w:val="0"/>
      <w:marBottom w:val="0"/>
      <w:divBdr>
        <w:top w:val="none" w:sz="0" w:space="0" w:color="auto"/>
        <w:left w:val="none" w:sz="0" w:space="0" w:color="auto"/>
        <w:bottom w:val="none" w:sz="0" w:space="0" w:color="auto"/>
        <w:right w:val="none" w:sz="0" w:space="0" w:color="auto"/>
      </w:divBdr>
    </w:div>
    <w:div w:id="254244734">
      <w:bodyDiv w:val="1"/>
      <w:marLeft w:val="0"/>
      <w:marRight w:val="0"/>
      <w:marTop w:val="0"/>
      <w:marBottom w:val="0"/>
      <w:divBdr>
        <w:top w:val="none" w:sz="0" w:space="0" w:color="auto"/>
        <w:left w:val="none" w:sz="0" w:space="0" w:color="auto"/>
        <w:bottom w:val="none" w:sz="0" w:space="0" w:color="auto"/>
        <w:right w:val="none" w:sz="0" w:space="0" w:color="auto"/>
      </w:divBdr>
    </w:div>
    <w:div w:id="254561462">
      <w:bodyDiv w:val="1"/>
      <w:marLeft w:val="0"/>
      <w:marRight w:val="0"/>
      <w:marTop w:val="0"/>
      <w:marBottom w:val="0"/>
      <w:divBdr>
        <w:top w:val="none" w:sz="0" w:space="0" w:color="auto"/>
        <w:left w:val="none" w:sz="0" w:space="0" w:color="auto"/>
        <w:bottom w:val="none" w:sz="0" w:space="0" w:color="auto"/>
        <w:right w:val="none" w:sz="0" w:space="0" w:color="auto"/>
      </w:divBdr>
    </w:div>
    <w:div w:id="254750961">
      <w:bodyDiv w:val="1"/>
      <w:marLeft w:val="0"/>
      <w:marRight w:val="0"/>
      <w:marTop w:val="0"/>
      <w:marBottom w:val="0"/>
      <w:divBdr>
        <w:top w:val="none" w:sz="0" w:space="0" w:color="auto"/>
        <w:left w:val="none" w:sz="0" w:space="0" w:color="auto"/>
        <w:bottom w:val="none" w:sz="0" w:space="0" w:color="auto"/>
        <w:right w:val="none" w:sz="0" w:space="0" w:color="auto"/>
      </w:divBdr>
    </w:div>
    <w:div w:id="255138108">
      <w:bodyDiv w:val="1"/>
      <w:marLeft w:val="0"/>
      <w:marRight w:val="0"/>
      <w:marTop w:val="0"/>
      <w:marBottom w:val="0"/>
      <w:divBdr>
        <w:top w:val="none" w:sz="0" w:space="0" w:color="auto"/>
        <w:left w:val="none" w:sz="0" w:space="0" w:color="auto"/>
        <w:bottom w:val="none" w:sz="0" w:space="0" w:color="auto"/>
        <w:right w:val="none" w:sz="0" w:space="0" w:color="auto"/>
      </w:divBdr>
    </w:div>
    <w:div w:id="255139688">
      <w:bodyDiv w:val="1"/>
      <w:marLeft w:val="0"/>
      <w:marRight w:val="0"/>
      <w:marTop w:val="0"/>
      <w:marBottom w:val="0"/>
      <w:divBdr>
        <w:top w:val="none" w:sz="0" w:space="0" w:color="auto"/>
        <w:left w:val="none" w:sz="0" w:space="0" w:color="auto"/>
        <w:bottom w:val="none" w:sz="0" w:space="0" w:color="auto"/>
        <w:right w:val="none" w:sz="0" w:space="0" w:color="auto"/>
      </w:divBdr>
    </w:div>
    <w:div w:id="255210933">
      <w:bodyDiv w:val="1"/>
      <w:marLeft w:val="0"/>
      <w:marRight w:val="0"/>
      <w:marTop w:val="0"/>
      <w:marBottom w:val="0"/>
      <w:divBdr>
        <w:top w:val="none" w:sz="0" w:space="0" w:color="auto"/>
        <w:left w:val="none" w:sz="0" w:space="0" w:color="auto"/>
        <w:bottom w:val="none" w:sz="0" w:space="0" w:color="auto"/>
        <w:right w:val="none" w:sz="0" w:space="0" w:color="auto"/>
      </w:divBdr>
    </w:div>
    <w:div w:id="255212512">
      <w:bodyDiv w:val="1"/>
      <w:marLeft w:val="0"/>
      <w:marRight w:val="0"/>
      <w:marTop w:val="0"/>
      <w:marBottom w:val="0"/>
      <w:divBdr>
        <w:top w:val="none" w:sz="0" w:space="0" w:color="auto"/>
        <w:left w:val="none" w:sz="0" w:space="0" w:color="auto"/>
        <w:bottom w:val="none" w:sz="0" w:space="0" w:color="auto"/>
        <w:right w:val="none" w:sz="0" w:space="0" w:color="auto"/>
      </w:divBdr>
    </w:div>
    <w:div w:id="256445514">
      <w:bodyDiv w:val="1"/>
      <w:marLeft w:val="0"/>
      <w:marRight w:val="0"/>
      <w:marTop w:val="0"/>
      <w:marBottom w:val="0"/>
      <w:divBdr>
        <w:top w:val="none" w:sz="0" w:space="0" w:color="auto"/>
        <w:left w:val="none" w:sz="0" w:space="0" w:color="auto"/>
        <w:bottom w:val="none" w:sz="0" w:space="0" w:color="auto"/>
        <w:right w:val="none" w:sz="0" w:space="0" w:color="auto"/>
      </w:divBdr>
    </w:div>
    <w:div w:id="256980933">
      <w:bodyDiv w:val="1"/>
      <w:marLeft w:val="0"/>
      <w:marRight w:val="0"/>
      <w:marTop w:val="0"/>
      <w:marBottom w:val="0"/>
      <w:divBdr>
        <w:top w:val="none" w:sz="0" w:space="0" w:color="auto"/>
        <w:left w:val="none" w:sz="0" w:space="0" w:color="auto"/>
        <w:bottom w:val="none" w:sz="0" w:space="0" w:color="auto"/>
        <w:right w:val="none" w:sz="0" w:space="0" w:color="auto"/>
      </w:divBdr>
    </w:div>
    <w:div w:id="257177058">
      <w:bodyDiv w:val="1"/>
      <w:marLeft w:val="0"/>
      <w:marRight w:val="0"/>
      <w:marTop w:val="0"/>
      <w:marBottom w:val="0"/>
      <w:divBdr>
        <w:top w:val="none" w:sz="0" w:space="0" w:color="auto"/>
        <w:left w:val="none" w:sz="0" w:space="0" w:color="auto"/>
        <w:bottom w:val="none" w:sz="0" w:space="0" w:color="auto"/>
        <w:right w:val="none" w:sz="0" w:space="0" w:color="auto"/>
      </w:divBdr>
    </w:div>
    <w:div w:id="257837289">
      <w:bodyDiv w:val="1"/>
      <w:marLeft w:val="0"/>
      <w:marRight w:val="0"/>
      <w:marTop w:val="0"/>
      <w:marBottom w:val="0"/>
      <w:divBdr>
        <w:top w:val="none" w:sz="0" w:space="0" w:color="auto"/>
        <w:left w:val="none" w:sz="0" w:space="0" w:color="auto"/>
        <w:bottom w:val="none" w:sz="0" w:space="0" w:color="auto"/>
        <w:right w:val="none" w:sz="0" w:space="0" w:color="auto"/>
      </w:divBdr>
    </w:div>
    <w:div w:id="257910160">
      <w:bodyDiv w:val="1"/>
      <w:marLeft w:val="0"/>
      <w:marRight w:val="0"/>
      <w:marTop w:val="0"/>
      <w:marBottom w:val="0"/>
      <w:divBdr>
        <w:top w:val="none" w:sz="0" w:space="0" w:color="auto"/>
        <w:left w:val="none" w:sz="0" w:space="0" w:color="auto"/>
        <w:bottom w:val="none" w:sz="0" w:space="0" w:color="auto"/>
        <w:right w:val="none" w:sz="0" w:space="0" w:color="auto"/>
      </w:divBdr>
    </w:div>
    <w:div w:id="258493576">
      <w:bodyDiv w:val="1"/>
      <w:marLeft w:val="0"/>
      <w:marRight w:val="0"/>
      <w:marTop w:val="0"/>
      <w:marBottom w:val="0"/>
      <w:divBdr>
        <w:top w:val="none" w:sz="0" w:space="0" w:color="auto"/>
        <w:left w:val="none" w:sz="0" w:space="0" w:color="auto"/>
        <w:bottom w:val="none" w:sz="0" w:space="0" w:color="auto"/>
        <w:right w:val="none" w:sz="0" w:space="0" w:color="auto"/>
      </w:divBdr>
    </w:div>
    <w:div w:id="260332729">
      <w:bodyDiv w:val="1"/>
      <w:marLeft w:val="0"/>
      <w:marRight w:val="0"/>
      <w:marTop w:val="0"/>
      <w:marBottom w:val="0"/>
      <w:divBdr>
        <w:top w:val="none" w:sz="0" w:space="0" w:color="auto"/>
        <w:left w:val="none" w:sz="0" w:space="0" w:color="auto"/>
        <w:bottom w:val="none" w:sz="0" w:space="0" w:color="auto"/>
        <w:right w:val="none" w:sz="0" w:space="0" w:color="auto"/>
      </w:divBdr>
    </w:div>
    <w:div w:id="260645994">
      <w:bodyDiv w:val="1"/>
      <w:marLeft w:val="0"/>
      <w:marRight w:val="0"/>
      <w:marTop w:val="0"/>
      <w:marBottom w:val="0"/>
      <w:divBdr>
        <w:top w:val="none" w:sz="0" w:space="0" w:color="auto"/>
        <w:left w:val="none" w:sz="0" w:space="0" w:color="auto"/>
        <w:bottom w:val="none" w:sz="0" w:space="0" w:color="auto"/>
        <w:right w:val="none" w:sz="0" w:space="0" w:color="auto"/>
      </w:divBdr>
    </w:div>
    <w:div w:id="260795030">
      <w:bodyDiv w:val="1"/>
      <w:marLeft w:val="0"/>
      <w:marRight w:val="0"/>
      <w:marTop w:val="0"/>
      <w:marBottom w:val="0"/>
      <w:divBdr>
        <w:top w:val="none" w:sz="0" w:space="0" w:color="auto"/>
        <w:left w:val="none" w:sz="0" w:space="0" w:color="auto"/>
        <w:bottom w:val="none" w:sz="0" w:space="0" w:color="auto"/>
        <w:right w:val="none" w:sz="0" w:space="0" w:color="auto"/>
      </w:divBdr>
    </w:div>
    <w:div w:id="260796592">
      <w:bodyDiv w:val="1"/>
      <w:marLeft w:val="0"/>
      <w:marRight w:val="0"/>
      <w:marTop w:val="0"/>
      <w:marBottom w:val="0"/>
      <w:divBdr>
        <w:top w:val="none" w:sz="0" w:space="0" w:color="auto"/>
        <w:left w:val="none" w:sz="0" w:space="0" w:color="auto"/>
        <w:bottom w:val="none" w:sz="0" w:space="0" w:color="auto"/>
        <w:right w:val="none" w:sz="0" w:space="0" w:color="auto"/>
      </w:divBdr>
    </w:div>
    <w:div w:id="260845109">
      <w:bodyDiv w:val="1"/>
      <w:marLeft w:val="0"/>
      <w:marRight w:val="0"/>
      <w:marTop w:val="0"/>
      <w:marBottom w:val="0"/>
      <w:divBdr>
        <w:top w:val="none" w:sz="0" w:space="0" w:color="auto"/>
        <w:left w:val="none" w:sz="0" w:space="0" w:color="auto"/>
        <w:bottom w:val="none" w:sz="0" w:space="0" w:color="auto"/>
        <w:right w:val="none" w:sz="0" w:space="0" w:color="auto"/>
      </w:divBdr>
    </w:div>
    <w:div w:id="261298743">
      <w:bodyDiv w:val="1"/>
      <w:marLeft w:val="0"/>
      <w:marRight w:val="0"/>
      <w:marTop w:val="0"/>
      <w:marBottom w:val="0"/>
      <w:divBdr>
        <w:top w:val="none" w:sz="0" w:space="0" w:color="auto"/>
        <w:left w:val="none" w:sz="0" w:space="0" w:color="auto"/>
        <w:bottom w:val="none" w:sz="0" w:space="0" w:color="auto"/>
        <w:right w:val="none" w:sz="0" w:space="0" w:color="auto"/>
      </w:divBdr>
    </w:div>
    <w:div w:id="261376300">
      <w:bodyDiv w:val="1"/>
      <w:marLeft w:val="0"/>
      <w:marRight w:val="0"/>
      <w:marTop w:val="0"/>
      <w:marBottom w:val="0"/>
      <w:divBdr>
        <w:top w:val="none" w:sz="0" w:space="0" w:color="auto"/>
        <w:left w:val="none" w:sz="0" w:space="0" w:color="auto"/>
        <w:bottom w:val="none" w:sz="0" w:space="0" w:color="auto"/>
        <w:right w:val="none" w:sz="0" w:space="0" w:color="auto"/>
      </w:divBdr>
    </w:div>
    <w:div w:id="261455532">
      <w:bodyDiv w:val="1"/>
      <w:marLeft w:val="0"/>
      <w:marRight w:val="0"/>
      <w:marTop w:val="0"/>
      <w:marBottom w:val="0"/>
      <w:divBdr>
        <w:top w:val="none" w:sz="0" w:space="0" w:color="auto"/>
        <w:left w:val="none" w:sz="0" w:space="0" w:color="auto"/>
        <w:bottom w:val="none" w:sz="0" w:space="0" w:color="auto"/>
        <w:right w:val="none" w:sz="0" w:space="0" w:color="auto"/>
      </w:divBdr>
    </w:div>
    <w:div w:id="261643454">
      <w:bodyDiv w:val="1"/>
      <w:marLeft w:val="0"/>
      <w:marRight w:val="0"/>
      <w:marTop w:val="0"/>
      <w:marBottom w:val="0"/>
      <w:divBdr>
        <w:top w:val="none" w:sz="0" w:space="0" w:color="auto"/>
        <w:left w:val="none" w:sz="0" w:space="0" w:color="auto"/>
        <w:bottom w:val="none" w:sz="0" w:space="0" w:color="auto"/>
        <w:right w:val="none" w:sz="0" w:space="0" w:color="auto"/>
      </w:divBdr>
    </w:div>
    <w:div w:id="262420455">
      <w:bodyDiv w:val="1"/>
      <w:marLeft w:val="0"/>
      <w:marRight w:val="0"/>
      <w:marTop w:val="0"/>
      <w:marBottom w:val="0"/>
      <w:divBdr>
        <w:top w:val="none" w:sz="0" w:space="0" w:color="auto"/>
        <w:left w:val="none" w:sz="0" w:space="0" w:color="auto"/>
        <w:bottom w:val="none" w:sz="0" w:space="0" w:color="auto"/>
        <w:right w:val="none" w:sz="0" w:space="0" w:color="auto"/>
      </w:divBdr>
    </w:div>
    <w:div w:id="262612040">
      <w:bodyDiv w:val="1"/>
      <w:marLeft w:val="0"/>
      <w:marRight w:val="0"/>
      <w:marTop w:val="0"/>
      <w:marBottom w:val="0"/>
      <w:divBdr>
        <w:top w:val="none" w:sz="0" w:space="0" w:color="auto"/>
        <w:left w:val="none" w:sz="0" w:space="0" w:color="auto"/>
        <w:bottom w:val="none" w:sz="0" w:space="0" w:color="auto"/>
        <w:right w:val="none" w:sz="0" w:space="0" w:color="auto"/>
      </w:divBdr>
    </w:div>
    <w:div w:id="262612467">
      <w:bodyDiv w:val="1"/>
      <w:marLeft w:val="0"/>
      <w:marRight w:val="0"/>
      <w:marTop w:val="0"/>
      <w:marBottom w:val="0"/>
      <w:divBdr>
        <w:top w:val="none" w:sz="0" w:space="0" w:color="auto"/>
        <w:left w:val="none" w:sz="0" w:space="0" w:color="auto"/>
        <w:bottom w:val="none" w:sz="0" w:space="0" w:color="auto"/>
        <w:right w:val="none" w:sz="0" w:space="0" w:color="auto"/>
      </w:divBdr>
    </w:div>
    <w:div w:id="262811477">
      <w:bodyDiv w:val="1"/>
      <w:marLeft w:val="0"/>
      <w:marRight w:val="0"/>
      <w:marTop w:val="0"/>
      <w:marBottom w:val="0"/>
      <w:divBdr>
        <w:top w:val="none" w:sz="0" w:space="0" w:color="auto"/>
        <w:left w:val="none" w:sz="0" w:space="0" w:color="auto"/>
        <w:bottom w:val="none" w:sz="0" w:space="0" w:color="auto"/>
        <w:right w:val="none" w:sz="0" w:space="0" w:color="auto"/>
      </w:divBdr>
    </w:div>
    <w:div w:id="264847838">
      <w:bodyDiv w:val="1"/>
      <w:marLeft w:val="0"/>
      <w:marRight w:val="0"/>
      <w:marTop w:val="0"/>
      <w:marBottom w:val="0"/>
      <w:divBdr>
        <w:top w:val="none" w:sz="0" w:space="0" w:color="auto"/>
        <w:left w:val="none" w:sz="0" w:space="0" w:color="auto"/>
        <w:bottom w:val="none" w:sz="0" w:space="0" w:color="auto"/>
        <w:right w:val="none" w:sz="0" w:space="0" w:color="auto"/>
      </w:divBdr>
    </w:div>
    <w:div w:id="264927236">
      <w:bodyDiv w:val="1"/>
      <w:marLeft w:val="0"/>
      <w:marRight w:val="0"/>
      <w:marTop w:val="0"/>
      <w:marBottom w:val="0"/>
      <w:divBdr>
        <w:top w:val="none" w:sz="0" w:space="0" w:color="auto"/>
        <w:left w:val="none" w:sz="0" w:space="0" w:color="auto"/>
        <w:bottom w:val="none" w:sz="0" w:space="0" w:color="auto"/>
        <w:right w:val="none" w:sz="0" w:space="0" w:color="auto"/>
      </w:divBdr>
    </w:div>
    <w:div w:id="265122171">
      <w:bodyDiv w:val="1"/>
      <w:marLeft w:val="0"/>
      <w:marRight w:val="0"/>
      <w:marTop w:val="0"/>
      <w:marBottom w:val="0"/>
      <w:divBdr>
        <w:top w:val="none" w:sz="0" w:space="0" w:color="auto"/>
        <w:left w:val="none" w:sz="0" w:space="0" w:color="auto"/>
        <w:bottom w:val="none" w:sz="0" w:space="0" w:color="auto"/>
        <w:right w:val="none" w:sz="0" w:space="0" w:color="auto"/>
      </w:divBdr>
    </w:div>
    <w:div w:id="265236299">
      <w:bodyDiv w:val="1"/>
      <w:marLeft w:val="0"/>
      <w:marRight w:val="0"/>
      <w:marTop w:val="0"/>
      <w:marBottom w:val="0"/>
      <w:divBdr>
        <w:top w:val="none" w:sz="0" w:space="0" w:color="auto"/>
        <w:left w:val="none" w:sz="0" w:space="0" w:color="auto"/>
        <w:bottom w:val="none" w:sz="0" w:space="0" w:color="auto"/>
        <w:right w:val="none" w:sz="0" w:space="0" w:color="auto"/>
      </w:divBdr>
    </w:div>
    <w:div w:id="265311663">
      <w:bodyDiv w:val="1"/>
      <w:marLeft w:val="0"/>
      <w:marRight w:val="0"/>
      <w:marTop w:val="0"/>
      <w:marBottom w:val="0"/>
      <w:divBdr>
        <w:top w:val="none" w:sz="0" w:space="0" w:color="auto"/>
        <w:left w:val="none" w:sz="0" w:space="0" w:color="auto"/>
        <w:bottom w:val="none" w:sz="0" w:space="0" w:color="auto"/>
        <w:right w:val="none" w:sz="0" w:space="0" w:color="auto"/>
      </w:divBdr>
    </w:div>
    <w:div w:id="266038183">
      <w:bodyDiv w:val="1"/>
      <w:marLeft w:val="0"/>
      <w:marRight w:val="0"/>
      <w:marTop w:val="0"/>
      <w:marBottom w:val="0"/>
      <w:divBdr>
        <w:top w:val="none" w:sz="0" w:space="0" w:color="auto"/>
        <w:left w:val="none" w:sz="0" w:space="0" w:color="auto"/>
        <w:bottom w:val="none" w:sz="0" w:space="0" w:color="auto"/>
        <w:right w:val="none" w:sz="0" w:space="0" w:color="auto"/>
      </w:divBdr>
    </w:div>
    <w:div w:id="266040060">
      <w:bodyDiv w:val="1"/>
      <w:marLeft w:val="0"/>
      <w:marRight w:val="0"/>
      <w:marTop w:val="0"/>
      <w:marBottom w:val="0"/>
      <w:divBdr>
        <w:top w:val="none" w:sz="0" w:space="0" w:color="auto"/>
        <w:left w:val="none" w:sz="0" w:space="0" w:color="auto"/>
        <w:bottom w:val="none" w:sz="0" w:space="0" w:color="auto"/>
        <w:right w:val="none" w:sz="0" w:space="0" w:color="auto"/>
      </w:divBdr>
    </w:div>
    <w:div w:id="266085286">
      <w:bodyDiv w:val="1"/>
      <w:marLeft w:val="0"/>
      <w:marRight w:val="0"/>
      <w:marTop w:val="0"/>
      <w:marBottom w:val="0"/>
      <w:divBdr>
        <w:top w:val="none" w:sz="0" w:space="0" w:color="auto"/>
        <w:left w:val="none" w:sz="0" w:space="0" w:color="auto"/>
        <w:bottom w:val="none" w:sz="0" w:space="0" w:color="auto"/>
        <w:right w:val="none" w:sz="0" w:space="0" w:color="auto"/>
      </w:divBdr>
    </w:div>
    <w:div w:id="267274398">
      <w:bodyDiv w:val="1"/>
      <w:marLeft w:val="0"/>
      <w:marRight w:val="0"/>
      <w:marTop w:val="0"/>
      <w:marBottom w:val="0"/>
      <w:divBdr>
        <w:top w:val="none" w:sz="0" w:space="0" w:color="auto"/>
        <w:left w:val="none" w:sz="0" w:space="0" w:color="auto"/>
        <w:bottom w:val="none" w:sz="0" w:space="0" w:color="auto"/>
        <w:right w:val="none" w:sz="0" w:space="0" w:color="auto"/>
      </w:divBdr>
    </w:div>
    <w:div w:id="267735744">
      <w:bodyDiv w:val="1"/>
      <w:marLeft w:val="0"/>
      <w:marRight w:val="0"/>
      <w:marTop w:val="0"/>
      <w:marBottom w:val="0"/>
      <w:divBdr>
        <w:top w:val="none" w:sz="0" w:space="0" w:color="auto"/>
        <w:left w:val="none" w:sz="0" w:space="0" w:color="auto"/>
        <w:bottom w:val="none" w:sz="0" w:space="0" w:color="auto"/>
        <w:right w:val="none" w:sz="0" w:space="0" w:color="auto"/>
      </w:divBdr>
    </w:div>
    <w:div w:id="267931048">
      <w:bodyDiv w:val="1"/>
      <w:marLeft w:val="0"/>
      <w:marRight w:val="0"/>
      <w:marTop w:val="0"/>
      <w:marBottom w:val="0"/>
      <w:divBdr>
        <w:top w:val="none" w:sz="0" w:space="0" w:color="auto"/>
        <w:left w:val="none" w:sz="0" w:space="0" w:color="auto"/>
        <w:bottom w:val="none" w:sz="0" w:space="0" w:color="auto"/>
        <w:right w:val="none" w:sz="0" w:space="0" w:color="auto"/>
      </w:divBdr>
    </w:div>
    <w:div w:id="268053051">
      <w:bodyDiv w:val="1"/>
      <w:marLeft w:val="0"/>
      <w:marRight w:val="0"/>
      <w:marTop w:val="0"/>
      <w:marBottom w:val="0"/>
      <w:divBdr>
        <w:top w:val="none" w:sz="0" w:space="0" w:color="auto"/>
        <w:left w:val="none" w:sz="0" w:space="0" w:color="auto"/>
        <w:bottom w:val="none" w:sz="0" w:space="0" w:color="auto"/>
        <w:right w:val="none" w:sz="0" w:space="0" w:color="auto"/>
      </w:divBdr>
    </w:div>
    <w:div w:id="269776188">
      <w:bodyDiv w:val="1"/>
      <w:marLeft w:val="0"/>
      <w:marRight w:val="0"/>
      <w:marTop w:val="0"/>
      <w:marBottom w:val="0"/>
      <w:divBdr>
        <w:top w:val="none" w:sz="0" w:space="0" w:color="auto"/>
        <w:left w:val="none" w:sz="0" w:space="0" w:color="auto"/>
        <w:bottom w:val="none" w:sz="0" w:space="0" w:color="auto"/>
        <w:right w:val="none" w:sz="0" w:space="0" w:color="auto"/>
      </w:divBdr>
    </w:div>
    <w:div w:id="269893982">
      <w:bodyDiv w:val="1"/>
      <w:marLeft w:val="0"/>
      <w:marRight w:val="0"/>
      <w:marTop w:val="0"/>
      <w:marBottom w:val="0"/>
      <w:divBdr>
        <w:top w:val="none" w:sz="0" w:space="0" w:color="auto"/>
        <w:left w:val="none" w:sz="0" w:space="0" w:color="auto"/>
        <w:bottom w:val="none" w:sz="0" w:space="0" w:color="auto"/>
        <w:right w:val="none" w:sz="0" w:space="0" w:color="auto"/>
      </w:divBdr>
    </w:div>
    <w:div w:id="270094969">
      <w:bodyDiv w:val="1"/>
      <w:marLeft w:val="0"/>
      <w:marRight w:val="0"/>
      <w:marTop w:val="0"/>
      <w:marBottom w:val="0"/>
      <w:divBdr>
        <w:top w:val="none" w:sz="0" w:space="0" w:color="auto"/>
        <w:left w:val="none" w:sz="0" w:space="0" w:color="auto"/>
        <w:bottom w:val="none" w:sz="0" w:space="0" w:color="auto"/>
        <w:right w:val="none" w:sz="0" w:space="0" w:color="auto"/>
      </w:divBdr>
    </w:div>
    <w:div w:id="270476147">
      <w:bodyDiv w:val="1"/>
      <w:marLeft w:val="0"/>
      <w:marRight w:val="0"/>
      <w:marTop w:val="0"/>
      <w:marBottom w:val="0"/>
      <w:divBdr>
        <w:top w:val="none" w:sz="0" w:space="0" w:color="auto"/>
        <w:left w:val="none" w:sz="0" w:space="0" w:color="auto"/>
        <w:bottom w:val="none" w:sz="0" w:space="0" w:color="auto"/>
        <w:right w:val="none" w:sz="0" w:space="0" w:color="auto"/>
      </w:divBdr>
    </w:div>
    <w:div w:id="270550311">
      <w:bodyDiv w:val="1"/>
      <w:marLeft w:val="0"/>
      <w:marRight w:val="0"/>
      <w:marTop w:val="0"/>
      <w:marBottom w:val="0"/>
      <w:divBdr>
        <w:top w:val="none" w:sz="0" w:space="0" w:color="auto"/>
        <w:left w:val="none" w:sz="0" w:space="0" w:color="auto"/>
        <w:bottom w:val="none" w:sz="0" w:space="0" w:color="auto"/>
        <w:right w:val="none" w:sz="0" w:space="0" w:color="auto"/>
      </w:divBdr>
    </w:div>
    <w:div w:id="270627411">
      <w:bodyDiv w:val="1"/>
      <w:marLeft w:val="0"/>
      <w:marRight w:val="0"/>
      <w:marTop w:val="0"/>
      <w:marBottom w:val="0"/>
      <w:divBdr>
        <w:top w:val="none" w:sz="0" w:space="0" w:color="auto"/>
        <w:left w:val="none" w:sz="0" w:space="0" w:color="auto"/>
        <w:bottom w:val="none" w:sz="0" w:space="0" w:color="auto"/>
        <w:right w:val="none" w:sz="0" w:space="0" w:color="auto"/>
      </w:divBdr>
    </w:div>
    <w:div w:id="270941055">
      <w:bodyDiv w:val="1"/>
      <w:marLeft w:val="0"/>
      <w:marRight w:val="0"/>
      <w:marTop w:val="0"/>
      <w:marBottom w:val="0"/>
      <w:divBdr>
        <w:top w:val="none" w:sz="0" w:space="0" w:color="auto"/>
        <w:left w:val="none" w:sz="0" w:space="0" w:color="auto"/>
        <w:bottom w:val="none" w:sz="0" w:space="0" w:color="auto"/>
        <w:right w:val="none" w:sz="0" w:space="0" w:color="auto"/>
      </w:divBdr>
    </w:div>
    <w:div w:id="271012217">
      <w:bodyDiv w:val="1"/>
      <w:marLeft w:val="0"/>
      <w:marRight w:val="0"/>
      <w:marTop w:val="0"/>
      <w:marBottom w:val="0"/>
      <w:divBdr>
        <w:top w:val="none" w:sz="0" w:space="0" w:color="auto"/>
        <w:left w:val="none" w:sz="0" w:space="0" w:color="auto"/>
        <w:bottom w:val="none" w:sz="0" w:space="0" w:color="auto"/>
        <w:right w:val="none" w:sz="0" w:space="0" w:color="auto"/>
      </w:divBdr>
    </w:div>
    <w:div w:id="271406015">
      <w:bodyDiv w:val="1"/>
      <w:marLeft w:val="0"/>
      <w:marRight w:val="0"/>
      <w:marTop w:val="0"/>
      <w:marBottom w:val="0"/>
      <w:divBdr>
        <w:top w:val="none" w:sz="0" w:space="0" w:color="auto"/>
        <w:left w:val="none" w:sz="0" w:space="0" w:color="auto"/>
        <w:bottom w:val="none" w:sz="0" w:space="0" w:color="auto"/>
        <w:right w:val="none" w:sz="0" w:space="0" w:color="auto"/>
      </w:divBdr>
    </w:div>
    <w:div w:id="271788143">
      <w:bodyDiv w:val="1"/>
      <w:marLeft w:val="0"/>
      <w:marRight w:val="0"/>
      <w:marTop w:val="0"/>
      <w:marBottom w:val="0"/>
      <w:divBdr>
        <w:top w:val="none" w:sz="0" w:space="0" w:color="auto"/>
        <w:left w:val="none" w:sz="0" w:space="0" w:color="auto"/>
        <w:bottom w:val="none" w:sz="0" w:space="0" w:color="auto"/>
        <w:right w:val="none" w:sz="0" w:space="0" w:color="auto"/>
      </w:divBdr>
    </w:div>
    <w:div w:id="271936783">
      <w:bodyDiv w:val="1"/>
      <w:marLeft w:val="0"/>
      <w:marRight w:val="0"/>
      <w:marTop w:val="0"/>
      <w:marBottom w:val="0"/>
      <w:divBdr>
        <w:top w:val="none" w:sz="0" w:space="0" w:color="auto"/>
        <w:left w:val="none" w:sz="0" w:space="0" w:color="auto"/>
        <w:bottom w:val="none" w:sz="0" w:space="0" w:color="auto"/>
        <w:right w:val="none" w:sz="0" w:space="0" w:color="auto"/>
      </w:divBdr>
    </w:div>
    <w:div w:id="272369169">
      <w:bodyDiv w:val="1"/>
      <w:marLeft w:val="0"/>
      <w:marRight w:val="0"/>
      <w:marTop w:val="0"/>
      <w:marBottom w:val="0"/>
      <w:divBdr>
        <w:top w:val="none" w:sz="0" w:space="0" w:color="auto"/>
        <w:left w:val="none" w:sz="0" w:space="0" w:color="auto"/>
        <w:bottom w:val="none" w:sz="0" w:space="0" w:color="auto"/>
        <w:right w:val="none" w:sz="0" w:space="0" w:color="auto"/>
      </w:divBdr>
    </w:div>
    <w:div w:id="272909937">
      <w:bodyDiv w:val="1"/>
      <w:marLeft w:val="0"/>
      <w:marRight w:val="0"/>
      <w:marTop w:val="0"/>
      <w:marBottom w:val="0"/>
      <w:divBdr>
        <w:top w:val="none" w:sz="0" w:space="0" w:color="auto"/>
        <w:left w:val="none" w:sz="0" w:space="0" w:color="auto"/>
        <w:bottom w:val="none" w:sz="0" w:space="0" w:color="auto"/>
        <w:right w:val="none" w:sz="0" w:space="0" w:color="auto"/>
      </w:divBdr>
    </w:div>
    <w:div w:id="273369610">
      <w:bodyDiv w:val="1"/>
      <w:marLeft w:val="0"/>
      <w:marRight w:val="0"/>
      <w:marTop w:val="0"/>
      <w:marBottom w:val="0"/>
      <w:divBdr>
        <w:top w:val="none" w:sz="0" w:space="0" w:color="auto"/>
        <w:left w:val="none" w:sz="0" w:space="0" w:color="auto"/>
        <w:bottom w:val="none" w:sz="0" w:space="0" w:color="auto"/>
        <w:right w:val="none" w:sz="0" w:space="0" w:color="auto"/>
      </w:divBdr>
    </w:div>
    <w:div w:id="273371090">
      <w:bodyDiv w:val="1"/>
      <w:marLeft w:val="0"/>
      <w:marRight w:val="0"/>
      <w:marTop w:val="0"/>
      <w:marBottom w:val="0"/>
      <w:divBdr>
        <w:top w:val="none" w:sz="0" w:space="0" w:color="auto"/>
        <w:left w:val="none" w:sz="0" w:space="0" w:color="auto"/>
        <w:bottom w:val="none" w:sz="0" w:space="0" w:color="auto"/>
        <w:right w:val="none" w:sz="0" w:space="0" w:color="auto"/>
      </w:divBdr>
    </w:div>
    <w:div w:id="273751872">
      <w:bodyDiv w:val="1"/>
      <w:marLeft w:val="0"/>
      <w:marRight w:val="0"/>
      <w:marTop w:val="0"/>
      <w:marBottom w:val="0"/>
      <w:divBdr>
        <w:top w:val="none" w:sz="0" w:space="0" w:color="auto"/>
        <w:left w:val="none" w:sz="0" w:space="0" w:color="auto"/>
        <w:bottom w:val="none" w:sz="0" w:space="0" w:color="auto"/>
        <w:right w:val="none" w:sz="0" w:space="0" w:color="auto"/>
      </w:divBdr>
    </w:div>
    <w:div w:id="274211482">
      <w:bodyDiv w:val="1"/>
      <w:marLeft w:val="0"/>
      <w:marRight w:val="0"/>
      <w:marTop w:val="0"/>
      <w:marBottom w:val="0"/>
      <w:divBdr>
        <w:top w:val="none" w:sz="0" w:space="0" w:color="auto"/>
        <w:left w:val="none" w:sz="0" w:space="0" w:color="auto"/>
        <w:bottom w:val="none" w:sz="0" w:space="0" w:color="auto"/>
        <w:right w:val="none" w:sz="0" w:space="0" w:color="auto"/>
      </w:divBdr>
    </w:div>
    <w:div w:id="274364969">
      <w:bodyDiv w:val="1"/>
      <w:marLeft w:val="0"/>
      <w:marRight w:val="0"/>
      <w:marTop w:val="0"/>
      <w:marBottom w:val="0"/>
      <w:divBdr>
        <w:top w:val="none" w:sz="0" w:space="0" w:color="auto"/>
        <w:left w:val="none" w:sz="0" w:space="0" w:color="auto"/>
        <w:bottom w:val="none" w:sz="0" w:space="0" w:color="auto"/>
        <w:right w:val="none" w:sz="0" w:space="0" w:color="auto"/>
      </w:divBdr>
    </w:div>
    <w:div w:id="275329566">
      <w:bodyDiv w:val="1"/>
      <w:marLeft w:val="0"/>
      <w:marRight w:val="0"/>
      <w:marTop w:val="0"/>
      <w:marBottom w:val="0"/>
      <w:divBdr>
        <w:top w:val="none" w:sz="0" w:space="0" w:color="auto"/>
        <w:left w:val="none" w:sz="0" w:space="0" w:color="auto"/>
        <w:bottom w:val="none" w:sz="0" w:space="0" w:color="auto"/>
        <w:right w:val="none" w:sz="0" w:space="0" w:color="auto"/>
      </w:divBdr>
    </w:div>
    <w:div w:id="275604105">
      <w:bodyDiv w:val="1"/>
      <w:marLeft w:val="0"/>
      <w:marRight w:val="0"/>
      <w:marTop w:val="0"/>
      <w:marBottom w:val="0"/>
      <w:divBdr>
        <w:top w:val="none" w:sz="0" w:space="0" w:color="auto"/>
        <w:left w:val="none" w:sz="0" w:space="0" w:color="auto"/>
        <w:bottom w:val="none" w:sz="0" w:space="0" w:color="auto"/>
        <w:right w:val="none" w:sz="0" w:space="0" w:color="auto"/>
      </w:divBdr>
    </w:div>
    <w:div w:id="276524362">
      <w:bodyDiv w:val="1"/>
      <w:marLeft w:val="0"/>
      <w:marRight w:val="0"/>
      <w:marTop w:val="0"/>
      <w:marBottom w:val="0"/>
      <w:divBdr>
        <w:top w:val="none" w:sz="0" w:space="0" w:color="auto"/>
        <w:left w:val="none" w:sz="0" w:space="0" w:color="auto"/>
        <w:bottom w:val="none" w:sz="0" w:space="0" w:color="auto"/>
        <w:right w:val="none" w:sz="0" w:space="0" w:color="auto"/>
      </w:divBdr>
    </w:div>
    <w:div w:id="276645468">
      <w:bodyDiv w:val="1"/>
      <w:marLeft w:val="0"/>
      <w:marRight w:val="0"/>
      <w:marTop w:val="0"/>
      <w:marBottom w:val="0"/>
      <w:divBdr>
        <w:top w:val="none" w:sz="0" w:space="0" w:color="auto"/>
        <w:left w:val="none" w:sz="0" w:space="0" w:color="auto"/>
        <w:bottom w:val="none" w:sz="0" w:space="0" w:color="auto"/>
        <w:right w:val="none" w:sz="0" w:space="0" w:color="auto"/>
      </w:divBdr>
    </w:div>
    <w:div w:id="276646276">
      <w:bodyDiv w:val="1"/>
      <w:marLeft w:val="0"/>
      <w:marRight w:val="0"/>
      <w:marTop w:val="0"/>
      <w:marBottom w:val="0"/>
      <w:divBdr>
        <w:top w:val="none" w:sz="0" w:space="0" w:color="auto"/>
        <w:left w:val="none" w:sz="0" w:space="0" w:color="auto"/>
        <w:bottom w:val="none" w:sz="0" w:space="0" w:color="auto"/>
        <w:right w:val="none" w:sz="0" w:space="0" w:color="auto"/>
      </w:divBdr>
    </w:div>
    <w:div w:id="276911850">
      <w:bodyDiv w:val="1"/>
      <w:marLeft w:val="0"/>
      <w:marRight w:val="0"/>
      <w:marTop w:val="0"/>
      <w:marBottom w:val="0"/>
      <w:divBdr>
        <w:top w:val="none" w:sz="0" w:space="0" w:color="auto"/>
        <w:left w:val="none" w:sz="0" w:space="0" w:color="auto"/>
        <w:bottom w:val="none" w:sz="0" w:space="0" w:color="auto"/>
        <w:right w:val="none" w:sz="0" w:space="0" w:color="auto"/>
      </w:divBdr>
    </w:div>
    <w:div w:id="276983493">
      <w:bodyDiv w:val="1"/>
      <w:marLeft w:val="0"/>
      <w:marRight w:val="0"/>
      <w:marTop w:val="0"/>
      <w:marBottom w:val="0"/>
      <w:divBdr>
        <w:top w:val="none" w:sz="0" w:space="0" w:color="auto"/>
        <w:left w:val="none" w:sz="0" w:space="0" w:color="auto"/>
        <w:bottom w:val="none" w:sz="0" w:space="0" w:color="auto"/>
        <w:right w:val="none" w:sz="0" w:space="0" w:color="auto"/>
      </w:divBdr>
    </w:div>
    <w:div w:id="277104843">
      <w:bodyDiv w:val="1"/>
      <w:marLeft w:val="0"/>
      <w:marRight w:val="0"/>
      <w:marTop w:val="0"/>
      <w:marBottom w:val="0"/>
      <w:divBdr>
        <w:top w:val="none" w:sz="0" w:space="0" w:color="auto"/>
        <w:left w:val="none" w:sz="0" w:space="0" w:color="auto"/>
        <w:bottom w:val="none" w:sz="0" w:space="0" w:color="auto"/>
        <w:right w:val="none" w:sz="0" w:space="0" w:color="auto"/>
      </w:divBdr>
    </w:div>
    <w:div w:id="277369710">
      <w:bodyDiv w:val="1"/>
      <w:marLeft w:val="0"/>
      <w:marRight w:val="0"/>
      <w:marTop w:val="0"/>
      <w:marBottom w:val="0"/>
      <w:divBdr>
        <w:top w:val="none" w:sz="0" w:space="0" w:color="auto"/>
        <w:left w:val="none" w:sz="0" w:space="0" w:color="auto"/>
        <w:bottom w:val="none" w:sz="0" w:space="0" w:color="auto"/>
        <w:right w:val="none" w:sz="0" w:space="0" w:color="auto"/>
      </w:divBdr>
    </w:div>
    <w:div w:id="277418043">
      <w:bodyDiv w:val="1"/>
      <w:marLeft w:val="0"/>
      <w:marRight w:val="0"/>
      <w:marTop w:val="0"/>
      <w:marBottom w:val="0"/>
      <w:divBdr>
        <w:top w:val="none" w:sz="0" w:space="0" w:color="auto"/>
        <w:left w:val="none" w:sz="0" w:space="0" w:color="auto"/>
        <w:bottom w:val="none" w:sz="0" w:space="0" w:color="auto"/>
        <w:right w:val="none" w:sz="0" w:space="0" w:color="auto"/>
      </w:divBdr>
    </w:div>
    <w:div w:id="277834102">
      <w:bodyDiv w:val="1"/>
      <w:marLeft w:val="0"/>
      <w:marRight w:val="0"/>
      <w:marTop w:val="0"/>
      <w:marBottom w:val="0"/>
      <w:divBdr>
        <w:top w:val="none" w:sz="0" w:space="0" w:color="auto"/>
        <w:left w:val="none" w:sz="0" w:space="0" w:color="auto"/>
        <w:bottom w:val="none" w:sz="0" w:space="0" w:color="auto"/>
        <w:right w:val="none" w:sz="0" w:space="0" w:color="auto"/>
      </w:divBdr>
    </w:div>
    <w:div w:id="278218930">
      <w:bodyDiv w:val="1"/>
      <w:marLeft w:val="0"/>
      <w:marRight w:val="0"/>
      <w:marTop w:val="0"/>
      <w:marBottom w:val="0"/>
      <w:divBdr>
        <w:top w:val="none" w:sz="0" w:space="0" w:color="auto"/>
        <w:left w:val="none" w:sz="0" w:space="0" w:color="auto"/>
        <w:bottom w:val="none" w:sz="0" w:space="0" w:color="auto"/>
        <w:right w:val="none" w:sz="0" w:space="0" w:color="auto"/>
      </w:divBdr>
    </w:div>
    <w:div w:id="278344315">
      <w:bodyDiv w:val="1"/>
      <w:marLeft w:val="0"/>
      <w:marRight w:val="0"/>
      <w:marTop w:val="0"/>
      <w:marBottom w:val="0"/>
      <w:divBdr>
        <w:top w:val="none" w:sz="0" w:space="0" w:color="auto"/>
        <w:left w:val="none" w:sz="0" w:space="0" w:color="auto"/>
        <w:bottom w:val="none" w:sz="0" w:space="0" w:color="auto"/>
        <w:right w:val="none" w:sz="0" w:space="0" w:color="auto"/>
      </w:divBdr>
    </w:div>
    <w:div w:id="280384075">
      <w:bodyDiv w:val="1"/>
      <w:marLeft w:val="0"/>
      <w:marRight w:val="0"/>
      <w:marTop w:val="0"/>
      <w:marBottom w:val="0"/>
      <w:divBdr>
        <w:top w:val="none" w:sz="0" w:space="0" w:color="auto"/>
        <w:left w:val="none" w:sz="0" w:space="0" w:color="auto"/>
        <w:bottom w:val="none" w:sz="0" w:space="0" w:color="auto"/>
        <w:right w:val="none" w:sz="0" w:space="0" w:color="auto"/>
      </w:divBdr>
    </w:div>
    <w:div w:id="281688024">
      <w:bodyDiv w:val="1"/>
      <w:marLeft w:val="0"/>
      <w:marRight w:val="0"/>
      <w:marTop w:val="0"/>
      <w:marBottom w:val="0"/>
      <w:divBdr>
        <w:top w:val="none" w:sz="0" w:space="0" w:color="auto"/>
        <w:left w:val="none" w:sz="0" w:space="0" w:color="auto"/>
        <w:bottom w:val="none" w:sz="0" w:space="0" w:color="auto"/>
        <w:right w:val="none" w:sz="0" w:space="0" w:color="auto"/>
      </w:divBdr>
    </w:div>
    <w:div w:id="281884655">
      <w:bodyDiv w:val="1"/>
      <w:marLeft w:val="0"/>
      <w:marRight w:val="0"/>
      <w:marTop w:val="0"/>
      <w:marBottom w:val="0"/>
      <w:divBdr>
        <w:top w:val="none" w:sz="0" w:space="0" w:color="auto"/>
        <w:left w:val="none" w:sz="0" w:space="0" w:color="auto"/>
        <w:bottom w:val="none" w:sz="0" w:space="0" w:color="auto"/>
        <w:right w:val="none" w:sz="0" w:space="0" w:color="auto"/>
      </w:divBdr>
    </w:div>
    <w:div w:id="282227599">
      <w:bodyDiv w:val="1"/>
      <w:marLeft w:val="0"/>
      <w:marRight w:val="0"/>
      <w:marTop w:val="0"/>
      <w:marBottom w:val="0"/>
      <w:divBdr>
        <w:top w:val="none" w:sz="0" w:space="0" w:color="auto"/>
        <w:left w:val="none" w:sz="0" w:space="0" w:color="auto"/>
        <w:bottom w:val="none" w:sz="0" w:space="0" w:color="auto"/>
        <w:right w:val="none" w:sz="0" w:space="0" w:color="auto"/>
      </w:divBdr>
    </w:div>
    <w:div w:id="282229683">
      <w:bodyDiv w:val="1"/>
      <w:marLeft w:val="0"/>
      <w:marRight w:val="0"/>
      <w:marTop w:val="0"/>
      <w:marBottom w:val="0"/>
      <w:divBdr>
        <w:top w:val="none" w:sz="0" w:space="0" w:color="auto"/>
        <w:left w:val="none" w:sz="0" w:space="0" w:color="auto"/>
        <w:bottom w:val="none" w:sz="0" w:space="0" w:color="auto"/>
        <w:right w:val="none" w:sz="0" w:space="0" w:color="auto"/>
      </w:divBdr>
    </w:div>
    <w:div w:id="282347839">
      <w:bodyDiv w:val="1"/>
      <w:marLeft w:val="0"/>
      <w:marRight w:val="0"/>
      <w:marTop w:val="0"/>
      <w:marBottom w:val="0"/>
      <w:divBdr>
        <w:top w:val="none" w:sz="0" w:space="0" w:color="auto"/>
        <w:left w:val="none" w:sz="0" w:space="0" w:color="auto"/>
        <w:bottom w:val="none" w:sz="0" w:space="0" w:color="auto"/>
        <w:right w:val="none" w:sz="0" w:space="0" w:color="auto"/>
      </w:divBdr>
    </w:div>
    <w:div w:id="282545450">
      <w:bodyDiv w:val="1"/>
      <w:marLeft w:val="0"/>
      <w:marRight w:val="0"/>
      <w:marTop w:val="0"/>
      <w:marBottom w:val="0"/>
      <w:divBdr>
        <w:top w:val="none" w:sz="0" w:space="0" w:color="auto"/>
        <w:left w:val="none" w:sz="0" w:space="0" w:color="auto"/>
        <w:bottom w:val="none" w:sz="0" w:space="0" w:color="auto"/>
        <w:right w:val="none" w:sz="0" w:space="0" w:color="auto"/>
      </w:divBdr>
    </w:div>
    <w:div w:id="282659252">
      <w:bodyDiv w:val="1"/>
      <w:marLeft w:val="0"/>
      <w:marRight w:val="0"/>
      <w:marTop w:val="0"/>
      <w:marBottom w:val="0"/>
      <w:divBdr>
        <w:top w:val="none" w:sz="0" w:space="0" w:color="auto"/>
        <w:left w:val="none" w:sz="0" w:space="0" w:color="auto"/>
        <w:bottom w:val="none" w:sz="0" w:space="0" w:color="auto"/>
        <w:right w:val="none" w:sz="0" w:space="0" w:color="auto"/>
      </w:divBdr>
    </w:div>
    <w:div w:id="282733563">
      <w:bodyDiv w:val="1"/>
      <w:marLeft w:val="0"/>
      <w:marRight w:val="0"/>
      <w:marTop w:val="0"/>
      <w:marBottom w:val="0"/>
      <w:divBdr>
        <w:top w:val="none" w:sz="0" w:space="0" w:color="auto"/>
        <w:left w:val="none" w:sz="0" w:space="0" w:color="auto"/>
        <w:bottom w:val="none" w:sz="0" w:space="0" w:color="auto"/>
        <w:right w:val="none" w:sz="0" w:space="0" w:color="auto"/>
      </w:divBdr>
    </w:div>
    <w:div w:id="282886131">
      <w:bodyDiv w:val="1"/>
      <w:marLeft w:val="0"/>
      <w:marRight w:val="0"/>
      <w:marTop w:val="0"/>
      <w:marBottom w:val="0"/>
      <w:divBdr>
        <w:top w:val="none" w:sz="0" w:space="0" w:color="auto"/>
        <w:left w:val="none" w:sz="0" w:space="0" w:color="auto"/>
        <w:bottom w:val="none" w:sz="0" w:space="0" w:color="auto"/>
        <w:right w:val="none" w:sz="0" w:space="0" w:color="auto"/>
      </w:divBdr>
    </w:div>
    <w:div w:id="283004607">
      <w:bodyDiv w:val="1"/>
      <w:marLeft w:val="0"/>
      <w:marRight w:val="0"/>
      <w:marTop w:val="0"/>
      <w:marBottom w:val="0"/>
      <w:divBdr>
        <w:top w:val="none" w:sz="0" w:space="0" w:color="auto"/>
        <w:left w:val="none" w:sz="0" w:space="0" w:color="auto"/>
        <w:bottom w:val="none" w:sz="0" w:space="0" w:color="auto"/>
        <w:right w:val="none" w:sz="0" w:space="0" w:color="auto"/>
      </w:divBdr>
    </w:div>
    <w:div w:id="283005985">
      <w:bodyDiv w:val="1"/>
      <w:marLeft w:val="0"/>
      <w:marRight w:val="0"/>
      <w:marTop w:val="0"/>
      <w:marBottom w:val="0"/>
      <w:divBdr>
        <w:top w:val="none" w:sz="0" w:space="0" w:color="auto"/>
        <w:left w:val="none" w:sz="0" w:space="0" w:color="auto"/>
        <w:bottom w:val="none" w:sz="0" w:space="0" w:color="auto"/>
        <w:right w:val="none" w:sz="0" w:space="0" w:color="auto"/>
      </w:divBdr>
    </w:div>
    <w:div w:id="283460111">
      <w:bodyDiv w:val="1"/>
      <w:marLeft w:val="0"/>
      <w:marRight w:val="0"/>
      <w:marTop w:val="0"/>
      <w:marBottom w:val="0"/>
      <w:divBdr>
        <w:top w:val="none" w:sz="0" w:space="0" w:color="auto"/>
        <w:left w:val="none" w:sz="0" w:space="0" w:color="auto"/>
        <w:bottom w:val="none" w:sz="0" w:space="0" w:color="auto"/>
        <w:right w:val="none" w:sz="0" w:space="0" w:color="auto"/>
      </w:divBdr>
    </w:div>
    <w:div w:id="283582045">
      <w:bodyDiv w:val="1"/>
      <w:marLeft w:val="0"/>
      <w:marRight w:val="0"/>
      <w:marTop w:val="0"/>
      <w:marBottom w:val="0"/>
      <w:divBdr>
        <w:top w:val="none" w:sz="0" w:space="0" w:color="auto"/>
        <w:left w:val="none" w:sz="0" w:space="0" w:color="auto"/>
        <w:bottom w:val="none" w:sz="0" w:space="0" w:color="auto"/>
        <w:right w:val="none" w:sz="0" w:space="0" w:color="auto"/>
      </w:divBdr>
    </w:div>
    <w:div w:id="283654502">
      <w:bodyDiv w:val="1"/>
      <w:marLeft w:val="0"/>
      <w:marRight w:val="0"/>
      <w:marTop w:val="0"/>
      <w:marBottom w:val="0"/>
      <w:divBdr>
        <w:top w:val="none" w:sz="0" w:space="0" w:color="auto"/>
        <w:left w:val="none" w:sz="0" w:space="0" w:color="auto"/>
        <w:bottom w:val="none" w:sz="0" w:space="0" w:color="auto"/>
        <w:right w:val="none" w:sz="0" w:space="0" w:color="auto"/>
      </w:divBdr>
    </w:div>
    <w:div w:id="283729317">
      <w:bodyDiv w:val="1"/>
      <w:marLeft w:val="0"/>
      <w:marRight w:val="0"/>
      <w:marTop w:val="0"/>
      <w:marBottom w:val="0"/>
      <w:divBdr>
        <w:top w:val="none" w:sz="0" w:space="0" w:color="auto"/>
        <w:left w:val="none" w:sz="0" w:space="0" w:color="auto"/>
        <w:bottom w:val="none" w:sz="0" w:space="0" w:color="auto"/>
        <w:right w:val="none" w:sz="0" w:space="0" w:color="auto"/>
      </w:divBdr>
    </w:div>
    <w:div w:id="284046746">
      <w:bodyDiv w:val="1"/>
      <w:marLeft w:val="0"/>
      <w:marRight w:val="0"/>
      <w:marTop w:val="0"/>
      <w:marBottom w:val="0"/>
      <w:divBdr>
        <w:top w:val="none" w:sz="0" w:space="0" w:color="auto"/>
        <w:left w:val="none" w:sz="0" w:space="0" w:color="auto"/>
        <w:bottom w:val="none" w:sz="0" w:space="0" w:color="auto"/>
        <w:right w:val="none" w:sz="0" w:space="0" w:color="auto"/>
      </w:divBdr>
    </w:div>
    <w:div w:id="284385737">
      <w:bodyDiv w:val="1"/>
      <w:marLeft w:val="0"/>
      <w:marRight w:val="0"/>
      <w:marTop w:val="0"/>
      <w:marBottom w:val="0"/>
      <w:divBdr>
        <w:top w:val="none" w:sz="0" w:space="0" w:color="auto"/>
        <w:left w:val="none" w:sz="0" w:space="0" w:color="auto"/>
        <w:bottom w:val="none" w:sz="0" w:space="0" w:color="auto"/>
        <w:right w:val="none" w:sz="0" w:space="0" w:color="auto"/>
      </w:divBdr>
    </w:div>
    <w:div w:id="285697143">
      <w:bodyDiv w:val="1"/>
      <w:marLeft w:val="0"/>
      <w:marRight w:val="0"/>
      <w:marTop w:val="0"/>
      <w:marBottom w:val="0"/>
      <w:divBdr>
        <w:top w:val="none" w:sz="0" w:space="0" w:color="auto"/>
        <w:left w:val="none" w:sz="0" w:space="0" w:color="auto"/>
        <w:bottom w:val="none" w:sz="0" w:space="0" w:color="auto"/>
        <w:right w:val="none" w:sz="0" w:space="0" w:color="auto"/>
      </w:divBdr>
    </w:div>
    <w:div w:id="285812938">
      <w:bodyDiv w:val="1"/>
      <w:marLeft w:val="0"/>
      <w:marRight w:val="0"/>
      <w:marTop w:val="0"/>
      <w:marBottom w:val="0"/>
      <w:divBdr>
        <w:top w:val="none" w:sz="0" w:space="0" w:color="auto"/>
        <w:left w:val="none" w:sz="0" w:space="0" w:color="auto"/>
        <w:bottom w:val="none" w:sz="0" w:space="0" w:color="auto"/>
        <w:right w:val="none" w:sz="0" w:space="0" w:color="auto"/>
      </w:divBdr>
    </w:div>
    <w:div w:id="285895602">
      <w:bodyDiv w:val="1"/>
      <w:marLeft w:val="0"/>
      <w:marRight w:val="0"/>
      <w:marTop w:val="0"/>
      <w:marBottom w:val="0"/>
      <w:divBdr>
        <w:top w:val="none" w:sz="0" w:space="0" w:color="auto"/>
        <w:left w:val="none" w:sz="0" w:space="0" w:color="auto"/>
        <w:bottom w:val="none" w:sz="0" w:space="0" w:color="auto"/>
        <w:right w:val="none" w:sz="0" w:space="0" w:color="auto"/>
      </w:divBdr>
    </w:div>
    <w:div w:id="286084553">
      <w:bodyDiv w:val="1"/>
      <w:marLeft w:val="0"/>
      <w:marRight w:val="0"/>
      <w:marTop w:val="0"/>
      <w:marBottom w:val="0"/>
      <w:divBdr>
        <w:top w:val="none" w:sz="0" w:space="0" w:color="auto"/>
        <w:left w:val="none" w:sz="0" w:space="0" w:color="auto"/>
        <w:bottom w:val="none" w:sz="0" w:space="0" w:color="auto"/>
        <w:right w:val="none" w:sz="0" w:space="0" w:color="auto"/>
      </w:divBdr>
    </w:div>
    <w:div w:id="286200185">
      <w:bodyDiv w:val="1"/>
      <w:marLeft w:val="0"/>
      <w:marRight w:val="0"/>
      <w:marTop w:val="0"/>
      <w:marBottom w:val="0"/>
      <w:divBdr>
        <w:top w:val="none" w:sz="0" w:space="0" w:color="auto"/>
        <w:left w:val="none" w:sz="0" w:space="0" w:color="auto"/>
        <w:bottom w:val="none" w:sz="0" w:space="0" w:color="auto"/>
        <w:right w:val="none" w:sz="0" w:space="0" w:color="auto"/>
      </w:divBdr>
    </w:div>
    <w:div w:id="286397738">
      <w:bodyDiv w:val="1"/>
      <w:marLeft w:val="0"/>
      <w:marRight w:val="0"/>
      <w:marTop w:val="0"/>
      <w:marBottom w:val="0"/>
      <w:divBdr>
        <w:top w:val="none" w:sz="0" w:space="0" w:color="auto"/>
        <w:left w:val="none" w:sz="0" w:space="0" w:color="auto"/>
        <w:bottom w:val="none" w:sz="0" w:space="0" w:color="auto"/>
        <w:right w:val="none" w:sz="0" w:space="0" w:color="auto"/>
      </w:divBdr>
    </w:div>
    <w:div w:id="286936853">
      <w:bodyDiv w:val="1"/>
      <w:marLeft w:val="0"/>
      <w:marRight w:val="0"/>
      <w:marTop w:val="0"/>
      <w:marBottom w:val="0"/>
      <w:divBdr>
        <w:top w:val="none" w:sz="0" w:space="0" w:color="auto"/>
        <w:left w:val="none" w:sz="0" w:space="0" w:color="auto"/>
        <w:bottom w:val="none" w:sz="0" w:space="0" w:color="auto"/>
        <w:right w:val="none" w:sz="0" w:space="0" w:color="auto"/>
      </w:divBdr>
    </w:div>
    <w:div w:id="287786235">
      <w:bodyDiv w:val="1"/>
      <w:marLeft w:val="0"/>
      <w:marRight w:val="0"/>
      <w:marTop w:val="0"/>
      <w:marBottom w:val="0"/>
      <w:divBdr>
        <w:top w:val="none" w:sz="0" w:space="0" w:color="auto"/>
        <w:left w:val="none" w:sz="0" w:space="0" w:color="auto"/>
        <w:bottom w:val="none" w:sz="0" w:space="0" w:color="auto"/>
        <w:right w:val="none" w:sz="0" w:space="0" w:color="auto"/>
      </w:divBdr>
    </w:div>
    <w:div w:id="287858728">
      <w:bodyDiv w:val="1"/>
      <w:marLeft w:val="0"/>
      <w:marRight w:val="0"/>
      <w:marTop w:val="0"/>
      <w:marBottom w:val="0"/>
      <w:divBdr>
        <w:top w:val="none" w:sz="0" w:space="0" w:color="auto"/>
        <w:left w:val="none" w:sz="0" w:space="0" w:color="auto"/>
        <w:bottom w:val="none" w:sz="0" w:space="0" w:color="auto"/>
        <w:right w:val="none" w:sz="0" w:space="0" w:color="auto"/>
      </w:divBdr>
    </w:div>
    <w:div w:id="287977054">
      <w:bodyDiv w:val="1"/>
      <w:marLeft w:val="0"/>
      <w:marRight w:val="0"/>
      <w:marTop w:val="0"/>
      <w:marBottom w:val="0"/>
      <w:divBdr>
        <w:top w:val="none" w:sz="0" w:space="0" w:color="auto"/>
        <w:left w:val="none" w:sz="0" w:space="0" w:color="auto"/>
        <w:bottom w:val="none" w:sz="0" w:space="0" w:color="auto"/>
        <w:right w:val="none" w:sz="0" w:space="0" w:color="auto"/>
      </w:divBdr>
    </w:div>
    <w:div w:id="288898368">
      <w:bodyDiv w:val="1"/>
      <w:marLeft w:val="0"/>
      <w:marRight w:val="0"/>
      <w:marTop w:val="0"/>
      <w:marBottom w:val="0"/>
      <w:divBdr>
        <w:top w:val="none" w:sz="0" w:space="0" w:color="auto"/>
        <w:left w:val="none" w:sz="0" w:space="0" w:color="auto"/>
        <w:bottom w:val="none" w:sz="0" w:space="0" w:color="auto"/>
        <w:right w:val="none" w:sz="0" w:space="0" w:color="auto"/>
      </w:divBdr>
    </w:div>
    <w:div w:id="290407556">
      <w:bodyDiv w:val="1"/>
      <w:marLeft w:val="0"/>
      <w:marRight w:val="0"/>
      <w:marTop w:val="0"/>
      <w:marBottom w:val="0"/>
      <w:divBdr>
        <w:top w:val="none" w:sz="0" w:space="0" w:color="auto"/>
        <w:left w:val="none" w:sz="0" w:space="0" w:color="auto"/>
        <w:bottom w:val="none" w:sz="0" w:space="0" w:color="auto"/>
        <w:right w:val="none" w:sz="0" w:space="0" w:color="auto"/>
      </w:divBdr>
    </w:div>
    <w:div w:id="290601408">
      <w:bodyDiv w:val="1"/>
      <w:marLeft w:val="0"/>
      <w:marRight w:val="0"/>
      <w:marTop w:val="0"/>
      <w:marBottom w:val="0"/>
      <w:divBdr>
        <w:top w:val="none" w:sz="0" w:space="0" w:color="auto"/>
        <w:left w:val="none" w:sz="0" w:space="0" w:color="auto"/>
        <w:bottom w:val="none" w:sz="0" w:space="0" w:color="auto"/>
        <w:right w:val="none" w:sz="0" w:space="0" w:color="auto"/>
      </w:divBdr>
    </w:div>
    <w:div w:id="290867354">
      <w:bodyDiv w:val="1"/>
      <w:marLeft w:val="0"/>
      <w:marRight w:val="0"/>
      <w:marTop w:val="0"/>
      <w:marBottom w:val="0"/>
      <w:divBdr>
        <w:top w:val="none" w:sz="0" w:space="0" w:color="auto"/>
        <w:left w:val="none" w:sz="0" w:space="0" w:color="auto"/>
        <w:bottom w:val="none" w:sz="0" w:space="0" w:color="auto"/>
        <w:right w:val="none" w:sz="0" w:space="0" w:color="auto"/>
      </w:divBdr>
    </w:div>
    <w:div w:id="290868675">
      <w:bodyDiv w:val="1"/>
      <w:marLeft w:val="0"/>
      <w:marRight w:val="0"/>
      <w:marTop w:val="0"/>
      <w:marBottom w:val="0"/>
      <w:divBdr>
        <w:top w:val="none" w:sz="0" w:space="0" w:color="auto"/>
        <w:left w:val="none" w:sz="0" w:space="0" w:color="auto"/>
        <w:bottom w:val="none" w:sz="0" w:space="0" w:color="auto"/>
        <w:right w:val="none" w:sz="0" w:space="0" w:color="auto"/>
      </w:divBdr>
    </w:div>
    <w:div w:id="291179000">
      <w:bodyDiv w:val="1"/>
      <w:marLeft w:val="0"/>
      <w:marRight w:val="0"/>
      <w:marTop w:val="0"/>
      <w:marBottom w:val="0"/>
      <w:divBdr>
        <w:top w:val="none" w:sz="0" w:space="0" w:color="auto"/>
        <w:left w:val="none" w:sz="0" w:space="0" w:color="auto"/>
        <w:bottom w:val="none" w:sz="0" w:space="0" w:color="auto"/>
        <w:right w:val="none" w:sz="0" w:space="0" w:color="auto"/>
      </w:divBdr>
    </w:div>
    <w:div w:id="291331328">
      <w:bodyDiv w:val="1"/>
      <w:marLeft w:val="0"/>
      <w:marRight w:val="0"/>
      <w:marTop w:val="0"/>
      <w:marBottom w:val="0"/>
      <w:divBdr>
        <w:top w:val="none" w:sz="0" w:space="0" w:color="auto"/>
        <w:left w:val="none" w:sz="0" w:space="0" w:color="auto"/>
        <w:bottom w:val="none" w:sz="0" w:space="0" w:color="auto"/>
        <w:right w:val="none" w:sz="0" w:space="0" w:color="auto"/>
      </w:divBdr>
    </w:div>
    <w:div w:id="291910066">
      <w:bodyDiv w:val="1"/>
      <w:marLeft w:val="0"/>
      <w:marRight w:val="0"/>
      <w:marTop w:val="0"/>
      <w:marBottom w:val="0"/>
      <w:divBdr>
        <w:top w:val="none" w:sz="0" w:space="0" w:color="auto"/>
        <w:left w:val="none" w:sz="0" w:space="0" w:color="auto"/>
        <w:bottom w:val="none" w:sz="0" w:space="0" w:color="auto"/>
        <w:right w:val="none" w:sz="0" w:space="0" w:color="auto"/>
      </w:divBdr>
    </w:div>
    <w:div w:id="291987598">
      <w:bodyDiv w:val="1"/>
      <w:marLeft w:val="0"/>
      <w:marRight w:val="0"/>
      <w:marTop w:val="0"/>
      <w:marBottom w:val="0"/>
      <w:divBdr>
        <w:top w:val="none" w:sz="0" w:space="0" w:color="auto"/>
        <w:left w:val="none" w:sz="0" w:space="0" w:color="auto"/>
        <w:bottom w:val="none" w:sz="0" w:space="0" w:color="auto"/>
        <w:right w:val="none" w:sz="0" w:space="0" w:color="auto"/>
      </w:divBdr>
    </w:div>
    <w:div w:id="292518776">
      <w:bodyDiv w:val="1"/>
      <w:marLeft w:val="0"/>
      <w:marRight w:val="0"/>
      <w:marTop w:val="0"/>
      <w:marBottom w:val="0"/>
      <w:divBdr>
        <w:top w:val="none" w:sz="0" w:space="0" w:color="auto"/>
        <w:left w:val="none" w:sz="0" w:space="0" w:color="auto"/>
        <w:bottom w:val="none" w:sz="0" w:space="0" w:color="auto"/>
        <w:right w:val="none" w:sz="0" w:space="0" w:color="auto"/>
      </w:divBdr>
    </w:div>
    <w:div w:id="292563169">
      <w:bodyDiv w:val="1"/>
      <w:marLeft w:val="0"/>
      <w:marRight w:val="0"/>
      <w:marTop w:val="0"/>
      <w:marBottom w:val="0"/>
      <w:divBdr>
        <w:top w:val="none" w:sz="0" w:space="0" w:color="auto"/>
        <w:left w:val="none" w:sz="0" w:space="0" w:color="auto"/>
        <w:bottom w:val="none" w:sz="0" w:space="0" w:color="auto"/>
        <w:right w:val="none" w:sz="0" w:space="0" w:color="auto"/>
      </w:divBdr>
    </w:div>
    <w:div w:id="292753504">
      <w:bodyDiv w:val="1"/>
      <w:marLeft w:val="0"/>
      <w:marRight w:val="0"/>
      <w:marTop w:val="0"/>
      <w:marBottom w:val="0"/>
      <w:divBdr>
        <w:top w:val="none" w:sz="0" w:space="0" w:color="auto"/>
        <w:left w:val="none" w:sz="0" w:space="0" w:color="auto"/>
        <w:bottom w:val="none" w:sz="0" w:space="0" w:color="auto"/>
        <w:right w:val="none" w:sz="0" w:space="0" w:color="auto"/>
      </w:divBdr>
    </w:div>
    <w:div w:id="292945939">
      <w:bodyDiv w:val="1"/>
      <w:marLeft w:val="0"/>
      <w:marRight w:val="0"/>
      <w:marTop w:val="0"/>
      <w:marBottom w:val="0"/>
      <w:divBdr>
        <w:top w:val="none" w:sz="0" w:space="0" w:color="auto"/>
        <w:left w:val="none" w:sz="0" w:space="0" w:color="auto"/>
        <w:bottom w:val="none" w:sz="0" w:space="0" w:color="auto"/>
        <w:right w:val="none" w:sz="0" w:space="0" w:color="auto"/>
      </w:divBdr>
    </w:div>
    <w:div w:id="292954260">
      <w:bodyDiv w:val="1"/>
      <w:marLeft w:val="0"/>
      <w:marRight w:val="0"/>
      <w:marTop w:val="0"/>
      <w:marBottom w:val="0"/>
      <w:divBdr>
        <w:top w:val="none" w:sz="0" w:space="0" w:color="auto"/>
        <w:left w:val="none" w:sz="0" w:space="0" w:color="auto"/>
        <w:bottom w:val="none" w:sz="0" w:space="0" w:color="auto"/>
        <w:right w:val="none" w:sz="0" w:space="0" w:color="auto"/>
      </w:divBdr>
    </w:div>
    <w:div w:id="293485374">
      <w:bodyDiv w:val="1"/>
      <w:marLeft w:val="0"/>
      <w:marRight w:val="0"/>
      <w:marTop w:val="0"/>
      <w:marBottom w:val="0"/>
      <w:divBdr>
        <w:top w:val="none" w:sz="0" w:space="0" w:color="auto"/>
        <w:left w:val="none" w:sz="0" w:space="0" w:color="auto"/>
        <w:bottom w:val="none" w:sz="0" w:space="0" w:color="auto"/>
        <w:right w:val="none" w:sz="0" w:space="0" w:color="auto"/>
      </w:divBdr>
    </w:div>
    <w:div w:id="294022495">
      <w:bodyDiv w:val="1"/>
      <w:marLeft w:val="0"/>
      <w:marRight w:val="0"/>
      <w:marTop w:val="0"/>
      <w:marBottom w:val="0"/>
      <w:divBdr>
        <w:top w:val="none" w:sz="0" w:space="0" w:color="auto"/>
        <w:left w:val="none" w:sz="0" w:space="0" w:color="auto"/>
        <w:bottom w:val="none" w:sz="0" w:space="0" w:color="auto"/>
        <w:right w:val="none" w:sz="0" w:space="0" w:color="auto"/>
      </w:divBdr>
    </w:div>
    <w:div w:id="294066794">
      <w:bodyDiv w:val="1"/>
      <w:marLeft w:val="0"/>
      <w:marRight w:val="0"/>
      <w:marTop w:val="0"/>
      <w:marBottom w:val="0"/>
      <w:divBdr>
        <w:top w:val="none" w:sz="0" w:space="0" w:color="auto"/>
        <w:left w:val="none" w:sz="0" w:space="0" w:color="auto"/>
        <w:bottom w:val="none" w:sz="0" w:space="0" w:color="auto"/>
        <w:right w:val="none" w:sz="0" w:space="0" w:color="auto"/>
      </w:divBdr>
    </w:div>
    <w:div w:id="294650935">
      <w:bodyDiv w:val="1"/>
      <w:marLeft w:val="0"/>
      <w:marRight w:val="0"/>
      <w:marTop w:val="0"/>
      <w:marBottom w:val="0"/>
      <w:divBdr>
        <w:top w:val="none" w:sz="0" w:space="0" w:color="auto"/>
        <w:left w:val="none" w:sz="0" w:space="0" w:color="auto"/>
        <w:bottom w:val="none" w:sz="0" w:space="0" w:color="auto"/>
        <w:right w:val="none" w:sz="0" w:space="0" w:color="auto"/>
      </w:divBdr>
    </w:div>
    <w:div w:id="294987387">
      <w:bodyDiv w:val="1"/>
      <w:marLeft w:val="0"/>
      <w:marRight w:val="0"/>
      <w:marTop w:val="0"/>
      <w:marBottom w:val="0"/>
      <w:divBdr>
        <w:top w:val="none" w:sz="0" w:space="0" w:color="auto"/>
        <w:left w:val="none" w:sz="0" w:space="0" w:color="auto"/>
        <w:bottom w:val="none" w:sz="0" w:space="0" w:color="auto"/>
        <w:right w:val="none" w:sz="0" w:space="0" w:color="auto"/>
      </w:divBdr>
    </w:div>
    <w:div w:id="295641707">
      <w:bodyDiv w:val="1"/>
      <w:marLeft w:val="0"/>
      <w:marRight w:val="0"/>
      <w:marTop w:val="0"/>
      <w:marBottom w:val="0"/>
      <w:divBdr>
        <w:top w:val="none" w:sz="0" w:space="0" w:color="auto"/>
        <w:left w:val="none" w:sz="0" w:space="0" w:color="auto"/>
        <w:bottom w:val="none" w:sz="0" w:space="0" w:color="auto"/>
        <w:right w:val="none" w:sz="0" w:space="0" w:color="auto"/>
      </w:divBdr>
    </w:div>
    <w:div w:id="295720119">
      <w:bodyDiv w:val="1"/>
      <w:marLeft w:val="0"/>
      <w:marRight w:val="0"/>
      <w:marTop w:val="0"/>
      <w:marBottom w:val="0"/>
      <w:divBdr>
        <w:top w:val="none" w:sz="0" w:space="0" w:color="auto"/>
        <w:left w:val="none" w:sz="0" w:space="0" w:color="auto"/>
        <w:bottom w:val="none" w:sz="0" w:space="0" w:color="auto"/>
        <w:right w:val="none" w:sz="0" w:space="0" w:color="auto"/>
      </w:divBdr>
    </w:div>
    <w:div w:id="295911856">
      <w:bodyDiv w:val="1"/>
      <w:marLeft w:val="0"/>
      <w:marRight w:val="0"/>
      <w:marTop w:val="0"/>
      <w:marBottom w:val="0"/>
      <w:divBdr>
        <w:top w:val="none" w:sz="0" w:space="0" w:color="auto"/>
        <w:left w:val="none" w:sz="0" w:space="0" w:color="auto"/>
        <w:bottom w:val="none" w:sz="0" w:space="0" w:color="auto"/>
        <w:right w:val="none" w:sz="0" w:space="0" w:color="auto"/>
      </w:divBdr>
    </w:div>
    <w:div w:id="296034143">
      <w:bodyDiv w:val="1"/>
      <w:marLeft w:val="0"/>
      <w:marRight w:val="0"/>
      <w:marTop w:val="0"/>
      <w:marBottom w:val="0"/>
      <w:divBdr>
        <w:top w:val="none" w:sz="0" w:space="0" w:color="auto"/>
        <w:left w:val="none" w:sz="0" w:space="0" w:color="auto"/>
        <w:bottom w:val="none" w:sz="0" w:space="0" w:color="auto"/>
        <w:right w:val="none" w:sz="0" w:space="0" w:color="auto"/>
      </w:divBdr>
    </w:div>
    <w:div w:id="296375218">
      <w:bodyDiv w:val="1"/>
      <w:marLeft w:val="0"/>
      <w:marRight w:val="0"/>
      <w:marTop w:val="0"/>
      <w:marBottom w:val="0"/>
      <w:divBdr>
        <w:top w:val="none" w:sz="0" w:space="0" w:color="auto"/>
        <w:left w:val="none" w:sz="0" w:space="0" w:color="auto"/>
        <w:bottom w:val="none" w:sz="0" w:space="0" w:color="auto"/>
        <w:right w:val="none" w:sz="0" w:space="0" w:color="auto"/>
      </w:divBdr>
    </w:div>
    <w:div w:id="297296196">
      <w:bodyDiv w:val="1"/>
      <w:marLeft w:val="0"/>
      <w:marRight w:val="0"/>
      <w:marTop w:val="0"/>
      <w:marBottom w:val="0"/>
      <w:divBdr>
        <w:top w:val="none" w:sz="0" w:space="0" w:color="auto"/>
        <w:left w:val="none" w:sz="0" w:space="0" w:color="auto"/>
        <w:bottom w:val="none" w:sz="0" w:space="0" w:color="auto"/>
        <w:right w:val="none" w:sz="0" w:space="0" w:color="auto"/>
      </w:divBdr>
    </w:div>
    <w:div w:id="297416133">
      <w:bodyDiv w:val="1"/>
      <w:marLeft w:val="0"/>
      <w:marRight w:val="0"/>
      <w:marTop w:val="0"/>
      <w:marBottom w:val="0"/>
      <w:divBdr>
        <w:top w:val="none" w:sz="0" w:space="0" w:color="auto"/>
        <w:left w:val="none" w:sz="0" w:space="0" w:color="auto"/>
        <w:bottom w:val="none" w:sz="0" w:space="0" w:color="auto"/>
        <w:right w:val="none" w:sz="0" w:space="0" w:color="auto"/>
      </w:divBdr>
    </w:div>
    <w:div w:id="297687196">
      <w:bodyDiv w:val="1"/>
      <w:marLeft w:val="0"/>
      <w:marRight w:val="0"/>
      <w:marTop w:val="0"/>
      <w:marBottom w:val="0"/>
      <w:divBdr>
        <w:top w:val="none" w:sz="0" w:space="0" w:color="auto"/>
        <w:left w:val="none" w:sz="0" w:space="0" w:color="auto"/>
        <w:bottom w:val="none" w:sz="0" w:space="0" w:color="auto"/>
        <w:right w:val="none" w:sz="0" w:space="0" w:color="auto"/>
      </w:divBdr>
    </w:div>
    <w:div w:id="298389546">
      <w:bodyDiv w:val="1"/>
      <w:marLeft w:val="0"/>
      <w:marRight w:val="0"/>
      <w:marTop w:val="0"/>
      <w:marBottom w:val="0"/>
      <w:divBdr>
        <w:top w:val="none" w:sz="0" w:space="0" w:color="auto"/>
        <w:left w:val="none" w:sz="0" w:space="0" w:color="auto"/>
        <w:bottom w:val="none" w:sz="0" w:space="0" w:color="auto"/>
        <w:right w:val="none" w:sz="0" w:space="0" w:color="auto"/>
      </w:divBdr>
    </w:div>
    <w:div w:id="299190293">
      <w:bodyDiv w:val="1"/>
      <w:marLeft w:val="0"/>
      <w:marRight w:val="0"/>
      <w:marTop w:val="0"/>
      <w:marBottom w:val="0"/>
      <w:divBdr>
        <w:top w:val="none" w:sz="0" w:space="0" w:color="auto"/>
        <w:left w:val="none" w:sz="0" w:space="0" w:color="auto"/>
        <w:bottom w:val="none" w:sz="0" w:space="0" w:color="auto"/>
        <w:right w:val="none" w:sz="0" w:space="0" w:color="auto"/>
      </w:divBdr>
    </w:div>
    <w:div w:id="299238635">
      <w:bodyDiv w:val="1"/>
      <w:marLeft w:val="0"/>
      <w:marRight w:val="0"/>
      <w:marTop w:val="0"/>
      <w:marBottom w:val="0"/>
      <w:divBdr>
        <w:top w:val="none" w:sz="0" w:space="0" w:color="auto"/>
        <w:left w:val="none" w:sz="0" w:space="0" w:color="auto"/>
        <w:bottom w:val="none" w:sz="0" w:space="0" w:color="auto"/>
        <w:right w:val="none" w:sz="0" w:space="0" w:color="auto"/>
      </w:divBdr>
    </w:div>
    <w:div w:id="299573065">
      <w:bodyDiv w:val="1"/>
      <w:marLeft w:val="0"/>
      <w:marRight w:val="0"/>
      <w:marTop w:val="0"/>
      <w:marBottom w:val="0"/>
      <w:divBdr>
        <w:top w:val="none" w:sz="0" w:space="0" w:color="auto"/>
        <w:left w:val="none" w:sz="0" w:space="0" w:color="auto"/>
        <w:bottom w:val="none" w:sz="0" w:space="0" w:color="auto"/>
        <w:right w:val="none" w:sz="0" w:space="0" w:color="auto"/>
      </w:divBdr>
    </w:div>
    <w:div w:id="300160743">
      <w:bodyDiv w:val="1"/>
      <w:marLeft w:val="0"/>
      <w:marRight w:val="0"/>
      <w:marTop w:val="0"/>
      <w:marBottom w:val="0"/>
      <w:divBdr>
        <w:top w:val="none" w:sz="0" w:space="0" w:color="auto"/>
        <w:left w:val="none" w:sz="0" w:space="0" w:color="auto"/>
        <w:bottom w:val="none" w:sz="0" w:space="0" w:color="auto"/>
        <w:right w:val="none" w:sz="0" w:space="0" w:color="auto"/>
      </w:divBdr>
    </w:div>
    <w:div w:id="300578387">
      <w:bodyDiv w:val="1"/>
      <w:marLeft w:val="0"/>
      <w:marRight w:val="0"/>
      <w:marTop w:val="0"/>
      <w:marBottom w:val="0"/>
      <w:divBdr>
        <w:top w:val="none" w:sz="0" w:space="0" w:color="auto"/>
        <w:left w:val="none" w:sz="0" w:space="0" w:color="auto"/>
        <w:bottom w:val="none" w:sz="0" w:space="0" w:color="auto"/>
        <w:right w:val="none" w:sz="0" w:space="0" w:color="auto"/>
      </w:divBdr>
    </w:div>
    <w:div w:id="301429471">
      <w:bodyDiv w:val="1"/>
      <w:marLeft w:val="0"/>
      <w:marRight w:val="0"/>
      <w:marTop w:val="0"/>
      <w:marBottom w:val="0"/>
      <w:divBdr>
        <w:top w:val="none" w:sz="0" w:space="0" w:color="auto"/>
        <w:left w:val="none" w:sz="0" w:space="0" w:color="auto"/>
        <w:bottom w:val="none" w:sz="0" w:space="0" w:color="auto"/>
        <w:right w:val="none" w:sz="0" w:space="0" w:color="auto"/>
      </w:divBdr>
    </w:div>
    <w:div w:id="301548225">
      <w:bodyDiv w:val="1"/>
      <w:marLeft w:val="0"/>
      <w:marRight w:val="0"/>
      <w:marTop w:val="0"/>
      <w:marBottom w:val="0"/>
      <w:divBdr>
        <w:top w:val="none" w:sz="0" w:space="0" w:color="auto"/>
        <w:left w:val="none" w:sz="0" w:space="0" w:color="auto"/>
        <w:bottom w:val="none" w:sz="0" w:space="0" w:color="auto"/>
        <w:right w:val="none" w:sz="0" w:space="0" w:color="auto"/>
      </w:divBdr>
    </w:div>
    <w:div w:id="302396209">
      <w:bodyDiv w:val="1"/>
      <w:marLeft w:val="0"/>
      <w:marRight w:val="0"/>
      <w:marTop w:val="0"/>
      <w:marBottom w:val="0"/>
      <w:divBdr>
        <w:top w:val="none" w:sz="0" w:space="0" w:color="auto"/>
        <w:left w:val="none" w:sz="0" w:space="0" w:color="auto"/>
        <w:bottom w:val="none" w:sz="0" w:space="0" w:color="auto"/>
        <w:right w:val="none" w:sz="0" w:space="0" w:color="auto"/>
      </w:divBdr>
    </w:div>
    <w:div w:id="302584081">
      <w:bodyDiv w:val="1"/>
      <w:marLeft w:val="0"/>
      <w:marRight w:val="0"/>
      <w:marTop w:val="0"/>
      <w:marBottom w:val="0"/>
      <w:divBdr>
        <w:top w:val="none" w:sz="0" w:space="0" w:color="auto"/>
        <w:left w:val="none" w:sz="0" w:space="0" w:color="auto"/>
        <w:bottom w:val="none" w:sz="0" w:space="0" w:color="auto"/>
        <w:right w:val="none" w:sz="0" w:space="0" w:color="auto"/>
      </w:divBdr>
    </w:div>
    <w:div w:id="302740096">
      <w:bodyDiv w:val="1"/>
      <w:marLeft w:val="0"/>
      <w:marRight w:val="0"/>
      <w:marTop w:val="0"/>
      <w:marBottom w:val="0"/>
      <w:divBdr>
        <w:top w:val="none" w:sz="0" w:space="0" w:color="auto"/>
        <w:left w:val="none" w:sz="0" w:space="0" w:color="auto"/>
        <w:bottom w:val="none" w:sz="0" w:space="0" w:color="auto"/>
        <w:right w:val="none" w:sz="0" w:space="0" w:color="auto"/>
      </w:divBdr>
    </w:div>
    <w:div w:id="303043675">
      <w:bodyDiv w:val="1"/>
      <w:marLeft w:val="0"/>
      <w:marRight w:val="0"/>
      <w:marTop w:val="0"/>
      <w:marBottom w:val="0"/>
      <w:divBdr>
        <w:top w:val="none" w:sz="0" w:space="0" w:color="auto"/>
        <w:left w:val="none" w:sz="0" w:space="0" w:color="auto"/>
        <w:bottom w:val="none" w:sz="0" w:space="0" w:color="auto"/>
        <w:right w:val="none" w:sz="0" w:space="0" w:color="auto"/>
      </w:divBdr>
    </w:div>
    <w:div w:id="303586732">
      <w:bodyDiv w:val="1"/>
      <w:marLeft w:val="0"/>
      <w:marRight w:val="0"/>
      <w:marTop w:val="0"/>
      <w:marBottom w:val="0"/>
      <w:divBdr>
        <w:top w:val="none" w:sz="0" w:space="0" w:color="auto"/>
        <w:left w:val="none" w:sz="0" w:space="0" w:color="auto"/>
        <w:bottom w:val="none" w:sz="0" w:space="0" w:color="auto"/>
        <w:right w:val="none" w:sz="0" w:space="0" w:color="auto"/>
      </w:divBdr>
    </w:div>
    <w:div w:id="303893279">
      <w:bodyDiv w:val="1"/>
      <w:marLeft w:val="0"/>
      <w:marRight w:val="0"/>
      <w:marTop w:val="0"/>
      <w:marBottom w:val="0"/>
      <w:divBdr>
        <w:top w:val="none" w:sz="0" w:space="0" w:color="auto"/>
        <w:left w:val="none" w:sz="0" w:space="0" w:color="auto"/>
        <w:bottom w:val="none" w:sz="0" w:space="0" w:color="auto"/>
        <w:right w:val="none" w:sz="0" w:space="0" w:color="auto"/>
      </w:divBdr>
    </w:div>
    <w:div w:id="304511098">
      <w:bodyDiv w:val="1"/>
      <w:marLeft w:val="0"/>
      <w:marRight w:val="0"/>
      <w:marTop w:val="0"/>
      <w:marBottom w:val="0"/>
      <w:divBdr>
        <w:top w:val="none" w:sz="0" w:space="0" w:color="auto"/>
        <w:left w:val="none" w:sz="0" w:space="0" w:color="auto"/>
        <w:bottom w:val="none" w:sz="0" w:space="0" w:color="auto"/>
        <w:right w:val="none" w:sz="0" w:space="0" w:color="auto"/>
      </w:divBdr>
    </w:div>
    <w:div w:id="304548747">
      <w:bodyDiv w:val="1"/>
      <w:marLeft w:val="0"/>
      <w:marRight w:val="0"/>
      <w:marTop w:val="0"/>
      <w:marBottom w:val="0"/>
      <w:divBdr>
        <w:top w:val="none" w:sz="0" w:space="0" w:color="auto"/>
        <w:left w:val="none" w:sz="0" w:space="0" w:color="auto"/>
        <w:bottom w:val="none" w:sz="0" w:space="0" w:color="auto"/>
        <w:right w:val="none" w:sz="0" w:space="0" w:color="auto"/>
      </w:divBdr>
    </w:div>
    <w:div w:id="305092372">
      <w:bodyDiv w:val="1"/>
      <w:marLeft w:val="0"/>
      <w:marRight w:val="0"/>
      <w:marTop w:val="0"/>
      <w:marBottom w:val="0"/>
      <w:divBdr>
        <w:top w:val="none" w:sz="0" w:space="0" w:color="auto"/>
        <w:left w:val="none" w:sz="0" w:space="0" w:color="auto"/>
        <w:bottom w:val="none" w:sz="0" w:space="0" w:color="auto"/>
        <w:right w:val="none" w:sz="0" w:space="0" w:color="auto"/>
      </w:divBdr>
    </w:div>
    <w:div w:id="305669180">
      <w:bodyDiv w:val="1"/>
      <w:marLeft w:val="0"/>
      <w:marRight w:val="0"/>
      <w:marTop w:val="0"/>
      <w:marBottom w:val="0"/>
      <w:divBdr>
        <w:top w:val="none" w:sz="0" w:space="0" w:color="auto"/>
        <w:left w:val="none" w:sz="0" w:space="0" w:color="auto"/>
        <w:bottom w:val="none" w:sz="0" w:space="0" w:color="auto"/>
        <w:right w:val="none" w:sz="0" w:space="0" w:color="auto"/>
      </w:divBdr>
    </w:div>
    <w:div w:id="306251343">
      <w:bodyDiv w:val="1"/>
      <w:marLeft w:val="0"/>
      <w:marRight w:val="0"/>
      <w:marTop w:val="0"/>
      <w:marBottom w:val="0"/>
      <w:divBdr>
        <w:top w:val="none" w:sz="0" w:space="0" w:color="auto"/>
        <w:left w:val="none" w:sz="0" w:space="0" w:color="auto"/>
        <w:bottom w:val="none" w:sz="0" w:space="0" w:color="auto"/>
        <w:right w:val="none" w:sz="0" w:space="0" w:color="auto"/>
      </w:divBdr>
    </w:div>
    <w:div w:id="306278580">
      <w:bodyDiv w:val="1"/>
      <w:marLeft w:val="0"/>
      <w:marRight w:val="0"/>
      <w:marTop w:val="0"/>
      <w:marBottom w:val="0"/>
      <w:divBdr>
        <w:top w:val="none" w:sz="0" w:space="0" w:color="auto"/>
        <w:left w:val="none" w:sz="0" w:space="0" w:color="auto"/>
        <w:bottom w:val="none" w:sz="0" w:space="0" w:color="auto"/>
        <w:right w:val="none" w:sz="0" w:space="0" w:color="auto"/>
      </w:divBdr>
    </w:div>
    <w:div w:id="306518698">
      <w:bodyDiv w:val="1"/>
      <w:marLeft w:val="0"/>
      <w:marRight w:val="0"/>
      <w:marTop w:val="0"/>
      <w:marBottom w:val="0"/>
      <w:divBdr>
        <w:top w:val="none" w:sz="0" w:space="0" w:color="auto"/>
        <w:left w:val="none" w:sz="0" w:space="0" w:color="auto"/>
        <w:bottom w:val="none" w:sz="0" w:space="0" w:color="auto"/>
        <w:right w:val="none" w:sz="0" w:space="0" w:color="auto"/>
      </w:divBdr>
    </w:div>
    <w:div w:id="306589940">
      <w:bodyDiv w:val="1"/>
      <w:marLeft w:val="0"/>
      <w:marRight w:val="0"/>
      <w:marTop w:val="0"/>
      <w:marBottom w:val="0"/>
      <w:divBdr>
        <w:top w:val="none" w:sz="0" w:space="0" w:color="auto"/>
        <w:left w:val="none" w:sz="0" w:space="0" w:color="auto"/>
        <w:bottom w:val="none" w:sz="0" w:space="0" w:color="auto"/>
        <w:right w:val="none" w:sz="0" w:space="0" w:color="auto"/>
      </w:divBdr>
    </w:div>
    <w:div w:id="306590057">
      <w:bodyDiv w:val="1"/>
      <w:marLeft w:val="0"/>
      <w:marRight w:val="0"/>
      <w:marTop w:val="0"/>
      <w:marBottom w:val="0"/>
      <w:divBdr>
        <w:top w:val="none" w:sz="0" w:space="0" w:color="auto"/>
        <w:left w:val="none" w:sz="0" w:space="0" w:color="auto"/>
        <w:bottom w:val="none" w:sz="0" w:space="0" w:color="auto"/>
        <w:right w:val="none" w:sz="0" w:space="0" w:color="auto"/>
      </w:divBdr>
    </w:div>
    <w:div w:id="307325069">
      <w:bodyDiv w:val="1"/>
      <w:marLeft w:val="0"/>
      <w:marRight w:val="0"/>
      <w:marTop w:val="0"/>
      <w:marBottom w:val="0"/>
      <w:divBdr>
        <w:top w:val="none" w:sz="0" w:space="0" w:color="auto"/>
        <w:left w:val="none" w:sz="0" w:space="0" w:color="auto"/>
        <w:bottom w:val="none" w:sz="0" w:space="0" w:color="auto"/>
        <w:right w:val="none" w:sz="0" w:space="0" w:color="auto"/>
      </w:divBdr>
    </w:div>
    <w:div w:id="308944681">
      <w:bodyDiv w:val="1"/>
      <w:marLeft w:val="0"/>
      <w:marRight w:val="0"/>
      <w:marTop w:val="0"/>
      <w:marBottom w:val="0"/>
      <w:divBdr>
        <w:top w:val="none" w:sz="0" w:space="0" w:color="auto"/>
        <w:left w:val="none" w:sz="0" w:space="0" w:color="auto"/>
        <w:bottom w:val="none" w:sz="0" w:space="0" w:color="auto"/>
        <w:right w:val="none" w:sz="0" w:space="0" w:color="auto"/>
      </w:divBdr>
    </w:div>
    <w:div w:id="309604402">
      <w:bodyDiv w:val="1"/>
      <w:marLeft w:val="0"/>
      <w:marRight w:val="0"/>
      <w:marTop w:val="0"/>
      <w:marBottom w:val="0"/>
      <w:divBdr>
        <w:top w:val="none" w:sz="0" w:space="0" w:color="auto"/>
        <w:left w:val="none" w:sz="0" w:space="0" w:color="auto"/>
        <w:bottom w:val="none" w:sz="0" w:space="0" w:color="auto"/>
        <w:right w:val="none" w:sz="0" w:space="0" w:color="auto"/>
      </w:divBdr>
    </w:div>
    <w:div w:id="310406002">
      <w:bodyDiv w:val="1"/>
      <w:marLeft w:val="0"/>
      <w:marRight w:val="0"/>
      <w:marTop w:val="0"/>
      <w:marBottom w:val="0"/>
      <w:divBdr>
        <w:top w:val="none" w:sz="0" w:space="0" w:color="auto"/>
        <w:left w:val="none" w:sz="0" w:space="0" w:color="auto"/>
        <w:bottom w:val="none" w:sz="0" w:space="0" w:color="auto"/>
        <w:right w:val="none" w:sz="0" w:space="0" w:color="auto"/>
      </w:divBdr>
    </w:div>
    <w:div w:id="310713737">
      <w:bodyDiv w:val="1"/>
      <w:marLeft w:val="0"/>
      <w:marRight w:val="0"/>
      <w:marTop w:val="0"/>
      <w:marBottom w:val="0"/>
      <w:divBdr>
        <w:top w:val="none" w:sz="0" w:space="0" w:color="auto"/>
        <w:left w:val="none" w:sz="0" w:space="0" w:color="auto"/>
        <w:bottom w:val="none" w:sz="0" w:space="0" w:color="auto"/>
        <w:right w:val="none" w:sz="0" w:space="0" w:color="auto"/>
      </w:divBdr>
    </w:div>
    <w:div w:id="311257424">
      <w:bodyDiv w:val="1"/>
      <w:marLeft w:val="0"/>
      <w:marRight w:val="0"/>
      <w:marTop w:val="0"/>
      <w:marBottom w:val="0"/>
      <w:divBdr>
        <w:top w:val="none" w:sz="0" w:space="0" w:color="auto"/>
        <w:left w:val="none" w:sz="0" w:space="0" w:color="auto"/>
        <w:bottom w:val="none" w:sz="0" w:space="0" w:color="auto"/>
        <w:right w:val="none" w:sz="0" w:space="0" w:color="auto"/>
      </w:divBdr>
    </w:div>
    <w:div w:id="311376591">
      <w:bodyDiv w:val="1"/>
      <w:marLeft w:val="0"/>
      <w:marRight w:val="0"/>
      <w:marTop w:val="0"/>
      <w:marBottom w:val="0"/>
      <w:divBdr>
        <w:top w:val="none" w:sz="0" w:space="0" w:color="auto"/>
        <w:left w:val="none" w:sz="0" w:space="0" w:color="auto"/>
        <w:bottom w:val="none" w:sz="0" w:space="0" w:color="auto"/>
        <w:right w:val="none" w:sz="0" w:space="0" w:color="auto"/>
      </w:divBdr>
    </w:div>
    <w:div w:id="311525345">
      <w:bodyDiv w:val="1"/>
      <w:marLeft w:val="0"/>
      <w:marRight w:val="0"/>
      <w:marTop w:val="0"/>
      <w:marBottom w:val="0"/>
      <w:divBdr>
        <w:top w:val="none" w:sz="0" w:space="0" w:color="auto"/>
        <w:left w:val="none" w:sz="0" w:space="0" w:color="auto"/>
        <w:bottom w:val="none" w:sz="0" w:space="0" w:color="auto"/>
        <w:right w:val="none" w:sz="0" w:space="0" w:color="auto"/>
      </w:divBdr>
    </w:div>
    <w:div w:id="311759095">
      <w:bodyDiv w:val="1"/>
      <w:marLeft w:val="0"/>
      <w:marRight w:val="0"/>
      <w:marTop w:val="0"/>
      <w:marBottom w:val="0"/>
      <w:divBdr>
        <w:top w:val="none" w:sz="0" w:space="0" w:color="auto"/>
        <w:left w:val="none" w:sz="0" w:space="0" w:color="auto"/>
        <w:bottom w:val="none" w:sz="0" w:space="0" w:color="auto"/>
        <w:right w:val="none" w:sz="0" w:space="0" w:color="auto"/>
      </w:divBdr>
    </w:div>
    <w:div w:id="312101830">
      <w:bodyDiv w:val="1"/>
      <w:marLeft w:val="0"/>
      <w:marRight w:val="0"/>
      <w:marTop w:val="0"/>
      <w:marBottom w:val="0"/>
      <w:divBdr>
        <w:top w:val="none" w:sz="0" w:space="0" w:color="auto"/>
        <w:left w:val="none" w:sz="0" w:space="0" w:color="auto"/>
        <w:bottom w:val="none" w:sz="0" w:space="0" w:color="auto"/>
        <w:right w:val="none" w:sz="0" w:space="0" w:color="auto"/>
      </w:divBdr>
    </w:div>
    <w:div w:id="312301530">
      <w:bodyDiv w:val="1"/>
      <w:marLeft w:val="0"/>
      <w:marRight w:val="0"/>
      <w:marTop w:val="0"/>
      <w:marBottom w:val="0"/>
      <w:divBdr>
        <w:top w:val="none" w:sz="0" w:space="0" w:color="auto"/>
        <w:left w:val="none" w:sz="0" w:space="0" w:color="auto"/>
        <w:bottom w:val="none" w:sz="0" w:space="0" w:color="auto"/>
        <w:right w:val="none" w:sz="0" w:space="0" w:color="auto"/>
      </w:divBdr>
    </w:div>
    <w:div w:id="312367248">
      <w:bodyDiv w:val="1"/>
      <w:marLeft w:val="0"/>
      <w:marRight w:val="0"/>
      <w:marTop w:val="0"/>
      <w:marBottom w:val="0"/>
      <w:divBdr>
        <w:top w:val="none" w:sz="0" w:space="0" w:color="auto"/>
        <w:left w:val="none" w:sz="0" w:space="0" w:color="auto"/>
        <w:bottom w:val="none" w:sz="0" w:space="0" w:color="auto"/>
        <w:right w:val="none" w:sz="0" w:space="0" w:color="auto"/>
      </w:divBdr>
    </w:div>
    <w:div w:id="312569465">
      <w:bodyDiv w:val="1"/>
      <w:marLeft w:val="0"/>
      <w:marRight w:val="0"/>
      <w:marTop w:val="0"/>
      <w:marBottom w:val="0"/>
      <w:divBdr>
        <w:top w:val="none" w:sz="0" w:space="0" w:color="auto"/>
        <w:left w:val="none" w:sz="0" w:space="0" w:color="auto"/>
        <w:bottom w:val="none" w:sz="0" w:space="0" w:color="auto"/>
        <w:right w:val="none" w:sz="0" w:space="0" w:color="auto"/>
      </w:divBdr>
    </w:div>
    <w:div w:id="312681962">
      <w:bodyDiv w:val="1"/>
      <w:marLeft w:val="0"/>
      <w:marRight w:val="0"/>
      <w:marTop w:val="0"/>
      <w:marBottom w:val="0"/>
      <w:divBdr>
        <w:top w:val="none" w:sz="0" w:space="0" w:color="auto"/>
        <w:left w:val="none" w:sz="0" w:space="0" w:color="auto"/>
        <w:bottom w:val="none" w:sz="0" w:space="0" w:color="auto"/>
        <w:right w:val="none" w:sz="0" w:space="0" w:color="auto"/>
      </w:divBdr>
    </w:div>
    <w:div w:id="312954334">
      <w:bodyDiv w:val="1"/>
      <w:marLeft w:val="0"/>
      <w:marRight w:val="0"/>
      <w:marTop w:val="0"/>
      <w:marBottom w:val="0"/>
      <w:divBdr>
        <w:top w:val="none" w:sz="0" w:space="0" w:color="auto"/>
        <w:left w:val="none" w:sz="0" w:space="0" w:color="auto"/>
        <w:bottom w:val="none" w:sz="0" w:space="0" w:color="auto"/>
        <w:right w:val="none" w:sz="0" w:space="0" w:color="auto"/>
      </w:divBdr>
    </w:div>
    <w:div w:id="313291127">
      <w:bodyDiv w:val="1"/>
      <w:marLeft w:val="0"/>
      <w:marRight w:val="0"/>
      <w:marTop w:val="0"/>
      <w:marBottom w:val="0"/>
      <w:divBdr>
        <w:top w:val="none" w:sz="0" w:space="0" w:color="auto"/>
        <w:left w:val="none" w:sz="0" w:space="0" w:color="auto"/>
        <w:bottom w:val="none" w:sz="0" w:space="0" w:color="auto"/>
        <w:right w:val="none" w:sz="0" w:space="0" w:color="auto"/>
      </w:divBdr>
    </w:div>
    <w:div w:id="313487095">
      <w:bodyDiv w:val="1"/>
      <w:marLeft w:val="0"/>
      <w:marRight w:val="0"/>
      <w:marTop w:val="0"/>
      <w:marBottom w:val="0"/>
      <w:divBdr>
        <w:top w:val="none" w:sz="0" w:space="0" w:color="auto"/>
        <w:left w:val="none" w:sz="0" w:space="0" w:color="auto"/>
        <w:bottom w:val="none" w:sz="0" w:space="0" w:color="auto"/>
        <w:right w:val="none" w:sz="0" w:space="0" w:color="auto"/>
      </w:divBdr>
    </w:div>
    <w:div w:id="313605075">
      <w:bodyDiv w:val="1"/>
      <w:marLeft w:val="0"/>
      <w:marRight w:val="0"/>
      <w:marTop w:val="0"/>
      <w:marBottom w:val="0"/>
      <w:divBdr>
        <w:top w:val="none" w:sz="0" w:space="0" w:color="auto"/>
        <w:left w:val="none" w:sz="0" w:space="0" w:color="auto"/>
        <w:bottom w:val="none" w:sz="0" w:space="0" w:color="auto"/>
        <w:right w:val="none" w:sz="0" w:space="0" w:color="auto"/>
      </w:divBdr>
    </w:div>
    <w:div w:id="313872936">
      <w:bodyDiv w:val="1"/>
      <w:marLeft w:val="0"/>
      <w:marRight w:val="0"/>
      <w:marTop w:val="0"/>
      <w:marBottom w:val="0"/>
      <w:divBdr>
        <w:top w:val="none" w:sz="0" w:space="0" w:color="auto"/>
        <w:left w:val="none" w:sz="0" w:space="0" w:color="auto"/>
        <w:bottom w:val="none" w:sz="0" w:space="0" w:color="auto"/>
        <w:right w:val="none" w:sz="0" w:space="0" w:color="auto"/>
      </w:divBdr>
    </w:div>
    <w:div w:id="314845649">
      <w:bodyDiv w:val="1"/>
      <w:marLeft w:val="0"/>
      <w:marRight w:val="0"/>
      <w:marTop w:val="0"/>
      <w:marBottom w:val="0"/>
      <w:divBdr>
        <w:top w:val="none" w:sz="0" w:space="0" w:color="auto"/>
        <w:left w:val="none" w:sz="0" w:space="0" w:color="auto"/>
        <w:bottom w:val="none" w:sz="0" w:space="0" w:color="auto"/>
        <w:right w:val="none" w:sz="0" w:space="0" w:color="auto"/>
      </w:divBdr>
    </w:div>
    <w:div w:id="315499572">
      <w:bodyDiv w:val="1"/>
      <w:marLeft w:val="0"/>
      <w:marRight w:val="0"/>
      <w:marTop w:val="0"/>
      <w:marBottom w:val="0"/>
      <w:divBdr>
        <w:top w:val="none" w:sz="0" w:space="0" w:color="auto"/>
        <w:left w:val="none" w:sz="0" w:space="0" w:color="auto"/>
        <w:bottom w:val="none" w:sz="0" w:space="0" w:color="auto"/>
        <w:right w:val="none" w:sz="0" w:space="0" w:color="auto"/>
      </w:divBdr>
    </w:div>
    <w:div w:id="315841724">
      <w:bodyDiv w:val="1"/>
      <w:marLeft w:val="0"/>
      <w:marRight w:val="0"/>
      <w:marTop w:val="0"/>
      <w:marBottom w:val="0"/>
      <w:divBdr>
        <w:top w:val="none" w:sz="0" w:space="0" w:color="auto"/>
        <w:left w:val="none" w:sz="0" w:space="0" w:color="auto"/>
        <w:bottom w:val="none" w:sz="0" w:space="0" w:color="auto"/>
        <w:right w:val="none" w:sz="0" w:space="0" w:color="auto"/>
      </w:divBdr>
    </w:div>
    <w:div w:id="316426414">
      <w:bodyDiv w:val="1"/>
      <w:marLeft w:val="0"/>
      <w:marRight w:val="0"/>
      <w:marTop w:val="0"/>
      <w:marBottom w:val="0"/>
      <w:divBdr>
        <w:top w:val="none" w:sz="0" w:space="0" w:color="auto"/>
        <w:left w:val="none" w:sz="0" w:space="0" w:color="auto"/>
        <w:bottom w:val="none" w:sz="0" w:space="0" w:color="auto"/>
        <w:right w:val="none" w:sz="0" w:space="0" w:color="auto"/>
      </w:divBdr>
    </w:div>
    <w:div w:id="316496081">
      <w:bodyDiv w:val="1"/>
      <w:marLeft w:val="0"/>
      <w:marRight w:val="0"/>
      <w:marTop w:val="0"/>
      <w:marBottom w:val="0"/>
      <w:divBdr>
        <w:top w:val="none" w:sz="0" w:space="0" w:color="auto"/>
        <w:left w:val="none" w:sz="0" w:space="0" w:color="auto"/>
        <w:bottom w:val="none" w:sz="0" w:space="0" w:color="auto"/>
        <w:right w:val="none" w:sz="0" w:space="0" w:color="auto"/>
      </w:divBdr>
    </w:div>
    <w:div w:id="317270435">
      <w:bodyDiv w:val="1"/>
      <w:marLeft w:val="0"/>
      <w:marRight w:val="0"/>
      <w:marTop w:val="0"/>
      <w:marBottom w:val="0"/>
      <w:divBdr>
        <w:top w:val="none" w:sz="0" w:space="0" w:color="auto"/>
        <w:left w:val="none" w:sz="0" w:space="0" w:color="auto"/>
        <w:bottom w:val="none" w:sz="0" w:space="0" w:color="auto"/>
        <w:right w:val="none" w:sz="0" w:space="0" w:color="auto"/>
      </w:divBdr>
    </w:div>
    <w:div w:id="317421942">
      <w:bodyDiv w:val="1"/>
      <w:marLeft w:val="0"/>
      <w:marRight w:val="0"/>
      <w:marTop w:val="0"/>
      <w:marBottom w:val="0"/>
      <w:divBdr>
        <w:top w:val="none" w:sz="0" w:space="0" w:color="auto"/>
        <w:left w:val="none" w:sz="0" w:space="0" w:color="auto"/>
        <w:bottom w:val="none" w:sz="0" w:space="0" w:color="auto"/>
        <w:right w:val="none" w:sz="0" w:space="0" w:color="auto"/>
      </w:divBdr>
    </w:div>
    <w:div w:id="317459310">
      <w:bodyDiv w:val="1"/>
      <w:marLeft w:val="0"/>
      <w:marRight w:val="0"/>
      <w:marTop w:val="0"/>
      <w:marBottom w:val="0"/>
      <w:divBdr>
        <w:top w:val="none" w:sz="0" w:space="0" w:color="auto"/>
        <w:left w:val="none" w:sz="0" w:space="0" w:color="auto"/>
        <w:bottom w:val="none" w:sz="0" w:space="0" w:color="auto"/>
        <w:right w:val="none" w:sz="0" w:space="0" w:color="auto"/>
      </w:divBdr>
    </w:div>
    <w:div w:id="317660117">
      <w:bodyDiv w:val="1"/>
      <w:marLeft w:val="0"/>
      <w:marRight w:val="0"/>
      <w:marTop w:val="0"/>
      <w:marBottom w:val="0"/>
      <w:divBdr>
        <w:top w:val="none" w:sz="0" w:space="0" w:color="auto"/>
        <w:left w:val="none" w:sz="0" w:space="0" w:color="auto"/>
        <w:bottom w:val="none" w:sz="0" w:space="0" w:color="auto"/>
        <w:right w:val="none" w:sz="0" w:space="0" w:color="auto"/>
      </w:divBdr>
    </w:div>
    <w:div w:id="317809770">
      <w:bodyDiv w:val="1"/>
      <w:marLeft w:val="0"/>
      <w:marRight w:val="0"/>
      <w:marTop w:val="0"/>
      <w:marBottom w:val="0"/>
      <w:divBdr>
        <w:top w:val="none" w:sz="0" w:space="0" w:color="auto"/>
        <w:left w:val="none" w:sz="0" w:space="0" w:color="auto"/>
        <w:bottom w:val="none" w:sz="0" w:space="0" w:color="auto"/>
        <w:right w:val="none" w:sz="0" w:space="0" w:color="auto"/>
      </w:divBdr>
    </w:div>
    <w:div w:id="318850878">
      <w:bodyDiv w:val="1"/>
      <w:marLeft w:val="0"/>
      <w:marRight w:val="0"/>
      <w:marTop w:val="0"/>
      <w:marBottom w:val="0"/>
      <w:divBdr>
        <w:top w:val="none" w:sz="0" w:space="0" w:color="auto"/>
        <w:left w:val="none" w:sz="0" w:space="0" w:color="auto"/>
        <w:bottom w:val="none" w:sz="0" w:space="0" w:color="auto"/>
        <w:right w:val="none" w:sz="0" w:space="0" w:color="auto"/>
      </w:divBdr>
    </w:div>
    <w:div w:id="319160618">
      <w:bodyDiv w:val="1"/>
      <w:marLeft w:val="0"/>
      <w:marRight w:val="0"/>
      <w:marTop w:val="0"/>
      <w:marBottom w:val="0"/>
      <w:divBdr>
        <w:top w:val="none" w:sz="0" w:space="0" w:color="auto"/>
        <w:left w:val="none" w:sz="0" w:space="0" w:color="auto"/>
        <w:bottom w:val="none" w:sz="0" w:space="0" w:color="auto"/>
        <w:right w:val="none" w:sz="0" w:space="0" w:color="auto"/>
      </w:divBdr>
    </w:div>
    <w:div w:id="319583241">
      <w:bodyDiv w:val="1"/>
      <w:marLeft w:val="0"/>
      <w:marRight w:val="0"/>
      <w:marTop w:val="0"/>
      <w:marBottom w:val="0"/>
      <w:divBdr>
        <w:top w:val="none" w:sz="0" w:space="0" w:color="auto"/>
        <w:left w:val="none" w:sz="0" w:space="0" w:color="auto"/>
        <w:bottom w:val="none" w:sz="0" w:space="0" w:color="auto"/>
        <w:right w:val="none" w:sz="0" w:space="0" w:color="auto"/>
      </w:divBdr>
    </w:div>
    <w:div w:id="319622709">
      <w:bodyDiv w:val="1"/>
      <w:marLeft w:val="0"/>
      <w:marRight w:val="0"/>
      <w:marTop w:val="0"/>
      <w:marBottom w:val="0"/>
      <w:divBdr>
        <w:top w:val="none" w:sz="0" w:space="0" w:color="auto"/>
        <w:left w:val="none" w:sz="0" w:space="0" w:color="auto"/>
        <w:bottom w:val="none" w:sz="0" w:space="0" w:color="auto"/>
        <w:right w:val="none" w:sz="0" w:space="0" w:color="auto"/>
      </w:divBdr>
    </w:div>
    <w:div w:id="319623983">
      <w:bodyDiv w:val="1"/>
      <w:marLeft w:val="0"/>
      <w:marRight w:val="0"/>
      <w:marTop w:val="0"/>
      <w:marBottom w:val="0"/>
      <w:divBdr>
        <w:top w:val="none" w:sz="0" w:space="0" w:color="auto"/>
        <w:left w:val="none" w:sz="0" w:space="0" w:color="auto"/>
        <w:bottom w:val="none" w:sz="0" w:space="0" w:color="auto"/>
        <w:right w:val="none" w:sz="0" w:space="0" w:color="auto"/>
      </w:divBdr>
    </w:div>
    <w:div w:id="319699665">
      <w:bodyDiv w:val="1"/>
      <w:marLeft w:val="0"/>
      <w:marRight w:val="0"/>
      <w:marTop w:val="0"/>
      <w:marBottom w:val="0"/>
      <w:divBdr>
        <w:top w:val="none" w:sz="0" w:space="0" w:color="auto"/>
        <w:left w:val="none" w:sz="0" w:space="0" w:color="auto"/>
        <w:bottom w:val="none" w:sz="0" w:space="0" w:color="auto"/>
        <w:right w:val="none" w:sz="0" w:space="0" w:color="auto"/>
      </w:divBdr>
    </w:div>
    <w:div w:id="320043773">
      <w:bodyDiv w:val="1"/>
      <w:marLeft w:val="0"/>
      <w:marRight w:val="0"/>
      <w:marTop w:val="0"/>
      <w:marBottom w:val="0"/>
      <w:divBdr>
        <w:top w:val="none" w:sz="0" w:space="0" w:color="auto"/>
        <w:left w:val="none" w:sz="0" w:space="0" w:color="auto"/>
        <w:bottom w:val="none" w:sz="0" w:space="0" w:color="auto"/>
        <w:right w:val="none" w:sz="0" w:space="0" w:color="auto"/>
      </w:divBdr>
    </w:div>
    <w:div w:id="320618102">
      <w:bodyDiv w:val="1"/>
      <w:marLeft w:val="0"/>
      <w:marRight w:val="0"/>
      <w:marTop w:val="0"/>
      <w:marBottom w:val="0"/>
      <w:divBdr>
        <w:top w:val="none" w:sz="0" w:space="0" w:color="auto"/>
        <w:left w:val="none" w:sz="0" w:space="0" w:color="auto"/>
        <w:bottom w:val="none" w:sz="0" w:space="0" w:color="auto"/>
        <w:right w:val="none" w:sz="0" w:space="0" w:color="auto"/>
      </w:divBdr>
    </w:div>
    <w:div w:id="321087946">
      <w:bodyDiv w:val="1"/>
      <w:marLeft w:val="0"/>
      <w:marRight w:val="0"/>
      <w:marTop w:val="0"/>
      <w:marBottom w:val="0"/>
      <w:divBdr>
        <w:top w:val="none" w:sz="0" w:space="0" w:color="auto"/>
        <w:left w:val="none" w:sz="0" w:space="0" w:color="auto"/>
        <w:bottom w:val="none" w:sz="0" w:space="0" w:color="auto"/>
        <w:right w:val="none" w:sz="0" w:space="0" w:color="auto"/>
      </w:divBdr>
    </w:div>
    <w:div w:id="321280896">
      <w:bodyDiv w:val="1"/>
      <w:marLeft w:val="0"/>
      <w:marRight w:val="0"/>
      <w:marTop w:val="0"/>
      <w:marBottom w:val="0"/>
      <w:divBdr>
        <w:top w:val="none" w:sz="0" w:space="0" w:color="auto"/>
        <w:left w:val="none" w:sz="0" w:space="0" w:color="auto"/>
        <w:bottom w:val="none" w:sz="0" w:space="0" w:color="auto"/>
        <w:right w:val="none" w:sz="0" w:space="0" w:color="auto"/>
      </w:divBdr>
    </w:div>
    <w:div w:id="321546721">
      <w:bodyDiv w:val="1"/>
      <w:marLeft w:val="0"/>
      <w:marRight w:val="0"/>
      <w:marTop w:val="0"/>
      <w:marBottom w:val="0"/>
      <w:divBdr>
        <w:top w:val="none" w:sz="0" w:space="0" w:color="auto"/>
        <w:left w:val="none" w:sz="0" w:space="0" w:color="auto"/>
        <w:bottom w:val="none" w:sz="0" w:space="0" w:color="auto"/>
        <w:right w:val="none" w:sz="0" w:space="0" w:color="auto"/>
      </w:divBdr>
    </w:div>
    <w:div w:id="321735808">
      <w:bodyDiv w:val="1"/>
      <w:marLeft w:val="0"/>
      <w:marRight w:val="0"/>
      <w:marTop w:val="0"/>
      <w:marBottom w:val="0"/>
      <w:divBdr>
        <w:top w:val="none" w:sz="0" w:space="0" w:color="auto"/>
        <w:left w:val="none" w:sz="0" w:space="0" w:color="auto"/>
        <w:bottom w:val="none" w:sz="0" w:space="0" w:color="auto"/>
        <w:right w:val="none" w:sz="0" w:space="0" w:color="auto"/>
      </w:divBdr>
    </w:div>
    <w:div w:id="321978644">
      <w:bodyDiv w:val="1"/>
      <w:marLeft w:val="0"/>
      <w:marRight w:val="0"/>
      <w:marTop w:val="0"/>
      <w:marBottom w:val="0"/>
      <w:divBdr>
        <w:top w:val="none" w:sz="0" w:space="0" w:color="auto"/>
        <w:left w:val="none" w:sz="0" w:space="0" w:color="auto"/>
        <w:bottom w:val="none" w:sz="0" w:space="0" w:color="auto"/>
        <w:right w:val="none" w:sz="0" w:space="0" w:color="auto"/>
      </w:divBdr>
    </w:div>
    <w:div w:id="322053059">
      <w:bodyDiv w:val="1"/>
      <w:marLeft w:val="0"/>
      <w:marRight w:val="0"/>
      <w:marTop w:val="0"/>
      <w:marBottom w:val="0"/>
      <w:divBdr>
        <w:top w:val="none" w:sz="0" w:space="0" w:color="auto"/>
        <w:left w:val="none" w:sz="0" w:space="0" w:color="auto"/>
        <w:bottom w:val="none" w:sz="0" w:space="0" w:color="auto"/>
        <w:right w:val="none" w:sz="0" w:space="0" w:color="auto"/>
      </w:divBdr>
    </w:div>
    <w:div w:id="322969697">
      <w:bodyDiv w:val="1"/>
      <w:marLeft w:val="0"/>
      <w:marRight w:val="0"/>
      <w:marTop w:val="0"/>
      <w:marBottom w:val="0"/>
      <w:divBdr>
        <w:top w:val="none" w:sz="0" w:space="0" w:color="auto"/>
        <w:left w:val="none" w:sz="0" w:space="0" w:color="auto"/>
        <w:bottom w:val="none" w:sz="0" w:space="0" w:color="auto"/>
        <w:right w:val="none" w:sz="0" w:space="0" w:color="auto"/>
      </w:divBdr>
    </w:div>
    <w:div w:id="323172480">
      <w:bodyDiv w:val="1"/>
      <w:marLeft w:val="0"/>
      <w:marRight w:val="0"/>
      <w:marTop w:val="0"/>
      <w:marBottom w:val="0"/>
      <w:divBdr>
        <w:top w:val="none" w:sz="0" w:space="0" w:color="auto"/>
        <w:left w:val="none" w:sz="0" w:space="0" w:color="auto"/>
        <w:bottom w:val="none" w:sz="0" w:space="0" w:color="auto"/>
        <w:right w:val="none" w:sz="0" w:space="0" w:color="auto"/>
      </w:divBdr>
    </w:div>
    <w:div w:id="324407015">
      <w:bodyDiv w:val="1"/>
      <w:marLeft w:val="0"/>
      <w:marRight w:val="0"/>
      <w:marTop w:val="0"/>
      <w:marBottom w:val="0"/>
      <w:divBdr>
        <w:top w:val="none" w:sz="0" w:space="0" w:color="auto"/>
        <w:left w:val="none" w:sz="0" w:space="0" w:color="auto"/>
        <w:bottom w:val="none" w:sz="0" w:space="0" w:color="auto"/>
        <w:right w:val="none" w:sz="0" w:space="0" w:color="auto"/>
      </w:divBdr>
    </w:div>
    <w:div w:id="324628802">
      <w:bodyDiv w:val="1"/>
      <w:marLeft w:val="0"/>
      <w:marRight w:val="0"/>
      <w:marTop w:val="0"/>
      <w:marBottom w:val="0"/>
      <w:divBdr>
        <w:top w:val="none" w:sz="0" w:space="0" w:color="auto"/>
        <w:left w:val="none" w:sz="0" w:space="0" w:color="auto"/>
        <w:bottom w:val="none" w:sz="0" w:space="0" w:color="auto"/>
        <w:right w:val="none" w:sz="0" w:space="0" w:color="auto"/>
      </w:divBdr>
    </w:div>
    <w:div w:id="325400196">
      <w:bodyDiv w:val="1"/>
      <w:marLeft w:val="0"/>
      <w:marRight w:val="0"/>
      <w:marTop w:val="0"/>
      <w:marBottom w:val="0"/>
      <w:divBdr>
        <w:top w:val="none" w:sz="0" w:space="0" w:color="auto"/>
        <w:left w:val="none" w:sz="0" w:space="0" w:color="auto"/>
        <w:bottom w:val="none" w:sz="0" w:space="0" w:color="auto"/>
        <w:right w:val="none" w:sz="0" w:space="0" w:color="auto"/>
      </w:divBdr>
    </w:div>
    <w:div w:id="325741662">
      <w:bodyDiv w:val="1"/>
      <w:marLeft w:val="0"/>
      <w:marRight w:val="0"/>
      <w:marTop w:val="0"/>
      <w:marBottom w:val="0"/>
      <w:divBdr>
        <w:top w:val="none" w:sz="0" w:space="0" w:color="auto"/>
        <w:left w:val="none" w:sz="0" w:space="0" w:color="auto"/>
        <w:bottom w:val="none" w:sz="0" w:space="0" w:color="auto"/>
        <w:right w:val="none" w:sz="0" w:space="0" w:color="auto"/>
      </w:divBdr>
    </w:div>
    <w:div w:id="325741747">
      <w:bodyDiv w:val="1"/>
      <w:marLeft w:val="0"/>
      <w:marRight w:val="0"/>
      <w:marTop w:val="0"/>
      <w:marBottom w:val="0"/>
      <w:divBdr>
        <w:top w:val="none" w:sz="0" w:space="0" w:color="auto"/>
        <w:left w:val="none" w:sz="0" w:space="0" w:color="auto"/>
        <w:bottom w:val="none" w:sz="0" w:space="0" w:color="auto"/>
        <w:right w:val="none" w:sz="0" w:space="0" w:color="auto"/>
      </w:divBdr>
    </w:div>
    <w:div w:id="327366612">
      <w:bodyDiv w:val="1"/>
      <w:marLeft w:val="0"/>
      <w:marRight w:val="0"/>
      <w:marTop w:val="0"/>
      <w:marBottom w:val="0"/>
      <w:divBdr>
        <w:top w:val="none" w:sz="0" w:space="0" w:color="auto"/>
        <w:left w:val="none" w:sz="0" w:space="0" w:color="auto"/>
        <w:bottom w:val="none" w:sz="0" w:space="0" w:color="auto"/>
        <w:right w:val="none" w:sz="0" w:space="0" w:color="auto"/>
      </w:divBdr>
    </w:div>
    <w:div w:id="327440302">
      <w:bodyDiv w:val="1"/>
      <w:marLeft w:val="0"/>
      <w:marRight w:val="0"/>
      <w:marTop w:val="0"/>
      <w:marBottom w:val="0"/>
      <w:divBdr>
        <w:top w:val="none" w:sz="0" w:space="0" w:color="auto"/>
        <w:left w:val="none" w:sz="0" w:space="0" w:color="auto"/>
        <w:bottom w:val="none" w:sz="0" w:space="0" w:color="auto"/>
        <w:right w:val="none" w:sz="0" w:space="0" w:color="auto"/>
      </w:divBdr>
    </w:div>
    <w:div w:id="327441093">
      <w:bodyDiv w:val="1"/>
      <w:marLeft w:val="0"/>
      <w:marRight w:val="0"/>
      <w:marTop w:val="0"/>
      <w:marBottom w:val="0"/>
      <w:divBdr>
        <w:top w:val="none" w:sz="0" w:space="0" w:color="auto"/>
        <w:left w:val="none" w:sz="0" w:space="0" w:color="auto"/>
        <w:bottom w:val="none" w:sz="0" w:space="0" w:color="auto"/>
        <w:right w:val="none" w:sz="0" w:space="0" w:color="auto"/>
      </w:divBdr>
    </w:div>
    <w:div w:id="327827381">
      <w:bodyDiv w:val="1"/>
      <w:marLeft w:val="0"/>
      <w:marRight w:val="0"/>
      <w:marTop w:val="0"/>
      <w:marBottom w:val="0"/>
      <w:divBdr>
        <w:top w:val="none" w:sz="0" w:space="0" w:color="auto"/>
        <w:left w:val="none" w:sz="0" w:space="0" w:color="auto"/>
        <w:bottom w:val="none" w:sz="0" w:space="0" w:color="auto"/>
        <w:right w:val="none" w:sz="0" w:space="0" w:color="auto"/>
      </w:divBdr>
    </w:div>
    <w:div w:id="328288114">
      <w:bodyDiv w:val="1"/>
      <w:marLeft w:val="0"/>
      <w:marRight w:val="0"/>
      <w:marTop w:val="0"/>
      <w:marBottom w:val="0"/>
      <w:divBdr>
        <w:top w:val="none" w:sz="0" w:space="0" w:color="auto"/>
        <w:left w:val="none" w:sz="0" w:space="0" w:color="auto"/>
        <w:bottom w:val="none" w:sz="0" w:space="0" w:color="auto"/>
        <w:right w:val="none" w:sz="0" w:space="0" w:color="auto"/>
      </w:divBdr>
    </w:div>
    <w:div w:id="328826655">
      <w:bodyDiv w:val="1"/>
      <w:marLeft w:val="0"/>
      <w:marRight w:val="0"/>
      <w:marTop w:val="0"/>
      <w:marBottom w:val="0"/>
      <w:divBdr>
        <w:top w:val="none" w:sz="0" w:space="0" w:color="auto"/>
        <w:left w:val="none" w:sz="0" w:space="0" w:color="auto"/>
        <w:bottom w:val="none" w:sz="0" w:space="0" w:color="auto"/>
        <w:right w:val="none" w:sz="0" w:space="0" w:color="auto"/>
      </w:divBdr>
    </w:div>
    <w:div w:id="329217289">
      <w:bodyDiv w:val="1"/>
      <w:marLeft w:val="0"/>
      <w:marRight w:val="0"/>
      <w:marTop w:val="0"/>
      <w:marBottom w:val="0"/>
      <w:divBdr>
        <w:top w:val="none" w:sz="0" w:space="0" w:color="auto"/>
        <w:left w:val="none" w:sz="0" w:space="0" w:color="auto"/>
        <w:bottom w:val="none" w:sz="0" w:space="0" w:color="auto"/>
        <w:right w:val="none" w:sz="0" w:space="0" w:color="auto"/>
      </w:divBdr>
    </w:div>
    <w:div w:id="330059477">
      <w:bodyDiv w:val="1"/>
      <w:marLeft w:val="0"/>
      <w:marRight w:val="0"/>
      <w:marTop w:val="0"/>
      <w:marBottom w:val="0"/>
      <w:divBdr>
        <w:top w:val="none" w:sz="0" w:space="0" w:color="auto"/>
        <w:left w:val="none" w:sz="0" w:space="0" w:color="auto"/>
        <w:bottom w:val="none" w:sz="0" w:space="0" w:color="auto"/>
        <w:right w:val="none" w:sz="0" w:space="0" w:color="auto"/>
      </w:divBdr>
    </w:div>
    <w:div w:id="331613326">
      <w:bodyDiv w:val="1"/>
      <w:marLeft w:val="0"/>
      <w:marRight w:val="0"/>
      <w:marTop w:val="0"/>
      <w:marBottom w:val="0"/>
      <w:divBdr>
        <w:top w:val="none" w:sz="0" w:space="0" w:color="auto"/>
        <w:left w:val="none" w:sz="0" w:space="0" w:color="auto"/>
        <w:bottom w:val="none" w:sz="0" w:space="0" w:color="auto"/>
        <w:right w:val="none" w:sz="0" w:space="0" w:color="auto"/>
      </w:divBdr>
    </w:div>
    <w:div w:id="332026678">
      <w:bodyDiv w:val="1"/>
      <w:marLeft w:val="0"/>
      <w:marRight w:val="0"/>
      <w:marTop w:val="0"/>
      <w:marBottom w:val="0"/>
      <w:divBdr>
        <w:top w:val="none" w:sz="0" w:space="0" w:color="auto"/>
        <w:left w:val="none" w:sz="0" w:space="0" w:color="auto"/>
        <w:bottom w:val="none" w:sz="0" w:space="0" w:color="auto"/>
        <w:right w:val="none" w:sz="0" w:space="0" w:color="auto"/>
      </w:divBdr>
    </w:div>
    <w:div w:id="332026688">
      <w:bodyDiv w:val="1"/>
      <w:marLeft w:val="0"/>
      <w:marRight w:val="0"/>
      <w:marTop w:val="0"/>
      <w:marBottom w:val="0"/>
      <w:divBdr>
        <w:top w:val="none" w:sz="0" w:space="0" w:color="auto"/>
        <w:left w:val="none" w:sz="0" w:space="0" w:color="auto"/>
        <w:bottom w:val="none" w:sz="0" w:space="0" w:color="auto"/>
        <w:right w:val="none" w:sz="0" w:space="0" w:color="auto"/>
      </w:divBdr>
    </w:div>
    <w:div w:id="332296681">
      <w:bodyDiv w:val="1"/>
      <w:marLeft w:val="0"/>
      <w:marRight w:val="0"/>
      <w:marTop w:val="0"/>
      <w:marBottom w:val="0"/>
      <w:divBdr>
        <w:top w:val="none" w:sz="0" w:space="0" w:color="auto"/>
        <w:left w:val="none" w:sz="0" w:space="0" w:color="auto"/>
        <w:bottom w:val="none" w:sz="0" w:space="0" w:color="auto"/>
        <w:right w:val="none" w:sz="0" w:space="0" w:color="auto"/>
      </w:divBdr>
    </w:div>
    <w:div w:id="332417156">
      <w:bodyDiv w:val="1"/>
      <w:marLeft w:val="0"/>
      <w:marRight w:val="0"/>
      <w:marTop w:val="0"/>
      <w:marBottom w:val="0"/>
      <w:divBdr>
        <w:top w:val="none" w:sz="0" w:space="0" w:color="auto"/>
        <w:left w:val="none" w:sz="0" w:space="0" w:color="auto"/>
        <w:bottom w:val="none" w:sz="0" w:space="0" w:color="auto"/>
        <w:right w:val="none" w:sz="0" w:space="0" w:color="auto"/>
      </w:divBdr>
    </w:div>
    <w:div w:id="332494795">
      <w:bodyDiv w:val="1"/>
      <w:marLeft w:val="0"/>
      <w:marRight w:val="0"/>
      <w:marTop w:val="0"/>
      <w:marBottom w:val="0"/>
      <w:divBdr>
        <w:top w:val="none" w:sz="0" w:space="0" w:color="auto"/>
        <w:left w:val="none" w:sz="0" w:space="0" w:color="auto"/>
        <w:bottom w:val="none" w:sz="0" w:space="0" w:color="auto"/>
        <w:right w:val="none" w:sz="0" w:space="0" w:color="auto"/>
      </w:divBdr>
    </w:div>
    <w:div w:id="332803133">
      <w:bodyDiv w:val="1"/>
      <w:marLeft w:val="0"/>
      <w:marRight w:val="0"/>
      <w:marTop w:val="0"/>
      <w:marBottom w:val="0"/>
      <w:divBdr>
        <w:top w:val="none" w:sz="0" w:space="0" w:color="auto"/>
        <w:left w:val="none" w:sz="0" w:space="0" w:color="auto"/>
        <w:bottom w:val="none" w:sz="0" w:space="0" w:color="auto"/>
        <w:right w:val="none" w:sz="0" w:space="0" w:color="auto"/>
      </w:divBdr>
    </w:div>
    <w:div w:id="333647718">
      <w:bodyDiv w:val="1"/>
      <w:marLeft w:val="0"/>
      <w:marRight w:val="0"/>
      <w:marTop w:val="0"/>
      <w:marBottom w:val="0"/>
      <w:divBdr>
        <w:top w:val="none" w:sz="0" w:space="0" w:color="auto"/>
        <w:left w:val="none" w:sz="0" w:space="0" w:color="auto"/>
        <w:bottom w:val="none" w:sz="0" w:space="0" w:color="auto"/>
        <w:right w:val="none" w:sz="0" w:space="0" w:color="auto"/>
      </w:divBdr>
    </w:div>
    <w:div w:id="334261695">
      <w:bodyDiv w:val="1"/>
      <w:marLeft w:val="0"/>
      <w:marRight w:val="0"/>
      <w:marTop w:val="0"/>
      <w:marBottom w:val="0"/>
      <w:divBdr>
        <w:top w:val="none" w:sz="0" w:space="0" w:color="auto"/>
        <w:left w:val="none" w:sz="0" w:space="0" w:color="auto"/>
        <w:bottom w:val="none" w:sz="0" w:space="0" w:color="auto"/>
        <w:right w:val="none" w:sz="0" w:space="0" w:color="auto"/>
      </w:divBdr>
    </w:div>
    <w:div w:id="334384602">
      <w:bodyDiv w:val="1"/>
      <w:marLeft w:val="0"/>
      <w:marRight w:val="0"/>
      <w:marTop w:val="0"/>
      <w:marBottom w:val="0"/>
      <w:divBdr>
        <w:top w:val="none" w:sz="0" w:space="0" w:color="auto"/>
        <w:left w:val="none" w:sz="0" w:space="0" w:color="auto"/>
        <w:bottom w:val="none" w:sz="0" w:space="0" w:color="auto"/>
        <w:right w:val="none" w:sz="0" w:space="0" w:color="auto"/>
      </w:divBdr>
    </w:div>
    <w:div w:id="334692853">
      <w:bodyDiv w:val="1"/>
      <w:marLeft w:val="0"/>
      <w:marRight w:val="0"/>
      <w:marTop w:val="0"/>
      <w:marBottom w:val="0"/>
      <w:divBdr>
        <w:top w:val="none" w:sz="0" w:space="0" w:color="auto"/>
        <w:left w:val="none" w:sz="0" w:space="0" w:color="auto"/>
        <w:bottom w:val="none" w:sz="0" w:space="0" w:color="auto"/>
        <w:right w:val="none" w:sz="0" w:space="0" w:color="auto"/>
      </w:divBdr>
    </w:div>
    <w:div w:id="334723182">
      <w:bodyDiv w:val="1"/>
      <w:marLeft w:val="0"/>
      <w:marRight w:val="0"/>
      <w:marTop w:val="0"/>
      <w:marBottom w:val="0"/>
      <w:divBdr>
        <w:top w:val="none" w:sz="0" w:space="0" w:color="auto"/>
        <w:left w:val="none" w:sz="0" w:space="0" w:color="auto"/>
        <w:bottom w:val="none" w:sz="0" w:space="0" w:color="auto"/>
        <w:right w:val="none" w:sz="0" w:space="0" w:color="auto"/>
      </w:divBdr>
    </w:div>
    <w:div w:id="334841728">
      <w:bodyDiv w:val="1"/>
      <w:marLeft w:val="0"/>
      <w:marRight w:val="0"/>
      <w:marTop w:val="0"/>
      <w:marBottom w:val="0"/>
      <w:divBdr>
        <w:top w:val="none" w:sz="0" w:space="0" w:color="auto"/>
        <w:left w:val="none" w:sz="0" w:space="0" w:color="auto"/>
        <w:bottom w:val="none" w:sz="0" w:space="0" w:color="auto"/>
        <w:right w:val="none" w:sz="0" w:space="0" w:color="auto"/>
      </w:divBdr>
    </w:div>
    <w:div w:id="334918622">
      <w:bodyDiv w:val="1"/>
      <w:marLeft w:val="0"/>
      <w:marRight w:val="0"/>
      <w:marTop w:val="0"/>
      <w:marBottom w:val="0"/>
      <w:divBdr>
        <w:top w:val="none" w:sz="0" w:space="0" w:color="auto"/>
        <w:left w:val="none" w:sz="0" w:space="0" w:color="auto"/>
        <w:bottom w:val="none" w:sz="0" w:space="0" w:color="auto"/>
        <w:right w:val="none" w:sz="0" w:space="0" w:color="auto"/>
      </w:divBdr>
    </w:div>
    <w:div w:id="335695053">
      <w:bodyDiv w:val="1"/>
      <w:marLeft w:val="0"/>
      <w:marRight w:val="0"/>
      <w:marTop w:val="0"/>
      <w:marBottom w:val="0"/>
      <w:divBdr>
        <w:top w:val="none" w:sz="0" w:space="0" w:color="auto"/>
        <w:left w:val="none" w:sz="0" w:space="0" w:color="auto"/>
        <w:bottom w:val="none" w:sz="0" w:space="0" w:color="auto"/>
        <w:right w:val="none" w:sz="0" w:space="0" w:color="auto"/>
      </w:divBdr>
    </w:div>
    <w:div w:id="336352618">
      <w:bodyDiv w:val="1"/>
      <w:marLeft w:val="0"/>
      <w:marRight w:val="0"/>
      <w:marTop w:val="0"/>
      <w:marBottom w:val="0"/>
      <w:divBdr>
        <w:top w:val="none" w:sz="0" w:space="0" w:color="auto"/>
        <w:left w:val="none" w:sz="0" w:space="0" w:color="auto"/>
        <w:bottom w:val="none" w:sz="0" w:space="0" w:color="auto"/>
        <w:right w:val="none" w:sz="0" w:space="0" w:color="auto"/>
      </w:divBdr>
    </w:div>
    <w:div w:id="336427101">
      <w:bodyDiv w:val="1"/>
      <w:marLeft w:val="0"/>
      <w:marRight w:val="0"/>
      <w:marTop w:val="0"/>
      <w:marBottom w:val="0"/>
      <w:divBdr>
        <w:top w:val="none" w:sz="0" w:space="0" w:color="auto"/>
        <w:left w:val="none" w:sz="0" w:space="0" w:color="auto"/>
        <w:bottom w:val="none" w:sz="0" w:space="0" w:color="auto"/>
        <w:right w:val="none" w:sz="0" w:space="0" w:color="auto"/>
      </w:divBdr>
    </w:div>
    <w:div w:id="336662319">
      <w:bodyDiv w:val="1"/>
      <w:marLeft w:val="0"/>
      <w:marRight w:val="0"/>
      <w:marTop w:val="0"/>
      <w:marBottom w:val="0"/>
      <w:divBdr>
        <w:top w:val="none" w:sz="0" w:space="0" w:color="auto"/>
        <w:left w:val="none" w:sz="0" w:space="0" w:color="auto"/>
        <w:bottom w:val="none" w:sz="0" w:space="0" w:color="auto"/>
        <w:right w:val="none" w:sz="0" w:space="0" w:color="auto"/>
      </w:divBdr>
    </w:div>
    <w:div w:id="336735160">
      <w:bodyDiv w:val="1"/>
      <w:marLeft w:val="0"/>
      <w:marRight w:val="0"/>
      <w:marTop w:val="0"/>
      <w:marBottom w:val="0"/>
      <w:divBdr>
        <w:top w:val="none" w:sz="0" w:space="0" w:color="auto"/>
        <w:left w:val="none" w:sz="0" w:space="0" w:color="auto"/>
        <w:bottom w:val="none" w:sz="0" w:space="0" w:color="auto"/>
        <w:right w:val="none" w:sz="0" w:space="0" w:color="auto"/>
      </w:divBdr>
    </w:div>
    <w:div w:id="336885701">
      <w:bodyDiv w:val="1"/>
      <w:marLeft w:val="0"/>
      <w:marRight w:val="0"/>
      <w:marTop w:val="0"/>
      <w:marBottom w:val="0"/>
      <w:divBdr>
        <w:top w:val="none" w:sz="0" w:space="0" w:color="auto"/>
        <w:left w:val="none" w:sz="0" w:space="0" w:color="auto"/>
        <w:bottom w:val="none" w:sz="0" w:space="0" w:color="auto"/>
        <w:right w:val="none" w:sz="0" w:space="0" w:color="auto"/>
      </w:divBdr>
    </w:div>
    <w:div w:id="337117204">
      <w:bodyDiv w:val="1"/>
      <w:marLeft w:val="0"/>
      <w:marRight w:val="0"/>
      <w:marTop w:val="0"/>
      <w:marBottom w:val="0"/>
      <w:divBdr>
        <w:top w:val="none" w:sz="0" w:space="0" w:color="auto"/>
        <w:left w:val="none" w:sz="0" w:space="0" w:color="auto"/>
        <w:bottom w:val="none" w:sz="0" w:space="0" w:color="auto"/>
        <w:right w:val="none" w:sz="0" w:space="0" w:color="auto"/>
      </w:divBdr>
    </w:div>
    <w:div w:id="337392396">
      <w:bodyDiv w:val="1"/>
      <w:marLeft w:val="0"/>
      <w:marRight w:val="0"/>
      <w:marTop w:val="0"/>
      <w:marBottom w:val="0"/>
      <w:divBdr>
        <w:top w:val="none" w:sz="0" w:space="0" w:color="auto"/>
        <w:left w:val="none" w:sz="0" w:space="0" w:color="auto"/>
        <w:bottom w:val="none" w:sz="0" w:space="0" w:color="auto"/>
        <w:right w:val="none" w:sz="0" w:space="0" w:color="auto"/>
      </w:divBdr>
    </w:div>
    <w:div w:id="338392831">
      <w:bodyDiv w:val="1"/>
      <w:marLeft w:val="0"/>
      <w:marRight w:val="0"/>
      <w:marTop w:val="0"/>
      <w:marBottom w:val="0"/>
      <w:divBdr>
        <w:top w:val="none" w:sz="0" w:space="0" w:color="auto"/>
        <w:left w:val="none" w:sz="0" w:space="0" w:color="auto"/>
        <w:bottom w:val="none" w:sz="0" w:space="0" w:color="auto"/>
        <w:right w:val="none" w:sz="0" w:space="0" w:color="auto"/>
      </w:divBdr>
    </w:div>
    <w:div w:id="338701431">
      <w:bodyDiv w:val="1"/>
      <w:marLeft w:val="0"/>
      <w:marRight w:val="0"/>
      <w:marTop w:val="0"/>
      <w:marBottom w:val="0"/>
      <w:divBdr>
        <w:top w:val="none" w:sz="0" w:space="0" w:color="auto"/>
        <w:left w:val="none" w:sz="0" w:space="0" w:color="auto"/>
        <w:bottom w:val="none" w:sz="0" w:space="0" w:color="auto"/>
        <w:right w:val="none" w:sz="0" w:space="0" w:color="auto"/>
      </w:divBdr>
    </w:div>
    <w:div w:id="338772403">
      <w:bodyDiv w:val="1"/>
      <w:marLeft w:val="0"/>
      <w:marRight w:val="0"/>
      <w:marTop w:val="0"/>
      <w:marBottom w:val="0"/>
      <w:divBdr>
        <w:top w:val="none" w:sz="0" w:space="0" w:color="auto"/>
        <w:left w:val="none" w:sz="0" w:space="0" w:color="auto"/>
        <w:bottom w:val="none" w:sz="0" w:space="0" w:color="auto"/>
        <w:right w:val="none" w:sz="0" w:space="0" w:color="auto"/>
      </w:divBdr>
    </w:div>
    <w:div w:id="339506884">
      <w:bodyDiv w:val="1"/>
      <w:marLeft w:val="0"/>
      <w:marRight w:val="0"/>
      <w:marTop w:val="0"/>
      <w:marBottom w:val="0"/>
      <w:divBdr>
        <w:top w:val="none" w:sz="0" w:space="0" w:color="auto"/>
        <w:left w:val="none" w:sz="0" w:space="0" w:color="auto"/>
        <w:bottom w:val="none" w:sz="0" w:space="0" w:color="auto"/>
        <w:right w:val="none" w:sz="0" w:space="0" w:color="auto"/>
      </w:divBdr>
    </w:div>
    <w:div w:id="339626091">
      <w:bodyDiv w:val="1"/>
      <w:marLeft w:val="0"/>
      <w:marRight w:val="0"/>
      <w:marTop w:val="0"/>
      <w:marBottom w:val="0"/>
      <w:divBdr>
        <w:top w:val="none" w:sz="0" w:space="0" w:color="auto"/>
        <w:left w:val="none" w:sz="0" w:space="0" w:color="auto"/>
        <w:bottom w:val="none" w:sz="0" w:space="0" w:color="auto"/>
        <w:right w:val="none" w:sz="0" w:space="0" w:color="auto"/>
      </w:divBdr>
    </w:div>
    <w:div w:id="340006368">
      <w:bodyDiv w:val="1"/>
      <w:marLeft w:val="0"/>
      <w:marRight w:val="0"/>
      <w:marTop w:val="0"/>
      <w:marBottom w:val="0"/>
      <w:divBdr>
        <w:top w:val="none" w:sz="0" w:space="0" w:color="auto"/>
        <w:left w:val="none" w:sz="0" w:space="0" w:color="auto"/>
        <w:bottom w:val="none" w:sz="0" w:space="0" w:color="auto"/>
        <w:right w:val="none" w:sz="0" w:space="0" w:color="auto"/>
      </w:divBdr>
    </w:div>
    <w:div w:id="340278984">
      <w:bodyDiv w:val="1"/>
      <w:marLeft w:val="0"/>
      <w:marRight w:val="0"/>
      <w:marTop w:val="0"/>
      <w:marBottom w:val="0"/>
      <w:divBdr>
        <w:top w:val="none" w:sz="0" w:space="0" w:color="auto"/>
        <w:left w:val="none" w:sz="0" w:space="0" w:color="auto"/>
        <w:bottom w:val="none" w:sz="0" w:space="0" w:color="auto"/>
        <w:right w:val="none" w:sz="0" w:space="0" w:color="auto"/>
      </w:divBdr>
    </w:div>
    <w:div w:id="340595244">
      <w:bodyDiv w:val="1"/>
      <w:marLeft w:val="0"/>
      <w:marRight w:val="0"/>
      <w:marTop w:val="0"/>
      <w:marBottom w:val="0"/>
      <w:divBdr>
        <w:top w:val="none" w:sz="0" w:space="0" w:color="auto"/>
        <w:left w:val="none" w:sz="0" w:space="0" w:color="auto"/>
        <w:bottom w:val="none" w:sz="0" w:space="0" w:color="auto"/>
        <w:right w:val="none" w:sz="0" w:space="0" w:color="auto"/>
      </w:divBdr>
    </w:div>
    <w:div w:id="341007225">
      <w:bodyDiv w:val="1"/>
      <w:marLeft w:val="0"/>
      <w:marRight w:val="0"/>
      <w:marTop w:val="0"/>
      <w:marBottom w:val="0"/>
      <w:divBdr>
        <w:top w:val="none" w:sz="0" w:space="0" w:color="auto"/>
        <w:left w:val="none" w:sz="0" w:space="0" w:color="auto"/>
        <w:bottom w:val="none" w:sz="0" w:space="0" w:color="auto"/>
        <w:right w:val="none" w:sz="0" w:space="0" w:color="auto"/>
      </w:divBdr>
    </w:div>
    <w:div w:id="341396544">
      <w:bodyDiv w:val="1"/>
      <w:marLeft w:val="0"/>
      <w:marRight w:val="0"/>
      <w:marTop w:val="0"/>
      <w:marBottom w:val="0"/>
      <w:divBdr>
        <w:top w:val="none" w:sz="0" w:space="0" w:color="auto"/>
        <w:left w:val="none" w:sz="0" w:space="0" w:color="auto"/>
        <w:bottom w:val="none" w:sz="0" w:space="0" w:color="auto"/>
        <w:right w:val="none" w:sz="0" w:space="0" w:color="auto"/>
      </w:divBdr>
    </w:div>
    <w:div w:id="341977827">
      <w:bodyDiv w:val="1"/>
      <w:marLeft w:val="0"/>
      <w:marRight w:val="0"/>
      <w:marTop w:val="0"/>
      <w:marBottom w:val="0"/>
      <w:divBdr>
        <w:top w:val="none" w:sz="0" w:space="0" w:color="auto"/>
        <w:left w:val="none" w:sz="0" w:space="0" w:color="auto"/>
        <w:bottom w:val="none" w:sz="0" w:space="0" w:color="auto"/>
        <w:right w:val="none" w:sz="0" w:space="0" w:color="auto"/>
      </w:divBdr>
    </w:div>
    <w:div w:id="342055597">
      <w:bodyDiv w:val="1"/>
      <w:marLeft w:val="0"/>
      <w:marRight w:val="0"/>
      <w:marTop w:val="0"/>
      <w:marBottom w:val="0"/>
      <w:divBdr>
        <w:top w:val="none" w:sz="0" w:space="0" w:color="auto"/>
        <w:left w:val="none" w:sz="0" w:space="0" w:color="auto"/>
        <w:bottom w:val="none" w:sz="0" w:space="0" w:color="auto"/>
        <w:right w:val="none" w:sz="0" w:space="0" w:color="auto"/>
      </w:divBdr>
    </w:div>
    <w:div w:id="342170124">
      <w:bodyDiv w:val="1"/>
      <w:marLeft w:val="0"/>
      <w:marRight w:val="0"/>
      <w:marTop w:val="0"/>
      <w:marBottom w:val="0"/>
      <w:divBdr>
        <w:top w:val="none" w:sz="0" w:space="0" w:color="auto"/>
        <w:left w:val="none" w:sz="0" w:space="0" w:color="auto"/>
        <w:bottom w:val="none" w:sz="0" w:space="0" w:color="auto"/>
        <w:right w:val="none" w:sz="0" w:space="0" w:color="auto"/>
      </w:divBdr>
    </w:div>
    <w:div w:id="342243010">
      <w:bodyDiv w:val="1"/>
      <w:marLeft w:val="0"/>
      <w:marRight w:val="0"/>
      <w:marTop w:val="0"/>
      <w:marBottom w:val="0"/>
      <w:divBdr>
        <w:top w:val="none" w:sz="0" w:space="0" w:color="auto"/>
        <w:left w:val="none" w:sz="0" w:space="0" w:color="auto"/>
        <w:bottom w:val="none" w:sz="0" w:space="0" w:color="auto"/>
        <w:right w:val="none" w:sz="0" w:space="0" w:color="auto"/>
      </w:divBdr>
    </w:div>
    <w:div w:id="342634541">
      <w:bodyDiv w:val="1"/>
      <w:marLeft w:val="0"/>
      <w:marRight w:val="0"/>
      <w:marTop w:val="0"/>
      <w:marBottom w:val="0"/>
      <w:divBdr>
        <w:top w:val="none" w:sz="0" w:space="0" w:color="auto"/>
        <w:left w:val="none" w:sz="0" w:space="0" w:color="auto"/>
        <w:bottom w:val="none" w:sz="0" w:space="0" w:color="auto"/>
        <w:right w:val="none" w:sz="0" w:space="0" w:color="auto"/>
      </w:divBdr>
    </w:div>
    <w:div w:id="343173482">
      <w:bodyDiv w:val="1"/>
      <w:marLeft w:val="0"/>
      <w:marRight w:val="0"/>
      <w:marTop w:val="0"/>
      <w:marBottom w:val="0"/>
      <w:divBdr>
        <w:top w:val="none" w:sz="0" w:space="0" w:color="auto"/>
        <w:left w:val="none" w:sz="0" w:space="0" w:color="auto"/>
        <w:bottom w:val="none" w:sz="0" w:space="0" w:color="auto"/>
        <w:right w:val="none" w:sz="0" w:space="0" w:color="auto"/>
      </w:divBdr>
    </w:div>
    <w:div w:id="343243598">
      <w:bodyDiv w:val="1"/>
      <w:marLeft w:val="0"/>
      <w:marRight w:val="0"/>
      <w:marTop w:val="0"/>
      <w:marBottom w:val="0"/>
      <w:divBdr>
        <w:top w:val="none" w:sz="0" w:space="0" w:color="auto"/>
        <w:left w:val="none" w:sz="0" w:space="0" w:color="auto"/>
        <w:bottom w:val="none" w:sz="0" w:space="0" w:color="auto"/>
        <w:right w:val="none" w:sz="0" w:space="0" w:color="auto"/>
      </w:divBdr>
    </w:div>
    <w:div w:id="343829522">
      <w:bodyDiv w:val="1"/>
      <w:marLeft w:val="0"/>
      <w:marRight w:val="0"/>
      <w:marTop w:val="0"/>
      <w:marBottom w:val="0"/>
      <w:divBdr>
        <w:top w:val="none" w:sz="0" w:space="0" w:color="auto"/>
        <w:left w:val="none" w:sz="0" w:space="0" w:color="auto"/>
        <w:bottom w:val="none" w:sz="0" w:space="0" w:color="auto"/>
        <w:right w:val="none" w:sz="0" w:space="0" w:color="auto"/>
      </w:divBdr>
    </w:div>
    <w:div w:id="344137679">
      <w:bodyDiv w:val="1"/>
      <w:marLeft w:val="0"/>
      <w:marRight w:val="0"/>
      <w:marTop w:val="0"/>
      <w:marBottom w:val="0"/>
      <w:divBdr>
        <w:top w:val="none" w:sz="0" w:space="0" w:color="auto"/>
        <w:left w:val="none" w:sz="0" w:space="0" w:color="auto"/>
        <w:bottom w:val="none" w:sz="0" w:space="0" w:color="auto"/>
        <w:right w:val="none" w:sz="0" w:space="0" w:color="auto"/>
      </w:divBdr>
    </w:div>
    <w:div w:id="344481015">
      <w:bodyDiv w:val="1"/>
      <w:marLeft w:val="0"/>
      <w:marRight w:val="0"/>
      <w:marTop w:val="0"/>
      <w:marBottom w:val="0"/>
      <w:divBdr>
        <w:top w:val="none" w:sz="0" w:space="0" w:color="auto"/>
        <w:left w:val="none" w:sz="0" w:space="0" w:color="auto"/>
        <w:bottom w:val="none" w:sz="0" w:space="0" w:color="auto"/>
        <w:right w:val="none" w:sz="0" w:space="0" w:color="auto"/>
      </w:divBdr>
    </w:div>
    <w:div w:id="345596993">
      <w:bodyDiv w:val="1"/>
      <w:marLeft w:val="0"/>
      <w:marRight w:val="0"/>
      <w:marTop w:val="0"/>
      <w:marBottom w:val="0"/>
      <w:divBdr>
        <w:top w:val="none" w:sz="0" w:space="0" w:color="auto"/>
        <w:left w:val="none" w:sz="0" w:space="0" w:color="auto"/>
        <w:bottom w:val="none" w:sz="0" w:space="0" w:color="auto"/>
        <w:right w:val="none" w:sz="0" w:space="0" w:color="auto"/>
      </w:divBdr>
    </w:div>
    <w:div w:id="345791471">
      <w:bodyDiv w:val="1"/>
      <w:marLeft w:val="0"/>
      <w:marRight w:val="0"/>
      <w:marTop w:val="0"/>
      <w:marBottom w:val="0"/>
      <w:divBdr>
        <w:top w:val="none" w:sz="0" w:space="0" w:color="auto"/>
        <w:left w:val="none" w:sz="0" w:space="0" w:color="auto"/>
        <w:bottom w:val="none" w:sz="0" w:space="0" w:color="auto"/>
        <w:right w:val="none" w:sz="0" w:space="0" w:color="auto"/>
      </w:divBdr>
    </w:div>
    <w:div w:id="346950467">
      <w:bodyDiv w:val="1"/>
      <w:marLeft w:val="0"/>
      <w:marRight w:val="0"/>
      <w:marTop w:val="0"/>
      <w:marBottom w:val="0"/>
      <w:divBdr>
        <w:top w:val="none" w:sz="0" w:space="0" w:color="auto"/>
        <w:left w:val="none" w:sz="0" w:space="0" w:color="auto"/>
        <w:bottom w:val="none" w:sz="0" w:space="0" w:color="auto"/>
        <w:right w:val="none" w:sz="0" w:space="0" w:color="auto"/>
      </w:divBdr>
    </w:div>
    <w:div w:id="347297364">
      <w:bodyDiv w:val="1"/>
      <w:marLeft w:val="0"/>
      <w:marRight w:val="0"/>
      <w:marTop w:val="0"/>
      <w:marBottom w:val="0"/>
      <w:divBdr>
        <w:top w:val="none" w:sz="0" w:space="0" w:color="auto"/>
        <w:left w:val="none" w:sz="0" w:space="0" w:color="auto"/>
        <w:bottom w:val="none" w:sz="0" w:space="0" w:color="auto"/>
        <w:right w:val="none" w:sz="0" w:space="0" w:color="auto"/>
      </w:divBdr>
    </w:div>
    <w:div w:id="348263890">
      <w:bodyDiv w:val="1"/>
      <w:marLeft w:val="0"/>
      <w:marRight w:val="0"/>
      <w:marTop w:val="0"/>
      <w:marBottom w:val="0"/>
      <w:divBdr>
        <w:top w:val="none" w:sz="0" w:space="0" w:color="auto"/>
        <w:left w:val="none" w:sz="0" w:space="0" w:color="auto"/>
        <w:bottom w:val="none" w:sz="0" w:space="0" w:color="auto"/>
        <w:right w:val="none" w:sz="0" w:space="0" w:color="auto"/>
      </w:divBdr>
    </w:div>
    <w:div w:id="348457919">
      <w:bodyDiv w:val="1"/>
      <w:marLeft w:val="0"/>
      <w:marRight w:val="0"/>
      <w:marTop w:val="0"/>
      <w:marBottom w:val="0"/>
      <w:divBdr>
        <w:top w:val="none" w:sz="0" w:space="0" w:color="auto"/>
        <w:left w:val="none" w:sz="0" w:space="0" w:color="auto"/>
        <w:bottom w:val="none" w:sz="0" w:space="0" w:color="auto"/>
        <w:right w:val="none" w:sz="0" w:space="0" w:color="auto"/>
      </w:divBdr>
    </w:div>
    <w:div w:id="348606992">
      <w:bodyDiv w:val="1"/>
      <w:marLeft w:val="0"/>
      <w:marRight w:val="0"/>
      <w:marTop w:val="0"/>
      <w:marBottom w:val="0"/>
      <w:divBdr>
        <w:top w:val="none" w:sz="0" w:space="0" w:color="auto"/>
        <w:left w:val="none" w:sz="0" w:space="0" w:color="auto"/>
        <w:bottom w:val="none" w:sz="0" w:space="0" w:color="auto"/>
        <w:right w:val="none" w:sz="0" w:space="0" w:color="auto"/>
      </w:divBdr>
    </w:div>
    <w:div w:id="349257978">
      <w:bodyDiv w:val="1"/>
      <w:marLeft w:val="0"/>
      <w:marRight w:val="0"/>
      <w:marTop w:val="0"/>
      <w:marBottom w:val="0"/>
      <w:divBdr>
        <w:top w:val="none" w:sz="0" w:space="0" w:color="auto"/>
        <w:left w:val="none" w:sz="0" w:space="0" w:color="auto"/>
        <w:bottom w:val="none" w:sz="0" w:space="0" w:color="auto"/>
        <w:right w:val="none" w:sz="0" w:space="0" w:color="auto"/>
      </w:divBdr>
    </w:div>
    <w:div w:id="349569485">
      <w:bodyDiv w:val="1"/>
      <w:marLeft w:val="0"/>
      <w:marRight w:val="0"/>
      <w:marTop w:val="0"/>
      <w:marBottom w:val="0"/>
      <w:divBdr>
        <w:top w:val="none" w:sz="0" w:space="0" w:color="auto"/>
        <w:left w:val="none" w:sz="0" w:space="0" w:color="auto"/>
        <w:bottom w:val="none" w:sz="0" w:space="0" w:color="auto"/>
        <w:right w:val="none" w:sz="0" w:space="0" w:color="auto"/>
      </w:divBdr>
    </w:div>
    <w:div w:id="349649605">
      <w:bodyDiv w:val="1"/>
      <w:marLeft w:val="0"/>
      <w:marRight w:val="0"/>
      <w:marTop w:val="0"/>
      <w:marBottom w:val="0"/>
      <w:divBdr>
        <w:top w:val="none" w:sz="0" w:space="0" w:color="auto"/>
        <w:left w:val="none" w:sz="0" w:space="0" w:color="auto"/>
        <w:bottom w:val="none" w:sz="0" w:space="0" w:color="auto"/>
        <w:right w:val="none" w:sz="0" w:space="0" w:color="auto"/>
      </w:divBdr>
    </w:div>
    <w:div w:id="349724045">
      <w:bodyDiv w:val="1"/>
      <w:marLeft w:val="0"/>
      <w:marRight w:val="0"/>
      <w:marTop w:val="0"/>
      <w:marBottom w:val="0"/>
      <w:divBdr>
        <w:top w:val="none" w:sz="0" w:space="0" w:color="auto"/>
        <w:left w:val="none" w:sz="0" w:space="0" w:color="auto"/>
        <w:bottom w:val="none" w:sz="0" w:space="0" w:color="auto"/>
        <w:right w:val="none" w:sz="0" w:space="0" w:color="auto"/>
      </w:divBdr>
    </w:div>
    <w:div w:id="350032945">
      <w:bodyDiv w:val="1"/>
      <w:marLeft w:val="0"/>
      <w:marRight w:val="0"/>
      <w:marTop w:val="0"/>
      <w:marBottom w:val="0"/>
      <w:divBdr>
        <w:top w:val="none" w:sz="0" w:space="0" w:color="auto"/>
        <w:left w:val="none" w:sz="0" w:space="0" w:color="auto"/>
        <w:bottom w:val="none" w:sz="0" w:space="0" w:color="auto"/>
        <w:right w:val="none" w:sz="0" w:space="0" w:color="auto"/>
      </w:divBdr>
    </w:div>
    <w:div w:id="350112904">
      <w:bodyDiv w:val="1"/>
      <w:marLeft w:val="0"/>
      <w:marRight w:val="0"/>
      <w:marTop w:val="0"/>
      <w:marBottom w:val="0"/>
      <w:divBdr>
        <w:top w:val="none" w:sz="0" w:space="0" w:color="auto"/>
        <w:left w:val="none" w:sz="0" w:space="0" w:color="auto"/>
        <w:bottom w:val="none" w:sz="0" w:space="0" w:color="auto"/>
        <w:right w:val="none" w:sz="0" w:space="0" w:color="auto"/>
      </w:divBdr>
    </w:div>
    <w:div w:id="350180200">
      <w:bodyDiv w:val="1"/>
      <w:marLeft w:val="0"/>
      <w:marRight w:val="0"/>
      <w:marTop w:val="0"/>
      <w:marBottom w:val="0"/>
      <w:divBdr>
        <w:top w:val="none" w:sz="0" w:space="0" w:color="auto"/>
        <w:left w:val="none" w:sz="0" w:space="0" w:color="auto"/>
        <w:bottom w:val="none" w:sz="0" w:space="0" w:color="auto"/>
        <w:right w:val="none" w:sz="0" w:space="0" w:color="auto"/>
      </w:divBdr>
    </w:div>
    <w:div w:id="350422338">
      <w:bodyDiv w:val="1"/>
      <w:marLeft w:val="0"/>
      <w:marRight w:val="0"/>
      <w:marTop w:val="0"/>
      <w:marBottom w:val="0"/>
      <w:divBdr>
        <w:top w:val="none" w:sz="0" w:space="0" w:color="auto"/>
        <w:left w:val="none" w:sz="0" w:space="0" w:color="auto"/>
        <w:bottom w:val="none" w:sz="0" w:space="0" w:color="auto"/>
        <w:right w:val="none" w:sz="0" w:space="0" w:color="auto"/>
      </w:divBdr>
    </w:div>
    <w:div w:id="351077742">
      <w:bodyDiv w:val="1"/>
      <w:marLeft w:val="0"/>
      <w:marRight w:val="0"/>
      <w:marTop w:val="0"/>
      <w:marBottom w:val="0"/>
      <w:divBdr>
        <w:top w:val="none" w:sz="0" w:space="0" w:color="auto"/>
        <w:left w:val="none" w:sz="0" w:space="0" w:color="auto"/>
        <w:bottom w:val="none" w:sz="0" w:space="0" w:color="auto"/>
        <w:right w:val="none" w:sz="0" w:space="0" w:color="auto"/>
      </w:divBdr>
    </w:div>
    <w:div w:id="351148794">
      <w:bodyDiv w:val="1"/>
      <w:marLeft w:val="0"/>
      <w:marRight w:val="0"/>
      <w:marTop w:val="0"/>
      <w:marBottom w:val="0"/>
      <w:divBdr>
        <w:top w:val="none" w:sz="0" w:space="0" w:color="auto"/>
        <w:left w:val="none" w:sz="0" w:space="0" w:color="auto"/>
        <w:bottom w:val="none" w:sz="0" w:space="0" w:color="auto"/>
        <w:right w:val="none" w:sz="0" w:space="0" w:color="auto"/>
      </w:divBdr>
    </w:div>
    <w:div w:id="351153198">
      <w:bodyDiv w:val="1"/>
      <w:marLeft w:val="0"/>
      <w:marRight w:val="0"/>
      <w:marTop w:val="0"/>
      <w:marBottom w:val="0"/>
      <w:divBdr>
        <w:top w:val="none" w:sz="0" w:space="0" w:color="auto"/>
        <w:left w:val="none" w:sz="0" w:space="0" w:color="auto"/>
        <w:bottom w:val="none" w:sz="0" w:space="0" w:color="auto"/>
        <w:right w:val="none" w:sz="0" w:space="0" w:color="auto"/>
      </w:divBdr>
    </w:div>
    <w:div w:id="351805792">
      <w:bodyDiv w:val="1"/>
      <w:marLeft w:val="0"/>
      <w:marRight w:val="0"/>
      <w:marTop w:val="0"/>
      <w:marBottom w:val="0"/>
      <w:divBdr>
        <w:top w:val="none" w:sz="0" w:space="0" w:color="auto"/>
        <w:left w:val="none" w:sz="0" w:space="0" w:color="auto"/>
        <w:bottom w:val="none" w:sz="0" w:space="0" w:color="auto"/>
        <w:right w:val="none" w:sz="0" w:space="0" w:color="auto"/>
      </w:divBdr>
    </w:div>
    <w:div w:id="352074350">
      <w:bodyDiv w:val="1"/>
      <w:marLeft w:val="0"/>
      <w:marRight w:val="0"/>
      <w:marTop w:val="0"/>
      <w:marBottom w:val="0"/>
      <w:divBdr>
        <w:top w:val="none" w:sz="0" w:space="0" w:color="auto"/>
        <w:left w:val="none" w:sz="0" w:space="0" w:color="auto"/>
        <w:bottom w:val="none" w:sz="0" w:space="0" w:color="auto"/>
        <w:right w:val="none" w:sz="0" w:space="0" w:color="auto"/>
      </w:divBdr>
    </w:div>
    <w:div w:id="352387259">
      <w:bodyDiv w:val="1"/>
      <w:marLeft w:val="0"/>
      <w:marRight w:val="0"/>
      <w:marTop w:val="0"/>
      <w:marBottom w:val="0"/>
      <w:divBdr>
        <w:top w:val="none" w:sz="0" w:space="0" w:color="auto"/>
        <w:left w:val="none" w:sz="0" w:space="0" w:color="auto"/>
        <w:bottom w:val="none" w:sz="0" w:space="0" w:color="auto"/>
        <w:right w:val="none" w:sz="0" w:space="0" w:color="auto"/>
      </w:divBdr>
    </w:div>
    <w:div w:id="352876276">
      <w:bodyDiv w:val="1"/>
      <w:marLeft w:val="0"/>
      <w:marRight w:val="0"/>
      <w:marTop w:val="0"/>
      <w:marBottom w:val="0"/>
      <w:divBdr>
        <w:top w:val="none" w:sz="0" w:space="0" w:color="auto"/>
        <w:left w:val="none" w:sz="0" w:space="0" w:color="auto"/>
        <w:bottom w:val="none" w:sz="0" w:space="0" w:color="auto"/>
        <w:right w:val="none" w:sz="0" w:space="0" w:color="auto"/>
      </w:divBdr>
    </w:div>
    <w:div w:id="354501442">
      <w:bodyDiv w:val="1"/>
      <w:marLeft w:val="0"/>
      <w:marRight w:val="0"/>
      <w:marTop w:val="0"/>
      <w:marBottom w:val="0"/>
      <w:divBdr>
        <w:top w:val="none" w:sz="0" w:space="0" w:color="auto"/>
        <w:left w:val="none" w:sz="0" w:space="0" w:color="auto"/>
        <w:bottom w:val="none" w:sz="0" w:space="0" w:color="auto"/>
        <w:right w:val="none" w:sz="0" w:space="0" w:color="auto"/>
      </w:divBdr>
    </w:div>
    <w:div w:id="354886044">
      <w:bodyDiv w:val="1"/>
      <w:marLeft w:val="0"/>
      <w:marRight w:val="0"/>
      <w:marTop w:val="0"/>
      <w:marBottom w:val="0"/>
      <w:divBdr>
        <w:top w:val="none" w:sz="0" w:space="0" w:color="auto"/>
        <w:left w:val="none" w:sz="0" w:space="0" w:color="auto"/>
        <w:bottom w:val="none" w:sz="0" w:space="0" w:color="auto"/>
        <w:right w:val="none" w:sz="0" w:space="0" w:color="auto"/>
      </w:divBdr>
    </w:div>
    <w:div w:id="355010660">
      <w:bodyDiv w:val="1"/>
      <w:marLeft w:val="0"/>
      <w:marRight w:val="0"/>
      <w:marTop w:val="0"/>
      <w:marBottom w:val="0"/>
      <w:divBdr>
        <w:top w:val="none" w:sz="0" w:space="0" w:color="auto"/>
        <w:left w:val="none" w:sz="0" w:space="0" w:color="auto"/>
        <w:bottom w:val="none" w:sz="0" w:space="0" w:color="auto"/>
        <w:right w:val="none" w:sz="0" w:space="0" w:color="auto"/>
      </w:divBdr>
    </w:div>
    <w:div w:id="355228706">
      <w:bodyDiv w:val="1"/>
      <w:marLeft w:val="0"/>
      <w:marRight w:val="0"/>
      <w:marTop w:val="0"/>
      <w:marBottom w:val="0"/>
      <w:divBdr>
        <w:top w:val="none" w:sz="0" w:space="0" w:color="auto"/>
        <w:left w:val="none" w:sz="0" w:space="0" w:color="auto"/>
        <w:bottom w:val="none" w:sz="0" w:space="0" w:color="auto"/>
        <w:right w:val="none" w:sz="0" w:space="0" w:color="auto"/>
      </w:divBdr>
    </w:div>
    <w:div w:id="355623227">
      <w:bodyDiv w:val="1"/>
      <w:marLeft w:val="0"/>
      <w:marRight w:val="0"/>
      <w:marTop w:val="0"/>
      <w:marBottom w:val="0"/>
      <w:divBdr>
        <w:top w:val="none" w:sz="0" w:space="0" w:color="auto"/>
        <w:left w:val="none" w:sz="0" w:space="0" w:color="auto"/>
        <w:bottom w:val="none" w:sz="0" w:space="0" w:color="auto"/>
        <w:right w:val="none" w:sz="0" w:space="0" w:color="auto"/>
      </w:divBdr>
    </w:div>
    <w:div w:id="355663929">
      <w:bodyDiv w:val="1"/>
      <w:marLeft w:val="0"/>
      <w:marRight w:val="0"/>
      <w:marTop w:val="0"/>
      <w:marBottom w:val="0"/>
      <w:divBdr>
        <w:top w:val="none" w:sz="0" w:space="0" w:color="auto"/>
        <w:left w:val="none" w:sz="0" w:space="0" w:color="auto"/>
        <w:bottom w:val="none" w:sz="0" w:space="0" w:color="auto"/>
        <w:right w:val="none" w:sz="0" w:space="0" w:color="auto"/>
      </w:divBdr>
    </w:div>
    <w:div w:id="355666859">
      <w:bodyDiv w:val="1"/>
      <w:marLeft w:val="0"/>
      <w:marRight w:val="0"/>
      <w:marTop w:val="0"/>
      <w:marBottom w:val="0"/>
      <w:divBdr>
        <w:top w:val="none" w:sz="0" w:space="0" w:color="auto"/>
        <w:left w:val="none" w:sz="0" w:space="0" w:color="auto"/>
        <w:bottom w:val="none" w:sz="0" w:space="0" w:color="auto"/>
        <w:right w:val="none" w:sz="0" w:space="0" w:color="auto"/>
      </w:divBdr>
    </w:div>
    <w:div w:id="355888715">
      <w:bodyDiv w:val="1"/>
      <w:marLeft w:val="0"/>
      <w:marRight w:val="0"/>
      <w:marTop w:val="0"/>
      <w:marBottom w:val="0"/>
      <w:divBdr>
        <w:top w:val="none" w:sz="0" w:space="0" w:color="auto"/>
        <w:left w:val="none" w:sz="0" w:space="0" w:color="auto"/>
        <w:bottom w:val="none" w:sz="0" w:space="0" w:color="auto"/>
        <w:right w:val="none" w:sz="0" w:space="0" w:color="auto"/>
      </w:divBdr>
    </w:div>
    <w:div w:id="356006111">
      <w:bodyDiv w:val="1"/>
      <w:marLeft w:val="0"/>
      <w:marRight w:val="0"/>
      <w:marTop w:val="0"/>
      <w:marBottom w:val="0"/>
      <w:divBdr>
        <w:top w:val="none" w:sz="0" w:space="0" w:color="auto"/>
        <w:left w:val="none" w:sz="0" w:space="0" w:color="auto"/>
        <w:bottom w:val="none" w:sz="0" w:space="0" w:color="auto"/>
        <w:right w:val="none" w:sz="0" w:space="0" w:color="auto"/>
      </w:divBdr>
    </w:div>
    <w:div w:id="356126287">
      <w:bodyDiv w:val="1"/>
      <w:marLeft w:val="0"/>
      <w:marRight w:val="0"/>
      <w:marTop w:val="0"/>
      <w:marBottom w:val="0"/>
      <w:divBdr>
        <w:top w:val="none" w:sz="0" w:space="0" w:color="auto"/>
        <w:left w:val="none" w:sz="0" w:space="0" w:color="auto"/>
        <w:bottom w:val="none" w:sz="0" w:space="0" w:color="auto"/>
        <w:right w:val="none" w:sz="0" w:space="0" w:color="auto"/>
      </w:divBdr>
    </w:div>
    <w:div w:id="356200045">
      <w:bodyDiv w:val="1"/>
      <w:marLeft w:val="0"/>
      <w:marRight w:val="0"/>
      <w:marTop w:val="0"/>
      <w:marBottom w:val="0"/>
      <w:divBdr>
        <w:top w:val="none" w:sz="0" w:space="0" w:color="auto"/>
        <w:left w:val="none" w:sz="0" w:space="0" w:color="auto"/>
        <w:bottom w:val="none" w:sz="0" w:space="0" w:color="auto"/>
        <w:right w:val="none" w:sz="0" w:space="0" w:color="auto"/>
      </w:divBdr>
    </w:div>
    <w:div w:id="357049486">
      <w:bodyDiv w:val="1"/>
      <w:marLeft w:val="0"/>
      <w:marRight w:val="0"/>
      <w:marTop w:val="0"/>
      <w:marBottom w:val="0"/>
      <w:divBdr>
        <w:top w:val="none" w:sz="0" w:space="0" w:color="auto"/>
        <w:left w:val="none" w:sz="0" w:space="0" w:color="auto"/>
        <w:bottom w:val="none" w:sz="0" w:space="0" w:color="auto"/>
        <w:right w:val="none" w:sz="0" w:space="0" w:color="auto"/>
      </w:divBdr>
    </w:div>
    <w:div w:id="357582737">
      <w:bodyDiv w:val="1"/>
      <w:marLeft w:val="0"/>
      <w:marRight w:val="0"/>
      <w:marTop w:val="0"/>
      <w:marBottom w:val="0"/>
      <w:divBdr>
        <w:top w:val="none" w:sz="0" w:space="0" w:color="auto"/>
        <w:left w:val="none" w:sz="0" w:space="0" w:color="auto"/>
        <w:bottom w:val="none" w:sz="0" w:space="0" w:color="auto"/>
        <w:right w:val="none" w:sz="0" w:space="0" w:color="auto"/>
      </w:divBdr>
    </w:div>
    <w:div w:id="357706489">
      <w:bodyDiv w:val="1"/>
      <w:marLeft w:val="0"/>
      <w:marRight w:val="0"/>
      <w:marTop w:val="0"/>
      <w:marBottom w:val="0"/>
      <w:divBdr>
        <w:top w:val="none" w:sz="0" w:space="0" w:color="auto"/>
        <w:left w:val="none" w:sz="0" w:space="0" w:color="auto"/>
        <w:bottom w:val="none" w:sz="0" w:space="0" w:color="auto"/>
        <w:right w:val="none" w:sz="0" w:space="0" w:color="auto"/>
      </w:divBdr>
    </w:div>
    <w:div w:id="357850596">
      <w:bodyDiv w:val="1"/>
      <w:marLeft w:val="0"/>
      <w:marRight w:val="0"/>
      <w:marTop w:val="0"/>
      <w:marBottom w:val="0"/>
      <w:divBdr>
        <w:top w:val="none" w:sz="0" w:space="0" w:color="auto"/>
        <w:left w:val="none" w:sz="0" w:space="0" w:color="auto"/>
        <w:bottom w:val="none" w:sz="0" w:space="0" w:color="auto"/>
        <w:right w:val="none" w:sz="0" w:space="0" w:color="auto"/>
      </w:divBdr>
    </w:div>
    <w:div w:id="358702077">
      <w:bodyDiv w:val="1"/>
      <w:marLeft w:val="0"/>
      <w:marRight w:val="0"/>
      <w:marTop w:val="0"/>
      <w:marBottom w:val="0"/>
      <w:divBdr>
        <w:top w:val="none" w:sz="0" w:space="0" w:color="auto"/>
        <w:left w:val="none" w:sz="0" w:space="0" w:color="auto"/>
        <w:bottom w:val="none" w:sz="0" w:space="0" w:color="auto"/>
        <w:right w:val="none" w:sz="0" w:space="0" w:color="auto"/>
      </w:divBdr>
    </w:div>
    <w:div w:id="358970935">
      <w:bodyDiv w:val="1"/>
      <w:marLeft w:val="0"/>
      <w:marRight w:val="0"/>
      <w:marTop w:val="0"/>
      <w:marBottom w:val="0"/>
      <w:divBdr>
        <w:top w:val="none" w:sz="0" w:space="0" w:color="auto"/>
        <w:left w:val="none" w:sz="0" w:space="0" w:color="auto"/>
        <w:bottom w:val="none" w:sz="0" w:space="0" w:color="auto"/>
        <w:right w:val="none" w:sz="0" w:space="0" w:color="auto"/>
      </w:divBdr>
    </w:div>
    <w:div w:id="359009225">
      <w:bodyDiv w:val="1"/>
      <w:marLeft w:val="0"/>
      <w:marRight w:val="0"/>
      <w:marTop w:val="0"/>
      <w:marBottom w:val="0"/>
      <w:divBdr>
        <w:top w:val="none" w:sz="0" w:space="0" w:color="auto"/>
        <w:left w:val="none" w:sz="0" w:space="0" w:color="auto"/>
        <w:bottom w:val="none" w:sz="0" w:space="0" w:color="auto"/>
        <w:right w:val="none" w:sz="0" w:space="0" w:color="auto"/>
      </w:divBdr>
    </w:div>
    <w:div w:id="359210222">
      <w:bodyDiv w:val="1"/>
      <w:marLeft w:val="0"/>
      <w:marRight w:val="0"/>
      <w:marTop w:val="0"/>
      <w:marBottom w:val="0"/>
      <w:divBdr>
        <w:top w:val="none" w:sz="0" w:space="0" w:color="auto"/>
        <w:left w:val="none" w:sz="0" w:space="0" w:color="auto"/>
        <w:bottom w:val="none" w:sz="0" w:space="0" w:color="auto"/>
        <w:right w:val="none" w:sz="0" w:space="0" w:color="auto"/>
      </w:divBdr>
    </w:div>
    <w:div w:id="362635698">
      <w:bodyDiv w:val="1"/>
      <w:marLeft w:val="0"/>
      <w:marRight w:val="0"/>
      <w:marTop w:val="0"/>
      <w:marBottom w:val="0"/>
      <w:divBdr>
        <w:top w:val="none" w:sz="0" w:space="0" w:color="auto"/>
        <w:left w:val="none" w:sz="0" w:space="0" w:color="auto"/>
        <w:bottom w:val="none" w:sz="0" w:space="0" w:color="auto"/>
        <w:right w:val="none" w:sz="0" w:space="0" w:color="auto"/>
      </w:divBdr>
    </w:div>
    <w:div w:id="363137884">
      <w:bodyDiv w:val="1"/>
      <w:marLeft w:val="0"/>
      <w:marRight w:val="0"/>
      <w:marTop w:val="0"/>
      <w:marBottom w:val="0"/>
      <w:divBdr>
        <w:top w:val="none" w:sz="0" w:space="0" w:color="auto"/>
        <w:left w:val="none" w:sz="0" w:space="0" w:color="auto"/>
        <w:bottom w:val="none" w:sz="0" w:space="0" w:color="auto"/>
        <w:right w:val="none" w:sz="0" w:space="0" w:color="auto"/>
      </w:divBdr>
    </w:div>
    <w:div w:id="363336696">
      <w:bodyDiv w:val="1"/>
      <w:marLeft w:val="0"/>
      <w:marRight w:val="0"/>
      <w:marTop w:val="0"/>
      <w:marBottom w:val="0"/>
      <w:divBdr>
        <w:top w:val="none" w:sz="0" w:space="0" w:color="auto"/>
        <w:left w:val="none" w:sz="0" w:space="0" w:color="auto"/>
        <w:bottom w:val="none" w:sz="0" w:space="0" w:color="auto"/>
        <w:right w:val="none" w:sz="0" w:space="0" w:color="auto"/>
      </w:divBdr>
    </w:div>
    <w:div w:id="363336805">
      <w:bodyDiv w:val="1"/>
      <w:marLeft w:val="0"/>
      <w:marRight w:val="0"/>
      <w:marTop w:val="0"/>
      <w:marBottom w:val="0"/>
      <w:divBdr>
        <w:top w:val="none" w:sz="0" w:space="0" w:color="auto"/>
        <w:left w:val="none" w:sz="0" w:space="0" w:color="auto"/>
        <w:bottom w:val="none" w:sz="0" w:space="0" w:color="auto"/>
        <w:right w:val="none" w:sz="0" w:space="0" w:color="auto"/>
      </w:divBdr>
    </w:div>
    <w:div w:id="363554290">
      <w:bodyDiv w:val="1"/>
      <w:marLeft w:val="0"/>
      <w:marRight w:val="0"/>
      <w:marTop w:val="0"/>
      <w:marBottom w:val="0"/>
      <w:divBdr>
        <w:top w:val="none" w:sz="0" w:space="0" w:color="auto"/>
        <w:left w:val="none" w:sz="0" w:space="0" w:color="auto"/>
        <w:bottom w:val="none" w:sz="0" w:space="0" w:color="auto"/>
        <w:right w:val="none" w:sz="0" w:space="0" w:color="auto"/>
      </w:divBdr>
    </w:div>
    <w:div w:id="364448035">
      <w:bodyDiv w:val="1"/>
      <w:marLeft w:val="0"/>
      <w:marRight w:val="0"/>
      <w:marTop w:val="0"/>
      <w:marBottom w:val="0"/>
      <w:divBdr>
        <w:top w:val="none" w:sz="0" w:space="0" w:color="auto"/>
        <w:left w:val="none" w:sz="0" w:space="0" w:color="auto"/>
        <w:bottom w:val="none" w:sz="0" w:space="0" w:color="auto"/>
        <w:right w:val="none" w:sz="0" w:space="0" w:color="auto"/>
      </w:divBdr>
    </w:div>
    <w:div w:id="364522247">
      <w:bodyDiv w:val="1"/>
      <w:marLeft w:val="0"/>
      <w:marRight w:val="0"/>
      <w:marTop w:val="0"/>
      <w:marBottom w:val="0"/>
      <w:divBdr>
        <w:top w:val="none" w:sz="0" w:space="0" w:color="auto"/>
        <w:left w:val="none" w:sz="0" w:space="0" w:color="auto"/>
        <w:bottom w:val="none" w:sz="0" w:space="0" w:color="auto"/>
        <w:right w:val="none" w:sz="0" w:space="0" w:color="auto"/>
      </w:divBdr>
    </w:div>
    <w:div w:id="365177601">
      <w:bodyDiv w:val="1"/>
      <w:marLeft w:val="0"/>
      <w:marRight w:val="0"/>
      <w:marTop w:val="0"/>
      <w:marBottom w:val="0"/>
      <w:divBdr>
        <w:top w:val="none" w:sz="0" w:space="0" w:color="auto"/>
        <w:left w:val="none" w:sz="0" w:space="0" w:color="auto"/>
        <w:bottom w:val="none" w:sz="0" w:space="0" w:color="auto"/>
        <w:right w:val="none" w:sz="0" w:space="0" w:color="auto"/>
      </w:divBdr>
    </w:div>
    <w:div w:id="365300264">
      <w:bodyDiv w:val="1"/>
      <w:marLeft w:val="0"/>
      <w:marRight w:val="0"/>
      <w:marTop w:val="0"/>
      <w:marBottom w:val="0"/>
      <w:divBdr>
        <w:top w:val="none" w:sz="0" w:space="0" w:color="auto"/>
        <w:left w:val="none" w:sz="0" w:space="0" w:color="auto"/>
        <w:bottom w:val="none" w:sz="0" w:space="0" w:color="auto"/>
        <w:right w:val="none" w:sz="0" w:space="0" w:color="auto"/>
      </w:divBdr>
    </w:div>
    <w:div w:id="366104900">
      <w:bodyDiv w:val="1"/>
      <w:marLeft w:val="0"/>
      <w:marRight w:val="0"/>
      <w:marTop w:val="0"/>
      <w:marBottom w:val="0"/>
      <w:divBdr>
        <w:top w:val="none" w:sz="0" w:space="0" w:color="auto"/>
        <w:left w:val="none" w:sz="0" w:space="0" w:color="auto"/>
        <w:bottom w:val="none" w:sz="0" w:space="0" w:color="auto"/>
        <w:right w:val="none" w:sz="0" w:space="0" w:color="auto"/>
      </w:divBdr>
    </w:div>
    <w:div w:id="366223368">
      <w:bodyDiv w:val="1"/>
      <w:marLeft w:val="0"/>
      <w:marRight w:val="0"/>
      <w:marTop w:val="0"/>
      <w:marBottom w:val="0"/>
      <w:divBdr>
        <w:top w:val="none" w:sz="0" w:space="0" w:color="auto"/>
        <w:left w:val="none" w:sz="0" w:space="0" w:color="auto"/>
        <w:bottom w:val="none" w:sz="0" w:space="0" w:color="auto"/>
        <w:right w:val="none" w:sz="0" w:space="0" w:color="auto"/>
      </w:divBdr>
    </w:div>
    <w:div w:id="366292713">
      <w:bodyDiv w:val="1"/>
      <w:marLeft w:val="0"/>
      <w:marRight w:val="0"/>
      <w:marTop w:val="0"/>
      <w:marBottom w:val="0"/>
      <w:divBdr>
        <w:top w:val="none" w:sz="0" w:space="0" w:color="auto"/>
        <w:left w:val="none" w:sz="0" w:space="0" w:color="auto"/>
        <w:bottom w:val="none" w:sz="0" w:space="0" w:color="auto"/>
        <w:right w:val="none" w:sz="0" w:space="0" w:color="auto"/>
      </w:divBdr>
    </w:div>
    <w:div w:id="366879435">
      <w:bodyDiv w:val="1"/>
      <w:marLeft w:val="0"/>
      <w:marRight w:val="0"/>
      <w:marTop w:val="0"/>
      <w:marBottom w:val="0"/>
      <w:divBdr>
        <w:top w:val="none" w:sz="0" w:space="0" w:color="auto"/>
        <w:left w:val="none" w:sz="0" w:space="0" w:color="auto"/>
        <w:bottom w:val="none" w:sz="0" w:space="0" w:color="auto"/>
        <w:right w:val="none" w:sz="0" w:space="0" w:color="auto"/>
      </w:divBdr>
    </w:div>
    <w:div w:id="367099432">
      <w:bodyDiv w:val="1"/>
      <w:marLeft w:val="0"/>
      <w:marRight w:val="0"/>
      <w:marTop w:val="0"/>
      <w:marBottom w:val="0"/>
      <w:divBdr>
        <w:top w:val="none" w:sz="0" w:space="0" w:color="auto"/>
        <w:left w:val="none" w:sz="0" w:space="0" w:color="auto"/>
        <w:bottom w:val="none" w:sz="0" w:space="0" w:color="auto"/>
        <w:right w:val="none" w:sz="0" w:space="0" w:color="auto"/>
      </w:divBdr>
    </w:div>
    <w:div w:id="367224564">
      <w:bodyDiv w:val="1"/>
      <w:marLeft w:val="0"/>
      <w:marRight w:val="0"/>
      <w:marTop w:val="0"/>
      <w:marBottom w:val="0"/>
      <w:divBdr>
        <w:top w:val="none" w:sz="0" w:space="0" w:color="auto"/>
        <w:left w:val="none" w:sz="0" w:space="0" w:color="auto"/>
        <w:bottom w:val="none" w:sz="0" w:space="0" w:color="auto"/>
        <w:right w:val="none" w:sz="0" w:space="0" w:color="auto"/>
      </w:divBdr>
    </w:div>
    <w:div w:id="368722872">
      <w:bodyDiv w:val="1"/>
      <w:marLeft w:val="0"/>
      <w:marRight w:val="0"/>
      <w:marTop w:val="0"/>
      <w:marBottom w:val="0"/>
      <w:divBdr>
        <w:top w:val="none" w:sz="0" w:space="0" w:color="auto"/>
        <w:left w:val="none" w:sz="0" w:space="0" w:color="auto"/>
        <w:bottom w:val="none" w:sz="0" w:space="0" w:color="auto"/>
        <w:right w:val="none" w:sz="0" w:space="0" w:color="auto"/>
      </w:divBdr>
    </w:div>
    <w:div w:id="369721020">
      <w:bodyDiv w:val="1"/>
      <w:marLeft w:val="0"/>
      <w:marRight w:val="0"/>
      <w:marTop w:val="0"/>
      <w:marBottom w:val="0"/>
      <w:divBdr>
        <w:top w:val="none" w:sz="0" w:space="0" w:color="auto"/>
        <w:left w:val="none" w:sz="0" w:space="0" w:color="auto"/>
        <w:bottom w:val="none" w:sz="0" w:space="0" w:color="auto"/>
        <w:right w:val="none" w:sz="0" w:space="0" w:color="auto"/>
      </w:divBdr>
    </w:div>
    <w:div w:id="369913617">
      <w:bodyDiv w:val="1"/>
      <w:marLeft w:val="0"/>
      <w:marRight w:val="0"/>
      <w:marTop w:val="0"/>
      <w:marBottom w:val="0"/>
      <w:divBdr>
        <w:top w:val="none" w:sz="0" w:space="0" w:color="auto"/>
        <w:left w:val="none" w:sz="0" w:space="0" w:color="auto"/>
        <w:bottom w:val="none" w:sz="0" w:space="0" w:color="auto"/>
        <w:right w:val="none" w:sz="0" w:space="0" w:color="auto"/>
      </w:divBdr>
    </w:div>
    <w:div w:id="370615147">
      <w:bodyDiv w:val="1"/>
      <w:marLeft w:val="0"/>
      <w:marRight w:val="0"/>
      <w:marTop w:val="0"/>
      <w:marBottom w:val="0"/>
      <w:divBdr>
        <w:top w:val="none" w:sz="0" w:space="0" w:color="auto"/>
        <w:left w:val="none" w:sz="0" w:space="0" w:color="auto"/>
        <w:bottom w:val="none" w:sz="0" w:space="0" w:color="auto"/>
        <w:right w:val="none" w:sz="0" w:space="0" w:color="auto"/>
      </w:divBdr>
    </w:div>
    <w:div w:id="370810097">
      <w:bodyDiv w:val="1"/>
      <w:marLeft w:val="0"/>
      <w:marRight w:val="0"/>
      <w:marTop w:val="0"/>
      <w:marBottom w:val="0"/>
      <w:divBdr>
        <w:top w:val="none" w:sz="0" w:space="0" w:color="auto"/>
        <w:left w:val="none" w:sz="0" w:space="0" w:color="auto"/>
        <w:bottom w:val="none" w:sz="0" w:space="0" w:color="auto"/>
        <w:right w:val="none" w:sz="0" w:space="0" w:color="auto"/>
      </w:divBdr>
    </w:div>
    <w:div w:id="371081582">
      <w:bodyDiv w:val="1"/>
      <w:marLeft w:val="0"/>
      <w:marRight w:val="0"/>
      <w:marTop w:val="0"/>
      <w:marBottom w:val="0"/>
      <w:divBdr>
        <w:top w:val="none" w:sz="0" w:space="0" w:color="auto"/>
        <w:left w:val="none" w:sz="0" w:space="0" w:color="auto"/>
        <w:bottom w:val="none" w:sz="0" w:space="0" w:color="auto"/>
        <w:right w:val="none" w:sz="0" w:space="0" w:color="auto"/>
      </w:divBdr>
    </w:div>
    <w:div w:id="371424001">
      <w:bodyDiv w:val="1"/>
      <w:marLeft w:val="0"/>
      <w:marRight w:val="0"/>
      <w:marTop w:val="0"/>
      <w:marBottom w:val="0"/>
      <w:divBdr>
        <w:top w:val="none" w:sz="0" w:space="0" w:color="auto"/>
        <w:left w:val="none" w:sz="0" w:space="0" w:color="auto"/>
        <w:bottom w:val="none" w:sz="0" w:space="0" w:color="auto"/>
        <w:right w:val="none" w:sz="0" w:space="0" w:color="auto"/>
      </w:divBdr>
    </w:div>
    <w:div w:id="371736304">
      <w:bodyDiv w:val="1"/>
      <w:marLeft w:val="0"/>
      <w:marRight w:val="0"/>
      <w:marTop w:val="0"/>
      <w:marBottom w:val="0"/>
      <w:divBdr>
        <w:top w:val="none" w:sz="0" w:space="0" w:color="auto"/>
        <w:left w:val="none" w:sz="0" w:space="0" w:color="auto"/>
        <w:bottom w:val="none" w:sz="0" w:space="0" w:color="auto"/>
        <w:right w:val="none" w:sz="0" w:space="0" w:color="auto"/>
      </w:divBdr>
    </w:div>
    <w:div w:id="371883521">
      <w:bodyDiv w:val="1"/>
      <w:marLeft w:val="0"/>
      <w:marRight w:val="0"/>
      <w:marTop w:val="0"/>
      <w:marBottom w:val="0"/>
      <w:divBdr>
        <w:top w:val="none" w:sz="0" w:space="0" w:color="auto"/>
        <w:left w:val="none" w:sz="0" w:space="0" w:color="auto"/>
        <w:bottom w:val="none" w:sz="0" w:space="0" w:color="auto"/>
        <w:right w:val="none" w:sz="0" w:space="0" w:color="auto"/>
      </w:divBdr>
    </w:div>
    <w:div w:id="373162368">
      <w:bodyDiv w:val="1"/>
      <w:marLeft w:val="0"/>
      <w:marRight w:val="0"/>
      <w:marTop w:val="0"/>
      <w:marBottom w:val="0"/>
      <w:divBdr>
        <w:top w:val="none" w:sz="0" w:space="0" w:color="auto"/>
        <w:left w:val="none" w:sz="0" w:space="0" w:color="auto"/>
        <w:bottom w:val="none" w:sz="0" w:space="0" w:color="auto"/>
        <w:right w:val="none" w:sz="0" w:space="0" w:color="auto"/>
      </w:divBdr>
    </w:div>
    <w:div w:id="373425781">
      <w:bodyDiv w:val="1"/>
      <w:marLeft w:val="0"/>
      <w:marRight w:val="0"/>
      <w:marTop w:val="0"/>
      <w:marBottom w:val="0"/>
      <w:divBdr>
        <w:top w:val="none" w:sz="0" w:space="0" w:color="auto"/>
        <w:left w:val="none" w:sz="0" w:space="0" w:color="auto"/>
        <w:bottom w:val="none" w:sz="0" w:space="0" w:color="auto"/>
        <w:right w:val="none" w:sz="0" w:space="0" w:color="auto"/>
      </w:divBdr>
    </w:div>
    <w:div w:id="373505354">
      <w:bodyDiv w:val="1"/>
      <w:marLeft w:val="0"/>
      <w:marRight w:val="0"/>
      <w:marTop w:val="0"/>
      <w:marBottom w:val="0"/>
      <w:divBdr>
        <w:top w:val="none" w:sz="0" w:space="0" w:color="auto"/>
        <w:left w:val="none" w:sz="0" w:space="0" w:color="auto"/>
        <w:bottom w:val="none" w:sz="0" w:space="0" w:color="auto"/>
        <w:right w:val="none" w:sz="0" w:space="0" w:color="auto"/>
      </w:divBdr>
    </w:div>
    <w:div w:id="373890960">
      <w:bodyDiv w:val="1"/>
      <w:marLeft w:val="0"/>
      <w:marRight w:val="0"/>
      <w:marTop w:val="0"/>
      <w:marBottom w:val="0"/>
      <w:divBdr>
        <w:top w:val="none" w:sz="0" w:space="0" w:color="auto"/>
        <w:left w:val="none" w:sz="0" w:space="0" w:color="auto"/>
        <w:bottom w:val="none" w:sz="0" w:space="0" w:color="auto"/>
        <w:right w:val="none" w:sz="0" w:space="0" w:color="auto"/>
      </w:divBdr>
    </w:div>
    <w:div w:id="373891049">
      <w:bodyDiv w:val="1"/>
      <w:marLeft w:val="0"/>
      <w:marRight w:val="0"/>
      <w:marTop w:val="0"/>
      <w:marBottom w:val="0"/>
      <w:divBdr>
        <w:top w:val="none" w:sz="0" w:space="0" w:color="auto"/>
        <w:left w:val="none" w:sz="0" w:space="0" w:color="auto"/>
        <w:bottom w:val="none" w:sz="0" w:space="0" w:color="auto"/>
        <w:right w:val="none" w:sz="0" w:space="0" w:color="auto"/>
      </w:divBdr>
    </w:div>
    <w:div w:id="374043479">
      <w:bodyDiv w:val="1"/>
      <w:marLeft w:val="0"/>
      <w:marRight w:val="0"/>
      <w:marTop w:val="0"/>
      <w:marBottom w:val="0"/>
      <w:divBdr>
        <w:top w:val="none" w:sz="0" w:space="0" w:color="auto"/>
        <w:left w:val="none" w:sz="0" w:space="0" w:color="auto"/>
        <w:bottom w:val="none" w:sz="0" w:space="0" w:color="auto"/>
        <w:right w:val="none" w:sz="0" w:space="0" w:color="auto"/>
      </w:divBdr>
    </w:div>
    <w:div w:id="374231659">
      <w:bodyDiv w:val="1"/>
      <w:marLeft w:val="0"/>
      <w:marRight w:val="0"/>
      <w:marTop w:val="0"/>
      <w:marBottom w:val="0"/>
      <w:divBdr>
        <w:top w:val="none" w:sz="0" w:space="0" w:color="auto"/>
        <w:left w:val="none" w:sz="0" w:space="0" w:color="auto"/>
        <w:bottom w:val="none" w:sz="0" w:space="0" w:color="auto"/>
        <w:right w:val="none" w:sz="0" w:space="0" w:color="auto"/>
      </w:divBdr>
    </w:div>
    <w:div w:id="374697238">
      <w:bodyDiv w:val="1"/>
      <w:marLeft w:val="0"/>
      <w:marRight w:val="0"/>
      <w:marTop w:val="0"/>
      <w:marBottom w:val="0"/>
      <w:divBdr>
        <w:top w:val="none" w:sz="0" w:space="0" w:color="auto"/>
        <w:left w:val="none" w:sz="0" w:space="0" w:color="auto"/>
        <w:bottom w:val="none" w:sz="0" w:space="0" w:color="auto"/>
        <w:right w:val="none" w:sz="0" w:space="0" w:color="auto"/>
      </w:divBdr>
    </w:div>
    <w:div w:id="375084977">
      <w:bodyDiv w:val="1"/>
      <w:marLeft w:val="0"/>
      <w:marRight w:val="0"/>
      <w:marTop w:val="0"/>
      <w:marBottom w:val="0"/>
      <w:divBdr>
        <w:top w:val="none" w:sz="0" w:space="0" w:color="auto"/>
        <w:left w:val="none" w:sz="0" w:space="0" w:color="auto"/>
        <w:bottom w:val="none" w:sz="0" w:space="0" w:color="auto"/>
        <w:right w:val="none" w:sz="0" w:space="0" w:color="auto"/>
      </w:divBdr>
    </w:div>
    <w:div w:id="375787252">
      <w:bodyDiv w:val="1"/>
      <w:marLeft w:val="0"/>
      <w:marRight w:val="0"/>
      <w:marTop w:val="0"/>
      <w:marBottom w:val="0"/>
      <w:divBdr>
        <w:top w:val="none" w:sz="0" w:space="0" w:color="auto"/>
        <w:left w:val="none" w:sz="0" w:space="0" w:color="auto"/>
        <w:bottom w:val="none" w:sz="0" w:space="0" w:color="auto"/>
        <w:right w:val="none" w:sz="0" w:space="0" w:color="auto"/>
      </w:divBdr>
    </w:div>
    <w:div w:id="375853611">
      <w:bodyDiv w:val="1"/>
      <w:marLeft w:val="0"/>
      <w:marRight w:val="0"/>
      <w:marTop w:val="0"/>
      <w:marBottom w:val="0"/>
      <w:divBdr>
        <w:top w:val="none" w:sz="0" w:space="0" w:color="auto"/>
        <w:left w:val="none" w:sz="0" w:space="0" w:color="auto"/>
        <w:bottom w:val="none" w:sz="0" w:space="0" w:color="auto"/>
        <w:right w:val="none" w:sz="0" w:space="0" w:color="auto"/>
      </w:divBdr>
    </w:div>
    <w:div w:id="375932834">
      <w:bodyDiv w:val="1"/>
      <w:marLeft w:val="0"/>
      <w:marRight w:val="0"/>
      <w:marTop w:val="0"/>
      <w:marBottom w:val="0"/>
      <w:divBdr>
        <w:top w:val="none" w:sz="0" w:space="0" w:color="auto"/>
        <w:left w:val="none" w:sz="0" w:space="0" w:color="auto"/>
        <w:bottom w:val="none" w:sz="0" w:space="0" w:color="auto"/>
        <w:right w:val="none" w:sz="0" w:space="0" w:color="auto"/>
      </w:divBdr>
    </w:div>
    <w:div w:id="375934956">
      <w:bodyDiv w:val="1"/>
      <w:marLeft w:val="0"/>
      <w:marRight w:val="0"/>
      <w:marTop w:val="0"/>
      <w:marBottom w:val="0"/>
      <w:divBdr>
        <w:top w:val="none" w:sz="0" w:space="0" w:color="auto"/>
        <w:left w:val="none" w:sz="0" w:space="0" w:color="auto"/>
        <w:bottom w:val="none" w:sz="0" w:space="0" w:color="auto"/>
        <w:right w:val="none" w:sz="0" w:space="0" w:color="auto"/>
      </w:divBdr>
    </w:div>
    <w:div w:id="375980074">
      <w:bodyDiv w:val="1"/>
      <w:marLeft w:val="0"/>
      <w:marRight w:val="0"/>
      <w:marTop w:val="0"/>
      <w:marBottom w:val="0"/>
      <w:divBdr>
        <w:top w:val="none" w:sz="0" w:space="0" w:color="auto"/>
        <w:left w:val="none" w:sz="0" w:space="0" w:color="auto"/>
        <w:bottom w:val="none" w:sz="0" w:space="0" w:color="auto"/>
        <w:right w:val="none" w:sz="0" w:space="0" w:color="auto"/>
      </w:divBdr>
    </w:div>
    <w:div w:id="376047371">
      <w:bodyDiv w:val="1"/>
      <w:marLeft w:val="0"/>
      <w:marRight w:val="0"/>
      <w:marTop w:val="0"/>
      <w:marBottom w:val="0"/>
      <w:divBdr>
        <w:top w:val="none" w:sz="0" w:space="0" w:color="auto"/>
        <w:left w:val="none" w:sz="0" w:space="0" w:color="auto"/>
        <w:bottom w:val="none" w:sz="0" w:space="0" w:color="auto"/>
        <w:right w:val="none" w:sz="0" w:space="0" w:color="auto"/>
      </w:divBdr>
    </w:div>
    <w:div w:id="376125396">
      <w:bodyDiv w:val="1"/>
      <w:marLeft w:val="0"/>
      <w:marRight w:val="0"/>
      <w:marTop w:val="0"/>
      <w:marBottom w:val="0"/>
      <w:divBdr>
        <w:top w:val="none" w:sz="0" w:space="0" w:color="auto"/>
        <w:left w:val="none" w:sz="0" w:space="0" w:color="auto"/>
        <w:bottom w:val="none" w:sz="0" w:space="0" w:color="auto"/>
        <w:right w:val="none" w:sz="0" w:space="0" w:color="auto"/>
      </w:divBdr>
    </w:div>
    <w:div w:id="376974163">
      <w:bodyDiv w:val="1"/>
      <w:marLeft w:val="0"/>
      <w:marRight w:val="0"/>
      <w:marTop w:val="0"/>
      <w:marBottom w:val="0"/>
      <w:divBdr>
        <w:top w:val="none" w:sz="0" w:space="0" w:color="auto"/>
        <w:left w:val="none" w:sz="0" w:space="0" w:color="auto"/>
        <w:bottom w:val="none" w:sz="0" w:space="0" w:color="auto"/>
        <w:right w:val="none" w:sz="0" w:space="0" w:color="auto"/>
      </w:divBdr>
    </w:div>
    <w:div w:id="377556325">
      <w:bodyDiv w:val="1"/>
      <w:marLeft w:val="0"/>
      <w:marRight w:val="0"/>
      <w:marTop w:val="0"/>
      <w:marBottom w:val="0"/>
      <w:divBdr>
        <w:top w:val="none" w:sz="0" w:space="0" w:color="auto"/>
        <w:left w:val="none" w:sz="0" w:space="0" w:color="auto"/>
        <w:bottom w:val="none" w:sz="0" w:space="0" w:color="auto"/>
        <w:right w:val="none" w:sz="0" w:space="0" w:color="auto"/>
      </w:divBdr>
    </w:div>
    <w:div w:id="378550344">
      <w:bodyDiv w:val="1"/>
      <w:marLeft w:val="0"/>
      <w:marRight w:val="0"/>
      <w:marTop w:val="0"/>
      <w:marBottom w:val="0"/>
      <w:divBdr>
        <w:top w:val="none" w:sz="0" w:space="0" w:color="auto"/>
        <w:left w:val="none" w:sz="0" w:space="0" w:color="auto"/>
        <w:bottom w:val="none" w:sz="0" w:space="0" w:color="auto"/>
        <w:right w:val="none" w:sz="0" w:space="0" w:color="auto"/>
      </w:divBdr>
    </w:div>
    <w:div w:id="378624818">
      <w:bodyDiv w:val="1"/>
      <w:marLeft w:val="0"/>
      <w:marRight w:val="0"/>
      <w:marTop w:val="0"/>
      <w:marBottom w:val="0"/>
      <w:divBdr>
        <w:top w:val="none" w:sz="0" w:space="0" w:color="auto"/>
        <w:left w:val="none" w:sz="0" w:space="0" w:color="auto"/>
        <w:bottom w:val="none" w:sz="0" w:space="0" w:color="auto"/>
        <w:right w:val="none" w:sz="0" w:space="0" w:color="auto"/>
      </w:divBdr>
    </w:div>
    <w:div w:id="380056285">
      <w:bodyDiv w:val="1"/>
      <w:marLeft w:val="0"/>
      <w:marRight w:val="0"/>
      <w:marTop w:val="0"/>
      <w:marBottom w:val="0"/>
      <w:divBdr>
        <w:top w:val="none" w:sz="0" w:space="0" w:color="auto"/>
        <w:left w:val="none" w:sz="0" w:space="0" w:color="auto"/>
        <w:bottom w:val="none" w:sz="0" w:space="0" w:color="auto"/>
        <w:right w:val="none" w:sz="0" w:space="0" w:color="auto"/>
      </w:divBdr>
    </w:div>
    <w:div w:id="380331336">
      <w:bodyDiv w:val="1"/>
      <w:marLeft w:val="0"/>
      <w:marRight w:val="0"/>
      <w:marTop w:val="0"/>
      <w:marBottom w:val="0"/>
      <w:divBdr>
        <w:top w:val="none" w:sz="0" w:space="0" w:color="auto"/>
        <w:left w:val="none" w:sz="0" w:space="0" w:color="auto"/>
        <w:bottom w:val="none" w:sz="0" w:space="0" w:color="auto"/>
        <w:right w:val="none" w:sz="0" w:space="0" w:color="auto"/>
      </w:divBdr>
    </w:div>
    <w:div w:id="380373418">
      <w:bodyDiv w:val="1"/>
      <w:marLeft w:val="0"/>
      <w:marRight w:val="0"/>
      <w:marTop w:val="0"/>
      <w:marBottom w:val="0"/>
      <w:divBdr>
        <w:top w:val="none" w:sz="0" w:space="0" w:color="auto"/>
        <w:left w:val="none" w:sz="0" w:space="0" w:color="auto"/>
        <w:bottom w:val="none" w:sz="0" w:space="0" w:color="auto"/>
        <w:right w:val="none" w:sz="0" w:space="0" w:color="auto"/>
      </w:divBdr>
    </w:div>
    <w:div w:id="380446484">
      <w:bodyDiv w:val="1"/>
      <w:marLeft w:val="0"/>
      <w:marRight w:val="0"/>
      <w:marTop w:val="0"/>
      <w:marBottom w:val="0"/>
      <w:divBdr>
        <w:top w:val="none" w:sz="0" w:space="0" w:color="auto"/>
        <w:left w:val="none" w:sz="0" w:space="0" w:color="auto"/>
        <w:bottom w:val="none" w:sz="0" w:space="0" w:color="auto"/>
        <w:right w:val="none" w:sz="0" w:space="0" w:color="auto"/>
      </w:divBdr>
    </w:div>
    <w:div w:id="381834821">
      <w:bodyDiv w:val="1"/>
      <w:marLeft w:val="0"/>
      <w:marRight w:val="0"/>
      <w:marTop w:val="0"/>
      <w:marBottom w:val="0"/>
      <w:divBdr>
        <w:top w:val="none" w:sz="0" w:space="0" w:color="auto"/>
        <w:left w:val="none" w:sz="0" w:space="0" w:color="auto"/>
        <w:bottom w:val="none" w:sz="0" w:space="0" w:color="auto"/>
        <w:right w:val="none" w:sz="0" w:space="0" w:color="auto"/>
      </w:divBdr>
    </w:div>
    <w:div w:id="382291888">
      <w:bodyDiv w:val="1"/>
      <w:marLeft w:val="0"/>
      <w:marRight w:val="0"/>
      <w:marTop w:val="0"/>
      <w:marBottom w:val="0"/>
      <w:divBdr>
        <w:top w:val="none" w:sz="0" w:space="0" w:color="auto"/>
        <w:left w:val="none" w:sz="0" w:space="0" w:color="auto"/>
        <w:bottom w:val="none" w:sz="0" w:space="0" w:color="auto"/>
        <w:right w:val="none" w:sz="0" w:space="0" w:color="auto"/>
      </w:divBdr>
    </w:div>
    <w:div w:id="382750835">
      <w:bodyDiv w:val="1"/>
      <w:marLeft w:val="0"/>
      <w:marRight w:val="0"/>
      <w:marTop w:val="0"/>
      <w:marBottom w:val="0"/>
      <w:divBdr>
        <w:top w:val="none" w:sz="0" w:space="0" w:color="auto"/>
        <w:left w:val="none" w:sz="0" w:space="0" w:color="auto"/>
        <w:bottom w:val="none" w:sz="0" w:space="0" w:color="auto"/>
        <w:right w:val="none" w:sz="0" w:space="0" w:color="auto"/>
      </w:divBdr>
    </w:div>
    <w:div w:id="383024930">
      <w:bodyDiv w:val="1"/>
      <w:marLeft w:val="0"/>
      <w:marRight w:val="0"/>
      <w:marTop w:val="0"/>
      <w:marBottom w:val="0"/>
      <w:divBdr>
        <w:top w:val="none" w:sz="0" w:space="0" w:color="auto"/>
        <w:left w:val="none" w:sz="0" w:space="0" w:color="auto"/>
        <w:bottom w:val="none" w:sz="0" w:space="0" w:color="auto"/>
        <w:right w:val="none" w:sz="0" w:space="0" w:color="auto"/>
      </w:divBdr>
    </w:div>
    <w:div w:id="383988964">
      <w:bodyDiv w:val="1"/>
      <w:marLeft w:val="0"/>
      <w:marRight w:val="0"/>
      <w:marTop w:val="0"/>
      <w:marBottom w:val="0"/>
      <w:divBdr>
        <w:top w:val="none" w:sz="0" w:space="0" w:color="auto"/>
        <w:left w:val="none" w:sz="0" w:space="0" w:color="auto"/>
        <w:bottom w:val="none" w:sz="0" w:space="0" w:color="auto"/>
        <w:right w:val="none" w:sz="0" w:space="0" w:color="auto"/>
      </w:divBdr>
    </w:div>
    <w:div w:id="384259542">
      <w:bodyDiv w:val="1"/>
      <w:marLeft w:val="0"/>
      <w:marRight w:val="0"/>
      <w:marTop w:val="0"/>
      <w:marBottom w:val="0"/>
      <w:divBdr>
        <w:top w:val="none" w:sz="0" w:space="0" w:color="auto"/>
        <w:left w:val="none" w:sz="0" w:space="0" w:color="auto"/>
        <w:bottom w:val="none" w:sz="0" w:space="0" w:color="auto"/>
        <w:right w:val="none" w:sz="0" w:space="0" w:color="auto"/>
      </w:divBdr>
    </w:div>
    <w:div w:id="385183032">
      <w:bodyDiv w:val="1"/>
      <w:marLeft w:val="0"/>
      <w:marRight w:val="0"/>
      <w:marTop w:val="0"/>
      <w:marBottom w:val="0"/>
      <w:divBdr>
        <w:top w:val="none" w:sz="0" w:space="0" w:color="auto"/>
        <w:left w:val="none" w:sz="0" w:space="0" w:color="auto"/>
        <w:bottom w:val="none" w:sz="0" w:space="0" w:color="auto"/>
        <w:right w:val="none" w:sz="0" w:space="0" w:color="auto"/>
      </w:divBdr>
    </w:div>
    <w:div w:id="385952312">
      <w:bodyDiv w:val="1"/>
      <w:marLeft w:val="0"/>
      <w:marRight w:val="0"/>
      <w:marTop w:val="0"/>
      <w:marBottom w:val="0"/>
      <w:divBdr>
        <w:top w:val="none" w:sz="0" w:space="0" w:color="auto"/>
        <w:left w:val="none" w:sz="0" w:space="0" w:color="auto"/>
        <w:bottom w:val="none" w:sz="0" w:space="0" w:color="auto"/>
        <w:right w:val="none" w:sz="0" w:space="0" w:color="auto"/>
      </w:divBdr>
    </w:div>
    <w:div w:id="386533743">
      <w:bodyDiv w:val="1"/>
      <w:marLeft w:val="0"/>
      <w:marRight w:val="0"/>
      <w:marTop w:val="0"/>
      <w:marBottom w:val="0"/>
      <w:divBdr>
        <w:top w:val="none" w:sz="0" w:space="0" w:color="auto"/>
        <w:left w:val="none" w:sz="0" w:space="0" w:color="auto"/>
        <w:bottom w:val="none" w:sz="0" w:space="0" w:color="auto"/>
        <w:right w:val="none" w:sz="0" w:space="0" w:color="auto"/>
      </w:divBdr>
    </w:div>
    <w:div w:id="386801563">
      <w:bodyDiv w:val="1"/>
      <w:marLeft w:val="0"/>
      <w:marRight w:val="0"/>
      <w:marTop w:val="0"/>
      <w:marBottom w:val="0"/>
      <w:divBdr>
        <w:top w:val="none" w:sz="0" w:space="0" w:color="auto"/>
        <w:left w:val="none" w:sz="0" w:space="0" w:color="auto"/>
        <w:bottom w:val="none" w:sz="0" w:space="0" w:color="auto"/>
        <w:right w:val="none" w:sz="0" w:space="0" w:color="auto"/>
      </w:divBdr>
    </w:div>
    <w:div w:id="387001722">
      <w:bodyDiv w:val="1"/>
      <w:marLeft w:val="0"/>
      <w:marRight w:val="0"/>
      <w:marTop w:val="0"/>
      <w:marBottom w:val="0"/>
      <w:divBdr>
        <w:top w:val="none" w:sz="0" w:space="0" w:color="auto"/>
        <w:left w:val="none" w:sz="0" w:space="0" w:color="auto"/>
        <w:bottom w:val="none" w:sz="0" w:space="0" w:color="auto"/>
        <w:right w:val="none" w:sz="0" w:space="0" w:color="auto"/>
      </w:divBdr>
    </w:div>
    <w:div w:id="387069244">
      <w:bodyDiv w:val="1"/>
      <w:marLeft w:val="0"/>
      <w:marRight w:val="0"/>
      <w:marTop w:val="0"/>
      <w:marBottom w:val="0"/>
      <w:divBdr>
        <w:top w:val="none" w:sz="0" w:space="0" w:color="auto"/>
        <w:left w:val="none" w:sz="0" w:space="0" w:color="auto"/>
        <w:bottom w:val="none" w:sz="0" w:space="0" w:color="auto"/>
        <w:right w:val="none" w:sz="0" w:space="0" w:color="auto"/>
      </w:divBdr>
    </w:div>
    <w:div w:id="388386098">
      <w:bodyDiv w:val="1"/>
      <w:marLeft w:val="0"/>
      <w:marRight w:val="0"/>
      <w:marTop w:val="0"/>
      <w:marBottom w:val="0"/>
      <w:divBdr>
        <w:top w:val="none" w:sz="0" w:space="0" w:color="auto"/>
        <w:left w:val="none" w:sz="0" w:space="0" w:color="auto"/>
        <w:bottom w:val="none" w:sz="0" w:space="0" w:color="auto"/>
        <w:right w:val="none" w:sz="0" w:space="0" w:color="auto"/>
      </w:divBdr>
    </w:div>
    <w:div w:id="388500228">
      <w:bodyDiv w:val="1"/>
      <w:marLeft w:val="0"/>
      <w:marRight w:val="0"/>
      <w:marTop w:val="0"/>
      <w:marBottom w:val="0"/>
      <w:divBdr>
        <w:top w:val="none" w:sz="0" w:space="0" w:color="auto"/>
        <w:left w:val="none" w:sz="0" w:space="0" w:color="auto"/>
        <w:bottom w:val="none" w:sz="0" w:space="0" w:color="auto"/>
        <w:right w:val="none" w:sz="0" w:space="0" w:color="auto"/>
      </w:divBdr>
    </w:div>
    <w:div w:id="388696970">
      <w:bodyDiv w:val="1"/>
      <w:marLeft w:val="0"/>
      <w:marRight w:val="0"/>
      <w:marTop w:val="0"/>
      <w:marBottom w:val="0"/>
      <w:divBdr>
        <w:top w:val="none" w:sz="0" w:space="0" w:color="auto"/>
        <w:left w:val="none" w:sz="0" w:space="0" w:color="auto"/>
        <w:bottom w:val="none" w:sz="0" w:space="0" w:color="auto"/>
        <w:right w:val="none" w:sz="0" w:space="0" w:color="auto"/>
      </w:divBdr>
    </w:div>
    <w:div w:id="388847120">
      <w:bodyDiv w:val="1"/>
      <w:marLeft w:val="0"/>
      <w:marRight w:val="0"/>
      <w:marTop w:val="0"/>
      <w:marBottom w:val="0"/>
      <w:divBdr>
        <w:top w:val="none" w:sz="0" w:space="0" w:color="auto"/>
        <w:left w:val="none" w:sz="0" w:space="0" w:color="auto"/>
        <w:bottom w:val="none" w:sz="0" w:space="0" w:color="auto"/>
        <w:right w:val="none" w:sz="0" w:space="0" w:color="auto"/>
      </w:divBdr>
    </w:div>
    <w:div w:id="389235904">
      <w:bodyDiv w:val="1"/>
      <w:marLeft w:val="0"/>
      <w:marRight w:val="0"/>
      <w:marTop w:val="0"/>
      <w:marBottom w:val="0"/>
      <w:divBdr>
        <w:top w:val="none" w:sz="0" w:space="0" w:color="auto"/>
        <w:left w:val="none" w:sz="0" w:space="0" w:color="auto"/>
        <w:bottom w:val="none" w:sz="0" w:space="0" w:color="auto"/>
        <w:right w:val="none" w:sz="0" w:space="0" w:color="auto"/>
      </w:divBdr>
    </w:div>
    <w:div w:id="389697221">
      <w:bodyDiv w:val="1"/>
      <w:marLeft w:val="0"/>
      <w:marRight w:val="0"/>
      <w:marTop w:val="0"/>
      <w:marBottom w:val="0"/>
      <w:divBdr>
        <w:top w:val="none" w:sz="0" w:space="0" w:color="auto"/>
        <w:left w:val="none" w:sz="0" w:space="0" w:color="auto"/>
        <w:bottom w:val="none" w:sz="0" w:space="0" w:color="auto"/>
        <w:right w:val="none" w:sz="0" w:space="0" w:color="auto"/>
      </w:divBdr>
    </w:div>
    <w:div w:id="389812048">
      <w:bodyDiv w:val="1"/>
      <w:marLeft w:val="0"/>
      <w:marRight w:val="0"/>
      <w:marTop w:val="0"/>
      <w:marBottom w:val="0"/>
      <w:divBdr>
        <w:top w:val="none" w:sz="0" w:space="0" w:color="auto"/>
        <w:left w:val="none" w:sz="0" w:space="0" w:color="auto"/>
        <w:bottom w:val="none" w:sz="0" w:space="0" w:color="auto"/>
        <w:right w:val="none" w:sz="0" w:space="0" w:color="auto"/>
      </w:divBdr>
    </w:div>
    <w:div w:id="389840735">
      <w:bodyDiv w:val="1"/>
      <w:marLeft w:val="0"/>
      <w:marRight w:val="0"/>
      <w:marTop w:val="0"/>
      <w:marBottom w:val="0"/>
      <w:divBdr>
        <w:top w:val="none" w:sz="0" w:space="0" w:color="auto"/>
        <w:left w:val="none" w:sz="0" w:space="0" w:color="auto"/>
        <w:bottom w:val="none" w:sz="0" w:space="0" w:color="auto"/>
        <w:right w:val="none" w:sz="0" w:space="0" w:color="auto"/>
      </w:divBdr>
    </w:div>
    <w:div w:id="390034532">
      <w:bodyDiv w:val="1"/>
      <w:marLeft w:val="0"/>
      <w:marRight w:val="0"/>
      <w:marTop w:val="0"/>
      <w:marBottom w:val="0"/>
      <w:divBdr>
        <w:top w:val="none" w:sz="0" w:space="0" w:color="auto"/>
        <w:left w:val="none" w:sz="0" w:space="0" w:color="auto"/>
        <w:bottom w:val="none" w:sz="0" w:space="0" w:color="auto"/>
        <w:right w:val="none" w:sz="0" w:space="0" w:color="auto"/>
      </w:divBdr>
    </w:div>
    <w:div w:id="390543730">
      <w:bodyDiv w:val="1"/>
      <w:marLeft w:val="0"/>
      <w:marRight w:val="0"/>
      <w:marTop w:val="0"/>
      <w:marBottom w:val="0"/>
      <w:divBdr>
        <w:top w:val="none" w:sz="0" w:space="0" w:color="auto"/>
        <w:left w:val="none" w:sz="0" w:space="0" w:color="auto"/>
        <w:bottom w:val="none" w:sz="0" w:space="0" w:color="auto"/>
        <w:right w:val="none" w:sz="0" w:space="0" w:color="auto"/>
      </w:divBdr>
    </w:div>
    <w:div w:id="390735504">
      <w:bodyDiv w:val="1"/>
      <w:marLeft w:val="0"/>
      <w:marRight w:val="0"/>
      <w:marTop w:val="0"/>
      <w:marBottom w:val="0"/>
      <w:divBdr>
        <w:top w:val="none" w:sz="0" w:space="0" w:color="auto"/>
        <w:left w:val="none" w:sz="0" w:space="0" w:color="auto"/>
        <w:bottom w:val="none" w:sz="0" w:space="0" w:color="auto"/>
        <w:right w:val="none" w:sz="0" w:space="0" w:color="auto"/>
      </w:divBdr>
    </w:div>
    <w:div w:id="391276840">
      <w:bodyDiv w:val="1"/>
      <w:marLeft w:val="0"/>
      <w:marRight w:val="0"/>
      <w:marTop w:val="0"/>
      <w:marBottom w:val="0"/>
      <w:divBdr>
        <w:top w:val="none" w:sz="0" w:space="0" w:color="auto"/>
        <w:left w:val="none" w:sz="0" w:space="0" w:color="auto"/>
        <w:bottom w:val="none" w:sz="0" w:space="0" w:color="auto"/>
        <w:right w:val="none" w:sz="0" w:space="0" w:color="auto"/>
      </w:divBdr>
    </w:div>
    <w:div w:id="391461397">
      <w:bodyDiv w:val="1"/>
      <w:marLeft w:val="0"/>
      <w:marRight w:val="0"/>
      <w:marTop w:val="0"/>
      <w:marBottom w:val="0"/>
      <w:divBdr>
        <w:top w:val="none" w:sz="0" w:space="0" w:color="auto"/>
        <w:left w:val="none" w:sz="0" w:space="0" w:color="auto"/>
        <w:bottom w:val="none" w:sz="0" w:space="0" w:color="auto"/>
        <w:right w:val="none" w:sz="0" w:space="0" w:color="auto"/>
      </w:divBdr>
    </w:div>
    <w:div w:id="391466436">
      <w:bodyDiv w:val="1"/>
      <w:marLeft w:val="0"/>
      <w:marRight w:val="0"/>
      <w:marTop w:val="0"/>
      <w:marBottom w:val="0"/>
      <w:divBdr>
        <w:top w:val="none" w:sz="0" w:space="0" w:color="auto"/>
        <w:left w:val="none" w:sz="0" w:space="0" w:color="auto"/>
        <w:bottom w:val="none" w:sz="0" w:space="0" w:color="auto"/>
        <w:right w:val="none" w:sz="0" w:space="0" w:color="auto"/>
      </w:divBdr>
    </w:div>
    <w:div w:id="391585087">
      <w:bodyDiv w:val="1"/>
      <w:marLeft w:val="0"/>
      <w:marRight w:val="0"/>
      <w:marTop w:val="0"/>
      <w:marBottom w:val="0"/>
      <w:divBdr>
        <w:top w:val="none" w:sz="0" w:space="0" w:color="auto"/>
        <w:left w:val="none" w:sz="0" w:space="0" w:color="auto"/>
        <w:bottom w:val="none" w:sz="0" w:space="0" w:color="auto"/>
        <w:right w:val="none" w:sz="0" w:space="0" w:color="auto"/>
      </w:divBdr>
    </w:div>
    <w:div w:id="391586031">
      <w:bodyDiv w:val="1"/>
      <w:marLeft w:val="0"/>
      <w:marRight w:val="0"/>
      <w:marTop w:val="0"/>
      <w:marBottom w:val="0"/>
      <w:divBdr>
        <w:top w:val="none" w:sz="0" w:space="0" w:color="auto"/>
        <w:left w:val="none" w:sz="0" w:space="0" w:color="auto"/>
        <w:bottom w:val="none" w:sz="0" w:space="0" w:color="auto"/>
        <w:right w:val="none" w:sz="0" w:space="0" w:color="auto"/>
      </w:divBdr>
    </w:div>
    <w:div w:id="391973274">
      <w:bodyDiv w:val="1"/>
      <w:marLeft w:val="0"/>
      <w:marRight w:val="0"/>
      <w:marTop w:val="0"/>
      <w:marBottom w:val="0"/>
      <w:divBdr>
        <w:top w:val="none" w:sz="0" w:space="0" w:color="auto"/>
        <w:left w:val="none" w:sz="0" w:space="0" w:color="auto"/>
        <w:bottom w:val="none" w:sz="0" w:space="0" w:color="auto"/>
        <w:right w:val="none" w:sz="0" w:space="0" w:color="auto"/>
      </w:divBdr>
    </w:div>
    <w:div w:id="392655613">
      <w:bodyDiv w:val="1"/>
      <w:marLeft w:val="0"/>
      <w:marRight w:val="0"/>
      <w:marTop w:val="0"/>
      <w:marBottom w:val="0"/>
      <w:divBdr>
        <w:top w:val="none" w:sz="0" w:space="0" w:color="auto"/>
        <w:left w:val="none" w:sz="0" w:space="0" w:color="auto"/>
        <w:bottom w:val="none" w:sz="0" w:space="0" w:color="auto"/>
        <w:right w:val="none" w:sz="0" w:space="0" w:color="auto"/>
      </w:divBdr>
    </w:div>
    <w:div w:id="392705602">
      <w:bodyDiv w:val="1"/>
      <w:marLeft w:val="0"/>
      <w:marRight w:val="0"/>
      <w:marTop w:val="0"/>
      <w:marBottom w:val="0"/>
      <w:divBdr>
        <w:top w:val="none" w:sz="0" w:space="0" w:color="auto"/>
        <w:left w:val="none" w:sz="0" w:space="0" w:color="auto"/>
        <w:bottom w:val="none" w:sz="0" w:space="0" w:color="auto"/>
        <w:right w:val="none" w:sz="0" w:space="0" w:color="auto"/>
      </w:divBdr>
    </w:div>
    <w:div w:id="393428193">
      <w:bodyDiv w:val="1"/>
      <w:marLeft w:val="0"/>
      <w:marRight w:val="0"/>
      <w:marTop w:val="0"/>
      <w:marBottom w:val="0"/>
      <w:divBdr>
        <w:top w:val="none" w:sz="0" w:space="0" w:color="auto"/>
        <w:left w:val="none" w:sz="0" w:space="0" w:color="auto"/>
        <w:bottom w:val="none" w:sz="0" w:space="0" w:color="auto"/>
        <w:right w:val="none" w:sz="0" w:space="0" w:color="auto"/>
      </w:divBdr>
    </w:div>
    <w:div w:id="394088319">
      <w:bodyDiv w:val="1"/>
      <w:marLeft w:val="0"/>
      <w:marRight w:val="0"/>
      <w:marTop w:val="0"/>
      <w:marBottom w:val="0"/>
      <w:divBdr>
        <w:top w:val="none" w:sz="0" w:space="0" w:color="auto"/>
        <w:left w:val="none" w:sz="0" w:space="0" w:color="auto"/>
        <w:bottom w:val="none" w:sz="0" w:space="0" w:color="auto"/>
        <w:right w:val="none" w:sz="0" w:space="0" w:color="auto"/>
      </w:divBdr>
    </w:div>
    <w:div w:id="395513131">
      <w:bodyDiv w:val="1"/>
      <w:marLeft w:val="0"/>
      <w:marRight w:val="0"/>
      <w:marTop w:val="0"/>
      <w:marBottom w:val="0"/>
      <w:divBdr>
        <w:top w:val="none" w:sz="0" w:space="0" w:color="auto"/>
        <w:left w:val="none" w:sz="0" w:space="0" w:color="auto"/>
        <w:bottom w:val="none" w:sz="0" w:space="0" w:color="auto"/>
        <w:right w:val="none" w:sz="0" w:space="0" w:color="auto"/>
      </w:divBdr>
    </w:div>
    <w:div w:id="395519958">
      <w:bodyDiv w:val="1"/>
      <w:marLeft w:val="0"/>
      <w:marRight w:val="0"/>
      <w:marTop w:val="0"/>
      <w:marBottom w:val="0"/>
      <w:divBdr>
        <w:top w:val="none" w:sz="0" w:space="0" w:color="auto"/>
        <w:left w:val="none" w:sz="0" w:space="0" w:color="auto"/>
        <w:bottom w:val="none" w:sz="0" w:space="0" w:color="auto"/>
        <w:right w:val="none" w:sz="0" w:space="0" w:color="auto"/>
      </w:divBdr>
    </w:div>
    <w:div w:id="395932826">
      <w:bodyDiv w:val="1"/>
      <w:marLeft w:val="0"/>
      <w:marRight w:val="0"/>
      <w:marTop w:val="0"/>
      <w:marBottom w:val="0"/>
      <w:divBdr>
        <w:top w:val="none" w:sz="0" w:space="0" w:color="auto"/>
        <w:left w:val="none" w:sz="0" w:space="0" w:color="auto"/>
        <w:bottom w:val="none" w:sz="0" w:space="0" w:color="auto"/>
        <w:right w:val="none" w:sz="0" w:space="0" w:color="auto"/>
      </w:divBdr>
    </w:div>
    <w:div w:id="396049252">
      <w:bodyDiv w:val="1"/>
      <w:marLeft w:val="0"/>
      <w:marRight w:val="0"/>
      <w:marTop w:val="0"/>
      <w:marBottom w:val="0"/>
      <w:divBdr>
        <w:top w:val="none" w:sz="0" w:space="0" w:color="auto"/>
        <w:left w:val="none" w:sz="0" w:space="0" w:color="auto"/>
        <w:bottom w:val="none" w:sz="0" w:space="0" w:color="auto"/>
        <w:right w:val="none" w:sz="0" w:space="0" w:color="auto"/>
      </w:divBdr>
    </w:div>
    <w:div w:id="397049109">
      <w:bodyDiv w:val="1"/>
      <w:marLeft w:val="0"/>
      <w:marRight w:val="0"/>
      <w:marTop w:val="0"/>
      <w:marBottom w:val="0"/>
      <w:divBdr>
        <w:top w:val="none" w:sz="0" w:space="0" w:color="auto"/>
        <w:left w:val="none" w:sz="0" w:space="0" w:color="auto"/>
        <w:bottom w:val="none" w:sz="0" w:space="0" w:color="auto"/>
        <w:right w:val="none" w:sz="0" w:space="0" w:color="auto"/>
      </w:divBdr>
    </w:div>
    <w:div w:id="397635277">
      <w:bodyDiv w:val="1"/>
      <w:marLeft w:val="0"/>
      <w:marRight w:val="0"/>
      <w:marTop w:val="0"/>
      <w:marBottom w:val="0"/>
      <w:divBdr>
        <w:top w:val="none" w:sz="0" w:space="0" w:color="auto"/>
        <w:left w:val="none" w:sz="0" w:space="0" w:color="auto"/>
        <w:bottom w:val="none" w:sz="0" w:space="0" w:color="auto"/>
        <w:right w:val="none" w:sz="0" w:space="0" w:color="auto"/>
      </w:divBdr>
    </w:div>
    <w:div w:id="397823323">
      <w:bodyDiv w:val="1"/>
      <w:marLeft w:val="0"/>
      <w:marRight w:val="0"/>
      <w:marTop w:val="0"/>
      <w:marBottom w:val="0"/>
      <w:divBdr>
        <w:top w:val="none" w:sz="0" w:space="0" w:color="auto"/>
        <w:left w:val="none" w:sz="0" w:space="0" w:color="auto"/>
        <w:bottom w:val="none" w:sz="0" w:space="0" w:color="auto"/>
        <w:right w:val="none" w:sz="0" w:space="0" w:color="auto"/>
      </w:divBdr>
    </w:div>
    <w:div w:id="397898621">
      <w:bodyDiv w:val="1"/>
      <w:marLeft w:val="0"/>
      <w:marRight w:val="0"/>
      <w:marTop w:val="0"/>
      <w:marBottom w:val="0"/>
      <w:divBdr>
        <w:top w:val="none" w:sz="0" w:space="0" w:color="auto"/>
        <w:left w:val="none" w:sz="0" w:space="0" w:color="auto"/>
        <w:bottom w:val="none" w:sz="0" w:space="0" w:color="auto"/>
        <w:right w:val="none" w:sz="0" w:space="0" w:color="auto"/>
      </w:divBdr>
    </w:div>
    <w:div w:id="398016613">
      <w:bodyDiv w:val="1"/>
      <w:marLeft w:val="0"/>
      <w:marRight w:val="0"/>
      <w:marTop w:val="0"/>
      <w:marBottom w:val="0"/>
      <w:divBdr>
        <w:top w:val="none" w:sz="0" w:space="0" w:color="auto"/>
        <w:left w:val="none" w:sz="0" w:space="0" w:color="auto"/>
        <w:bottom w:val="none" w:sz="0" w:space="0" w:color="auto"/>
        <w:right w:val="none" w:sz="0" w:space="0" w:color="auto"/>
      </w:divBdr>
    </w:div>
    <w:div w:id="399717688">
      <w:bodyDiv w:val="1"/>
      <w:marLeft w:val="0"/>
      <w:marRight w:val="0"/>
      <w:marTop w:val="0"/>
      <w:marBottom w:val="0"/>
      <w:divBdr>
        <w:top w:val="none" w:sz="0" w:space="0" w:color="auto"/>
        <w:left w:val="none" w:sz="0" w:space="0" w:color="auto"/>
        <w:bottom w:val="none" w:sz="0" w:space="0" w:color="auto"/>
        <w:right w:val="none" w:sz="0" w:space="0" w:color="auto"/>
      </w:divBdr>
    </w:div>
    <w:div w:id="400370905">
      <w:bodyDiv w:val="1"/>
      <w:marLeft w:val="0"/>
      <w:marRight w:val="0"/>
      <w:marTop w:val="0"/>
      <w:marBottom w:val="0"/>
      <w:divBdr>
        <w:top w:val="none" w:sz="0" w:space="0" w:color="auto"/>
        <w:left w:val="none" w:sz="0" w:space="0" w:color="auto"/>
        <w:bottom w:val="none" w:sz="0" w:space="0" w:color="auto"/>
        <w:right w:val="none" w:sz="0" w:space="0" w:color="auto"/>
      </w:divBdr>
    </w:div>
    <w:div w:id="400449170">
      <w:bodyDiv w:val="1"/>
      <w:marLeft w:val="0"/>
      <w:marRight w:val="0"/>
      <w:marTop w:val="0"/>
      <w:marBottom w:val="0"/>
      <w:divBdr>
        <w:top w:val="none" w:sz="0" w:space="0" w:color="auto"/>
        <w:left w:val="none" w:sz="0" w:space="0" w:color="auto"/>
        <w:bottom w:val="none" w:sz="0" w:space="0" w:color="auto"/>
        <w:right w:val="none" w:sz="0" w:space="0" w:color="auto"/>
      </w:divBdr>
    </w:div>
    <w:div w:id="401101247">
      <w:bodyDiv w:val="1"/>
      <w:marLeft w:val="0"/>
      <w:marRight w:val="0"/>
      <w:marTop w:val="0"/>
      <w:marBottom w:val="0"/>
      <w:divBdr>
        <w:top w:val="none" w:sz="0" w:space="0" w:color="auto"/>
        <w:left w:val="none" w:sz="0" w:space="0" w:color="auto"/>
        <w:bottom w:val="none" w:sz="0" w:space="0" w:color="auto"/>
        <w:right w:val="none" w:sz="0" w:space="0" w:color="auto"/>
      </w:divBdr>
    </w:div>
    <w:div w:id="401291036">
      <w:bodyDiv w:val="1"/>
      <w:marLeft w:val="0"/>
      <w:marRight w:val="0"/>
      <w:marTop w:val="0"/>
      <w:marBottom w:val="0"/>
      <w:divBdr>
        <w:top w:val="none" w:sz="0" w:space="0" w:color="auto"/>
        <w:left w:val="none" w:sz="0" w:space="0" w:color="auto"/>
        <w:bottom w:val="none" w:sz="0" w:space="0" w:color="auto"/>
        <w:right w:val="none" w:sz="0" w:space="0" w:color="auto"/>
      </w:divBdr>
    </w:div>
    <w:div w:id="402604936">
      <w:bodyDiv w:val="1"/>
      <w:marLeft w:val="0"/>
      <w:marRight w:val="0"/>
      <w:marTop w:val="0"/>
      <w:marBottom w:val="0"/>
      <w:divBdr>
        <w:top w:val="none" w:sz="0" w:space="0" w:color="auto"/>
        <w:left w:val="none" w:sz="0" w:space="0" w:color="auto"/>
        <w:bottom w:val="none" w:sz="0" w:space="0" w:color="auto"/>
        <w:right w:val="none" w:sz="0" w:space="0" w:color="auto"/>
      </w:divBdr>
    </w:div>
    <w:div w:id="402921441">
      <w:bodyDiv w:val="1"/>
      <w:marLeft w:val="0"/>
      <w:marRight w:val="0"/>
      <w:marTop w:val="0"/>
      <w:marBottom w:val="0"/>
      <w:divBdr>
        <w:top w:val="none" w:sz="0" w:space="0" w:color="auto"/>
        <w:left w:val="none" w:sz="0" w:space="0" w:color="auto"/>
        <w:bottom w:val="none" w:sz="0" w:space="0" w:color="auto"/>
        <w:right w:val="none" w:sz="0" w:space="0" w:color="auto"/>
      </w:divBdr>
    </w:div>
    <w:div w:id="403917059">
      <w:bodyDiv w:val="1"/>
      <w:marLeft w:val="0"/>
      <w:marRight w:val="0"/>
      <w:marTop w:val="0"/>
      <w:marBottom w:val="0"/>
      <w:divBdr>
        <w:top w:val="none" w:sz="0" w:space="0" w:color="auto"/>
        <w:left w:val="none" w:sz="0" w:space="0" w:color="auto"/>
        <w:bottom w:val="none" w:sz="0" w:space="0" w:color="auto"/>
        <w:right w:val="none" w:sz="0" w:space="0" w:color="auto"/>
      </w:divBdr>
    </w:div>
    <w:div w:id="404229840">
      <w:bodyDiv w:val="1"/>
      <w:marLeft w:val="0"/>
      <w:marRight w:val="0"/>
      <w:marTop w:val="0"/>
      <w:marBottom w:val="0"/>
      <w:divBdr>
        <w:top w:val="none" w:sz="0" w:space="0" w:color="auto"/>
        <w:left w:val="none" w:sz="0" w:space="0" w:color="auto"/>
        <w:bottom w:val="none" w:sz="0" w:space="0" w:color="auto"/>
        <w:right w:val="none" w:sz="0" w:space="0" w:color="auto"/>
      </w:divBdr>
    </w:div>
    <w:div w:id="404643329">
      <w:bodyDiv w:val="1"/>
      <w:marLeft w:val="0"/>
      <w:marRight w:val="0"/>
      <w:marTop w:val="0"/>
      <w:marBottom w:val="0"/>
      <w:divBdr>
        <w:top w:val="none" w:sz="0" w:space="0" w:color="auto"/>
        <w:left w:val="none" w:sz="0" w:space="0" w:color="auto"/>
        <w:bottom w:val="none" w:sz="0" w:space="0" w:color="auto"/>
        <w:right w:val="none" w:sz="0" w:space="0" w:color="auto"/>
      </w:divBdr>
    </w:div>
    <w:div w:id="405035807">
      <w:bodyDiv w:val="1"/>
      <w:marLeft w:val="0"/>
      <w:marRight w:val="0"/>
      <w:marTop w:val="0"/>
      <w:marBottom w:val="0"/>
      <w:divBdr>
        <w:top w:val="none" w:sz="0" w:space="0" w:color="auto"/>
        <w:left w:val="none" w:sz="0" w:space="0" w:color="auto"/>
        <w:bottom w:val="none" w:sz="0" w:space="0" w:color="auto"/>
        <w:right w:val="none" w:sz="0" w:space="0" w:color="auto"/>
      </w:divBdr>
    </w:div>
    <w:div w:id="405956157">
      <w:bodyDiv w:val="1"/>
      <w:marLeft w:val="0"/>
      <w:marRight w:val="0"/>
      <w:marTop w:val="0"/>
      <w:marBottom w:val="0"/>
      <w:divBdr>
        <w:top w:val="none" w:sz="0" w:space="0" w:color="auto"/>
        <w:left w:val="none" w:sz="0" w:space="0" w:color="auto"/>
        <w:bottom w:val="none" w:sz="0" w:space="0" w:color="auto"/>
        <w:right w:val="none" w:sz="0" w:space="0" w:color="auto"/>
      </w:divBdr>
    </w:div>
    <w:div w:id="406878323">
      <w:bodyDiv w:val="1"/>
      <w:marLeft w:val="0"/>
      <w:marRight w:val="0"/>
      <w:marTop w:val="0"/>
      <w:marBottom w:val="0"/>
      <w:divBdr>
        <w:top w:val="none" w:sz="0" w:space="0" w:color="auto"/>
        <w:left w:val="none" w:sz="0" w:space="0" w:color="auto"/>
        <w:bottom w:val="none" w:sz="0" w:space="0" w:color="auto"/>
        <w:right w:val="none" w:sz="0" w:space="0" w:color="auto"/>
      </w:divBdr>
    </w:div>
    <w:div w:id="407268053">
      <w:bodyDiv w:val="1"/>
      <w:marLeft w:val="0"/>
      <w:marRight w:val="0"/>
      <w:marTop w:val="0"/>
      <w:marBottom w:val="0"/>
      <w:divBdr>
        <w:top w:val="none" w:sz="0" w:space="0" w:color="auto"/>
        <w:left w:val="none" w:sz="0" w:space="0" w:color="auto"/>
        <w:bottom w:val="none" w:sz="0" w:space="0" w:color="auto"/>
        <w:right w:val="none" w:sz="0" w:space="0" w:color="auto"/>
      </w:divBdr>
    </w:div>
    <w:div w:id="407458106">
      <w:bodyDiv w:val="1"/>
      <w:marLeft w:val="0"/>
      <w:marRight w:val="0"/>
      <w:marTop w:val="0"/>
      <w:marBottom w:val="0"/>
      <w:divBdr>
        <w:top w:val="none" w:sz="0" w:space="0" w:color="auto"/>
        <w:left w:val="none" w:sz="0" w:space="0" w:color="auto"/>
        <w:bottom w:val="none" w:sz="0" w:space="0" w:color="auto"/>
        <w:right w:val="none" w:sz="0" w:space="0" w:color="auto"/>
      </w:divBdr>
    </w:div>
    <w:div w:id="407726673">
      <w:bodyDiv w:val="1"/>
      <w:marLeft w:val="0"/>
      <w:marRight w:val="0"/>
      <w:marTop w:val="0"/>
      <w:marBottom w:val="0"/>
      <w:divBdr>
        <w:top w:val="none" w:sz="0" w:space="0" w:color="auto"/>
        <w:left w:val="none" w:sz="0" w:space="0" w:color="auto"/>
        <w:bottom w:val="none" w:sz="0" w:space="0" w:color="auto"/>
        <w:right w:val="none" w:sz="0" w:space="0" w:color="auto"/>
      </w:divBdr>
    </w:div>
    <w:div w:id="408578061">
      <w:bodyDiv w:val="1"/>
      <w:marLeft w:val="0"/>
      <w:marRight w:val="0"/>
      <w:marTop w:val="0"/>
      <w:marBottom w:val="0"/>
      <w:divBdr>
        <w:top w:val="none" w:sz="0" w:space="0" w:color="auto"/>
        <w:left w:val="none" w:sz="0" w:space="0" w:color="auto"/>
        <w:bottom w:val="none" w:sz="0" w:space="0" w:color="auto"/>
        <w:right w:val="none" w:sz="0" w:space="0" w:color="auto"/>
      </w:divBdr>
    </w:div>
    <w:div w:id="408888030">
      <w:bodyDiv w:val="1"/>
      <w:marLeft w:val="0"/>
      <w:marRight w:val="0"/>
      <w:marTop w:val="0"/>
      <w:marBottom w:val="0"/>
      <w:divBdr>
        <w:top w:val="none" w:sz="0" w:space="0" w:color="auto"/>
        <w:left w:val="none" w:sz="0" w:space="0" w:color="auto"/>
        <w:bottom w:val="none" w:sz="0" w:space="0" w:color="auto"/>
        <w:right w:val="none" w:sz="0" w:space="0" w:color="auto"/>
      </w:divBdr>
    </w:div>
    <w:div w:id="409695675">
      <w:bodyDiv w:val="1"/>
      <w:marLeft w:val="0"/>
      <w:marRight w:val="0"/>
      <w:marTop w:val="0"/>
      <w:marBottom w:val="0"/>
      <w:divBdr>
        <w:top w:val="none" w:sz="0" w:space="0" w:color="auto"/>
        <w:left w:val="none" w:sz="0" w:space="0" w:color="auto"/>
        <w:bottom w:val="none" w:sz="0" w:space="0" w:color="auto"/>
        <w:right w:val="none" w:sz="0" w:space="0" w:color="auto"/>
      </w:divBdr>
    </w:div>
    <w:div w:id="409739505">
      <w:bodyDiv w:val="1"/>
      <w:marLeft w:val="0"/>
      <w:marRight w:val="0"/>
      <w:marTop w:val="0"/>
      <w:marBottom w:val="0"/>
      <w:divBdr>
        <w:top w:val="none" w:sz="0" w:space="0" w:color="auto"/>
        <w:left w:val="none" w:sz="0" w:space="0" w:color="auto"/>
        <w:bottom w:val="none" w:sz="0" w:space="0" w:color="auto"/>
        <w:right w:val="none" w:sz="0" w:space="0" w:color="auto"/>
      </w:divBdr>
    </w:div>
    <w:div w:id="410277140">
      <w:bodyDiv w:val="1"/>
      <w:marLeft w:val="0"/>
      <w:marRight w:val="0"/>
      <w:marTop w:val="0"/>
      <w:marBottom w:val="0"/>
      <w:divBdr>
        <w:top w:val="none" w:sz="0" w:space="0" w:color="auto"/>
        <w:left w:val="none" w:sz="0" w:space="0" w:color="auto"/>
        <w:bottom w:val="none" w:sz="0" w:space="0" w:color="auto"/>
        <w:right w:val="none" w:sz="0" w:space="0" w:color="auto"/>
      </w:divBdr>
    </w:div>
    <w:div w:id="410665024">
      <w:bodyDiv w:val="1"/>
      <w:marLeft w:val="0"/>
      <w:marRight w:val="0"/>
      <w:marTop w:val="0"/>
      <w:marBottom w:val="0"/>
      <w:divBdr>
        <w:top w:val="none" w:sz="0" w:space="0" w:color="auto"/>
        <w:left w:val="none" w:sz="0" w:space="0" w:color="auto"/>
        <w:bottom w:val="none" w:sz="0" w:space="0" w:color="auto"/>
        <w:right w:val="none" w:sz="0" w:space="0" w:color="auto"/>
      </w:divBdr>
    </w:div>
    <w:div w:id="411048046">
      <w:bodyDiv w:val="1"/>
      <w:marLeft w:val="0"/>
      <w:marRight w:val="0"/>
      <w:marTop w:val="0"/>
      <w:marBottom w:val="0"/>
      <w:divBdr>
        <w:top w:val="none" w:sz="0" w:space="0" w:color="auto"/>
        <w:left w:val="none" w:sz="0" w:space="0" w:color="auto"/>
        <w:bottom w:val="none" w:sz="0" w:space="0" w:color="auto"/>
        <w:right w:val="none" w:sz="0" w:space="0" w:color="auto"/>
      </w:divBdr>
    </w:div>
    <w:div w:id="411583919">
      <w:bodyDiv w:val="1"/>
      <w:marLeft w:val="0"/>
      <w:marRight w:val="0"/>
      <w:marTop w:val="0"/>
      <w:marBottom w:val="0"/>
      <w:divBdr>
        <w:top w:val="none" w:sz="0" w:space="0" w:color="auto"/>
        <w:left w:val="none" w:sz="0" w:space="0" w:color="auto"/>
        <w:bottom w:val="none" w:sz="0" w:space="0" w:color="auto"/>
        <w:right w:val="none" w:sz="0" w:space="0" w:color="auto"/>
      </w:divBdr>
    </w:div>
    <w:div w:id="411632219">
      <w:bodyDiv w:val="1"/>
      <w:marLeft w:val="0"/>
      <w:marRight w:val="0"/>
      <w:marTop w:val="0"/>
      <w:marBottom w:val="0"/>
      <w:divBdr>
        <w:top w:val="none" w:sz="0" w:space="0" w:color="auto"/>
        <w:left w:val="none" w:sz="0" w:space="0" w:color="auto"/>
        <w:bottom w:val="none" w:sz="0" w:space="0" w:color="auto"/>
        <w:right w:val="none" w:sz="0" w:space="0" w:color="auto"/>
      </w:divBdr>
    </w:div>
    <w:div w:id="411896678">
      <w:bodyDiv w:val="1"/>
      <w:marLeft w:val="0"/>
      <w:marRight w:val="0"/>
      <w:marTop w:val="0"/>
      <w:marBottom w:val="0"/>
      <w:divBdr>
        <w:top w:val="none" w:sz="0" w:space="0" w:color="auto"/>
        <w:left w:val="none" w:sz="0" w:space="0" w:color="auto"/>
        <w:bottom w:val="none" w:sz="0" w:space="0" w:color="auto"/>
        <w:right w:val="none" w:sz="0" w:space="0" w:color="auto"/>
      </w:divBdr>
    </w:div>
    <w:div w:id="413862779">
      <w:bodyDiv w:val="1"/>
      <w:marLeft w:val="0"/>
      <w:marRight w:val="0"/>
      <w:marTop w:val="0"/>
      <w:marBottom w:val="0"/>
      <w:divBdr>
        <w:top w:val="none" w:sz="0" w:space="0" w:color="auto"/>
        <w:left w:val="none" w:sz="0" w:space="0" w:color="auto"/>
        <w:bottom w:val="none" w:sz="0" w:space="0" w:color="auto"/>
        <w:right w:val="none" w:sz="0" w:space="0" w:color="auto"/>
      </w:divBdr>
    </w:div>
    <w:div w:id="414211899">
      <w:bodyDiv w:val="1"/>
      <w:marLeft w:val="0"/>
      <w:marRight w:val="0"/>
      <w:marTop w:val="0"/>
      <w:marBottom w:val="0"/>
      <w:divBdr>
        <w:top w:val="none" w:sz="0" w:space="0" w:color="auto"/>
        <w:left w:val="none" w:sz="0" w:space="0" w:color="auto"/>
        <w:bottom w:val="none" w:sz="0" w:space="0" w:color="auto"/>
        <w:right w:val="none" w:sz="0" w:space="0" w:color="auto"/>
      </w:divBdr>
    </w:div>
    <w:div w:id="414592697">
      <w:bodyDiv w:val="1"/>
      <w:marLeft w:val="0"/>
      <w:marRight w:val="0"/>
      <w:marTop w:val="0"/>
      <w:marBottom w:val="0"/>
      <w:divBdr>
        <w:top w:val="none" w:sz="0" w:space="0" w:color="auto"/>
        <w:left w:val="none" w:sz="0" w:space="0" w:color="auto"/>
        <w:bottom w:val="none" w:sz="0" w:space="0" w:color="auto"/>
        <w:right w:val="none" w:sz="0" w:space="0" w:color="auto"/>
      </w:divBdr>
    </w:div>
    <w:div w:id="414596958">
      <w:bodyDiv w:val="1"/>
      <w:marLeft w:val="0"/>
      <w:marRight w:val="0"/>
      <w:marTop w:val="0"/>
      <w:marBottom w:val="0"/>
      <w:divBdr>
        <w:top w:val="none" w:sz="0" w:space="0" w:color="auto"/>
        <w:left w:val="none" w:sz="0" w:space="0" w:color="auto"/>
        <w:bottom w:val="none" w:sz="0" w:space="0" w:color="auto"/>
        <w:right w:val="none" w:sz="0" w:space="0" w:color="auto"/>
      </w:divBdr>
    </w:div>
    <w:div w:id="415438344">
      <w:bodyDiv w:val="1"/>
      <w:marLeft w:val="0"/>
      <w:marRight w:val="0"/>
      <w:marTop w:val="0"/>
      <w:marBottom w:val="0"/>
      <w:divBdr>
        <w:top w:val="none" w:sz="0" w:space="0" w:color="auto"/>
        <w:left w:val="none" w:sz="0" w:space="0" w:color="auto"/>
        <w:bottom w:val="none" w:sz="0" w:space="0" w:color="auto"/>
        <w:right w:val="none" w:sz="0" w:space="0" w:color="auto"/>
      </w:divBdr>
    </w:div>
    <w:div w:id="415514290">
      <w:bodyDiv w:val="1"/>
      <w:marLeft w:val="0"/>
      <w:marRight w:val="0"/>
      <w:marTop w:val="0"/>
      <w:marBottom w:val="0"/>
      <w:divBdr>
        <w:top w:val="none" w:sz="0" w:space="0" w:color="auto"/>
        <w:left w:val="none" w:sz="0" w:space="0" w:color="auto"/>
        <w:bottom w:val="none" w:sz="0" w:space="0" w:color="auto"/>
        <w:right w:val="none" w:sz="0" w:space="0" w:color="auto"/>
      </w:divBdr>
    </w:div>
    <w:div w:id="416754699">
      <w:bodyDiv w:val="1"/>
      <w:marLeft w:val="0"/>
      <w:marRight w:val="0"/>
      <w:marTop w:val="0"/>
      <w:marBottom w:val="0"/>
      <w:divBdr>
        <w:top w:val="none" w:sz="0" w:space="0" w:color="auto"/>
        <w:left w:val="none" w:sz="0" w:space="0" w:color="auto"/>
        <w:bottom w:val="none" w:sz="0" w:space="0" w:color="auto"/>
        <w:right w:val="none" w:sz="0" w:space="0" w:color="auto"/>
      </w:divBdr>
    </w:div>
    <w:div w:id="416830698">
      <w:bodyDiv w:val="1"/>
      <w:marLeft w:val="0"/>
      <w:marRight w:val="0"/>
      <w:marTop w:val="0"/>
      <w:marBottom w:val="0"/>
      <w:divBdr>
        <w:top w:val="none" w:sz="0" w:space="0" w:color="auto"/>
        <w:left w:val="none" w:sz="0" w:space="0" w:color="auto"/>
        <w:bottom w:val="none" w:sz="0" w:space="0" w:color="auto"/>
        <w:right w:val="none" w:sz="0" w:space="0" w:color="auto"/>
      </w:divBdr>
    </w:div>
    <w:div w:id="416901210">
      <w:bodyDiv w:val="1"/>
      <w:marLeft w:val="0"/>
      <w:marRight w:val="0"/>
      <w:marTop w:val="0"/>
      <w:marBottom w:val="0"/>
      <w:divBdr>
        <w:top w:val="none" w:sz="0" w:space="0" w:color="auto"/>
        <w:left w:val="none" w:sz="0" w:space="0" w:color="auto"/>
        <w:bottom w:val="none" w:sz="0" w:space="0" w:color="auto"/>
        <w:right w:val="none" w:sz="0" w:space="0" w:color="auto"/>
      </w:divBdr>
    </w:div>
    <w:div w:id="417793636">
      <w:bodyDiv w:val="1"/>
      <w:marLeft w:val="0"/>
      <w:marRight w:val="0"/>
      <w:marTop w:val="0"/>
      <w:marBottom w:val="0"/>
      <w:divBdr>
        <w:top w:val="none" w:sz="0" w:space="0" w:color="auto"/>
        <w:left w:val="none" w:sz="0" w:space="0" w:color="auto"/>
        <w:bottom w:val="none" w:sz="0" w:space="0" w:color="auto"/>
        <w:right w:val="none" w:sz="0" w:space="0" w:color="auto"/>
      </w:divBdr>
    </w:div>
    <w:div w:id="417945899">
      <w:bodyDiv w:val="1"/>
      <w:marLeft w:val="0"/>
      <w:marRight w:val="0"/>
      <w:marTop w:val="0"/>
      <w:marBottom w:val="0"/>
      <w:divBdr>
        <w:top w:val="none" w:sz="0" w:space="0" w:color="auto"/>
        <w:left w:val="none" w:sz="0" w:space="0" w:color="auto"/>
        <w:bottom w:val="none" w:sz="0" w:space="0" w:color="auto"/>
        <w:right w:val="none" w:sz="0" w:space="0" w:color="auto"/>
      </w:divBdr>
    </w:div>
    <w:div w:id="418016724">
      <w:bodyDiv w:val="1"/>
      <w:marLeft w:val="0"/>
      <w:marRight w:val="0"/>
      <w:marTop w:val="0"/>
      <w:marBottom w:val="0"/>
      <w:divBdr>
        <w:top w:val="none" w:sz="0" w:space="0" w:color="auto"/>
        <w:left w:val="none" w:sz="0" w:space="0" w:color="auto"/>
        <w:bottom w:val="none" w:sz="0" w:space="0" w:color="auto"/>
        <w:right w:val="none" w:sz="0" w:space="0" w:color="auto"/>
      </w:divBdr>
    </w:div>
    <w:div w:id="418212958">
      <w:bodyDiv w:val="1"/>
      <w:marLeft w:val="0"/>
      <w:marRight w:val="0"/>
      <w:marTop w:val="0"/>
      <w:marBottom w:val="0"/>
      <w:divBdr>
        <w:top w:val="none" w:sz="0" w:space="0" w:color="auto"/>
        <w:left w:val="none" w:sz="0" w:space="0" w:color="auto"/>
        <w:bottom w:val="none" w:sz="0" w:space="0" w:color="auto"/>
        <w:right w:val="none" w:sz="0" w:space="0" w:color="auto"/>
      </w:divBdr>
    </w:div>
    <w:div w:id="418598546">
      <w:bodyDiv w:val="1"/>
      <w:marLeft w:val="0"/>
      <w:marRight w:val="0"/>
      <w:marTop w:val="0"/>
      <w:marBottom w:val="0"/>
      <w:divBdr>
        <w:top w:val="none" w:sz="0" w:space="0" w:color="auto"/>
        <w:left w:val="none" w:sz="0" w:space="0" w:color="auto"/>
        <w:bottom w:val="none" w:sz="0" w:space="0" w:color="auto"/>
        <w:right w:val="none" w:sz="0" w:space="0" w:color="auto"/>
      </w:divBdr>
    </w:div>
    <w:div w:id="418604772">
      <w:bodyDiv w:val="1"/>
      <w:marLeft w:val="0"/>
      <w:marRight w:val="0"/>
      <w:marTop w:val="0"/>
      <w:marBottom w:val="0"/>
      <w:divBdr>
        <w:top w:val="none" w:sz="0" w:space="0" w:color="auto"/>
        <w:left w:val="none" w:sz="0" w:space="0" w:color="auto"/>
        <w:bottom w:val="none" w:sz="0" w:space="0" w:color="auto"/>
        <w:right w:val="none" w:sz="0" w:space="0" w:color="auto"/>
      </w:divBdr>
    </w:div>
    <w:div w:id="418721082">
      <w:bodyDiv w:val="1"/>
      <w:marLeft w:val="0"/>
      <w:marRight w:val="0"/>
      <w:marTop w:val="0"/>
      <w:marBottom w:val="0"/>
      <w:divBdr>
        <w:top w:val="none" w:sz="0" w:space="0" w:color="auto"/>
        <w:left w:val="none" w:sz="0" w:space="0" w:color="auto"/>
        <w:bottom w:val="none" w:sz="0" w:space="0" w:color="auto"/>
        <w:right w:val="none" w:sz="0" w:space="0" w:color="auto"/>
      </w:divBdr>
    </w:div>
    <w:div w:id="419568908">
      <w:bodyDiv w:val="1"/>
      <w:marLeft w:val="0"/>
      <w:marRight w:val="0"/>
      <w:marTop w:val="0"/>
      <w:marBottom w:val="0"/>
      <w:divBdr>
        <w:top w:val="none" w:sz="0" w:space="0" w:color="auto"/>
        <w:left w:val="none" w:sz="0" w:space="0" w:color="auto"/>
        <w:bottom w:val="none" w:sz="0" w:space="0" w:color="auto"/>
        <w:right w:val="none" w:sz="0" w:space="0" w:color="auto"/>
      </w:divBdr>
    </w:div>
    <w:div w:id="419646692">
      <w:bodyDiv w:val="1"/>
      <w:marLeft w:val="0"/>
      <w:marRight w:val="0"/>
      <w:marTop w:val="0"/>
      <w:marBottom w:val="0"/>
      <w:divBdr>
        <w:top w:val="none" w:sz="0" w:space="0" w:color="auto"/>
        <w:left w:val="none" w:sz="0" w:space="0" w:color="auto"/>
        <w:bottom w:val="none" w:sz="0" w:space="0" w:color="auto"/>
        <w:right w:val="none" w:sz="0" w:space="0" w:color="auto"/>
      </w:divBdr>
    </w:div>
    <w:div w:id="420300050">
      <w:bodyDiv w:val="1"/>
      <w:marLeft w:val="0"/>
      <w:marRight w:val="0"/>
      <w:marTop w:val="0"/>
      <w:marBottom w:val="0"/>
      <w:divBdr>
        <w:top w:val="none" w:sz="0" w:space="0" w:color="auto"/>
        <w:left w:val="none" w:sz="0" w:space="0" w:color="auto"/>
        <w:bottom w:val="none" w:sz="0" w:space="0" w:color="auto"/>
        <w:right w:val="none" w:sz="0" w:space="0" w:color="auto"/>
      </w:divBdr>
    </w:div>
    <w:div w:id="420610147">
      <w:bodyDiv w:val="1"/>
      <w:marLeft w:val="0"/>
      <w:marRight w:val="0"/>
      <w:marTop w:val="0"/>
      <w:marBottom w:val="0"/>
      <w:divBdr>
        <w:top w:val="none" w:sz="0" w:space="0" w:color="auto"/>
        <w:left w:val="none" w:sz="0" w:space="0" w:color="auto"/>
        <w:bottom w:val="none" w:sz="0" w:space="0" w:color="auto"/>
        <w:right w:val="none" w:sz="0" w:space="0" w:color="auto"/>
      </w:divBdr>
    </w:div>
    <w:div w:id="420879792">
      <w:bodyDiv w:val="1"/>
      <w:marLeft w:val="0"/>
      <w:marRight w:val="0"/>
      <w:marTop w:val="0"/>
      <w:marBottom w:val="0"/>
      <w:divBdr>
        <w:top w:val="none" w:sz="0" w:space="0" w:color="auto"/>
        <w:left w:val="none" w:sz="0" w:space="0" w:color="auto"/>
        <w:bottom w:val="none" w:sz="0" w:space="0" w:color="auto"/>
        <w:right w:val="none" w:sz="0" w:space="0" w:color="auto"/>
      </w:divBdr>
    </w:div>
    <w:div w:id="421031845">
      <w:bodyDiv w:val="1"/>
      <w:marLeft w:val="0"/>
      <w:marRight w:val="0"/>
      <w:marTop w:val="0"/>
      <w:marBottom w:val="0"/>
      <w:divBdr>
        <w:top w:val="none" w:sz="0" w:space="0" w:color="auto"/>
        <w:left w:val="none" w:sz="0" w:space="0" w:color="auto"/>
        <w:bottom w:val="none" w:sz="0" w:space="0" w:color="auto"/>
        <w:right w:val="none" w:sz="0" w:space="0" w:color="auto"/>
      </w:divBdr>
    </w:div>
    <w:div w:id="421531476">
      <w:bodyDiv w:val="1"/>
      <w:marLeft w:val="0"/>
      <w:marRight w:val="0"/>
      <w:marTop w:val="0"/>
      <w:marBottom w:val="0"/>
      <w:divBdr>
        <w:top w:val="none" w:sz="0" w:space="0" w:color="auto"/>
        <w:left w:val="none" w:sz="0" w:space="0" w:color="auto"/>
        <w:bottom w:val="none" w:sz="0" w:space="0" w:color="auto"/>
        <w:right w:val="none" w:sz="0" w:space="0" w:color="auto"/>
      </w:divBdr>
    </w:div>
    <w:div w:id="422187012">
      <w:bodyDiv w:val="1"/>
      <w:marLeft w:val="0"/>
      <w:marRight w:val="0"/>
      <w:marTop w:val="0"/>
      <w:marBottom w:val="0"/>
      <w:divBdr>
        <w:top w:val="none" w:sz="0" w:space="0" w:color="auto"/>
        <w:left w:val="none" w:sz="0" w:space="0" w:color="auto"/>
        <w:bottom w:val="none" w:sz="0" w:space="0" w:color="auto"/>
        <w:right w:val="none" w:sz="0" w:space="0" w:color="auto"/>
      </w:divBdr>
    </w:div>
    <w:div w:id="422335567">
      <w:bodyDiv w:val="1"/>
      <w:marLeft w:val="0"/>
      <w:marRight w:val="0"/>
      <w:marTop w:val="0"/>
      <w:marBottom w:val="0"/>
      <w:divBdr>
        <w:top w:val="none" w:sz="0" w:space="0" w:color="auto"/>
        <w:left w:val="none" w:sz="0" w:space="0" w:color="auto"/>
        <w:bottom w:val="none" w:sz="0" w:space="0" w:color="auto"/>
        <w:right w:val="none" w:sz="0" w:space="0" w:color="auto"/>
      </w:divBdr>
    </w:div>
    <w:div w:id="422724213">
      <w:bodyDiv w:val="1"/>
      <w:marLeft w:val="0"/>
      <w:marRight w:val="0"/>
      <w:marTop w:val="0"/>
      <w:marBottom w:val="0"/>
      <w:divBdr>
        <w:top w:val="none" w:sz="0" w:space="0" w:color="auto"/>
        <w:left w:val="none" w:sz="0" w:space="0" w:color="auto"/>
        <w:bottom w:val="none" w:sz="0" w:space="0" w:color="auto"/>
        <w:right w:val="none" w:sz="0" w:space="0" w:color="auto"/>
      </w:divBdr>
    </w:div>
    <w:div w:id="423451835">
      <w:bodyDiv w:val="1"/>
      <w:marLeft w:val="0"/>
      <w:marRight w:val="0"/>
      <w:marTop w:val="0"/>
      <w:marBottom w:val="0"/>
      <w:divBdr>
        <w:top w:val="none" w:sz="0" w:space="0" w:color="auto"/>
        <w:left w:val="none" w:sz="0" w:space="0" w:color="auto"/>
        <w:bottom w:val="none" w:sz="0" w:space="0" w:color="auto"/>
        <w:right w:val="none" w:sz="0" w:space="0" w:color="auto"/>
      </w:divBdr>
    </w:div>
    <w:div w:id="424033056">
      <w:bodyDiv w:val="1"/>
      <w:marLeft w:val="0"/>
      <w:marRight w:val="0"/>
      <w:marTop w:val="0"/>
      <w:marBottom w:val="0"/>
      <w:divBdr>
        <w:top w:val="none" w:sz="0" w:space="0" w:color="auto"/>
        <w:left w:val="none" w:sz="0" w:space="0" w:color="auto"/>
        <w:bottom w:val="none" w:sz="0" w:space="0" w:color="auto"/>
        <w:right w:val="none" w:sz="0" w:space="0" w:color="auto"/>
      </w:divBdr>
    </w:div>
    <w:div w:id="424111985">
      <w:bodyDiv w:val="1"/>
      <w:marLeft w:val="0"/>
      <w:marRight w:val="0"/>
      <w:marTop w:val="0"/>
      <w:marBottom w:val="0"/>
      <w:divBdr>
        <w:top w:val="none" w:sz="0" w:space="0" w:color="auto"/>
        <w:left w:val="none" w:sz="0" w:space="0" w:color="auto"/>
        <w:bottom w:val="none" w:sz="0" w:space="0" w:color="auto"/>
        <w:right w:val="none" w:sz="0" w:space="0" w:color="auto"/>
      </w:divBdr>
    </w:div>
    <w:div w:id="424230795">
      <w:bodyDiv w:val="1"/>
      <w:marLeft w:val="0"/>
      <w:marRight w:val="0"/>
      <w:marTop w:val="0"/>
      <w:marBottom w:val="0"/>
      <w:divBdr>
        <w:top w:val="none" w:sz="0" w:space="0" w:color="auto"/>
        <w:left w:val="none" w:sz="0" w:space="0" w:color="auto"/>
        <w:bottom w:val="none" w:sz="0" w:space="0" w:color="auto"/>
        <w:right w:val="none" w:sz="0" w:space="0" w:color="auto"/>
      </w:divBdr>
    </w:div>
    <w:div w:id="424423814">
      <w:bodyDiv w:val="1"/>
      <w:marLeft w:val="0"/>
      <w:marRight w:val="0"/>
      <w:marTop w:val="0"/>
      <w:marBottom w:val="0"/>
      <w:divBdr>
        <w:top w:val="none" w:sz="0" w:space="0" w:color="auto"/>
        <w:left w:val="none" w:sz="0" w:space="0" w:color="auto"/>
        <w:bottom w:val="none" w:sz="0" w:space="0" w:color="auto"/>
        <w:right w:val="none" w:sz="0" w:space="0" w:color="auto"/>
      </w:divBdr>
    </w:div>
    <w:div w:id="424427480">
      <w:bodyDiv w:val="1"/>
      <w:marLeft w:val="0"/>
      <w:marRight w:val="0"/>
      <w:marTop w:val="0"/>
      <w:marBottom w:val="0"/>
      <w:divBdr>
        <w:top w:val="none" w:sz="0" w:space="0" w:color="auto"/>
        <w:left w:val="none" w:sz="0" w:space="0" w:color="auto"/>
        <w:bottom w:val="none" w:sz="0" w:space="0" w:color="auto"/>
        <w:right w:val="none" w:sz="0" w:space="0" w:color="auto"/>
      </w:divBdr>
    </w:div>
    <w:div w:id="424695631">
      <w:bodyDiv w:val="1"/>
      <w:marLeft w:val="0"/>
      <w:marRight w:val="0"/>
      <w:marTop w:val="0"/>
      <w:marBottom w:val="0"/>
      <w:divBdr>
        <w:top w:val="none" w:sz="0" w:space="0" w:color="auto"/>
        <w:left w:val="none" w:sz="0" w:space="0" w:color="auto"/>
        <w:bottom w:val="none" w:sz="0" w:space="0" w:color="auto"/>
        <w:right w:val="none" w:sz="0" w:space="0" w:color="auto"/>
      </w:divBdr>
    </w:div>
    <w:div w:id="424768505">
      <w:bodyDiv w:val="1"/>
      <w:marLeft w:val="0"/>
      <w:marRight w:val="0"/>
      <w:marTop w:val="0"/>
      <w:marBottom w:val="0"/>
      <w:divBdr>
        <w:top w:val="none" w:sz="0" w:space="0" w:color="auto"/>
        <w:left w:val="none" w:sz="0" w:space="0" w:color="auto"/>
        <w:bottom w:val="none" w:sz="0" w:space="0" w:color="auto"/>
        <w:right w:val="none" w:sz="0" w:space="0" w:color="auto"/>
      </w:divBdr>
    </w:div>
    <w:div w:id="424962754">
      <w:bodyDiv w:val="1"/>
      <w:marLeft w:val="0"/>
      <w:marRight w:val="0"/>
      <w:marTop w:val="0"/>
      <w:marBottom w:val="0"/>
      <w:divBdr>
        <w:top w:val="none" w:sz="0" w:space="0" w:color="auto"/>
        <w:left w:val="none" w:sz="0" w:space="0" w:color="auto"/>
        <w:bottom w:val="none" w:sz="0" w:space="0" w:color="auto"/>
        <w:right w:val="none" w:sz="0" w:space="0" w:color="auto"/>
      </w:divBdr>
    </w:div>
    <w:div w:id="425730973">
      <w:bodyDiv w:val="1"/>
      <w:marLeft w:val="0"/>
      <w:marRight w:val="0"/>
      <w:marTop w:val="0"/>
      <w:marBottom w:val="0"/>
      <w:divBdr>
        <w:top w:val="none" w:sz="0" w:space="0" w:color="auto"/>
        <w:left w:val="none" w:sz="0" w:space="0" w:color="auto"/>
        <w:bottom w:val="none" w:sz="0" w:space="0" w:color="auto"/>
        <w:right w:val="none" w:sz="0" w:space="0" w:color="auto"/>
      </w:divBdr>
    </w:div>
    <w:div w:id="426390790">
      <w:bodyDiv w:val="1"/>
      <w:marLeft w:val="0"/>
      <w:marRight w:val="0"/>
      <w:marTop w:val="0"/>
      <w:marBottom w:val="0"/>
      <w:divBdr>
        <w:top w:val="none" w:sz="0" w:space="0" w:color="auto"/>
        <w:left w:val="none" w:sz="0" w:space="0" w:color="auto"/>
        <w:bottom w:val="none" w:sz="0" w:space="0" w:color="auto"/>
        <w:right w:val="none" w:sz="0" w:space="0" w:color="auto"/>
      </w:divBdr>
    </w:div>
    <w:div w:id="426468588">
      <w:bodyDiv w:val="1"/>
      <w:marLeft w:val="0"/>
      <w:marRight w:val="0"/>
      <w:marTop w:val="0"/>
      <w:marBottom w:val="0"/>
      <w:divBdr>
        <w:top w:val="none" w:sz="0" w:space="0" w:color="auto"/>
        <w:left w:val="none" w:sz="0" w:space="0" w:color="auto"/>
        <w:bottom w:val="none" w:sz="0" w:space="0" w:color="auto"/>
        <w:right w:val="none" w:sz="0" w:space="0" w:color="auto"/>
      </w:divBdr>
    </w:div>
    <w:div w:id="426923965">
      <w:bodyDiv w:val="1"/>
      <w:marLeft w:val="0"/>
      <w:marRight w:val="0"/>
      <w:marTop w:val="0"/>
      <w:marBottom w:val="0"/>
      <w:divBdr>
        <w:top w:val="none" w:sz="0" w:space="0" w:color="auto"/>
        <w:left w:val="none" w:sz="0" w:space="0" w:color="auto"/>
        <w:bottom w:val="none" w:sz="0" w:space="0" w:color="auto"/>
        <w:right w:val="none" w:sz="0" w:space="0" w:color="auto"/>
      </w:divBdr>
    </w:div>
    <w:div w:id="427240194">
      <w:bodyDiv w:val="1"/>
      <w:marLeft w:val="0"/>
      <w:marRight w:val="0"/>
      <w:marTop w:val="0"/>
      <w:marBottom w:val="0"/>
      <w:divBdr>
        <w:top w:val="none" w:sz="0" w:space="0" w:color="auto"/>
        <w:left w:val="none" w:sz="0" w:space="0" w:color="auto"/>
        <w:bottom w:val="none" w:sz="0" w:space="0" w:color="auto"/>
        <w:right w:val="none" w:sz="0" w:space="0" w:color="auto"/>
      </w:divBdr>
    </w:div>
    <w:div w:id="428743758">
      <w:bodyDiv w:val="1"/>
      <w:marLeft w:val="0"/>
      <w:marRight w:val="0"/>
      <w:marTop w:val="0"/>
      <w:marBottom w:val="0"/>
      <w:divBdr>
        <w:top w:val="none" w:sz="0" w:space="0" w:color="auto"/>
        <w:left w:val="none" w:sz="0" w:space="0" w:color="auto"/>
        <w:bottom w:val="none" w:sz="0" w:space="0" w:color="auto"/>
        <w:right w:val="none" w:sz="0" w:space="0" w:color="auto"/>
      </w:divBdr>
    </w:div>
    <w:div w:id="429356734">
      <w:bodyDiv w:val="1"/>
      <w:marLeft w:val="0"/>
      <w:marRight w:val="0"/>
      <w:marTop w:val="0"/>
      <w:marBottom w:val="0"/>
      <w:divBdr>
        <w:top w:val="none" w:sz="0" w:space="0" w:color="auto"/>
        <w:left w:val="none" w:sz="0" w:space="0" w:color="auto"/>
        <w:bottom w:val="none" w:sz="0" w:space="0" w:color="auto"/>
        <w:right w:val="none" w:sz="0" w:space="0" w:color="auto"/>
      </w:divBdr>
    </w:div>
    <w:div w:id="429742884">
      <w:bodyDiv w:val="1"/>
      <w:marLeft w:val="0"/>
      <w:marRight w:val="0"/>
      <w:marTop w:val="0"/>
      <w:marBottom w:val="0"/>
      <w:divBdr>
        <w:top w:val="none" w:sz="0" w:space="0" w:color="auto"/>
        <w:left w:val="none" w:sz="0" w:space="0" w:color="auto"/>
        <w:bottom w:val="none" w:sz="0" w:space="0" w:color="auto"/>
        <w:right w:val="none" w:sz="0" w:space="0" w:color="auto"/>
      </w:divBdr>
    </w:div>
    <w:div w:id="429938471">
      <w:bodyDiv w:val="1"/>
      <w:marLeft w:val="0"/>
      <w:marRight w:val="0"/>
      <w:marTop w:val="0"/>
      <w:marBottom w:val="0"/>
      <w:divBdr>
        <w:top w:val="none" w:sz="0" w:space="0" w:color="auto"/>
        <w:left w:val="none" w:sz="0" w:space="0" w:color="auto"/>
        <w:bottom w:val="none" w:sz="0" w:space="0" w:color="auto"/>
        <w:right w:val="none" w:sz="0" w:space="0" w:color="auto"/>
      </w:divBdr>
    </w:div>
    <w:div w:id="430048520">
      <w:bodyDiv w:val="1"/>
      <w:marLeft w:val="0"/>
      <w:marRight w:val="0"/>
      <w:marTop w:val="0"/>
      <w:marBottom w:val="0"/>
      <w:divBdr>
        <w:top w:val="none" w:sz="0" w:space="0" w:color="auto"/>
        <w:left w:val="none" w:sz="0" w:space="0" w:color="auto"/>
        <w:bottom w:val="none" w:sz="0" w:space="0" w:color="auto"/>
        <w:right w:val="none" w:sz="0" w:space="0" w:color="auto"/>
      </w:divBdr>
    </w:div>
    <w:div w:id="430122556">
      <w:bodyDiv w:val="1"/>
      <w:marLeft w:val="0"/>
      <w:marRight w:val="0"/>
      <w:marTop w:val="0"/>
      <w:marBottom w:val="0"/>
      <w:divBdr>
        <w:top w:val="none" w:sz="0" w:space="0" w:color="auto"/>
        <w:left w:val="none" w:sz="0" w:space="0" w:color="auto"/>
        <w:bottom w:val="none" w:sz="0" w:space="0" w:color="auto"/>
        <w:right w:val="none" w:sz="0" w:space="0" w:color="auto"/>
      </w:divBdr>
    </w:div>
    <w:div w:id="430201635">
      <w:bodyDiv w:val="1"/>
      <w:marLeft w:val="0"/>
      <w:marRight w:val="0"/>
      <w:marTop w:val="0"/>
      <w:marBottom w:val="0"/>
      <w:divBdr>
        <w:top w:val="none" w:sz="0" w:space="0" w:color="auto"/>
        <w:left w:val="none" w:sz="0" w:space="0" w:color="auto"/>
        <w:bottom w:val="none" w:sz="0" w:space="0" w:color="auto"/>
        <w:right w:val="none" w:sz="0" w:space="0" w:color="auto"/>
      </w:divBdr>
    </w:div>
    <w:div w:id="431125524">
      <w:bodyDiv w:val="1"/>
      <w:marLeft w:val="0"/>
      <w:marRight w:val="0"/>
      <w:marTop w:val="0"/>
      <w:marBottom w:val="0"/>
      <w:divBdr>
        <w:top w:val="none" w:sz="0" w:space="0" w:color="auto"/>
        <w:left w:val="none" w:sz="0" w:space="0" w:color="auto"/>
        <w:bottom w:val="none" w:sz="0" w:space="0" w:color="auto"/>
        <w:right w:val="none" w:sz="0" w:space="0" w:color="auto"/>
      </w:divBdr>
    </w:div>
    <w:div w:id="431365103">
      <w:bodyDiv w:val="1"/>
      <w:marLeft w:val="0"/>
      <w:marRight w:val="0"/>
      <w:marTop w:val="0"/>
      <w:marBottom w:val="0"/>
      <w:divBdr>
        <w:top w:val="none" w:sz="0" w:space="0" w:color="auto"/>
        <w:left w:val="none" w:sz="0" w:space="0" w:color="auto"/>
        <w:bottom w:val="none" w:sz="0" w:space="0" w:color="auto"/>
        <w:right w:val="none" w:sz="0" w:space="0" w:color="auto"/>
      </w:divBdr>
    </w:div>
    <w:div w:id="431628176">
      <w:bodyDiv w:val="1"/>
      <w:marLeft w:val="0"/>
      <w:marRight w:val="0"/>
      <w:marTop w:val="0"/>
      <w:marBottom w:val="0"/>
      <w:divBdr>
        <w:top w:val="none" w:sz="0" w:space="0" w:color="auto"/>
        <w:left w:val="none" w:sz="0" w:space="0" w:color="auto"/>
        <w:bottom w:val="none" w:sz="0" w:space="0" w:color="auto"/>
        <w:right w:val="none" w:sz="0" w:space="0" w:color="auto"/>
      </w:divBdr>
    </w:div>
    <w:div w:id="431635134">
      <w:bodyDiv w:val="1"/>
      <w:marLeft w:val="0"/>
      <w:marRight w:val="0"/>
      <w:marTop w:val="0"/>
      <w:marBottom w:val="0"/>
      <w:divBdr>
        <w:top w:val="none" w:sz="0" w:space="0" w:color="auto"/>
        <w:left w:val="none" w:sz="0" w:space="0" w:color="auto"/>
        <w:bottom w:val="none" w:sz="0" w:space="0" w:color="auto"/>
        <w:right w:val="none" w:sz="0" w:space="0" w:color="auto"/>
      </w:divBdr>
    </w:div>
    <w:div w:id="431708958">
      <w:bodyDiv w:val="1"/>
      <w:marLeft w:val="0"/>
      <w:marRight w:val="0"/>
      <w:marTop w:val="0"/>
      <w:marBottom w:val="0"/>
      <w:divBdr>
        <w:top w:val="none" w:sz="0" w:space="0" w:color="auto"/>
        <w:left w:val="none" w:sz="0" w:space="0" w:color="auto"/>
        <w:bottom w:val="none" w:sz="0" w:space="0" w:color="auto"/>
        <w:right w:val="none" w:sz="0" w:space="0" w:color="auto"/>
      </w:divBdr>
    </w:div>
    <w:div w:id="432168569">
      <w:bodyDiv w:val="1"/>
      <w:marLeft w:val="0"/>
      <w:marRight w:val="0"/>
      <w:marTop w:val="0"/>
      <w:marBottom w:val="0"/>
      <w:divBdr>
        <w:top w:val="none" w:sz="0" w:space="0" w:color="auto"/>
        <w:left w:val="none" w:sz="0" w:space="0" w:color="auto"/>
        <w:bottom w:val="none" w:sz="0" w:space="0" w:color="auto"/>
        <w:right w:val="none" w:sz="0" w:space="0" w:color="auto"/>
      </w:divBdr>
    </w:div>
    <w:div w:id="432168591">
      <w:bodyDiv w:val="1"/>
      <w:marLeft w:val="0"/>
      <w:marRight w:val="0"/>
      <w:marTop w:val="0"/>
      <w:marBottom w:val="0"/>
      <w:divBdr>
        <w:top w:val="none" w:sz="0" w:space="0" w:color="auto"/>
        <w:left w:val="none" w:sz="0" w:space="0" w:color="auto"/>
        <w:bottom w:val="none" w:sz="0" w:space="0" w:color="auto"/>
        <w:right w:val="none" w:sz="0" w:space="0" w:color="auto"/>
      </w:divBdr>
    </w:div>
    <w:div w:id="432284978">
      <w:bodyDiv w:val="1"/>
      <w:marLeft w:val="0"/>
      <w:marRight w:val="0"/>
      <w:marTop w:val="0"/>
      <w:marBottom w:val="0"/>
      <w:divBdr>
        <w:top w:val="none" w:sz="0" w:space="0" w:color="auto"/>
        <w:left w:val="none" w:sz="0" w:space="0" w:color="auto"/>
        <w:bottom w:val="none" w:sz="0" w:space="0" w:color="auto"/>
        <w:right w:val="none" w:sz="0" w:space="0" w:color="auto"/>
      </w:divBdr>
    </w:div>
    <w:div w:id="432551987">
      <w:bodyDiv w:val="1"/>
      <w:marLeft w:val="0"/>
      <w:marRight w:val="0"/>
      <w:marTop w:val="0"/>
      <w:marBottom w:val="0"/>
      <w:divBdr>
        <w:top w:val="none" w:sz="0" w:space="0" w:color="auto"/>
        <w:left w:val="none" w:sz="0" w:space="0" w:color="auto"/>
        <w:bottom w:val="none" w:sz="0" w:space="0" w:color="auto"/>
        <w:right w:val="none" w:sz="0" w:space="0" w:color="auto"/>
      </w:divBdr>
    </w:div>
    <w:div w:id="433285922">
      <w:bodyDiv w:val="1"/>
      <w:marLeft w:val="0"/>
      <w:marRight w:val="0"/>
      <w:marTop w:val="0"/>
      <w:marBottom w:val="0"/>
      <w:divBdr>
        <w:top w:val="none" w:sz="0" w:space="0" w:color="auto"/>
        <w:left w:val="none" w:sz="0" w:space="0" w:color="auto"/>
        <w:bottom w:val="none" w:sz="0" w:space="0" w:color="auto"/>
        <w:right w:val="none" w:sz="0" w:space="0" w:color="auto"/>
      </w:divBdr>
    </w:div>
    <w:div w:id="433405032">
      <w:bodyDiv w:val="1"/>
      <w:marLeft w:val="0"/>
      <w:marRight w:val="0"/>
      <w:marTop w:val="0"/>
      <w:marBottom w:val="0"/>
      <w:divBdr>
        <w:top w:val="none" w:sz="0" w:space="0" w:color="auto"/>
        <w:left w:val="none" w:sz="0" w:space="0" w:color="auto"/>
        <w:bottom w:val="none" w:sz="0" w:space="0" w:color="auto"/>
        <w:right w:val="none" w:sz="0" w:space="0" w:color="auto"/>
      </w:divBdr>
    </w:div>
    <w:div w:id="433986649">
      <w:bodyDiv w:val="1"/>
      <w:marLeft w:val="0"/>
      <w:marRight w:val="0"/>
      <w:marTop w:val="0"/>
      <w:marBottom w:val="0"/>
      <w:divBdr>
        <w:top w:val="none" w:sz="0" w:space="0" w:color="auto"/>
        <w:left w:val="none" w:sz="0" w:space="0" w:color="auto"/>
        <w:bottom w:val="none" w:sz="0" w:space="0" w:color="auto"/>
        <w:right w:val="none" w:sz="0" w:space="0" w:color="auto"/>
      </w:divBdr>
    </w:div>
    <w:div w:id="434057425">
      <w:bodyDiv w:val="1"/>
      <w:marLeft w:val="0"/>
      <w:marRight w:val="0"/>
      <w:marTop w:val="0"/>
      <w:marBottom w:val="0"/>
      <w:divBdr>
        <w:top w:val="none" w:sz="0" w:space="0" w:color="auto"/>
        <w:left w:val="none" w:sz="0" w:space="0" w:color="auto"/>
        <w:bottom w:val="none" w:sz="0" w:space="0" w:color="auto"/>
        <w:right w:val="none" w:sz="0" w:space="0" w:color="auto"/>
      </w:divBdr>
    </w:div>
    <w:div w:id="434518886">
      <w:bodyDiv w:val="1"/>
      <w:marLeft w:val="0"/>
      <w:marRight w:val="0"/>
      <w:marTop w:val="0"/>
      <w:marBottom w:val="0"/>
      <w:divBdr>
        <w:top w:val="none" w:sz="0" w:space="0" w:color="auto"/>
        <w:left w:val="none" w:sz="0" w:space="0" w:color="auto"/>
        <w:bottom w:val="none" w:sz="0" w:space="0" w:color="auto"/>
        <w:right w:val="none" w:sz="0" w:space="0" w:color="auto"/>
      </w:divBdr>
    </w:div>
    <w:div w:id="434716907">
      <w:bodyDiv w:val="1"/>
      <w:marLeft w:val="0"/>
      <w:marRight w:val="0"/>
      <w:marTop w:val="0"/>
      <w:marBottom w:val="0"/>
      <w:divBdr>
        <w:top w:val="none" w:sz="0" w:space="0" w:color="auto"/>
        <w:left w:val="none" w:sz="0" w:space="0" w:color="auto"/>
        <w:bottom w:val="none" w:sz="0" w:space="0" w:color="auto"/>
        <w:right w:val="none" w:sz="0" w:space="0" w:color="auto"/>
      </w:divBdr>
    </w:div>
    <w:div w:id="434910211">
      <w:bodyDiv w:val="1"/>
      <w:marLeft w:val="0"/>
      <w:marRight w:val="0"/>
      <w:marTop w:val="0"/>
      <w:marBottom w:val="0"/>
      <w:divBdr>
        <w:top w:val="none" w:sz="0" w:space="0" w:color="auto"/>
        <w:left w:val="none" w:sz="0" w:space="0" w:color="auto"/>
        <w:bottom w:val="none" w:sz="0" w:space="0" w:color="auto"/>
        <w:right w:val="none" w:sz="0" w:space="0" w:color="auto"/>
      </w:divBdr>
    </w:div>
    <w:div w:id="435370877">
      <w:bodyDiv w:val="1"/>
      <w:marLeft w:val="0"/>
      <w:marRight w:val="0"/>
      <w:marTop w:val="0"/>
      <w:marBottom w:val="0"/>
      <w:divBdr>
        <w:top w:val="none" w:sz="0" w:space="0" w:color="auto"/>
        <w:left w:val="none" w:sz="0" w:space="0" w:color="auto"/>
        <w:bottom w:val="none" w:sz="0" w:space="0" w:color="auto"/>
        <w:right w:val="none" w:sz="0" w:space="0" w:color="auto"/>
      </w:divBdr>
    </w:div>
    <w:div w:id="435372703">
      <w:bodyDiv w:val="1"/>
      <w:marLeft w:val="0"/>
      <w:marRight w:val="0"/>
      <w:marTop w:val="0"/>
      <w:marBottom w:val="0"/>
      <w:divBdr>
        <w:top w:val="none" w:sz="0" w:space="0" w:color="auto"/>
        <w:left w:val="none" w:sz="0" w:space="0" w:color="auto"/>
        <w:bottom w:val="none" w:sz="0" w:space="0" w:color="auto"/>
        <w:right w:val="none" w:sz="0" w:space="0" w:color="auto"/>
      </w:divBdr>
    </w:div>
    <w:div w:id="436368450">
      <w:bodyDiv w:val="1"/>
      <w:marLeft w:val="0"/>
      <w:marRight w:val="0"/>
      <w:marTop w:val="0"/>
      <w:marBottom w:val="0"/>
      <w:divBdr>
        <w:top w:val="none" w:sz="0" w:space="0" w:color="auto"/>
        <w:left w:val="none" w:sz="0" w:space="0" w:color="auto"/>
        <w:bottom w:val="none" w:sz="0" w:space="0" w:color="auto"/>
        <w:right w:val="none" w:sz="0" w:space="0" w:color="auto"/>
      </w:divBdr>
    </w:div>
    <w:div w:id="436562927">
      <w:bodyDiv w:val="1"/>
      <w:marLeft w:val="0"/>
      <w:marRight w:val="0"/>
      <w:marTop w:val="0"/>
      <w:marBottom w:val="0"/>
      <w:divBdr>
        <w:top w:val="none" w:sz="0" w:space="0" w:color="auto"/>
        <w:left w:val="none" w:sz="0" w:space="0" w:color="auto"/>
        <w:bottom w:val="none" w:sz="0" w:space="0" w:color="auto"/>
        <w:right w:val="none" w:sz="0" w:space="0" w:color="auto"/>
      </w:divBdr>
    </w:div>
    <w:div w:id="436946958">
      <w:bodyDiv w:val="1"/>
      <w:marLeft w:val="0"/>
      <w:marRight w:val="0"/>
      <w:marTop w:val="0"/>
      <w:marBottom w:val="0"/>
      <w:divBdr>
        <w:top w:val="none" w:sz="0" w:space="0" w:color="auto"/>
        <w:left w:val="none" w:sz="0" w:space="0" w:color="auto"/>
        <w:bottom w:val="none" w:sz="0" w:space="0" w:color="auto"/>
        <w:right w:val="none" w:sz="0" w:space="0" w:color="auto"/>
      </w:divBdr>
    </w:div>
    <w:div w:id="437915416">
      <w:bodyDiv w:val="1"/>
      <w:marLeft w:val="0"/>
      <w:marRight w:val="0"/>
      <w:marTop w:val="0"/>
      <w:marBottom w:val="0"/>
      <w:divBdr>
        <w:top w:val="none" w:sz="0" w:space="0" w:color="auto"/>
        <w:left w:val="none" w:sz="0" w:space="0" w:color="auto"/>
        <w:bottom w:val="none" w:sz="0" w:space="0" w:color="auto"/>
        <w:right w:val="none" w:sz="0" w:space="0" w:color="auto"/>
      </w:divBdr>
    </w:div>
    <w:div w:id="438110714">
      <w:bodyDiv w:val="1"/>
      <w:marLeft w:val="0"/>
      <w:marRight w:val="0"/>
      <w:marTop w:val="0"/>
      <w:marBottom w:val="0"/>
      <w:divBdr>
        <w:top w:val="none" w:sz="0" w:space="0" w:color="auto"/>
        <w:left w:val="none" w:sz="0" w:space="0" w:color="auto"/>
        <w:bottom w:val="none" w:sz="0" w:space="0" w:color="auto"/>
        <w:right w:val="none" w:sz="0" w:space="0" w:color="auto"/>
      </w:divBdr>
    </w:div>
    <w:div w:id="438573551">
      <w:bodyDiv w:val="1"/>
      <w:marLeft w:val="0"/>
      <w:marRight w:val="0"/>
      <w:marTop w:val="0"/>
      <w:marBottom w:val="0"/>
      <w:divBdr>
        <w:top w:val="none" w:sz="0" w:space="0" w:color="auto"/>
        <w:left w:val="none" w:sz="0" w:space="0" w:color="auto"/>
        <w:bottom w:val="none" w:sz="0" w:space="0" w:color="auto"/>
        <w:right w:val="none" w:sz="0" w:space="0" w:color="auto"/>
      </w:divBdr>
    </w:div>
    <w:div w:id="438644321">
      <w:bodyDiv w:val="1"/>
      <w:marLeft w:val="0"/>
      <w:marRight w:val="0"/>
      <w:marTop w:val="0"/>
      <w:marBottom w:val="0"/>
      <w:divBdr>
        <w:top w:val="none" w:sz="0" w:space="0" w:color="auto"/>
        <w:left w:val="none" w:sz="0" w:space="0" w:color="auto"/>
        <w:bottom w:val="none" w:sz="0" w:space="0" w:color="auto"/>
        <w:right w:val="none" w:sz="0" w:space="0" w:color="auto"/>
      </w:divBdr>
    </w:div>
    <w:div w:id="438720546">
      <w:bodyDiv w:val="1"/>
      <w:marLeft w:val="0"/>
      <w:marRight w:val="0"/>
      <w:marTop w:val="0"/>
      <w:marBottom w:val="0"/>
      <w:divBdr>
        <w:top w:val="none" w:sz="0" w:space="0" w:color="auto"/>
        <w:left w:val="none" w:sz="0" w:space="0" w:color="auto"/>
        <w:bottom w:val="none" w:sz="0" w:space="0" w:color="auto"/>
        <w:right w:val="none" w:sz="0" w:space="0" w:color="auto"/>
      </w:divBdr>
    </w:div>
    <w:div w:id="438986034">
      <w:bodyDiv w:val="1"/>
      <w:marLeft w:val="0"/>
      <w:marRight w:val="0"/>
      <w:marTop w:val="0"/>
      <w:marBottom w:val="0"/>
      <w:divBdr>
        <w:top w:val="none" w:sz="0" w:space="0" w:color="auto"/>
        <w:left w:val="none" w:sz="0" w:space="0" w:color="auto"/>
        <w:bottom w:val="none" w:sz="0" w:space="0" w:color="auto"/>
        <w:right w:val="none" w:sz="0" w:space="0" w:color="auto"/>
      </w:divBdr>
    </w:div>
    <w:div w:id="439882487">
      <w:bodyDiv w:val="1"/>
      <w:marLeft w:val="0"/>
      <w:marRight w:val="0"/>
      <w:marTop w:val="0"/>
      <w:marBottom w:val="0"/>
      <w:divBdr>
        <w:top w:val="none" w:sz="0" w:space="0" w:color="auto"/>
        <w:left w:val="none" w:sz="0" w:space="0" w:color="auto"/>
        <w:bottom w:val="none" w:sz="0" w:space="0" w:color="auto"/>
        <w:right w:val="none" w:sz="0" w:space="0" w:color="auto"/>
      </w:divBdr>
    </w:div>
    <w:div w:id="440103706">
      <w:bodyDiv w:val="1"/>
      <w:marLeft w:val="0"/>
      <w:marRight w:val="0"/>
      <w:marTop w:val="0"/>
      <w:marBottom w:val="0"/>
      <w:divBdr>
        <w:top w:val="none" w:sz="0" w:space="0" w:color="auto"/>
        <w:left w:val="none" w:sz="0" w:space="0" w:color="auto"/>
        <w:bottom w:val="none" w:sz="0" w:space="0" w:color="auto"/>
        <w:right w:val="none" w:sz="0" w:space="0" w:color="auto"/>
      </w:divBdr>
    </w:div>
    <w:div w:id="440342633">
      <w:bodyDiv w:val="1"/>
      <w:marLeft w:val="0"/>
      <w:marRight w:val="0"/>
      <w:marTop w:val="0"/>
      <w:marBottom w:val="0"/>
      <w:divBdr>
        <w:top w:val="none" w:sz="0" w:space="0" w:color="auto"/>
        <w:left w:val="none" w:sz="0" w:space="0" w:color="auto"/>
        <w:bottom w:val="none" w:sz="0" w:space="0" w:color="auto"/>
        <w:right w:val="none" w:sz="0" w:space="0" w:color="auto"/>
      </w:divBdr>
    </w:div>
    <w:div w:id="440958782">
      <w:bodyDiv w:val="1"/>
      <w:marLeft w:val="0"/>
      <w:marRight w:val="0"/>
      <w:marTop w:val="0"/>
      <w:marBottom w:val="0"/>
      <w:divBdr>
        <w:top w:val="none" w:sz="0" w:space="0" w:color="auto"/>
        <w:left w:val="none" w:sz="0" w:space="0" w:color="auto"/>
        <w:bottom w:val="none" w:sz="0" w:space="0" w:color="auto"/>
        <w:right w:val="none" w:sz="0" w:space="0" w:color="auto"/>
      </w:divBdr>
    </w:div>
    <w:div w:id="440999881">
      <w:bodyDiv w:val="1"/>
      <w:marLeft w:val="0"/>
      <w:marRight w:val="0"/>
      <w:marTop w:val="0"/>
      <w:marBottom w:val="0"/>
      <w:divBdr>
        <w:top w:val="none" w:sz="0" w:space="0" w:color="auto"/>
        <w:left w:val="none" w:sz="0" w:space="0" w:color="auto"/>
        <w:bottom w:val="none" w:sz="0" w:space="0" w:color="auto"/>
        <w:right w:val="none" w:sz="0" w:space="0" w:color="auto"/>
      </w:divBdr>
    </w:div>
    <w:div w:id="441193689">
      <w:bodyDiv w:val="1"/>
      <w:marLeft w:val="0"/>
      <w:marRight w:val="0"/>
      <w:marTop w:val="0"/>
      <w:marBottom w:val="0"/>
      <w:divBdr>
        <w:top w:val="none" w:sz="0" w:space="0" w:color="auto"/>
        <w:left w:val="none" w:sz="0" w:space="0" w:color="auto"/>
        <w:bottom w:val="none" w:sz="0" w:space="0" w:color="auto"/>
        <w:right w:val="none" w:sz="0" w:space="0" w:color="auto"/>
      </w:divBdr>
    </w:div>
    <w:div w:id="441194308">
      <w:bodyDiv w:val="1"/>
      <w:marLeft w:val="0"/>
      <w:marRight w:val="0"/>
      <w:marTop w:val="0"/>
      <w:marBottom w:val="0"/>
      <w:divBdr>
        <w:top w:val="none" w:sz="0" w:space="0" w:color="auto"/>
        <w:left w:val="none" w:sz="0" w:space="0" w:color="auto"/>
        <w:bottom w:val="none" w:sz="0" w:space="0" w:color="auto"/>
        <w:right w:val="none" w:sz="0" w:space="0" w:color="auto"/>
      </w:divBdr>
    </w:div>
    <w:div w:id="441808421">
      <w:bodyDiv w:val="1"/>
      <w:marLeft w:val="0"/>
      <w:marRight w:val="0"/>
      <w:marTop w:val="0"/>
      <w:marBottom w:val="0"/>
      <w:divBdr>
        <w:top w:val="none" w:sz="0" w:space="0" w:color="auto"/>
        <w:left w:val="none" w:sz="0" w:space="0" w:color="auto"/>
        <w:bottom w:val="none" w:sz="0" w:space="0" w:color="auto"/>
        <w:right w:val="none" w:sz="0" w:space="0" w:color="auto"/>
      </w:divBdr>
    </w:div>
    <w:div w:id="442266140">
      <w:bodyDiv w:val="1"/>
      <w:marLeft w:val="0"/>
      <w:marRight w:val="0"/>
      <w:marTop w:val="0"/>
      <w:marBottom w:val="0"/>
      <w:divBdr>
        <w:top w:val="none" w:sz="0" w:space="0" w:color="auto"/>
        <w:left w:val="none" w:sz="0" w:space="0" w:color="auto"/>
        <w:bottom w:val="none" w:sz="0" w:space="0" w:color="auto"/>
        <w:right w:val="none" w:sz="0" w:space="0" w:color="auto"/>
      </w:divBdr>
    </w:div>
    <w:div w:id="442268477">
      <w:bodyDiv w:val="1"/>
      <w:marLeft w:val="0"/>
      <w:marRight w:val="0"/>
      <w:marTop w:val="0"/>
      <w:marBottom w:val="0"/>
      <w:divBdr>
        <w:top w:val="none" w:sz="0" w:space="0" w:color="auto"/>
        <w:left w:val="none" w:sz="0" w:space="0" w:color="auto"/>
        <w:bottom w:val="none" w:sz="0" w:space="0" w:color="auto"/>
        <w:right w:val="none" w:sz="0" w:space="0" w:color="auto"/>
      </w:divBdr>
    </w:div>
    <w:div w:id="442303867">
      <w:bodyDiv w:val="1"/>
      <w:marLeft w:val="0"/>
      <w:marRight w:val="0"/>
      <w:marTop w:val="0"/>
      <w:marBottom w:val="0"/>
      <w:divBdr>
        <w:top w:val="none" w:sz="0" w:space="0" w:color="auto"/>
        <w:left w:val="none" w:sz="0" w:space="0" w:color="auto"/>
        <w:bottom w:val="none" w:sz="0" w:space="0" w:color="auto"/>
        <w:right w:val="none" w:sz="0" w:space="0" w:color="auto"/>
      </w:divBdr>
    </w:div>
    <w:div w:id="442579556">
      <w:bodyDiv w:val="1"/>
      <w:marLeft w:val="0"/>
      <w:marRight w:val="0"/>
      <w:marTop w:val="0"/>
      <w:marBottom w:val="0"/>
      <w:divBdr>
        <w:top w:val="none" w:sz="0" w:space="0" w:color="auto"/>
        <w:left w:val="none" w:sz="0" w:space="0" w:color="auto"/>
        <w:bottom w:val="none" w:sz="0" w:space="0" w:color="auto"/>
        <w:right w:val="none" w:sz="0" w:space="0" w:color="auto"/>
      </w:divBdr>
    </w:div>
    <w:div w:id="442697126">
      <w:bodyDiv w:val="1"/>
      <w:marLeft w:val="0"/>
      <w:marRight w:val="0"/>
      <w:marTop w:val="0"/>
      <w:marBottom w:val="0"/>
      <w:divBdr>
        <w:top w:val="none" w:sz="0" w:space="0" w:color="auto"/>
        <w:left w:val="none" w:sz="0" w:space="0" w:color="auto"/>
        <w:bottom w:val="none" w:sz="0" w:space="0" w:color="auto"/>
        <w:right w:val="none" w:sz="0" w:space="0" w:color="auto"/>
      </w:divBdr>
    </w:div>
    <w:div w:id="442892985">
      <w:bodyDiv w:val="1"/>
      <w:marLeft w:val="0"/>
      <w:marRight w:val="0"/>
      <w:marTop w:val="0"/>
      <w:marBottom w:val="0"/>
      <w:divBdr>
        <w:top w:val="none" w:sz="0" w:space="0" w:color="auto"/>
        <w:left w:val="none" w:sz="0" w:space="0" w:color="auto"/>
        <w:bottom w:val="none" w:sz="0" w:space="0" w:color="auto"/>
        <w:right w:val="none" w:sz="0" w:space="0" w:color="auto"/>
      </w:divBdr>
    </w:div>
    <w:div w:id="443381427">
      <w:bodyDiv w:val="1"/>
      <w:marLeft w:val="0"/>
      <w:marRight w:val="0"/>
      <w:marTop w:val="0"/>
      <w:marBottom w:val="0"/>
      <w:divBdr>
        <w:top w:val="none" w:sz="0" w:space="0" w:color="auto"/>
        <w:left w:val="none" w:sz="0" w:space="0" w:color="auto"/>
        <w:bottom w:val="none" w:sz="0" w:space="0" w:color="auto"/>
        <w:right w:val="none" w:sz="0" w:space="0" w:color="auto"/>
      </w:divBdr>
    </w:div>
    <w:div w:id="443421129">
      <w:bodyDiv w:val="1"/>
      <w:marLeft w:val="0"/>
      <w:marRight w:val="0"/>
      <w:marTop w:val="0"/>
      <w:marBottom w:val="0"/>
      <w:divBdr>
        <w:top w:val="none" w:sz="0" w:space="0" w:color="auto"/>
        <w:left w:val="none" w:sz="0" w:space="0" w:color="auto"/>
        <w:bottom w:val="none" w:sz="0" w:space="0" w:color="auto"/>
        <w:right w:val="none" w:sz="0" w:space="0" w:color="auto"/>
      </w:divBdr>
    </w:div>
    <w:div w:id="444034212">
      <w:bodyDiv w:val="1"/>
      <w:marLeft w:val="0"/>
      <w:marRight w:val="0"/>
      <w:marTop w:val="0"/>
      <w:marBottom w:val="0"/>
      <w:divBdr>
        <w:top w:val="none" w:sz="0" w:space="0" w:color="auto"/>
        <w:left w:val="none" w:sz="0" w:space="0" w:color="auto"/>
        <w:bottom w:val="none" w:sz="0" w:space="0" w:color="auto"/>
        <w:right w:val="none" w:sz="0" w:space="0" w:color="auto"/>
      </w:divBdr>
    </w:div>
    <w:div w:id="444227522">
      <w:bodyDiv w:val="1"/>
      <w:marLeft w:val="0"/>
      <w:marRight w:val="0"/>
      <w:marTop w:val="0"/>
      <w:marBottom w:val="0"/>
      <w:divBdr>
        <w:top w:val="none" w:sz="0" w:space="0" w:color="auto"/>
        <w:left w:val="none" w:sz="0" w:space="0" w:color="auto"/>
        <w:bottom w:val="none" w:sz="0" w:space="0" w:color="auto"/>
        <w:right w:val="none" w:sz="0" w:space="0" w:color="auto"/>
      </w:divBdr>
    </w:div>
    <w:div w:id="444277324">
      <w:bodyDiv w:val="1"/>
      <w:marLeft w:val="0"/>
      <w:marRight w:val="0"/>
      <w:marTop w:val="0"/>
      <w:marBottom w:val="0"/>
      <w:divBdr>
        <w:top w:val="none" w:sz="0" w:space="0" w:color="auto"/>
        <w:left w:val="none" w:sz="0" w:space="0" w:color="auto"/>
        <w:bottom w:val="none" w:sz="0" w:space="0" w:color="auto"/>
        <w:right w:val="none" w:sz="0" w:space="0" w:color="auto"/>
      </w:divBdr>
    </w:div>
    <w:div w:id="444346068">
      <w:bodyDiv w:val="1"/>
      <w:marLeft w:val="0"/>
      <w:marRight w:val="0"/>
      <w:marTop w:val="0"/>
      <w:marBottom w:val="0"/>
      <w:divBdr>
        <w:top w:val="none" w:sz="0" w:space="0" w:color="auto"/>
        <w:left w:val="none" w:sz="0" w:space="0" w:color="auto"/>
        <w:bottom w:val="none" w:sz="0" w:space="0" w:color="auto"/>
        <w:right w:val="none" w:sz="0" w:space="0" w:color="auto"/>
      </w:divBdr>
    </w:div>
    <w:div w:id="444347294">
      <w:bodyDiv w:val="1"/>
      <w:marLeft w:val="0"/>
      <w:marRight w:val="0"/>
      <w:marTop w:val="0"/>
      <w:marBottom w:val="0"/>
      <w:divBdr>
        <w:top w:val="none" w:sz="0" w:space="0" w:color="auto"/>
        <w:left w:val="none" w:sz="0" w:space="0" w:color="auto"/>
        <w:bottom w:val="none" w:sz="0" w:space="0" w:color="auto"/>
        <w:right w:val="none" w:sz="0" w:space="0" w:color="auto"/>
      </w:divBdr>
    </w:div>
    <w:div w:id="444546886">
      <w:bodyDiv w:val="1"/>
      <w:marLeft w:val="0"/>
      <w:marRight w:val="0"/>
      <w:marTop w:val="0"/>
      <w:marBottom w:val="0"/>
      <w:divBdr>
        <w:top w:val="none" w:sz="0" w:space="0" w:color="auto"/>
        <w:left w:val="none" w:sz="0" w:space="0" w:color="auto"/>
        <w:bottom w:val="none" w:sz="0" w:space="0" w:color="auto"/>
        <w:right w:val="none" w:sz="0" w:space="0" w:color="auto"/>
      </w:divBdr>
    </w:div>
    <w:div w:id="444735120">
      <w:bodyDiv w:val="1"/>
      <w:marLeft w:val="0"/>
      <w:marRight w:val="0"/>
      <w:marTop w:val="0"/>
      <w:marBottom w:val="0"/>
      <w:divBdr>
        <w:top w:val="none" w:sz="0" w:space="0" w:color="auto"/>
        <w:left w:val="none" w:sz="0" w:space="0" w:color="auto"/>
        <w:bottom w:val="none" w:sz="0" w:space="0" w:color="auto"/>
        <w:right w:val="none" w:sz="0" w:space="0" w:color="auto"/>
      </w:divBdr>
    </w:div>
    <w:div w:id="444808669">
      <w:bodyDiv w:val="1"/>
      <w:marLeft w:val="0"/>
      <w:marRight w:val="0"/>
      <w:marTop w:val="0"/>
      <w:marBottom w:val="0"/>
      <w:divBdr>
        <w:top w:val="none" w:sz="0" w:space="0" w:color="auto"/>
        <w:left w:val="none" w:sz="0" w:space="0" w:color="auto"/>
        <w:bottom w:val="none" w:sz="0" w:space="0" w:color="auto"/>
        <w:right w:val="none" w:sz="0" w:space="0" w:color="auto"/>
      </w:divBdr>
    </w:div>
    <w:div w:id="444811909">
      <w:bodyDiv w:val="1"/>
      <w:marLeft w:val="0"/>
      <w:marRight w:val="0"/>
      <w:marTop w:val="0"/>
      <w:marBottom w:val="0"/>
      <w:divBdr>
        <w:top w:val="none" w:sz="0" w:space="0" w:color="auto"/>
        <w:left w:val="none" w:sz="0" w:space="0" w:color="auto"/>
        <w:bottom w:val="none" w:sz="0" w:space="0" w:color="auto"/>
        <w:right w:val="none" w:sz="0" w:space="0" w:color="auto"/>
      </w:divBdr>
    </w:div>
    <w:div w:id="445122996">
      <w:bodyDiv w:val="1"/>
      <w:marLeft w:val="0"/>
      <w:marRight w:val="0"/>
      <w:marTop w:val="0"/>
      <w:marBottom w:val="0"/>
      <w:divBdr>
        <w:top w:val="none" w:sz="0" w:space="0" w:color="auto"/>
        <w:left w:val="none" w:sz="0" w:space="0" w:color="auto"/>
        <w:bottom w:val="none" w:sz="0" w:space="0" w:color="auto"/>
        <w:right w:val="none" w:sz="0" w:space="0" w:color="auto"/>
      </w:divBdr>
    </w:div>
    <w:div w:id="445271366">
      <w:bodyDiv w:val="1"/>
      <w:marLeft w:val="0"/>
      <w:marRight w:val="0"/>
      <w:marTop w:val="0"/>
      <w:marBottom w:val="0"/>
      <w:divBdr>
        <w:top w:val="none" w:sz="0" w:space="0" w:color="auto"/>
        <w:left w:val="none" w:sz="0" w:space="0" w:color="auto"/>
        <w:bottom w:val="none" w:sz="0" w:space="0" w:color="auto"/>
        <w:right w:val="none" w:sz="0" w:space="0" w:color="auto"/>
      </w:divBdr>
    </w:div>
    <w:div w:id="445275791">
      <w:bodyDiv w:val="1"/>
      <w:marLeft w:val="0"/>
      <w:marRight w:val="0"/>
      <w:marTop w:val="0"/>
      <w:marBottom w:val="0"/>
      <w:divBdr>
        <w:top w:val="none" w:sz="0" w:space="0" w:color="auto"/>
        <w:left w:val="none" w:sz="0" w:space="0" w:color="auto"/>
        <w:bottom w:val="none" w:sz="0" w:space="0" w:color="auto"/>
        <w:right w:val="none" w:sz="0" w:space="0" w:color="auto"/>
      </w:divBdr>
    </w:div>
    <w:div w:id="445740034">
      <w:bodyDiv w:val="1"/>
      <w:marLeft w:val="0"/>
      <w:marRight w:val="0"/>
      <w:marTop w:val="0"/>
      <w:marBottom w:val="0"/>
      <w:divBdr>
        <w:top w:val="none" w:sz="0" w:space="0" w:color="auto"/>
        <w:left w:val="none" w:sz="0" w:space="0" w:color="auto"/>
        <w:bottom w:val="none" w:sz="0" w:space="0" w:color="auto"/>
        <w:right w:val="none" w:sz="0" w:space="0" w:color="auto"/>
      </w:divBdr>
    </w:div>
    <w:div w:id="446002088">
      <w:bodyDiv w:val="1"/>
      <w:marLeft w:val="0"/>
      <w:marRight w:val="0"/>
      <w:marTop w:val="0"/>
      <w:marBottom w:val="0"/>
      <w:divBdr>
        <w:top w:val="none" w:sz="0" w:space="0" w:color="auto"/>
        <w:left w:val="none" w:sz="0" w:space="0" w:color="auto"/>
        <w:bottom w:val="none" w:sz="0" w:space="0" w:color="auto"/>
        <w:right w:val="none" w:sz="0" w:space="0" w:color="auto"/>
      </w:divBdr>
    </w:div>
    <w:div w:id="446437993">
      <w:bodyDiv w:val="1"/>
      <w:marLeft w:val="0"/>
      <w:marRight w:val="0"/>
      <w:marTop w:val="0"/>
      <w:marBottom w:val="0"/>
      <w:divBdr>
        <w:top w:val="none" w:sz="0" w:space="0" w:color="auto"/>
        <w:left w:val="none" w:sz="0" w:space="0" w:color="auto"/>
        <w:bottom w:val="none" w:sz="0" w:space="0" w:color="auto"/>
        <w:right w:val="none" w:sz="0" w:space="0" w:color="auto"/>
      </w:divBdr>
    </w:div>
    <w:div w:id="446777628">
      <w:bodyDiv w:val="1"/>
      <w:marLeft w:val="0"/>
      <w:marRight w:val="0"/>
      <w:marTop w:val="0"/>
      <w:marBottom w:val="0"/>
      <w:divBdr>
        <w:top w:val="none" w:sz="0" w:space="0" w:color="auto"/>
        <w:left w:val="none" w:sz="0" w:space="0" w:color="auto"/>
        <w:bottom w:val="none" w:sz="0" w:space="0" w:color="auto"/>
        <w:right w:val="none" w:sz="0" w:space="0" w:color="auto"/>
      </w:divBdr>
    </w:div>
    <w:div w:id="446895547">
      <w:bodyDiv w:val="1"/>
      <w:marLeft w:val="0"/>
      <w:marRight w:val="0"/>
      <w:marTop w:val="0"/>
      <w:marBottom w:val="0"/>
      <w:divBdr>
        <w:top w:val="none" w:sz="0" w:space="0" w:color="auto"/>
        <w:left w:val="none" w:sz="0" w:space="0" w:color="auto"/>
        <w:bottom w:val="none" w:sz="0" w:space="0" w:color="auto"/>
        <w:right w:val="none" w:sz="0" w:space="0" w:color="auto"/>
      </w:divBdr>
    </w:div>
    <w:div w:id="447547674">
      <w:bodyDiv w:val="1"/>
      <w:marLeft w:val="0"/>
      <w:marRight w:val="0"/>
      <w:marTop w:val="0"/>
      <w:marBottom w:val="0"/>
      <w:divBdr>
        <w:top w:val="none" w:sz="0" w:space="0" w:color="auto"/>
        <w:left w:val="none" w:sz="0" w:space="0" w:color="auto"/>
        <w:bottom w:val="none" w:sz="0" w:space="0" w:color="auto"/>
        <w:right w:val="none" w:sz="0" w:space="0" w:color="auto"/>
      </w:divBdr>
    </w:div>
    <w:div w:id="447625842">
      <w:bodyDiv w:val="1"/>
      <w:marLeft w:val="0"/>
      <w:marRight w:val="0"/>
      <w:marTop w:val="0"/>
      <w:marBottom w:val="0"/>
      <w:divBdr>
        <w:top w:val="none" w:sz="0" w:space="0" w:color="auto"/>
        <w:left w:val="none" w:sz="0" w:space="0" w:color="auto"/>
        <w:bottom w:val="none" w:sz="0" w:space="0" w:color="auto"/>
        <w:right w:val="none" w:sz="0" w:space="0" w:color="auto"/>
      </w:divBdr>
    </w:div>
    <w:div w:id="447818527">
      <w:bodyDiv w:val="1"/>
      <w:marLeft w:val="0"/>
      <w:marRight w:val="0"/>
      <w:marTop w:val="0"/>
      <w:marBottom w:val="0"/>
      <w:divBdr>
        <w:top w:val="none" w:sz="0" w:space="0" w:color="auto"/>
        <w:left w:val="none" w:sz="0" w:space="0" w:color="auto"/>
        <w:bottom w:val="none" w:sz="0" w:space="0" w:color="auto"/>
        <w:right w:val="none" w:sz="0" w:space="0" w:color="auto"/>
      </w:divBdr>
    </w:div>
    <w:div w:id="447820215">
      <w:bodyDiv w:val="1"/>
      <w:marLeft w:val="0"/>
      <w:marRight w:val="0"/>
      <w:marTop w:val="0"/>
      <w:marBottom w:val="0"/>
      <w:divBdr>
        <w:top w:val="none" w:sz="0" w:space="0" w:color="auto"/>
        <w:left w:val="none" w:sz="0" w:space="0" w:color="auto"/>
        <w:bottom w:val="none" w:sz="0" w:space="0" w:color="auto"/>
        <w:right w:val="none" w:sz="0" w:space="0" w:color="auto"/>
      </w:divBdr>
    </w:div>
    <w:div w:id="447967273">
      <w:bodyDiv w:val="1"/>
      <w:marLeft w:val="0"/>
      <w:marRight w:val="0"/>
      <w:marTop w:val="0"/>
      <w:marBottom w:val="0"/>
      <w:divBdr>
        <w:top w:val="none" w:sz="0" w:space="0" w:color="auto"/>
        <w:left w:val="none" w:sz="0" w:space="0" w:color="auto"/>
        <w:bottom w:val="none" w:sz="0" w:space="0" w:color="auto"/>
        <w:right w:val="none" w:sz="0" w:space="0" w:color="auto"/>
      </w:divBdr>
    </w:div>
    <w:div w:id="448403163">
      <w:bodyDiv w:val="1"/>
      <w:marLeft w:val="0"/>
      <w:marRight w:val="0"/>
      <w:marTop w:val="0"/>
      <w:marBottom w:val="0"/>
      <w:divBdr>
        <w:top w:val="none" w:sz="0" w:space="0" w:color="auto"/>
        <w:left w:val="none" w:sz="0" w:space="0" w:color="auto"/>
        <w:bottom w:val="none" w:sz="0" w:space="0" w:color="auto"/>
        <w:right w:val="none" w:sz="0" w:space="0" w:color="auto"/>
      </w:divBdr>
    </w:div>
    <w:div w:id="448740657">
      <w:bodyDiv w:val="1"/>
      <w:marLeft w:val="0"/>
      <w:marRight w:val="0"/>
      <w:marTop w:val="0"/>
      <w:marBottom w:val="0"/>
      <w:divBdr>
        <w:top w:val="none" w:sz="0" w:space="0" w:color="auto"/>
        <w:left w:val="none" w:sz="0" w:space="0" w:color="auto"/>
        <w:bottom w:val="none" w:sz="0" w:space="0" w:color="auto"/>
        <w:right w:val="none" w:sz="0" w:space="0" w:color="auto"/>
      </w:divBdr>
    </w:div>
    <w:div w:id="448742429">
      <w:bodyDiv w:val="1"/>
      <w:marLeft w:val="0"/>
      <w:marRight w:val="0"/>
      <w:marTop w:val="0"/>
      <w:marBottom w:val="0"/>
      <w:divBdr>
        <w:top w:val="none" w:sz="0" w:space="0" w:color="auto"/>
        <w:left w:val="none" w:sz="0" w:space="0" w:color="auto"/>
        <w:bottom w:val="none" w:sz="0" w:space="0" w:color="auto"/>
        <w:right w:val="none" w:sz="0" w:space="0" w:color="auto"/>
      </w:divBdr>
    </w:div>
    <w:div w:id="450127977">
      <w:bodyDiv w:val="1"/>
      <w:marLeft w:val="0"/>
      <w:marRight w:val="0"/>
      <w:marTop w:val="0"/>
      <w:marBottom w:val="0"/>
      <w:divBdr>
        <w:top w:val="none" w:sz="0" w:space="0" w:color="auto"/>
        <w:left w:val="none" w:sz="0" w:space="0" w:color="auto"/>
        <w:bottom w:val="none" w:sz="0" w:space="0" w:color="auto"/>
        <w:right w:val="none" w:sz="0" w:space="0" w:color="auto"/>
      </w:divBdr>
    </w:div>
    <w:div w:id="450243879">
      <w:bodyDiv w:val="1"/>
      <w:marLeft w:val="0"/>
      <w:marRight w:val="0"/>
      <w:marTop w:val="0"/>
      <w:marBottom w:val="0"/>
      <w:divBdr>
        <w:top w:val="none" w:sz="0" w:space="0" w:color="auto"/>
        <w:left w:val="none" w:sz="0" w:space="0" w:color="auto"/>
        <w:bottom w:val="none" w:sz="0" w:space="0" w:color="auto"/>
        <w:right w:val="none" w:sz="0" w:space="0" w:color="auto"/>
      </w:divBdr>
    </w:div>
    <w:div w:id="450903322">
      <w:bodyDiv w:val="1"/>
      <w:marLeft w:val="0"/>
      <w:marRight w:val="0"/>
      <w:marTop w:val="0"/>
      <w:marBottom w:val="0"/>
      <w:divBdr>
        <w:top w:val="none" w:sz="0" w:space="0" w:color="auto"/>
        <w:left w:val="none" w:sz="0" w:space="0" w:color="auto"/>
        <w:bottom w:val="none" w:sz="0" w:space="0" w:color="auto"/>
        <w:right w:val="none" w:sz="0" w:space="0" w:color="auto"/>
      </w:divBdr>
    </w:div>
    <w:div w:id="452790949">
      <w:bodyDiv w:val="1"/>
      <w:marLeft w:val="0"/>
      <w:marRight w:val="0"/>
      <w:marTop w:val="0"/>
      <w:marBottom w:val="0"/>
      <w:divBdr>
        <w:top w:val="none" w:sz="0" w:space="0" w:color="auto"/>
        <w:left w:val="none" w:sz="0" w:space="0" w:color="auto"/>
        <w:bottom w:val="none" w:sz="0" w:space="0" w:color="auto"/>
        <w:right w:val="none" w:sz="0" w:space="0" w:color="auto"/>
      </w:divBdr>
    </w:div>
    <w:div w:id="453444482">
      <w:bodyDiv w:val="1"/>
      <w:marLeft w:val="0"/>
      <w:marRight w:val="0"/>
      <w:marTop w:val="0"/>
      <w:marBottom w:val="0"/>
      <w:divBdr>
        <w:top w:val="none" w:sz="0" w:space="0" w:color="auto"/>
        <w:left w:val="none" w:sz="0" w:space="0" w:color="auto"/>
        <w:bottom w:val="none" w:sz="0" w:space="0" w:color="auto"/>
        <w:right w:val="none" w:sz="0" w:space="0" w:color="auto"/>
      </w:divBdr>
    </w:div>
    <w:div w:id="453525227">
      <w:bodyDiv w:val="1"/>
      <w:marLeft w:val="0"/>
      <w:marRight w:val="0"/>
      <w:marTop w:val="0"/>
      <w:marBottom w:val="0"/>
      <w:divBdr>
        <w:top w:val="none" w:sz="0" w:space="0" w:color="auto"/>
        <w:left w:val="none" w:sz="0" w:space="0" w:color="auto"/>
        <w:bottom w:val="none" w:sz="0" w:space="0" w:color="auto"/>
        <w:right w:val="none" w:sz="0" w:space="0" w:color="auto"/>
      </w:divBdr>
    </w:div>
    <w:div w:id="453597431">
      <w:bodyDiv w:val="1"/>
      <w:marLeft w:val="0"/>
      <w:marRight w:val="0"/>
      <w:marTop w:val="0"/>
      <w:marBottom w:val="0"/>
      <w:divBdr>
        <w:top w:val="none" w:sz="0" w:space="0" w:color="auto"/>
        <w:left w:val="none" w:sz="0" w:space="0" w:color="auto"/>
        <w:bottom w:val="none" w:sz="0" w:space="0" w:color="auto"/>
        <w:right w:val="none" w:sz="0" w:space="0" w:color="auto"/>
      </w:divBdr>
    </w:div>
    <w:div w:id="453712906">
      <w:bodyDiv w:val="1"/>
      <w:marLeft w:val="0"/>
      <w:marRight w:val="0"/>
      <w:marTop w:val="0"/>
      <w:marBottom w:val="0"/>
      <w:divBdr>
        <w:top w:val="none" w:sz="0" w:space="0" w:color="auto"/>
        <w:left w:val="none" w:sz="0" w:space="0" w:color="auto"/>
        <w:bottom w:val="none" w:sz="0" w:space="0" w:color="auto"/>
        <w:right w:val="none" w:sz="0" w:space="0" w:color="auto"/>
      </w:divBdr>
    </w:div>
    <w:div w:id="453720050">
      <w:bodyDiv w:val="1"/>
      <w:marLeft w:val="0"/>
      <w:marRight w:val="0"/>
      <w:marTop w:val="0"/>
      <w:marBottom w:val="0"/>
      <w:divBdr>
        <w:top w:val="none" w:sz="0" w:space="0" w:color="auto"/>
        <w:left w:val="none" w:sz="0" w:space="0" w:color="auto"/>
        <w:bottom w:val="none" w:sz="0" w:space="0" w:color="auto"/>
        <w:right w:val="none" w:sz="0" w:space="0" w:color="auto"/>
      </w:divBdr>
    </w:div>
    <w:div w:id="454059608">
      <w:bodyDiv w:val="1"/>
      <w:marLeft w:val="0"/>
      <w:marRight w:val="0"/>
      <w:marTop w:val="0"/>
      <w:marBottom w:val="0"/>
      <w:divBdr>
        <w:top w:val="none" w:sz="0" w:space="0" w:color="auto"/>
        <w:left w:val="none" w:sz="0" w:space="0" w:color="auto"/>
        <w:bottom w:val="none" w:sz="0" w:space="0" w:color="auto"/>
        <w:right w:val="none" w:sz="0" w:space="0" w:color="auto"/>
      </w:divBdr>
    </w:div>
    <w:div w:id="454569605">
      <w:bodyDiv w:val="1"/>
      <w:marLeft w:val="0"/>
      <w:marRight w:val="0"/>
      <w:marTop w:val="0"/>
      <w:marBottom w:val="0"/>
      <w:divBdr>
        <w:top w:val="none" w:sz="0" w:space="0" w:color="auto"/>
        <w:left w:val="none" w:sz="0" w:space="0" w:color="auto"/>
        <w:bottom w:val="none" w:sz="0" w:space="0" w:color="auto"/>
        <w:right w:val="none" w:sz="0" w:space="0" w:color="auto"/>
      </w:divBdr>
    </w:div>
    <w:div w:id="454762229">
      <w:bodyDiv w:val="1"/>
      <w:marLeft w:val="0"/>
      <w:marRight w:val="0"/>
      <w:marTop w:val="0"/>
      <w:marBottom w:val="0"/>
      <w:divBdr>
        <w:top w:val="none" w:sz="0" w:space="0" w:color="auto"/>
        <w:left w:val="none" w:sz="0" w:space="0" w:color="auto"/>
        <w:bottom w:val="none" w:sz="0" w:space="0" w:color="auto"/>
        <w:right w:val="none" w:sz="0" w:space="0" w:color="auto"/>
      </w:divBdr>
    </w:div>
    <w:div w:id="455366992">
      <w:bodyDiv w:val="1"/>
      <w:marLeft w:val="0"/>
      <w:marRight w:val="0"/>
      <w:marTop w:val="0"/>
      <w:marBottom w:val="0"/>
      <w:divBdr>
        <w:top w:val="none" w:sz="0" w:space="0" w:color="auto"/>
        <w:left w:val="none" w:sz="0" w:space="0" w:color="auto"/>
        <w:bottom w:val="none" w:sz="0" w:space="0" w:color="auto"/>
        <w:right w:val="none" w:sz="0" w:space="0" w:color="auto"/>
      </w:divBdr>
    </w:div>
    <w:div w:id="455880000">
      <w:bodyDiv w:val="1"/>
      <w:marLeft w:val="0"/>
      <w:marRight w:val="0"/>
      <w:marTop w:val="0"/>
      <w:marBottom w:val="0"/>
      <w:divBdr>
        <w:top w:val="none" w:sz="0" w:space="0" w:color="auto"/>
        <w:left w:val="none" w:sz="0" w:space="0" w:color="auto"/>
        <w:bottom w:val="none" w:sz="0" w:space="0" w:color="auto"/>
        <w:right w:val="none" w:sz="0" w:space="0" w:color="auto"/>
      </w:divBdr>
    </w:div>
    <w:div w:id="456069652">
      <w:bodyDiv w:val="1"/>
      <w:marLeft w:val="0"/>
      <w:marRight w:val="0"/>
      <w:marTop w:val="0"/>
      <w:marBottom w:val="0"/>
      <w:divBdr>
        <w:top w:val="none" w:sz="0" w:space="0" w:color="auto"/>
        <w:left w:val="none" w:sz="0" w:space="0" w:color="auto"/>
        <w:bottom w:val="none" w:sz="0" w:space="0" w:color="auto"/>
        <w:right w:val="none" w:sz="0" w:space="0" w:color="auto"/>
      </w:divBdr>
    </w:div>
    <w:div w:id="456291931">
      <w:bodyDiv w:val="1"/>
      <w:marLeft w:val="0"/>
      <w:marRight w:val="0"/>
      <w:marTop w:val="0"/>
      <w:marBottom w:val="0"/>
      <w:divBdr>
        <w:top w:val="none" w:sz="0" w:space="0" w:color="auto"/>
        <w:left w:val="none" w:sz="0" w:space="0" w:color="auto"/>
        <w:bottom w:val="none" w:sz="0" w:space="0" w:color="auto"/>
        <w:right w:val="none" w:sz="0" w:space="0" w:color="auto"/>
      </w:divBdr>
    </w:div>
    <w:div w:id="456342736">
      <w:bodyDiv w:val="1"/>
      <w:marLeft w:val="0"/>
      <w:marRight w:val="0"/>
      <w:marTop w:val="0"/>
      <w:marBottom w:val="0"/>
      <w:divBdr>
        <w:top w:val="none" w:sz="0" w:space="0" w:color="auto"/>
        <w:left w:val="none" w:sz="0" w:space="0" w:color="auto"/>
        <w:bottom w:val="none" w:sz="0" w:space="0" w:color="auto"/>
        <w:right w:val="none" w:sz="0" w:space="0" w:color="auto"/>
      </w:divBdr>
    </w:div>
    <w:div w:id="456603690">
      <w:bodyDiv w:val="1"/>
      <w:marLeft w:val="0"/>
      <w:marRight w:val="0"/>
      <w:marTop w:val="0"/>
      <w:marBottom w:val="0"/>
      <w:divBdr>
        <w:top w:val="none" w:sz="0" w:space="0" w:color="auto"/>
        <w:left w:val="none" w:sz="0" w:space="0" w:color="auto"/>
        <w:bottom w:val="none" w:sz="0" w:space="0" w:color="auto"/>
        <w:right w:val="none" w:sz="0" w:space="0" w:color="auto"/>
      </w:divBdr>
    </w:div>
    <w:div w:id="456795809">
      <w:bodyDiv w:val="1"/>
      <w:marLeft w:val="0"/>
      <w:marRight w:val="0"/>
      <w:marTop w:val="0"/>
      <w:marBottom w:val="0"/>
      <w:divBdr>
        <w:top w:val="none" w:sz="0" w:space="0" w:color="auto"/>
        <w:left w:val="none" w:sz="0" w:space="0" w:color="auto"/>
        <w:bottom w:val="none" w:sz="0" w:space="0" w:color="auto"/>
        <w:right w:val="none" w:sz="0" w:space="0" w:color="auto"/>
      </w:divBdr>
    </w:div>
    <w:div w:id="457651670">
      <w:bodyDiv w:val="1"/>
      <w:marLeft w:val="0"/>
      <w:marRight w:val="0"/>
      <w:marTop w:val="0"/>
      <w:marBottom w:val="0"/>
      <w:divBdr>
        <w:top w:val="none" w:sz="0" w:space="0" w:color="auto"/>
        <w:left w:val="none" w:sz="0" w:space="0" w:color="auto"/>
        <w:bottom w:val="none" w:sz="0" w:space="0" w:color="auto"/>
        <w:right w:val="none" w:sz="0" w:space="0" w:color="auto"/>
      </w:divBdr>
    </w:div>
    <w:div w:id="458187106">
      <w:bodyDiv w:val="1"/>
      <w:marLeft w:val="0"/>
      <w:marRight w:val="0"/>
      <w:marTop w:val="0"/>
      <w:marBottom w:val="0"/>
      <w:divBdr>
        <w:top w:val="none" w:sz="0" w:space="0" w:color="auto"/>
        <w:left w:val="none" w:sz="0" w:space="0" w:color="auto"/>
        <w:bottom w:val="none" w:sz="0" w:space="0" w:color="auto"/>
        <w:right w:val="none" w:sz="0" w:space="0" w:color="auto"/>
      </w:divBdr>
    </w:div>
    <w:div w:id="458304317">
      <w:bodyDiv w:val="1"/>
      <w:marLeft w:val="0"/>
      <w:marRight w:val="0"/>
      <w:marTop w:val="0"/>
      <w:marBottom w:val="0"/>
      <w:divBdr>
        <w:top w:val="none" w:sz="0" w:space="0" w:color="auto"/>
        <w:left w:val="none" w:sz="0" w:space="0" w:color="auto"/>
        <w:bottom w:val="none" w:sz="0" w:space="0" w:color="auto"/>
        <w:right w:val="none" w:sz="0" w:space="0" w:color="auto"/>
      </w:divBdr>
    </w:div>
    <w:div w:id="458767099">
      <w:bodyDiv w:val="1"/>
      <w:marLeft w:val="0"/>
      <w:marRight w:val="0"/>
      <w:marTop w:val="0"/>
      <w:marBottom w:val="0"/>
      <w:divBdr>
        <w:top w:val="none" w:sz="0" w:space="0" w:color="auto"/>
        <w:left w:val="none" w:sz="0" w:space="0" w:color="auto"/>
        <w:bottom w:val="none" w:sz="0" w:space="0" w:color="auto"/>
        <w:right w:val="none" w:sz="0" w:space="0" w:color="auto"/>
      </w:divBdr>
    </w:div>
    <w:div w:id="459684994">
      <w:bodyDiv w:val="1"/>
      <w:marLeft w:val="0"/>
      <w:marRight w:val="0"/>
      <w:marTop w:val="0"/>
      <w:marBottom w:val="0"/>
      <w:divBdr>
        <w:top w:val="none" w:sz="0" w:space="0" w:color="auto"/>
        <w:left w:val="none" w:sz="0" w:space="0" w:color="auto"/>
        <w:bottom w:val="none" w:sz="0" w:space="0" w:color="auto"/>
        <w:right w:val="none" w:sz="0" w:space="0" w:color="auto"/>
      </w:divBdr>
    </w:div>
    <w:div w:id="459766130">
      <w:bodyDiv w:val="1"/>
      <w:marLeft w:val="0"/>
      <w:marRight w:val="0"/>
      <w:marTop w:val="0"/>
      <w:marBottom w:val="0"/>
      <w:divBdr>
        <w:top w:val="none" w:sz="0" w:space="0" w:color="auto"/>
        <w:left w:val="none" w:sz="0" w:space="0" w:color="auto"/>
        <w:bottom w:val="none" w:sz="0" w:space="0" w:color="auto"/>
        <w:right w:val="none" w:sz="0" w:space="0" w:color="auto"/>
      </w:divBdr>
    </w:div>
    <w:div w:id="459878318">
      <w:bodyDiv w:val="1"/>
      <w:marLeft w:val="0"/>
      <w:marRight w:val="0"/>
      <w:marTop w:val="0"/>
      <w:marBottom w:val="0"/>
      <w:divBdr>
        <w:top w:val="none" w:sz="0" w:space="0" w:color="auto"/>
        <w:left w:val="none" w:sz="0" w:space="0" w:color="auto"/>
        <w:bottom w:val="none" w:sz="0" w:space="0" w:color="auto"/>
        <w:right w:val="none" w:sz="0" w:space="0" w:color="auto"/>
      </w:divBdr>
    </w:div>
    <w:div w:id="460849301">
      <w:bodyDiv w:val="1"/>
      <w:marLeft w:val="0"/>
      <w:marRight w:val="0"/>
      <w:marTop w:val="0"/>
      <w:marBottom w:val="0"/>
      <w:divBdr>
        <w:top w:val="none" w:sz="0" w:space="0" w:color="auto"/>
        <w:left w:val="none" w:sz="0" w:space="0" w:color="auto"/>
        <w:bottom w:val="none" w:sz="0" w:space="0" w:color="auto"/>
        <w:right w:val="none" w:sz="0" w:space="0" w:color="auto"/>
      </w:divBdr>
    </w:div>
    <w:div w:id="461118385">
      <w:bodyDiv w:val="1"/>
      <w:marLeft w:val="0"/>
      <w:marRight w:val="0"/>
      <w:marTop w:val="0"/>
      <w:marBottom w:val="0"/>
      <w:divBdr>
        <w:top w:val="none" w:sz="0" w:space="0" w:color="auto"/>
        <w:left w:val="none" w:sz="0" w:space="0" w:color="auto"/>
        <w:bottom w:val="none" w:sz="0" w:space="0" w:color="auto"/>
        <w:right w:val="none" w:sz="0" w:space="0" w:color="auto"/>
      </w:divBdr>
    </w:div>
    <w:div w:id="462041983">
      <w:bodyDiv w:val="1"/>
      <w:marLeft w:val="0"/>
      <w:marRight w:val="0"/>
      <w:marTop w:val="0"/>
      <w:marBottom w:val="0"/>
      <w:divBdr>
        <w:top w:val="none" w:sz="0" w:space="0" w:color="auto"/>
        <w:left w:val="none" w:sz="0" w:space="0" w:color="auto"/>
        <w:bottom w:val="none" w:sz="0" w:space="0" w:color="auto"/>
        <w:right w:val="none" w:sz="0" w:space="0" w:color="auto"/>
      </w:divBdr>
    </w:div>
    <w:div w:id="462386986">
      <w:bodyDiv w:val="1"/>
      <w:marLeft w:val="0"/>
      <w:marRight w:val="0"/>
      <w:marTop w:val="0"/>
      <w:marBottom w:val="0"/>
      <w:divBdr>
        <w:top w:val="none" w:sz="0" w:space="0" w:color="auto"/>
        <w:left w:val="none" w:sz="0" w:space="0" w:color="auto"/>
        <w:bottom w:val="none" w:sz="0" w:space="0" w:color="auto"/>
        <w:right w:val="none" w:sz="0" w:space="0" w:color="auto"/>
      </w:divBdr>
    </w:div>
    <w:div w:id="462769949">
      <w:bodyDiv w:val="1"/>
      <w:marLeft w:val="0"/>
      <w:marRight w:val="0"/>
      <w:marTop w:val="0"/>
      <w:marBottom w:val="0"/>
      <w:divBdr>
        <w:top w:val="none" w:sz="0" w:space="0" w:color="auto"/>
        <w:left w:val="none" w:sz="0" w:space="0" w:color="auto"/>
        <w:bottom w:val="none" w:sz="0" w:space="0" w:color="auto"/>
        <w:right w:val="none" w:sz="0" w:space="0" w:color="auto"/>
      </w:divBdr>
    </w:div>
    <w:div w:id="462887067">
      <w:bodyDiv w:val="1"/>
      <w:marLeft w:val="0"/>
      <w:marRight w:val="0"/>
      <w:marTop w:val="0"/>
      <w:marBottom w:val="0"/>
      <w:divBdr>
        <w:top w:val="none" w:sz="0" w:space="0" w:color="auto"/>
        <w:left w:val="none" w:sz="0" w:space="0" w:color="auto"/>
        <w:bottom w:val="none" w:sz="0" w:space="0" w:color="auto"/>
        <w:right w:val="none" w:sz="0" w:space="0" w:color="auto"/>
      </w:divBdr>
    </w:div>
    <w:div w:id="463618226">
      <w:bodyDiv w:val="1"/>
      <w:marLeft w:val="0"/>
      <w:marRight w:val="0"/>
      <w:marTop w:val="0"/>
      <w:marBottom w:val="0"/>
      <w:divBdr>
        <w:top w:val="none" w:sz="0" w:space="0" w:color="auto"/>
        <w:left w:val="none" w:sz="0" w:space="0" w:color="auto"/>
        <w:bottom w:val="none" w:sz="0" w:space="0" w:color="auto"/>
        <w:right w:val="none" w:sz="0" w:space="0" w:color="auto"/>
      </w:divBdr>
    </w:div>
    <w:div w:id="463891157">
      <w:bodyDiv w:val="1"/>
      <w:marLeft w:val="0"/>
      <w:marRight w:val="0"/>
      <w:marTop w:val="0"/>
      <w:marBottom w:val="0"/>
      <w:divBdr>
        <w:top w:val="none" w:sz="0" w:space="0" w:color="auto"/>
        <w:left w:val="none" w:sz="0" w:space="0" w:color="auto"/>
        <w:bottom w:val="none" w:sz="0" w:space="0" w:color="auto"/>
        <w:right w:val="none" w:sz="0" w:space="0" w:color="auto"/>
      </w:divBdr>
    </w:div>
    <w:div w:id="464198215">
      <w:bodyDiv w:val="1"/>
      <w:marLeft w:val="0"/>
      <w:marRight w:val="0"/>
      <w:marTop w:val="0"/>
      <w:marBottom w:val="0"/>
      <w:divBdr>
        <w:top w:val="none" w:sz="0" w:space="0" w:color="auto"/>
        <w:left w:val="none" w:sz="0" w:space="0" w:color="auto"/>
        <w:bottom w:val="none" w:sz="0" w:space="0" w:color="auto"/>
        <w:right w:val="none" w:sz="0" w:space="0" w:color="auto"/>
      </w:divBdr>
    </w:div>
    <w:div w:id="464391232">
      <w:bodyDiv w:val="1"/>
      <w:marLeft w:val="0"/>
      <w:marRight w:val="0"/>
      <w:marTop w:val="0"/>
      <w:marBottom w:val="0"/>
      <w:divBdr>
        <w:top w:val="none" w:sz="0" w:space="0" w:color="auto"/>
        <w:left w:val="none" w:sz="0" w:space="0" w:color="auto"/>
        <w:bottom w:val="none" w:sz="0" w:space="0" w:color="auto"/>
        <w:right w:val="none" w:sz="0" w:space="0" w:color="auto"/>
      </w:divBdr>
    </w:div>
    <w:div w:id="464396850">
      <w:bodyDiv w:val="1"/>
      <w:marLeft w:val="0"/>
      <w:marRight w:val="0"/>
      <w:marTop w:val="0"/>
      <w:marBottom w:val="0"/>
      <w:divBdr>
        <w:top w:val="none" w:sz="0" w:space="0" w:color="auto"/>
        <w:left w:val="none" w:sz="0" w:space="0" w:color="auto"/>
        <w:bottom w:val="none" w:sz="0" w:space="0" w:color="auto"/>
        <w:right w:val="none" w:sz="0" w:space="0" w:color="auto"/>
      </w:divBdr>
    </w:div>
    <w:div w:id="465122089">
      <w:bodyDiv w:val="1"/>
      <w:marLeft w:val="0"/>
      <w:marRight w:val="0"/>
      <w:marTop w:val="0"/>
      <w:marBottom w:val="0"/>
      <w:divBdr>
        <w:top w:val="none" w:sz="0" w:space="0" w:color="auto"/>
        <w:left w:val="none" w:sz="0" w:space="0" w:color="auto"/>
        <w:bottom w:val="none" w:sz="0" w:space="0" w:color="auto"/>
        <w:right w:val="none" w:sz="0" w:space="0" w:color="auto"/>
      </w:divBdr>
    </w:div>
    <w:div w:id="465245479">
      <w:bodyDiv w:val="1"/>
      <w:marLeft w:val="0"/>
      <w:marRight w:val="0"/>
      <w:marTop w:val="0"/>
      <w:marBottom w:val="0"/>
      <w:divBdr>
        <w:top w:val="none" w:sz="0" w:space="0" w:color="auto"/>
        <w:left w:val="none" w:sz="0" w:space="0" w:color="auto"/>
        <w:bottom w:val="none" w:sz="0" w:space="0" w:color="auto"/>
        <w:right w:val="none" w:sz="0" w:space="0" w:color="auto"/>
      </w:divBdr>
    </w:div>
    <w:div w:id="465319348">
      <w:bodyDiv w:val="1"/>
      <w:marLeft w:val="0"/>
      <w:marRight w:val="0"/>
      <w:marTop w:val="0"/>
      <w:marBottom w:val="0"/>
      <w:divBdr>
        <w:top w:val="none" w:sz="0" w:space="0" w:color="auto"/>
        <w:left w:val="none" w:sz="0" w:space="0" w:color="auto"/>
        <w:bottom w:val="none" w:sz="0" w:space="0" w:color="auto"/>
        <w:right w:val="none" w:sz="0" w:space="0" w:color="auto"/>
      </w:divBdr>
    </w:div>
    <w:div w:id="465582328">
      <w:bodyDiv w:val="1"/>
      <w:marLeft w:val="0"/>
      <w:marRight w:val="0"/>
      <w:marTop w:val="0"/>
      <w:marBottom w:val="0"/>
      <w:divBdr>
        <w:top w:val="none" w:sz="0" w:space="0" w:color="auto"/>
        <w:left w:val="none" w:sz="0" w:space="0" w:color="auto"/>
        <w:bottom w:val="none" w:sz="0" w:space="0" w:color="auto"/>
        <w:right w:val="none" w:sz="0" w:space="0" w:color="auto"/>
      </w:divBdr>
    </w:div>
    <w:div w:id="465584217">
      <w:bodyDiv w:val="1"/>
      <w:marLeft w:val="0"/>
      <w:marRight w:val="0"/>
      <w:marTop w:val="0"/>
      <w:marBottom w:val="0"/>
      <w:divBdr>
        <w:top w:val="none" w:sz="0" w:space="0" w:color="auto"/>
        <w:left w:val="none" w:sz="0" w:space="0" w:color="auto"/>
        <w:bottom w:val="none" w:sz="0" w:space="0" w:color="auto"/>
        <w:right w:val="none" w:sz="0" w:space="0" w:color="auto"/>
      </w:divBdr>
    </w:div>
    <w:div w:id="465662777">
      <w:bodyDiv w:val="1"/>
      <w:marLeft w:val="0"/>
      <w:marRight w:val="0"/>
      <w:marTop w:val="0"/>
      <w:marBottom w:val="0"/>
      <w:divBdr>
        <w:top w:val="none" w:sz="0" w:space="0" w:color="auto"/>
        <w:left w:val="none" w:sz="0" w:space="0" w:color="auto"/>
        <w:bottom w:val="none" w:sz="0" w:space="0" w:color="auto"/>
        <w:right w:val="none" w:sz="0" w:space="0" w:color="auto"/>
      </w:divBdr>
    </w:div>
    <w:div w:id="465977562">
      <w:bodyDiv w:val="1"/>
      <w:marLeft w:val="0"/>
      <w:marRight w:val="0"/>
      <w:marTop w:val="0"/>
      <w:marBottom w:val="0"/>
      <w:divBdr>
        <w:top w:val="none" w:sz="0" w:space="0" w:color="auto"/>
        <w:left w:val="none" w:sz="0" w:space="0" w:color="auto"/>
        <w:bottom w:val="none" w:sz="0" w:space="0" w:color="auto"/>
        <w:right w:val="none" w:sz="0" w:space="0" w:color="auto"/>
      </w:divBdr>
    </w:div>
    <w:div w:id="466318294">
      <w:bodyDiv w:val="1"/>
      <w:marLeft w:val="0"/>
      <w:marRight w:val="0"/>
      <w:marTop w:val="0"/>
      <w:marBottom w:val="0"/>
      <w:divBdr>
        <w:top w:val="none" w:sz="0" w:space="0" w:color="auto"/>
        <w:left w:val="none" w:sz="0" w:space="0" w:color="auto"/>
        <w:bottom w:val="none" w:sz="0" w:space="0" w:color="auto"/>
        <w:right w:val="none" w:sz="0" w:space="0" w:color="auto"/>
      </w:divBdr>
    </w:div>
    <w:div w:id="466433398">
      <w:bodyDiv w:val="1"/>
      <w:marLeft w:val="0"/>
      <w:marRight w:val="0"/>
      <w:marTop w:val="0"/>
      <w:marBottom w:val="0"/>
      <w:divBdr>
        <w:top w:val="none" w:sz="0" w:space="0" w:color="auto"/>
        <w:left w:val="none" w:sz="0" w:space="0" w:color="auto"/>
        <w:bottom w:val="none" w:sz="0" w:space="0" w:color="auto"/>
        <w:right w:val="none" w:sz="0" w:space="0" w:color="auto"/>
      </w:divBdr>
    </w:div>
    <w:div w:id="466583423">
      <w:bodyDiv w:val="1"/>
      <w:marLeft w:val="0"/>
      <w:marRight w:val="0"/>
      <w:marTop w:val="0"/>
      <w:marBottom w:val="0"/>
      <w:divBdr>
        <w:top w:val="none" w:sz="0" w:space="0" w:color="auto"/>
        <w:left w:val="none" w:sz="0" w:space="0" w:color="auto"/>
        <w:bottom w:val="none" w:sz="0" w:space="0" w:color="auto"/>
        <w:right w:val="none" w:sz="0" w:space="0" w:color="auto"/>
      </w:divBdr>
    </w:div>
    <w:div w:id="466818119">
      <w:bodyDiv w:val="1"/>
      <w:marLeft w:val="0"/>
      <w:marRight w:val="0"/>
      <w:marTop w:val="0"/>
      <w:marBottom w:val="0"/>
      <w:divBdr>
        <w:top w:val="none" w:sz="0" w:space="0" w:color="auto"/>
        <w:left w:val="none" w:sz="0" w:space="0" w:color="auto"/>
        <w:bottom w:val="none" w:sz="0" w:space="0" w:color="auto"/>
        <w:right w:val="none" w:sz="0" w:space="0" w:color="auto"/>
      </w:divBdr>
    </w:div>
    <w:div w:id="467817463">
      <w:bodyDiv w:val="1"/>
      <w:marLeft w:val="0"/>
      <w:marRight w:val="0"/>
      <w:marTop w:val="0"/>
      <w:marBottom w:val="0"/>
      <w:divBdr>
        <w:top w:val="none" w:sz="0" w:space="0" w:color="auto"/>
        <w:left w:val="none" w:sz="0" w:space="0" w:color="auto"/>
        <w:bottom w:val="none" w:sz="0" w:space="0" w:color="auto"/>
        <w:right w:val="none" w:sz="0" w:space="0" w:color="auto"/>
      </w:divBdr>
    </w:div>
    <w:div w:id="468129766">
      <w:bodyDiv w:val="1"/>
      <w:marLeft w:val="0"/>
      <w:marRight w:val="0"/>
      <w:marTop w:val="0"/>
      <w:marBottom w:val="0"/>
      <w:divBdr>
        <w:top w:val="none" w:sz="0" w:space="0" w:color="auto"/>
        <w:left w:val="none" w:sz="0" w:space="0" w:color="auto"/>
        <w:bottom w:val="none" w:sz="0" w:space="0" w:color="auto"/>
        <w:right w:val="none" w:sz="0" w:space="0" w:color="auto"/>
      </w:divBdr>
    </w:div>
    <w:div w:id="468130412">
      <w:bodyDiv w:val="1"/>
      <w:marLeft w:val="0"/>
      <w:marRight w:val="0"/>
      <w:marTop w:val="0"/>
      <w:marBottom w:val="0"/>
      <w:divBdr>
        <w:top w:val="none" w:sz="0" w:space="0" w:color="auto"/>
        <w:left w:val="none" w:sz="0" w:space="0" w:color="auto"/>
        <w:bottom w:val="none" w:sz="0" w:space="0" w:color="auto"/>
        <w:right w:val="none" w:sz="0" w:space="0" w:color="auto"/>
      </w:divBdr>
    </w:div>
    <w:div w:id="468281973">
      <w:bodyDiv w:val="1"/>
      <w:marLeft w:val="0"/>
      <w:marRight w:val="0"/>
      <w:marTop w:val="0"/>
      <w:marBottom w:val="0"/>
      <w:divBdr>
        <w:top w:val="none" w:sz="0" w:space="0" w:color="auto"/>
        <w:left w:val="none" w:sz="0" w:space="0" w:color="auto"/>
        <w:bottom w:val="none" w:sz="0" w:space="0" w:color="auto"/>
        <w:right w:val="none" w:sz="0" w:space="0" w:color="auto"/>
      </w:divBdr>
    </w:div>
    <w:div w:id="468548088">
      <w:bodyDiv w:val="1"/>
      <w:marLeft w:val="0"/>
      <w:marRight w:val="0"/>
      <w:marTop w:val="0"/>
      <w:marBottom w:val="0"/>
      <w:divBdr>
        <w:top w:val="none" w:sz="0" w:space="0" w:color="auto"/>
        <w:left w:val="none" w:sz="0" w:space="0" w:color="auto"/>
        <w:bottom w:val="none" w:sz="0" w:space="0" w:color="auto"/>
        <w:right w:val="none" w:sz="0" w:space="0" w:color="auto"/>
      </w:divBdr>
    </w:div>
    <w:div w:id="469325063">
      <w:bodyDiv w:val="1"/>
      <w:marLeft w:val="0"/>
      <w:marRight w:val="0"/>
      <w:marTop w:val="0"/>
      <w:marBottom w:val="0"/>
      <w:divBdr>
        <w:top w:val="none" w:sz="0" w:space="0" w:color="auto"/>
        <w:left w:val="none" w:sz="0" w:space="0" w:color="auto"/>
        <w:bottom w:val="none" w:sz="0" w:space="0" w:color="auto"/>
        <w:right w:val="none" w:sz="0" w:space="0" w:color="auto"/>
      </w:divBdr>
    </w:div>
    <w:div w:id="469397280">
      <w:bodyDiv w:val="1"/>
      <w:marLeft w:val="0"/>
      <w:marRight w:val="0"/>
      <w:marTop w:val="0"/>
      <w:marBottom w:val="0"/>
      <w:divBdr>
        <w:top w:val="none" w:sz="0" w:space="0" w:color="auto"/>
        <w:left w:val="none" w:sz="0" w:space="0" w:color="auto"/>
        <w:bottom w:val="none" w:sz="0" w:space="0" w:color="auto"/>
        <w:right w:val="none" w:sz="0" w:space="0" w:color="auto"/>
      </w:divBdr>
    </w:div>
    <w:div w:id="469400965">
      <w:bodyDiv w:val="1"/>
      <w:marLeft w:val="0"/>
      <w:marRight w:val="0"/>
      <w:marTop w:val="0"/>
      <w:marBottom w:val="0"/>
      <w:divBdr>
        <w:top w:val="none" w:sz="0" w:space="0" w:color="auto"/>
        <w:left w:val="none" w:sz="0" w:space="0" w:color="auto"/>
        <w:bottom w:val="none" w:sz="0" w:space="0" w:color="auto"/>
        <w:right w:val="none" w:sz="0" w:space="0" w:color="auto"/>
      </w:divBdr>
    </w:div>
    <w:div w:id="470220900">
      <w:bodyDiv w:val="1"/>
      <w:marLeft w:val="0"/>
      <w:marRight w:val="0"/>
      <w:marTop w:val="0"/>
      <w:marBottom w:val="0"/>
      <w:divBdr>
        <w:top w:val="none" w:sz="0" w:space="0" w:color="auto"/>
        <w:left w:val="none" w:sz="0" w:space="0" w:color="auto"/>
        <w:bottom w:val="none" w:sz="0" w:space="0" w:color="auto"/>
        <w:right w:val="none" w:sz="0" w:space="0" w:color="auto"/>
      </w:divBdr>
    </w:div>
    <w:div w:id="470560154">
      <w:bodyDiv w:val="1"/>
      <w:marLeft w:val="0"/>
      <w:marRight w:val="0"/>
      <w:marTop w:val="0"/>
      <w:marBottom w:val="0"/>
      <w:divBdr>
        <w:top w:val="none" w:sz="0" w:space="0" w:color="auto"/>
        <w:left w:val="none" w:sz="0" w:space="0" w:color="auto"/>
        <w:bottom w:val="none" w:sz="0" w:space="0" w:color="auto"/>
        <w:right w:val="none" w:sz="0" w:space="0" w:color="auto"/>
      </w:divBdr>
    </w:div>
    <w:div w:id="470831917">
      <w:bodyDiv w:val="1"/>
      <w:marLeft w:val="0"/>
      <w:marRight w:val="0"/>
      <w:marTop w:val="0"/>
      <w:marBottom w:val="0"/>
      <w:divBdr>
        <w:top w:val="none" w:sz="0" w:space="0" w:color="auto"/>
        <w:left w:val="none" w:sz="0" w:space="0" w:color="auto"/>
        <w:bottom w:val="none" w:sz="0" w:space="0" w:color="auto"/>
        <w:right w:val="none" w:sz="0" w:space="0" w:color="auto"/>
      </w:divBdr>
    </w:div>
    <w:div w:id="471143127">
      <w:bodyDiv w:val="1"/>
      <w:marLeft w:val="0"/>
      <w:marRight w:val="0"/>
      <w:marTop w:val="0"/>
      <w:marBottom w:val="0"/>
      <w:divBdr>
        <w:top w:val="none" w:sz="0" w:space="0" w:color="auto"/>
        <w:left w:val="none" w:sz="0" w:space="0" w:color="auto"/>
        <w:bottom w:val="none" w:sz="0" w:space="0" w:color="auto"/>
        <w:right w:val="none" w:sz="0" w:space="0" w:color="auto"/>
      </w:divBdr>
    </w:div>
    <w:div w:id="471291306">
      <w:bodyDiv w:val="1"/>
      <w:marLeft w:val="0"/>
      <w:marRight w:val="0"/>
      <w:marTop w:val="0"/>
      <w:marBottom w:val="0"/>
      <w:divBdr>
        <w:top w:val="none" w:sz="0" w:space="0" w:color="auto"/>
        <w:left w:val="none" w:sz="0" w:space="0" w:color="auto"/>
        <w:bottom w:val="none" w:sz="0" w:space="0" w:color="auto"/>
        <w:right w:val="none" w:sz="0" w:space="0" w:color="auto"/>
      </w:divBdr>
    </w:div>
    <w:div w:id="471410714">
      <w:bodyDiv w:val="1"/>
      <w:marLeft w:val="0"/>
      <w:marRight w:val="0"/>
      <w:marTop w:val="0"/>
      <w:marBottom w:val="0"/>
      <w:divBdr>
        <w:top w:val="none" w:sz="0" w:space="0" w:color="auto"/>
        <w:left w:val="none" w:sz="0" w:space="0" w:color="auto"/>
        <w:bottom w:val="none" w:sz="0" w:space="0" w:color="auto"/>
        <w:right w:val="none" w:sz="0" w:space="0" w:color="auto"/>
      </w:divBdr>
    </w:div>
    <w:div w:id="471945085">
      <w:bodyDiv w:val="1"/>
      <w:marLeft w:val="0"/>
      <w:marRight w:val="0"/>
      <w:marTop w:val="0"/>
      <w:marBottom w:val="0"/>
      <w:divBdr>
        <w:top w:val="none" w:sz="0" w:space="0" w:color="auto"/>
        <w:left w:val="none" w:sz="0" w:space="0" w:color="auto"/>
        <w:bottom w:val="none" w:sz="0" w:space="0" w:color="auto"/>
        <w:right w:val="none" w:sz="0" w:space="0" w:color="auto"/>
      </w:divBdr>
    </w:div>
    <w:div w:id="472021868">
      <w:bodyDiv w:val="1"/>
      <w:marLeft w:val="0"/>
      <w:marRight w:val="0"/>
      <w:marTop w:val="0"/>
      <w:marBottom w:val="0"/>
      <w:divBdr>
        <w:top w:val="none" w:sz="0" w:space="0" w:color="auto"/>
        <w:left w:val="none" w:sz="0" w:space="0" w:color="auto"/>
        <w:bottom w:val="none" w:sz="0" w:space="0" w:color="auto"/>
        <w:right w:val="none" w:sz="0" w:space="0" w:color="auto"/>
      </w:divBdr>
    </w:div>
    <w:div w:id="472135848">
      <w:bodyDiv w:val="1"/>
      <w:marLeft w:val="0"/>
      <w:marRight w:val="0"/>
      <w:marTop w:val="0"/>
      <w:marBottom w:val="0"/>
      <w:divBdr>
        <w:top w:val="none" w:sz="0" w:space="0" w:color="auto"/>
        <w:left w:val="none" w:sz="0" w:space="0" w:color="auto"/>
        <w:bottom w:val="none" w:sz="0" w:space="0" w:color="auto"/>
        <w:right w:val="none" w:sz="0" w:space="0" w:color="auto"/>
      </w:divBdr>
    </w:div>
    <w:div w:id="472214123">
      <w:bodyDiv w:val="1"/>
      <w:marLeft w:val="0"/>
      <w:marRight w:val="0"/>
      <w:marTop w:val="0"/>
      <w:marBottom w:val="0"/>
      <w:divBdr>
        <w:top w:val="none" w:sz="0" w:space="0" w:color="auto"/>
        <w:left w:val="none" w:sz="0" w:space="0" w:color="auto"/>
        <w:bottom w:val="none" w:sz="0" w:space="0" w:color="auto"/>
        <w:right w:val="none" w:sz="0" w:space="0" w:color="auto"/>
      </w:divBdr>
    </w:div>
    <w:div w:id="472676206">
      <w:bodyDiv w:val="1"/>
      <w:marLeft w:val="0"/>
      <w:marRight w:val="0"/>
      <w:marTop w:val="0"/>
      <w:marBottom w:val="0"/>
      <w:divBdr>
        <w:top w:val="none" w:sz="0" w:space="0" w:color="auto"/>
        <w:left w:val="none" w:sz="0" w:space="0" w:color="auto"/>
        <w:bottom w:val="none" w:sz="0" w:space="0" w:color="auto"/>
        <w:right w:val="none" w:sz="0" w:space="0" w:color="auto"/>
      </w:divBdr>
    </w:div>
    <w:div w:id="473529990">
      <w:bodyDiv w:val="1"/>
      <w:marLeft w:val="0"/>
      <w:marRight w:val="0"/>
      <w:marTop w:val="0"/>
      <w:marBottom w:val="0"/>
      <w:divBdr>
        <w:top w:val="none" w:sz="0" w:space="0" w:color="auto"/>
        <w:left w:val="none" w:sz="0" w:space="0" w:color="auto"/>
        <w:bottom w:val="none" w:sz="0" w:space="0" w:color="auto"/>
        <w:right w:val="none" w:sz="0" w:space="0" w:color="auto"/>
      </w:divBdr>
    </w:div>
    <w:div w:id="473639262">
      <w:bodyDiv w:val="1"/>
      <w:marLeft w:val="0"/>
      <w:marRight w:val="0"/>
      <w:marTop w:val="0"/>
      <w:marBottom w:val="0"/>
      <w:divBdr>
        <w:top w:val="none" w:sz="0" w:space="0" w:color="auto"/>
        <w:left w:val="none" w:sz="0" w:space="0" w:color="auto"/>
        <w:bottom w:val="none" w:sz="0" w:space="0" w:color="auto"/>
        <w:right w:val="none" w:sz="0" w:space="0" w:color="auto"/>
      </w:divBdr>
    </w:div>
    <w:div w:id="473913078">
      <w:bodyDiv w:val="1"/>
      <w:marLeft w:val="0"/>
      <w:marRight w:val="0"/>
      <w:marTop w:val="0"/>
      <w:marBottom w:val="0"/>
      <w:divBdr>
        <w:top w:val="none" w:sz="0" w:space="0" w:color="auto"/>
        <w:left w:val="none" w:sz="0" w:space="0" w:color="auto"/>
        <w:bottom w:val="none" w:sz="0" w:space="0" w:color="auto"/>
        <w:right w:val="none" w:sz="0" w:space="0" w:color="auto"/>
      </w:divBdr>
    </w:div>
    <w:div w:id="474688259">
      <w:bodyDiv w:val="1"/>
      <w:marLeft w:val="0"/>
      <w:marRight w:val="0"/>
      <w:marTop w:val="0"/>
      <w:marBottom w:val="0"/>
      <w:divBdr>
        <w:top w:val="none" w:sz="0" w:space="0" w:color="auto"/>
        <w:left w:val="none" w:sz="0" w:space="0" w:color="auto"/>
        <w:bottom w:val="none" w:sz="0" w:space="0" w:color="auto"/>
        <w:right w:val="none" w:sz="0" w:space="0" w:color="auto"/>
      </w:divBdr>
    </w:div>
    <w:div w:id="475073180">
      <w:bodyDiv w:val="1"/>
      <w:marLeft w:val="0"/>
      <w:marRight w:val="0"/>
      <w:marTop w:val="0"/>
      <w:marBottom w:val="0"/>
      <w:divBdr>
        <w:top w:val="none" w:sz="0" w:space="0" w:color="auto"/>
        <w:left w:val="none" w:sz="0" w:space="0" w:color="auto"/>
        <w:bottom w:val="none" w:sz="0" w:space="0" w:color="auto"/>
        <w:right w:val="none" w:sz="0" w:space="0" w:color="auto"/>
      </w:divBdr>
    </w:div>
    <w:div w:id="475491949">
      <w:bodyDiv w:val="1"/>
      <w:marLeft w:val="0"/>
      <w:marRight w:val="0"/>
      <w:marTop w:val="0"/>
      <w:marBottom w:val="0"/>
      <w:divBdr>
        <w:top w:val="none" w:sz="0" w:space="0" w:color="auto"/>
        <w:left w:val="none" w:sz="0" w:space="0" w:color="auto"/>
        <w:bottom w:val="none" w:sz="0" w:space="0" w:color="auto"/>
        <w:right w:val="none" w:sz="0" w:space="0" w:color="auto"/>
      </w:divBdr>
    </w:div>
    <w:div w:id="475805001">
      <w:bodyDiv w:val="1"/>
      <w:marLeft w:val="0"/>
      <w:marRight w:val="0"/>
      <w:marTop w:val="0"/>
      <w:marBottom w:val="0"/>
      <w:divBdr>
        <w:top w:val="none" w:sz="0" w:space="0" w:color="auto"/>
        <w:left w:val="none" w:sz="0" w:space="0" w:color="auto"/>
        <w:bottom w:val="none" w:sz="0" w:space="0" w:color="auto"/>
        <w:right w:val="none" w:sz="0" w:space="0" w:color="auto"/>
      </w:divBdr>
    </w:div>
    <w:div w:id="477233176">
      <w:bodyDiv w:val="1"/>
      <w:marLeft w:val="0"/>
      <w:marRight w:val="0"/>
      <w:marTop w:val="0"/>
      <w:marBottom w:val="0"/>
      <w:divBdr>
        <w:top w:val="none" w:sz="0" w:space="0" w:color="auto"/>
        <w:left w:val="none" w:sz="0" w:space="0" w:color="auto"/>
        <w:bottom w:val="none" w:sz="0" w:space="0" w:color="auto"/>
        <w:right w:val="none" w:sz="0" w:space="0" w:color="auto"/>
      </w:divBdr>
    </w:div>
    <w:div w:id="477383594">
      <w:bodyDiv w:val="1"/>
      <w:marLeft w:val="0"/>
      <w:marRight w:val="0"/>
      <w:marTop w:val="0"/>
      <w:marBottom w:val="0"/>
      <w:divBdr>
        <w:top w:val="none" w:sz="0" w:space="0" w:color="auto"/>
        <w:left w:val="none" w:sz="0" w:space="0" w:color="auto"/>
        <w:bottom w:val="none" w:sz="0" w:space="0" w:color="auto"/>
        <w:right w:val="none" w:sz="0" w:space="0" w:color="auto"/>
      </w:divBdr>
    </w:div>
    <w:div w:id="478034536">
      <w:bodyDiv w:val="1"/>
      <w:marLeft w:val="0"/>
      <w:marRight w:val="0"/>
      <w:marTop w:val="0"/>
      <w:marBottom w:val="0"/>
      <w:divBdr>
        <w:top w:val="none" w:sz="0" w:space="0" w:color="auto"/>
        <w:left w:val="none" w:sz="0" w:space="0" w:color="auto"/>
        <w:bottom w:val="none" w:sz="0" w:space="0" w:color="auto"/>
        <w:right w:val="none" w:sz="0" w:space="0" w:color="auto"/>
      </w:divBdr>
    </w:div>
    <w:div w:id="478302264">
      <w:bodyDiv w:val="1"/>
      <w:marLeft w:val="0"/>
      <w:marRight w:val="0"/>
      <w:marTop w:val="0"/>
      <w:marBottom w:val="0"/>
      <w:divBdr>
        <w:top w:val="none" w:sz="0" w:space="0" w:color="auto"/>
        <w:left w:val="none" w:sz="0" w:space="0" w:color="auto"/>
        <w:bottom w:val="none" w:sz="0" w:space="0" w:color="auto"/>
        <w:right w:val="none" w:sz="0" w:space="0" w:color="auto"/>
      </w:divBdr>
    </w:div>
    <w:div w:id="478806355">
      <w:bodyDiv w:val="1"/>
      <w:marLeft w:val="0"/>
      <w:marRight w:val="0"/>
      <w:marTop w:val="0"/>
      <w:marBottom w:val="0"/>
      <w:divBdr>
        <w:top w:val="none" w:sz="0" w:space="0" w:color="auto"/>
        <w:left w:val="none" w:sz="0" w:space="0" w:color="auto"/>
        <w:bottom w:val="none" w:sz="0" w:space="0" w:color="auto"/>
        <w:right w:val="none" w:sz="0" w:space="0" w:color="auto"/>
      </w:divBdr>
    </w:div>
    <w:div w:id="479611753">
      <w:bodyDiv w:val="1"/>
      <w:marLeft w:val="0"/>
      <w:marRight w:val="0"/>
      <w:marTop w:val="0"/>
      <w:marBottom w:val="0"/>
      <w:divBdr>
        <w:top w:val="none" w:sz="0" w:space="0" w:color="auto"/>
        <w:left w:val="none" w:sz="0" w:space="0" w:color="auto"/>
        <w:bottom w:val="none" w:sz="0" w:space="0" w:color="auto"/>
        <w:right w:val="none" w:sz="0" w:space="0" w:color="auto"/>
      </w:divBdr>
    </w:div>
    <w:div w:id="481315434">
      <w:bodyDiv w:val="1"/>
      <w:marLeft w:val="0"/>
      <w:marRight w:val="0"/>
      <w:marTop w:val="0"/>
      <w:marBottom w:val="0"/>
      <w:divBdr>
        <w:top w:val="none" w:sz="0" w:space="0" w:color="auto"/>
        <w:left w:val="none" w:sz="0" w:space="0" w:color="auto"/>
        <w:bottom w:val="none" w:sz="0" w:space="0" w:color="auto"/>
        <w:right w:val="none" w:sz="0" w:space="0" w:color="auto"/>
      </w:divBdr>
    </w:div>
    <w:div w:id="482698750">
      <w:bodyDiv w:val="1"/>
      <w:marLeft w:val="0"/>
      <w:marRight w:val="0"/>
      <w:marTop w:val="0"/>
      <w:marBottom w:val="0"/>
      <w:divBdr>
        <w:top w:val="none" w:sz="0" w:space="0" w:color="auto"/>
        <w:left w:val="none" w:sz="0" w:space="0" w:color="auto"/>
        <w:bottom w:val="none" w:sz="0" w:space="0" w:color="auto"/>
        <w:right w:val="none" w:sz="0" w:space="0" w:color="auto"/>
      </w:divBdr>
    </w:div>
    <w:div w:id="483667030">
      <w:bodyDiv w:val="1"/>
      <w:marLeft w:val="0"/>
      <w:marRight w:val="0"/>
      <w:marTop w:val="0"/>
      <w:marBottom w:val="0"/>
      <w:divBdr>
        <w:top w:val="none" w:sz="0" w:space="0" w:color="auto"/>
        <w:left w:val="none" w:sz="0" w:space="0" w:color="auto"/>
        <w:bottom w:val="none" w:sz="0" w:space="0" w:color="auto"/>
        <w:right w:val="none" w:sz="0" w:space="0" w:color="auto"/>
      </w:divBdr>
    </w:div>
    <w:div w:id="484394240">
      <w:bodyDiv w:val="1"/>
      <w:marLeft w:val="0"/>
      <w:marRight w:val="0"/>
      <w:marTop w:val="0"/>
      <w:marBottom w:val="0"/>
      <w:divBdr>
        <w:top w:val="none" w:sz="0" w:space="0" w:color="auto"/>
        <w:left w:val="none" w:sz="0" w:space="0" w:color="auto"/>
        <w:bottom w:val="none" w:sz="0" w:space="0" w:color="auto"/>
        <w:right w:val="none" w:sz="0" w:space="0" w:color="auto"/>
      </w:divBdr>
    </w:div>
    <w:div w:id="484662582">
      <w:bodyDiv w:val="1"/>
      <w:marLeft w:val="0"/>
      <w:marRight w:val="0"/>
      <w:marTop w:val="0"/>
      <w:marBottom w:val="0"/>
      <w:divBdr>
        <w:top w:val="none" w:sz="0" w:space="0" w:color="auto"/>
        <w:left w:val="none" w:sz="0" w:space="0" w:color="auto"/>
        <w:bottom w:val="none" w:sz="0" w:space="0" w:color="auto"/>
        <w:right w:val="none" w:sz="0" w:space="0" w:color="auto"/>
      </w:divBdr>
    </w:div>
    <w:div w:id="484784346">
      <w:bodyDiv w:val="1"/>
      <w:marLeft w:val="0"/>
      <w:marRight w:val="0"/>
      <w:marTop w:val="0"/>
      <w:marBottom w:val="0"/>
      <w:divBdr>
        <w:top w:val="none" w:sz="0" w:space="0" w:color="auto"/>
        <w:left w:val="none" w:sz="0" w:space="0" w:color="auto"/>
        <w:bottom w:val="none" w:sz="0" w:space="0" w:color="auto"/>
        <w:right w:val="none" w:sz="0" w:space="0" w:color="auto"/>
      </w:divBdr>
    </w:div>
    <w:div w:id="485056670">
      <w:bodyDiv w:val="1"/>
      <w:marLeft w:val="0"/>
      <w:marRight w:val="0"/>
      <w:marTop w:val="0"/>
      <w:marBottom w:val="0"/>
      <w:divBdr>
        <w:top w:val="none" w:sz="0" w:space="0" w:color="auto"/>
        <w:left w:val="none" w:sz="0" w:space="0" w:color="auto"/>
        <w:bottom w:val="none" w:sz="0" w:space="0" w:color="auto"/>
        <w:right w:val="none" w:sz="0" w:space="0" w:color="auto"/>
      </w:divBdr>
    </w:div>
    <w:div w:id="485166507">
      <w:bodyDiv w:val="1"/>
      <w:marLeft w:val="0"/>
      <w:marRight w:val="0"/>
      <w:marTop w:val="0"/>
      <w:marBottom w:val="0"/>
      <w:divBdr>
        <w:top w:val="none" w:sz="0" w:space="0" w:color="auto"/>
        <w:left w:val="none" w:sz="0" w:space="0" w:color="auto"/>
        <w:bottom w:val="none" w:sz="0" w:space="0" w:color="auto"/>
        <w:right w:val="none" w:sz="0" w:space="0" w:color="auto"/>
      </w:divBdr>
    </w:div>
    <w:div w:id="485168845">
      <w:bodyDiv w:val="1"/>
      <w:marLeft w:val="0"/>
      <w:marRight w:val="0"/>
      <w:marTop w:val="0"/>
      <w:marBottom w:val="0"/>
      <w:divBdr>
        <w:top w:val="none" w:sz="0" w:space="0" w:color="auto"/>
        <w:left w:val="none" w:sz="0" w:space="0" w:color="auto"/>
        <w:bottom w:val="none" w:sz="0" w:space="0" w:color="auto"/>
        <w:right w:val="none" w:sz="0" w:space="0" w:color="auto"/>
      </w:divBdr>
    </w:div>
    <w:div w:id="485173159">
      <w:bodyDiv w:val="1"/>
      <w:marLeft w:val="0"/>
      <w:marRight w:val="0"/>
      <w:marTop w:val="0"/>
      <w:marBottom w:val="0"/>
      <w:divBdr>
        <w:top w:val="none" w:sz="0" w:space="0" w:color="auto"/>
        <w:left w:val="none" w:sz="0" w:space="0" w:color="auto"/>
        <w:bottom w:val="none" w:sz="0" w:space="0" w:color="auto"/>
        <w:right w:val="none" w:sz="0" w:space="0" w:color="auto"/>
      </w:divBdr>
    </w:div>
    <w:div w:id="485435482">
      <w:bodyDiv w:val="1"/>
      <w:marLeft w:val="0"/>
      <w:marRight w:val="0"/>
      <w:marTop w:val="0"/>
      <w:marBottom w:val="0"/>
      <w:divBdr>
        <w:top w:val="none" w:sz="0" w:space="0" w:color="auto"/>
        <w:left w:val="none" w:sz="0" w:space="0" w:color="auto"/>
        <w:bottom w:val="none" w:sz="0" w:space="0" w:color="auto"/>
        <w:right w:val="none" w:sz="0" w:space="0" w:color="auto"/>
      </w:divBdr>
    </w:div>
    <w:div w:id="486047012">
      <w:bodyDiv w:val="1"/>
      <w:marLeft w:val="0"/>
      <w:marRight w:val="0"/>
      <w:marTop w:val="0"/>
      <w:marBottom w:val="0"/>
      <w:divBdr>
        <w:top w:val="none" w:sz="0" w:space="0" w:color="auto"/>
        <w:left w:val="none" w:sz="0" w:space="0" w:color="auto"/>
        <w:bottom w:val="none" w:sz="0" w:space="0" w:color="auto"/>
        <w:right w:val="none" w:sz="0" w:space="0" w:color="auto"/>
      </w:divBdr>
    </w:div>
    <w:div w:id="486092985">
      <w:bodyDiv w:val="1"/>
      <w:marLeft w:val="0"/>
      <w:marRight w:val="0"/>
      <w:marTop w:val="0"/>
      <w:marBottom w:val="0"/>
      <w:divBdr>
        <w:top w:val="none" w:sz="0" w:space="0" w:color="auto"/>
        <w:left w:val="none" w:sz="0" w:space="0" w:color="auto"/>
        <w:bottom w:val="none" w:sz="0" w:space="0" w:color="auto"/>
        <w:right w:val="none" w:sz="0" w:space="0" w:color="auto"/>
      </w:divBdr>
    </w:div>
    <w:div w:id="486173858">
      <w:bodyDiv w:val="1"/>
      <w:marLeft w:val="0"/>
      <w:marRight w:val="0"/>
      <w:marTop w:val="0"/>
      <w:marBottom w:val="0"/>
      <w:divBdr>
        <w:top w:val="none" w:sz="0" w:space="0" w:color="auto"/>
        <w:left w:val="none" w:sz="0" w:space="0" w:color="auto"/>
        <w:bottom w:val="none" w:sz="0" w:space="0" w:color="auto"/>
        <w:right w:val="none" w:sz="0" w:space="0" w:color="auto"/>
      </w:divBdr>
    </w:div>
    <w:div w:id="486437571">
      <w:bodyDiv w:val="1"/>
      <w:marLeft w:val="0"/>
      <w:marRight w:val="0"/>
      <w:marTop w:val="0"/>
      <w:marBottom w:val="0"/>
      <w:divBdr>
        <w:top w:val="none" w:sz="0" w:space="0" w:color="auto"/>
        <w:left w:val="none" w:sz="0" w:space="0" w:color="auto"/>
        <w:bottom w:val="none" w:sz="0" w:space="0" w:color="auto"/>
        <w:right w:val="none" w:sz="0" w:space="0" w:color="auto"/>
      </w:divBdr>
    </w:div>
    <w:div w:id="486677253">
      <w:bodyDiv w:val="1"/>
      <w:marLeft w:val="0"/>
      <w:marRight w:val="0"/>
      <w:marTop w:val="0"/>
      <w:marBottom w:val="0"/>
      <w:divBdr>
        <w:top w:val="none" w:sz="0" w:space="0" w:color="auto"/>
        <w:left w:val="none" w:sz="0" w:space="0" w:color="auto"/>
        <w:bottom w:val="none" w:sz="0" w:space="0" w:color="auto"/>
        <w:right w:val="none" w:sz="0" w:space="0" w:color="auto"/>
      </w:divBdr>
    </w:div>
    <w:div w:id="487021006">
      <w:bodyDiv w:val="1"/>
      <w:marLeft w:val="0"/>
      <w:marRight w:val="0"/>
      <w:marTop w:val="0"/>
      <w:marBottom w:val="0"/>
      <w:divBdr>
        <w:top w:val="none" w:sz="0" w:space="0" w:color="auto"/>
        <w:left w:val="none" w:sz="0" w:space="0" w:color="auto"/>
        <w:bottom w:val="none" w:sz="0" w:space="0" w:color="auto"/>
        <w:right w:val="none" w:sz="0" w:space="0" w:color="auto"/>
      </w:divBdr>
    </w:div>
    <w:div w:id="487328262">
      <w:bodyDiv w:val="1"/>
      <w:marLeft w:val="0"/>
      <w:marRight w:val="0"/>
      <w:marTop w:val="0"/>
      <w:marBottom w:val="0"/>
      <w:divBdr>
        <w:top w:val="none" w:sz="0" w:space="0" w:color="auto"/>
        <w:left w:val="none" w:sz="0" w:space="0" w:color="auto"/>
        <w:bottom w:val="none" w:sz="0" w:space="0" w:color="auto"/>
        <w:right w:val="none" w:sz="0" w:space="0" w:color="auto"/>
      </w:divBdr>
    </w:div>
    <w:div w:id="487358446">
      <w:bodyDiv w:val="1"/>
      <w:marLeft w:val="0"/>
      <w:marRight w:val="0"/>
      <w:marTop w:val="0"/>
      <w:marBottom w:val="0"/>
      <w:divBdr>
        <w:top w:val="none" w:sz="0" w:space="0" w:color="auto"/>
        <w:left w:val="none" w:sz="0" w:space="0" w:color="auto"/>
        <w:bottom w:val="none" w:sz="0" w:space="0" w:color="auto"/>
        <w:right w:val="none" w:sz="0" w:space="0" w:color="auto"/>
      </w:divBdr>
    </w:div>
    <w:div w:id="487550394">
      <w:bodyDiv w:val="1"/>
      <w:marLeft w:val="0"/>
      <w:marRight w:val="0"/>
      <w:marTop w:val="0"/>
      <w:marBottom w:val="0"/>
      <w:divBdr>
        <w:top w:val="none" w:sz="0" w:space="0" w:color="auto"/>
        <w:left w:val="none" w:sz="0" w:space="0" w:color="auto"/>
        <w:bottom w:val="none" w:sz="0" w:space="0" w:color="auto"/>
        <w:right w:val="none" w:sz="0" w:space="0" w:color="auto"/>
      </w:divBdr>
    </w:div>
    <w:div w:id="488133369">
      <w:bodyDiv w:val="1"/>
      <w:marLeft w:val="0"/>
      <w:marRight w:val="0"/>
      <w:marTop w:val="0"/>
      <w:marBottom w:val="0"/>
      <w:divBdr>
        <w:top w:val="none" w:sz="0" w:space="0" w:color="auto"/>
        <w:left w:val="none" w:sz="0" w:space="0" w:color="auto"/>
        <w:bottom w:val="none" w:sz="0" w:space="0" w:color="auto"/>
        <w:right w:val="none" w:sz="0" w:space="0" w:color="auto"/>
      </w:divBdr>
    </w:div>
    <w:div w:id="488134273">
      <w:bodyDiv w:val="1"/>
      <w:marLeft w:val="0"/>
      <w:marRight w:val="0"/>
      <w:marTop w:val="0"/>
      <w:marBottom w:val="0"/>
      <w:divBdr>
        <w:top w:val="none" w:sz="0" w:space="0" w:color="auto"/>
        <w:left w:val="none" w:sz="0" w:space="0" w:color="auto"/>
        <w:bottom w:val="none" w:sz="0" w:space="0" w:color="auto"/>
        <w:right w:val="none" w:sz="0" w:space="0" w:color="auto"/>
      </w:divBdr>
    </w:div>
    <w:div w:id="489176952">
      <w:bodyDiv w:val="1"/>
      <w:marLeft w:val="0"/>
      <w:marRight w:val="0"/>
      <w:marTop w:val="0"/>
      <w:marBottom w:val="0"/>
      <w:divBdr>
        <w:top w:val="none" w:sz="0" w:space="0" w:color="auto"/>
        <w:left w:val="none" w:sz="0" w:space="0" w:color="auto"/>
        <w:bottom w:val="none" w:sz="0" w:space="0" w:color="auto"/>
        <w:right w:val="none" w:sz="0" w:space="0" w:color="auto"/>
      </w:divBdr>
    </w:div>
    <w:div w:id="489952801">
      <w:bodyDiv w:val="1"/>
      <w:marLeft w:val="0"/>
      <w:marRight w:val="0"/>
      <w:marTop w:val="0"/>
      <w:marBottom w:val="0"/>
      <w:divBdr>
        <w:top w:val="none" w:sz="0" w:space="0" w:color="auto"/>
        <w:left w:val="none" w:sz="0" w:space="0" w:color="auto"/>
        <w:bottom w:val="none" w:sz="0" w:space="0" w:color="auto"/>
        <w:right w:val="none" w:sz="0" w:space="0" w:color="auto"/>
      </w:divBdr>
    </w:div>
    <w:div w:id="490483289">
      <w:bodyDiv w:val="1"/>
      <w:marLeft w:val="0"/>
      <w:marRight w:val="0"/>
      <w:marTop w:val="0"/>
      <w:marBottom w:val="0"/>
      <w:divBdr>
        <w:top w:val="none" w:sz="0" w:space="0" w:color="auto"/>
        <w:left w:val="none" w:sz="0" w:space="0" w:color="auto"/>
        <w:bottom w:val="none" w:sz="0" w:space="0" w:color="auto"/>
        <w:right w:val="none" w:sz="0" w:space="0" w:color="auto"/>
      </w:divBdr>
    </w:div>
    <w:div w:id="491454837">
      <w:bodyDiv w:val="1"/>
      <w:marLeft w:val="0"/>
      <w:marRight w:val="0"/>
      <w:marTop w:val="0"/>
      <w:marBottom w:val="0"/>
      <w:divBdr>
        <w:top w:val="none" w:sz="0" w:space="0" w:color="auto"/>
        <w:left w:val="none" w:sz="0" w:space="0" w:color="auto"/>
        <w:bottom w:val="none" w:sz="0" w:space="0" w:color="auto"/>
        <w:right w:val="none" w:sz="0" w:space="0" w:color="auto"/>
      </w:divBdr>
    </w:div>
    <w:div w:id="491486729">
      <w:bodyDiv w:val="1"/>
      <w:marLeft w:val="0"/>
      <w:marRight w:val="0"/>
      <w:marTop w:val="0"/>
      <w:marBottom w:val="0"/>
      <w:divBdr>
        <w:top w:val="none" w:sz="0" w:space="0" w:color="auto"/>
        <w:left w:val="none" w:sz="0" w:space="0" w:color="auto"/>
        <w:bottom w:val="none" w:sz="0" w:space="0" w:color="auto"/>
        <w:right w:val="none" w:sz="0" w:space="0" w:color="auto"/>
      </w:divBdr>
    </w:div>
    <w:div w:id="492140770">
      <w:bodyDiv w:val="1"/>
      <w:marLeft w:val="0"/>
      <w:marRight w:val="0"/>
      <w:marTop w:val="0"/>
      <w:marBottom w:val="0"/>
      <w:divBdr>
        <w:top w:val="none" w:sz="0" w:space="0" w:color="auto"/>
        <w:left w:val="none" w:sz="0" w:space="0" w:color="auto"/>
        <w:bottom w:val="none" w:sz="0" w:space="0" w:color="auto"/>
        <w:right w:val="none" w:sz="0" w:space="0" w:color="auto"/>
      </w:divBdr>
    </w:div>
    <w:div w:id="493299161">
      <w:bodyDiv w:val="1"/>
      <w:marLeft w:val="0"/>
      <w:marRight w:val="0"/>
      <w:marTop w:val="0"/>
      <w:marBottom w:val="0"/>
      <w:divBdr>
        <w:top w:val="none" w:sz="0" w:space="0" w:color="auto"/>
        <w:left w:val="none" w:sz="0" w:space="0" w:color="auto"/>
        <w:bottom w:val="none" w:sz="0" w:space="0" w:color="auto"/>
        <w:right w:val="none" w:sz="0" w:space="0" w:color="auto"/>
      </w:divBdr>
    </w:div>
    <w:div w:id="493494990">
      <w:bodyDiv w:val="1"/>
      <w:marLeft w:val="0"/>
      <w:marRight w:val="0"/>
      <w:marTop w:val="0"/>
      <w:marBottom w:val="0"/>
      <w:divBdr>
        <w:top w:val="none" w:sz="0" w:space="0" w:color="auto"/>
        <w:left w:val="none" w:sz="0" w:space="0" w:color="auto"/>
        <w:bottom w:val="none" w:sz="0" w:space="0" w:color="auto"/>
        <w:right w:val="none" w:sz="0" w:space="0" w:color="auto"/>
      </w:divBdr>
    </w:div>
    <w:div w:id="494229158">
      <w:bodyDiv w:val="1"/>
      <w:marLeft w:val="0"/>
      <w:marRight w:val="0"/>
      <w:marTop w:val="0"/>
      <w:marBottom w:val="0"/>
      <w:divBdr>
        <w:top w:val="none" w:sz="0" w:space="0" w:color="auto"/>
        <w:left w:val="none" w:sz="0" w:space="0" w:color="auto"/>
        <w:bottom w:val="none" w:sz="0" w:space="0" w:color="auto"/>
        <w:right w:val="none" w:sz="0" w:space="0" w:color="auto"/>
      </w:divBdr>
    </w:div>
    <w:div w:id="494338658">
      <w:bodyDiv w:val="1"/>
      <w:marLeft w:val="0"/>
      <w:marRight w:val="0"/>
      <w:marTop w:val="0"/>
      <w:marBottom w:val="0"/>
      <w:divBdr>
        <w:top w:val="none" w:sz="0" w:space="0" w:color="auto"/>
        <w:left w:val="none" w:sz="0" w:space="0" w:color="auto"/>
        <w:bottom w:val="none" w:sz="0" w:space="0" w:color="auto"/>
        <w:right w:val="none" w:sz="0" w:space="0" w:color="auto"/>
      </w:divBdr>
    </w:div>
    <w:div w:id="494417312">
      <w:bodyDiv w:val="1"/>
      <w:marLeft w:val="0"/>
      <w:marRight w:val="0"/>
      <w:marTop w:val="0"/>
      <w:marBottom w:val="0"/>
      <w:divBdr>
        <w:top w:val="none" w:sz="0" w:space="0" w:color="auto"/>
        <w:left w:val="none" w:sz="0" w:space="0" w:color="auto"/>
        <w:bottom w:val="none" w:sz="0" w:space="0" w:color="auto"/>
        <w:right w:val="none" w:sz="0" w:space="0" w:color="auto"/>
      </w:divBdr>
    </w:div>
    <w:div w:id="494541337">
      <w:bodyDiv w:val="1"/>
      <w:marLeft w:val="0"/>
      <w:marRight w:val="0"/>
      <w:marTop w:val="0"/>
      <w:marBottom w:val="0"/>
      <w:divBdr>
        <w:top w:val="none" w:sz="0" w:space="0" w:color="auto"/>
        <w:left w:val="none" w:sz="0" w:space="0" w:color="auto"/>
        <w:bottom w:val="none" w:sz="0" w:space="0" w:color="auto"/>
        <w:right w:val="none" w:sz="0" w:space="0" w:color="auto"/>
      </w:divBdr>
    </w:div>
    <w:div w:id="495419359">
      <w:bodyDiv w:val="1"/>
      <w:marLeft w:val="0"/>
      <w:marRight w:val="0"/>
      <w:marTop w:val="0"/>
      <w:marBottom w:val="0"/>
      <w:divBdr>
        <w:top w:val="none" w:sz="0" w:space="0" w:color="auto"/>
        <w:left w:val="none" w:sz="0" w:space="0" w:color="auto"/>
        <w:bottom w:val="none" w:sz="0" w:space="0" w:color="auto"/>
        <w:right w:val="none" w:sz="0" w:space="0" w:color="auto"/>
      </w:divBdr>
    </w:div>
    <w:div w:id="496042897">
      <w:bodyDiv w:val="1"/>
      <w:marLeft w:val="0"/>
      <w:marRight w:val="0"/>
      <w:marTop w:val="0"/>
      <w:marBottom w:val="0"/>
      <w:divBdr>
        <w:top w:val="none" w:sz="0" w:space="0" w:color="auto"/>
        <w:left w:val="none" w:sz="0" w:space="0" w:color="auto"/>
        <w:bottom w:val="none" w:sz="0" w:space="0" w:color="auto"/>
        <w:right w:val="none" w:sz="0" w:space="0" w:color="auto"/>
      </w:divBdr>
    </w:div>
    <w:div w:id="496190984">
      <w:bodyDiv w:val="1"/>
      <w:marLeft w:val="0"/>
      <w:marRight w:val="0"/>
      <w:marTop w:val="0"/>
      <w:marBottom w:val="0"/>
      <w:divBdr>
        <w:top w:val="none" w:sz="0" w:space="0" w:color="auto"/>
        <w:left w:val="none" w:sz="0" w:space="0" w:color="auto"/>
        <w:bottom w:val="none" w:sz="0" w:space="0" w:color="auto"/>
        <w:right w:val="none" w:sz="0" w:space="0" w:color="auto"/>
      </w:divBdr>
    </w:div>
    <w:div w:id="496578329">
      <w:bodyDiv w:val="1"/>
      <w:marLeft w:val="0"/>
      <w:marRight w:val="0"/>
      <w:marTop w:val="0"/>
      <w:marBottom w:val="0"/>
      <w:divBdr>
        <w:top w:val="none" w:sz="0" w:space="0" w:color="auto"/>
        <w:left w:val="none" w:sz="0" w:space="0" w:color="auto"/>
        <w:bottom w:val="none" w:sz="0" w:space="0" w:color="auto"/>
        <w:right w:val="none" w:sz="0" w:space="0" w:color="auto"/>
      </w:divBdr>
    </w:div>
    <w:div w:id="496651336">
      <w:bodyDiv w:val="1"/>
      <w:marLeft w:val="0"/>
      <w:marRight w:val="0"/>
      <w:marTop w:val="0"/>
      <w:marBottom w:val="0"/>
      <w:divBdr>
        <w:top w:val="none" w:sz="0" w:space="0" w:color="auto"/>
        <w:left w:val="none" w:sz="0" w:space="0" w:color="auto"/>
        <w:bottom w:val="none" w:sz="0" w:space="0" w:color="auto"/>
        <w:right w:val="none" w:sz="0" w:space="0" w:color="auto"/>
      </w:divBdr>
    </w:div>
    <w:div w:id="496699457">
      <w:bodyDiv w:val="1"/>
      <w:marLeft w:val="0"/>
      <w:marRight w:val="0"/>
      <w:marTop w:val="0"/>
      <w:marBottom w:val="0"/>
      <w:divBdr>
        <w:top w:val="none" w:sz="0" w:space="0" w:color="auto"/>
        <w:left w:val="none" w:sz="0" w:space="0" w:color="auto"/>
        <w:bottom w:val="none" w:sz="0" w:space="0" w:color="auto"/>
        <w:right w:val="none" w:sz="0" w:space="0" w:color="auto"/>
      </w:divBdr>
    </w:div>
    <w:div w:id="496848893">
      <w:bodyDiv w:val="1"/>
      <w:marLeft w:val="0"/>
      <w:marRight w:val="0"/>
      <w:marTop w:val="0"/>
      <w:marBottom w:val="0"/>
      <w:divBdr>
        <w:top w:val="none" w:sz="0" w:space="0" w:color="auto"/>
        <w:left w:val="none" w:sz="0" w:space="0" w:color="auto"/>
        <w:bottom w:val="none" w:sz="0" w:space="0" w:color="auto"/>
        <w:right w:val="none" w:sz="0" w:space="0" w:color="auto"/>
      </w:divBdr>
    </w:div>
    <w:div w:id="497188353">
      <w:bodyDiv w:val="1"/>
      <w:marLeft w:val="0"/>
      <w:marRight w:val="0"/>
      <w:marTop w:val="0"/>
      <w:marBottom w:val="0"/>
      <w:divBdr>
        <w:top w:val="none" w:sz="0" w:space="0" w:color="auto"/>
        <w:left w:val="none" w:sz="0" w:space="0" w:color="auto"/>
        <w:bottom w:val="none" w:sz="0" w:space="0" w:color="auto"/>
        <w:right w:val="none" w:sz="0" w:space="0" w:color="auto"/>
      </w:divBdr>
    </w:div>
    <w:div w:id="497428043">
      <w:bodyDiv w:val="1"/>
      <w:marLeft w:val="0"/>
      <w:marRight w:val="0"/>
      <w:marTop w:val="0"/>
      <w:marBottom w:val="0"/>
      <w:divBdr>
        <w:top w:val="none" w:sz="0" w:space="0" w:color="auto"/>
        <w:left w:val="none" w:sz="0" w:space="0" w:color="auto"/>
        <w:bottom w:val="none" w:sz="0" w:space="0" w:color="auto"/>
        <w:right w:val="none" w:sz="0" w:space="0" w:color="auto"/>
      </w:divBdr>
    </w:div>
    <w:div w:id="497430837">
      <w:bodyDiv w:val="1"/>
      <w:marLeft w:val="0"/>
      <w:marRight w:val="0"/>
      <w:marTop w:val="0"/>
      <w:marBottom w:val="0"/>
      <w:divBdr>
        <w:top w:val="none" w:sz="0" w:space="0" w:color="auto"/>
        <w:left w:val="none" w:sz="0" w:space="0" w:color="auto"/>
        <w:bottom w:val="none" w:sz="0" w:space="0" w:color="auto"/>
        <w:right w:val="none" w:sz="0" w:space="0" w:color="auto"/>
      </w:divBdr>
    </w:div>
    <w:div w:id="497499961">
      <w:bodyDiv w:val="1"/>
      <w:marLeft w:val="0"/>
      <w:marRight w:val="0"/>
      <w:marTop w:val="0"/>
      <w:marBottom w:val="0"/>
      <w:divBdr>
        <w:top w:val="none" w:sz="0" w:space="0" w:color="auto"/>
        <w:left w:val="none" w:sz="0" w:space="0" w:color="auto"/>
        <w:bottom w:val="none" w:sz="0" w:space="0" w:color="auto"/>
        <w:right w:val="none" w:sz="0" w:space="0" w:color="auto"/>
      </w:divBdr>
    </w:div>
    <w:div w:id="498887398">
      <w:bodyDiv w:val="1"/>
      <w:marLeft w:val="0"/>
      <w:marRight w:val="0"/>
      <w:marTop w:val="0"/>
      <w:marBottom w:val="0"/>
      <w:divBdr>
        <w:top w:val="none" w:sz="0" w:space="0" w:color="auto"/>
        <w:left w:val="none" w:sz="0" w:space="0" w:color="auto"/>
        <w:bottom w:val="none" w:sz="0" w:space="0" w:color="auto"/>
        <w:right w:val="none" w:sz="0" w:space="0" w:color="auto"/>
      </w:divBdr>
    </w:div>
    <w:div w:id="499123025">
      <w:bodyDiv w:val="1"/>
      <w:marLeft w:val="0"/>
      <w:marRight w:val="0"/>
      <w:marTop w:val="0"/>
      <w:marBottom w:val="0"/>
      <w:divBdr>
        <w:top w:val="none" w:sz="0" w:space="0" w:color="auto"/>
        <w:left w:val="none" w:sz="0" w:space="0" w:color="auto"/>
        <w:bottom w:val="none" w:sz="0" w:space="0" w:color="auto"/>
        <w:right w:val="none" w:sz="0" w:space="0" w:color="auto"/>
      </w:divBdr>
    </w:div>
    <w:div w:id="499125389">
      <w:bodyDiv w:val="1"/>
      <w:marLeft w:val="0"/>
      <w:marRight w:val="0"/>
      <w:marTop w:val="0"/>
      <w:marBottom w:val="0"/>
      <w:divBdr>
        <w:top w:val="none" w:sz="0" w:space="0" w:color="auto"/>
        <w:left w:val="none" w:sz="0" w:space="0" w:color="auto"/>
        <w:bottom w:val="none" w:sz="0" w:space="0" w:color="auto"/>
        <w:right w:val="none" w:sz="0" w:space="0" w:color="auto"/>
      </w:divBdr>
    </w:div>
    <w:div w:id="500001779">
      <w:bodyDiv w:val="1"/>
      <w:marLeft w:val="0"/>
      <w:marRight w:val="0"/>
      <w:marTop w:val="0"/>
      <w:marBottom w:val="0"/>
      <w:divBdr>
        <w:top w:val="none" w:sz="0" w:space="0" w:color="auto"/>
        <w:left w:val="none" w:sz="0" w:space="0" w:color="auto"/>
        <w:bottom w:val="none" w:sz="0" w:space="0" w:color="auto"/>
        <w:right w:val="none" w:sz="0" w:space="0" w:color="auto"/>
      </w:divBdr>
    </w:div>
    <w:div w:id="500049425">
      <w:bodyDiv w:val="1"/>
      <w:marLeft w:val="0"/>
      <w:marRight w:val="0"/>
      <w:marTop w:val="0"/>
      <w:marBottom w:val="0"/>
      <w:divBdr>
        <w:top w:val="none" w:sz="0" w:space="0" w:color="auto"/>
        <w:left w:val="none" w:sz="0" w:space="0" w:color="auto"/>
        <w:bottom w:val="none" w:sz="0" w:space="0" w:color="auto"/>
        <w:right w:val="none" w:sz="0" w:space="0" w:color="auto"/>
      </w:divBdr>
    </w:div>
    <w:div w:id="501050303">
      <w:bodyDiv w:val="1"/>
      <w:marLeft w:val="0"/>
      <w:marRight w:val="0"/>
      <w:marTop w:val="0"/>
      <w:marBottom w:val="0"/>
      <w:divBdr>
        <w:top w:val="none" w:sz="0" w:space="0" w:color="auto"/>
        <w:left w:val="none" w:sz="0" w:space="0" w:color="auto"/>
        <w:bottom w:val="none" w:sz="0" w:space="0" w:color="auto"/>
        <w:right w:val="none" w:sz="0" w:space="0" w:color="auto"/>
      </w:divBdr>
    </w:div>
    <w:div w:id="501161018">
      <w:bodyDiv w:val="1"/>
      <w:marLeft w:val="0"/>
      <w:marRight w:val="0"/>
      <w:marTop w:val="0"/>
      <w:marBottom w:val="0"/>
      <w:divBdr>
        <w:top w:val="none" w:sz="0" w:space="0" w:color="auto"/>
        <w:left w:val="none" w:sz="0" w:space="0" w:color="auto"/>
        <w:bottom w:val="none" w:sz="0" w:space="0" w:color="auto"/>
        <w:right w:val="none" w:sz="0" w:space="0" w:color="auto"/>
      </w:divBdr>
    </w:div>
    <w:div w:id="501505773">
      <w:bodyDiv w:val="1"/>
      <w:marLeft w:val="0"/>
      <w:marRight w:val="0"/>
      <w:marTop w:val="0"/>
      <w:marBottom w:val="0"/>
      <w:divBdr>
        <w:top w:val="none" w:sz="0" w:space="0" w:color="auto"/>
        <w:left w:val="none" w:sz="0" w:space="0" w:color="auto"/>
        <w:bottom w:val="none" w:sz="0" w:space="0" w:color="auto"/>
        <w:right w:val="none" w:sz="0" w:space="0" w:color="auto"/>
      </w:divBdr>
    </w:div>
    <w:div w:id="501511742">
      <w:bodyDiv w:val="1"/>
      <w:marLeft w:val="0"/>
      <w:marRight w:val="0"/>
      <w:marTop w:val="0"/>
      <w:marBottom w:val="0"/>
      <w:divBdr>
        <w:top w:val="none" w:sz="0" w:space="0" w:color="auto"/>
        <w:left w:val="none" w:sz="0" w:space="0" w:color="auto"/>
        <w:bottom w:val="none" w:sz="0" w:space="0" w:color="auto"/>
        <w:right w:val="none" w:sz="0" w:space="0" w:color="auto"/>
      </w:divBdr>
    </w:div>
    <w:div w:id="501894298">
      <w:bodyDiv w:val="1"/>
      <w:marLeft w:val="0"/>
      <w:marRight w:val="0"/>
      <w:marTop w:val="0"/>
      <w:marBottom w:val="0"/>
      <w:divBdr>
        <w:top w:val="none" w:sz="0" w:space="0" w:color="auto"/>
        <w:left w:val="none" w:sz="0" w:space="0" w:color="auto"/>
        <w:bottom w:val="none" w:sz="0" w:space="0" w:color="auto"/>
        <w:right w:val="none" w:sz="0" w:space="0" w:color="auto"/>
      </w:divBdr>
    </w:div>
    <w:div w:id="501970240">
      <w:bodyDiv w:val="1"/>
      <w:marLeft w:val="0"/>
      <w:marRight w:val="0"/>
      <w:marTop w:val="0"/>
      <w:marBottom w:val="0"/>
      <w:divBdr>
        <w:top w:val="none" w:sz="0" w:space="0" w:color="auto"/>
        <w:left w:val="none" w:sz="0" w:space="0" w:color="auto"/>
        <w:bottom w:val="none" w:sz="0" w:space="0" w:color="auto"/>
        <w:right w:val="none" w:sz="0" w:space="0" w:color="auto"/>
      </w:divBdr>
    </w:div>
    <w:div w:id="502012839">
      <w:bodyDiv w:val="1"/>
      <w:marLeft w:val="0"/>
      <w:marRight w:val="0"/>
      <w:marTop w:val="0"/>
      <w:marBottom w:val="0"/>
      <w:divBdr>
        <w:top w:val="none" w:sz="0" w:space="0" w:color="auto"/>
        <w:left w:val="none" w:sz="0" w:space="0" w:color="auto"/>
        <w:bottom w:val="none" w:sz="0" w:space="0" w:color="auto"/>
        <w:right w:val="none" w:sz="0" w:space="0" w:color="auto"/>
      </w:divBdr>
    </w:div>
    <w:div w:id="502622091">
      <w:bodyDiv w:val="1"/>
      <w:marLeft w:val="0"/>
      <w:marRight w:val="0"/>
      <w:marTop w:val="0"/>
      <w:marBottom w:val="0"/>
      <w:divBdr>
        <w:top w:val="none" w:sz="0" w:space="0" w:color="auto"/>
        <w:left w:val="none" w:sz="0" w:space="0" w:color="auto"/>
        <w:bottom w:val="none" w:sz="0" w:space="0" w:color="auto"/>
        <w:right w:val="none" w:sz="0" w:space="0" w:color="auto"/>
      </w:divBdr>
    </w:div>
    <w:div w:id="502932798">
      <w:bodyDiv w:val="1"/>
      <w:marLeft w:val="0"/>
      <w:marRight w:val="0"/>
      <w:marTop w:val="0"/>
      <w:marBottom w:val="0"/>
      <w:divBdr>
        <w:top w:val="none" w:sz="0" w:space="0" w:color="auto"/>
        <w:left w:val="none" w:sz="0" w:space="0" w:color="auto"/>
        <w:bottom w:val="none" w:sz="0" w:space="0" w:color="auto"/>
        <w:right w:val="none" w:sz="0" w:space="0" w:color="auto"/>
      </w:divBdr>
    </w:div>
    <w:div w:id="503741077">
      <w:bodyDiv w:val="1"/>
      <w:marLeft w:val="0"/>
      <w:marRight w:val="0"/>
      <w:marTop w:val="0"/>
      <w:marBottom w:val="0"/>
      <w:divBdr>
        <w:top w:val="none" w:sz="0" w:space="0" w:color="auto"/>
        <w:left w:val="none" w:sz="0" w:space="0" w:color="auto"/>
        <w:bottom w:val="none" w:sz="0" w:space="0" w:color="auto"/>
        <w:right w:val="none" w:sz="0" w:space="0" w:color="auto"/>
      </w:divBdr>
    </w:div>
    <w:div w:id="503788579">
      <w:bodyDiv w:val="1"/>
      <w:marLeft w:val="0"/>
      <w:marRight w:val="0"/>
      <w:marTop w:val="0"/>
      <w:marBottom w:val="0"/>
      <w:divBdr>
        <w:top w:val="none" w:sz="0" w:space="0" w:color="auto"/>
        <w:left w:val="none" w:sz="0" w:space="0" w:color="auto"/>
        <w:bottom w:val="none" w:sz="0" w:space="0" w:color="auto"/>
        <w:right w:val="none" w:sz="0" w:space="0" w:color="auto"/>
      </w:divBdr>
    </w:div>
    <w:div w:id="504250564">
      <w:bodyDiv w:val="1"/>
      <w:marLeft w:val="0"/>
      <w:marRight w:val="0"/>
      <w:marTop w:val="0"/>
      <w:marBottom w:val="0"/>
      <w:divBdr>
        <w:top w:val="none" w:sz="0" w:space="0" w:color="auto"/>
        <w:left w:val="none" w:sz="0" w:space="0" w:color="auto"/>
        <w:bottom w:val="none" w:sz="0" w:space="0" w:color="auto"/>
        <w:right w:val="none" w:sz="0" w:space="0" w:color="auto"/>
      </w:divBdr>
    </w:div>
    <w:div w:id="504251687">
      <w:bodyDiv w:val="1"/>
      <w:marLeft w:val="0"/>
      <w:marRight w:val="0"/>
      <w:marTop w:val="0"/>
      <w:marBottom w:val="0"/>
      <w:divBdr>
        <w:top w:val="none" w:sz="0" w:space="0" w:color="auto"/>
        <w:left w:val="none" w:sz="0" w:space="0" w:color="auto"/>
        <w:bottom w:val="none" w:sz="0" w:space="0" w:color="auto"/>
        <w:right w:val="none" w:sz="0" w:space="0" w:color="auto"/>
      </w:divBdr>
    </w:div>
    <w:div w:id="504902662">
      <w:bodyDiv w:val="1"/>
      <w:marLeft w:val="0"/>
      <w:marRight w:val="0"/>
      <w:marTop w:val="0"/>
      <w:marBottom w:val="0"/>
      <w:divBdr>
        <w:top w:val="none" w:sz="0" w:space="0" w:color="auto"/>
        <w:left w:val="none" w:sz="0" w:space="0" w:color="auto"/>
        <w:bottom w:val="none" w:sz="0" w:space="0" w:color="auto"/>
        <w:right w:val="none" w:sz="0" w:space="0" w:color="auto"/>
      </w:divBdr>
    </w:div>
    <w:div w:id="504974284">
      <w:bodyDiv w:val="1"/>
      <w:marLeft w:val="0"/>
      <w:marRight w:val="0"/>
      <w:marTop w:val="0"/>
      <w:marBottom w:val="0"/>
      <w:divBdr>
        <w:top w:val="none" w:sz="0" w:space="0" w:color="auto"/>
        <w:left w:val="none" w:sz="0" w:space="0" w:color="auto"/>
        <w:bottom w:val="none" w:sz="0" w:space="0" w:color="auto"/>
        <w:right w:val="none" w:sz="0" w:space="0" w:color="auto"/>
      </w:divBdr>
    </w:div>
    <w:div w:id="505101139">
      <w:bodyDiv w:val="1"/>
      <w:marLeft w:val="0"/>
      <w:marRight w:val="0"/>
      <w:marTop w:val="0"/>
      <w:marBottom w:val="0"/>
      <w:divBdr>
        <w:top w:val="none" w:sz="0" w:space="0" w:color="auto"/>
        <w:left w:val="none" w:sz="0" w:space="0" w:color="auto"/>
        <w:bottom w:val="none" w:sz="0" w:space="0" w:color="auto"/>
        <w:right w:val="none" w:sz="0" w:space="0" w:color="auto"/>
      </w:divBdr>
    </w:div>
    <w:div w:id="505754897">
      <w:bodyDiv w:val="1"/>
      <w:marLeft w:val="0"/>
      <w:marRight w:val="0"/>
      <w:marTop w:val="0"/>
      <w:marBottom w:val="0"/>
      <w:divBdr>
        <w:top w:val="none" w:sz="0" w:space="0" w:color="auto"/>
        <w:left w:val="none" w:sz="0" w:space="0" w:color="auto"/>
        <w:bottom w:val="none" w:sz="0" w:space="0" w:color="auto"/>
        <w:right w:val="none" w:sz="0" w:space="0" w:color="auto"/>
      </w:divBdr>
    </w:div>
    <w:div w:id="505899135">
      <w:bodyDiv w:val="1"/>
      <w:marLeft w:val="0"/>
      <w:marRight w:val="0"/>
      <w:marTop w:val="0"/>
      <w:marBottom w:val="0"/>
      <w:divBdr>
        <w:top w:val="none" w:sz="0" w:space="0" w:color="auto"/>
        <w:left w:val="none" w:sz="0" w:space="0" w:color="auto"/>
        <w:bottom w:val="none" w:sz="0" w:space="0" w:color="auto"/>
        <w:right w:val="none" w:sz="0" w:space="0" w:color="auto"/>
      </w:divBdr>
    </w:div>
    <w:div w:id="506093762">
      <w:bodyDiv w:val="1"/>
      <w:marLeft w:val="0"/>
      <w:marRight w:val="0"/>
      <w:marTop w:val="0"/>
      <w:marBottom w:val="0"/>
      <w:divBdr>
        <w:top w:val="none" w:sz="0" w:space="0" w:color="auto"/>
        <w:left w:val="none" w:sz="0" w:space="0" w:color="auto"/>
        <w:bottom w:val="none" w:sz="0" w:space="0" w:color="auto"/>
        <w:right w:val="none" w:sz="0" w:space="0" w:color="auto"/>
      </w:divBdr>
    </w:div>
    <w:div w:id="506137396">
      <w:bodyDiv w:val="1"/>
      <w:marLeft w:val="0"/>
      <w:marRight w:val="0"/>
      <w:marTop w:val="0"/>
      <w:marBottom w:val="0"/>
      <w:divBdr>
        <w:top w:val="none" w:sz="0" w:space="0" w:color="auto"/>
        <w:left w:val="none" w:sz="0" w:space="0" w:color="auto"/>
        <w:bottom w:val="none" w:sz="0" w:space="0" w:color="auto"/>
        <w:right w:val="none" w:sz="0" w:space="0" w:color="auto"/>
      </w:divBdr>
    </w:div>
    <w:div w:id="506166534">
      <w:bodyDiv w:val="1"/>
      <w:marLeft w:val="0"/>
      <w:marRight w:val="0"/>
      <w:marTop w:val="0"/>
      <w:marBottom w:val="0"/>
      <w:divBdr>
        <w:top w:val="none" w:sz="0" w:space="0" w:color="auto"/>
        <w:left w:val="none" w:sz="0" w:space="0" w:color="auto"/>
        <w:bottom w:val="none" w:sz="0" w:space="0" w:color="auto"/>
        <w:right w:val="none" w:sz="0" w:space="0" w:color="auto"/>
      </w:divBdr>
    </w:div>
    <w:div w:id="506482854">
      <w:bodyDiv w:val="1"/>
      <w:marLeft w:val="0"/>
      <w:marRight w:val="0"/>
      <w:marTop w:val="0"/>
      <w:marBottom w:val="0"/>
      <w:divBdr>
        <w:top w:val="none" w:sz="0" w:space="0" w:color="auto"/>
        <w:left w:val="none" w:sz="0" w:space="0" w:color="auto"/>
        <w:bottom w:val="none" w:sz="0" w:space="0" w:color="auto"/>
        <w:right w:val="none" w:sz="0" w:space="0" w:color="auto"/>
      </w:divBdr>
    </w:div>
    <w:div w:id="506822386">
      <w:bodyDiv w:val="1"/>
      <w:marLeft w:val="0"/>
      <w:marRight w:val="0"/>
      <w:marTop w:val="0"/>
      <w:marBottom w:val="0"/>
      <w:divBdr>
        <w:top w:val="none" w:sz="0" w:space="0" w:color="auto"/>
        <w:left w:val="none" w:sz="0" w:space="0" w:color="auto"/>
        <w:bottom w:val="none" w:sz="0" w:space="0" w:color="auto"/>
        <w:right w:val="none" w:sz="0" w:space="0" w:color="auto"/>
      </w:divBdr>
    </w:div>
    <w:div w:id="507212837">
      <w:bodyDiv w:val="1"/>
      <w:marLeft w:val="0"/>
      <w:marRight w:val="0"/>
      <w:marTop w:val="0"/>
      <w:marBottom w:val="0"/>
      <w:divBdr>
        <w:top w:val="none" w:sz="0" w:space="0" w:color="auto"/>
        <w:left w:val="none" w:sz="0" w:space="0" w:color="auto"/>
        <w:bottom w:val="none" w:sz="0" w:space="0" w:color="auto"/>
        <w:right w:val="none" w:sz="0" w:space="0" w:color="auto"/>
      </w:divBdr>
    </w:div>
    <w:div w:id="507603130">
      <w:bodyDiv w:val="1"/>
      <w:marLeft w:val="0"/>
      <w:marRight w:val="0"/>
      <w:marTop w:val="0"/>
      <w:marBottom w:val="0"/>
      <w:divBdr>
        <w:top w:val="none" w:sz="0" w:space="0" w:color="auto"/>
        <w:left w:val="none" w:sz="0" w:space="0" w:color="auto"/>
        <w:bottom w:val="none" w:sz="0" w:space="0" w:color="auto"/>
        <w:right w:val="none" w:sz="0" w:space="0" w:color="auto"/>
      </w:divBdr>
    </w:div>
    <w:div w:id="507790659">
      <w:bodyDiv w:val="1"/>
      <w:marLeft w:val="0"/>
      <w:marRight w:val="0"/>
      <w:marTop w:val="0"/>
      <w:marBottom w:val="0"/>
      <w:divBdr>
        <w:top w:val="none" w:sz="0" w:space="0" w:color="auto"/>
        <w:left w:val="none" w:sz="0" w:space="0" w:color="auto"/>
        <w:bottom w:val="none" w:sz="0" w:space="0" w:color="auto"/>
        <w:right w:val="none" w:sz="0" w:space="0" w:color="auto"/>
      </w:divBdr>
    </w:div>
    <w:div w:id="507985071">
      <w:bodyDiv w:val="1"/>
      <w:marLeft w:val="0"/>
      <w:marRight w:val="0"/>
      <w:marTop w:val="0"/>
      <w:marBottom w:val="0"/>
      <w:divBdr>
        <w:top w:val="none" w:sz="0" w:space="0" w:color="auto"/>
        <w:left w:val="none" w:sz="0" w:space="0" w:color="auto"/>
        <w:bottom w:val="none" w:sz="0" w:space="0" w:color="auto"/>
        <w:right w:val="none" w:sz="0" w:space="0" w:color="auto"/>
      </w:divBdr>
    </w:div>
    <w:div w:id="508567866">
      <w:bodyDiv w:val="1"/>
      <w:marLeft w:val="0"/>
      <w:marRight w:val="0"/>
      <w:marTop w:val="0"/>
      <w:marBottom w:val="0"/>
      <w:divBdr>
        <w:top w:val="none" w:sz="0" w:space="0" w:color="auto"/>
        <w:left w:val="none" w:sz="0" w:space="0" w:color="auto"/>
        <w:bottom w:val="none" w:sz="0" w:space="0" w:color="auto"/>
        <w:right w:val="none" w:sz="0" w:space="0" w:color="auto"/>
      </w:divBdr>
    </w:div>
    <w:div w:id="508763309">
      <w:bodyDiv w:val="1"/>
      <w:marLeft w:val="0"/>
      <w:marRight w:val="0"/>
      <w:marTop w:val="0"/>
      <w:marBottom w:val="0"/>
      <w:divBdr>
        <w:top w:val="none" w:sz="0" w:space="0" w:color="auto"/>
        <w:left w:val="none" w:sz="0" w:space="0" w:color="auto"/>
        <w:bottom w:val="none" w:sz="0" w:space="0" w:color="auto"/>
        <w:right w:val="none" w:sz="0" w:space="0" w:color="auto"/>
      </w:divBdr>
    </w:div>
    <w:div w:id="508908133">
      <w:bodyDiv w:val="1"/>
      <w:marLeft w:val="0"/>
      <w:marRight w:val="0"/>
      <w:marTop w:val="0"/>
      <w:marBottom w:val="0"/>
      <w:divBdr>
        <w:top w:val="none" w:sz="0" w:space="0" w:color="auto"/>
        <w:left w:val="none" w:sz="0" w:space="0" w:color="auto"/>
        <w:bottom w:val="none" w:sz="0" w:space="0" w:color="auto"/>
        <w:right w:val="none" w:sz="0" w:space="0" w:color="auto"/>
      </w:divBdr>
    </w:div>
    <w:div w:id="509292568">
      <w:bodyDiv w:val="1"/>
      <w:marLeft w:val="0"/>
      <w:marRight w:val="0"/>
      <w:marTop w:val="0"/>
      <w:marBottom w:val="0"/>
      <w:divBdr>
        <w:top w:val="none" w:sz="0" w:space="0" w:color="auto"/>
        <w:left w:val="none" w:sz="0" w:space="0" w:color="auto"/>
        <w:bottom w:val="none" w:sz="0" w:space="0" w:color="auto"/>
        <w:right w:val="none" w:sz="0" w:space="0" w:color="auto"/>
      </w:divBdr>
    </w:div>
    <w:div w:id="510028576">
      <w:bodyDiv w:val="1"/>
      <w:marLeft w:val="0"/>
      <w:marRight w:val="0"/>
      <w:marTop w:val="0"/>
      <w:marBottom w:val="0"/>
      <w:divBdr>
        <w:top w:val="none" w:sz="0" w:space="0" w:color="auto"/>
        <w:left w:val="none" w:sz="0" w:space="0" w:color="auto"/>
        <w:bottom w:val="none" w:sz="0" w:space="0" w:color="auto"/>
        <w:right w:val="none" w:sz="0" w:space="0" w:color="auto"/>
      </w:divBdr>
    </w:div>
    <w:div w:id="510146862">
      <w:bodyDiv w:val="1"/>
      <w:marLeft w:val="0"/>
      <w:marRight w:val="0"/>
      <w:marTop w:val="0"/>
      <w:marBottom w:val="0"/>
      <w:divBdr>
        <w:top w:val="none" w:sz="0" w:space="0" w:color="auto"/>
        <w:left w:val="none" w:sz="0" w:space="0" w:color="auto"/>
        <w:bottom w:val="none" w:sz="0" w:space="0" w:color="auto"/>
        <w:right w:val="none" w:sz="0" w:space="0" w:color="auto"/>
      </w:divBdr>
    </w:div>
    <w:div w:id="510680046">
      <w:bodyDiv w:val="1"/>
      <w:marLeft w:val="0"/>
      <w:marRight w:val="0"/>
      <w:marTop w:val="0"/>
      <w:marBottom w:val="0"/>
      <w:divBdr>
        <w:top w:val="none" w:sz="0" w:space="0" w:color="auto"/>
        <w:left w:val="none" w:sz="0" w:space="0" w:color="auto"/>
        <w:bottom w:val="none" w:sz="0" w:space="0" w:color="auto"/>
        <w:right w:val="none" w:sz="0" w:space="0" w:color="auto"/>
      </w:divBdr>
    </w:div>
    <w:div w:id="510683808">
      <w:bodyDiv w:val="1"/>
      <w:marLeft w:val="0"/>
      <w:marRight w:val="0"/>
      <w:marTop w:val="0"/>
      <w:marBottom w:val="0"/>
      <w:divBdr>
        <w:top w:val="none" w:sz="0" w:space="0" w:color="auto"/>
        <w:left w:val="none" w:sz="0" w:space="0" w:color="auto"/>
        <w:bottom w:val="none" w:sz="0" w:space="0" w:color="auto"/>
        <w:right w:val="none" w:sz="0" w:space="0" w:color="auto"/>
      </w:divBdr>
    </w:div>
    <w:div w:id="511191353">
      <w:bodyDiv w:val="1"/>
      <w:marLeft w:val="0"/>
      <w:marRight w:val="0"/>
      <w:marTop w:val="0"/>
      <w:marBottom w:val="0"/>
      <w:divBdr>
        <w:top w:val="none" w:sz="0" w:space="0" w:color="auto"/>
        <w:left w:val="none" w:sz="0" w:space="0" w:color="auto"/>
        <w:bottom w:val="none" w:sz="0" w:space="0" w:color="auto"/>
        <w:right w:val="none" w:sz="0" w:space="0" w:color="auto"/>
      </w:divBdr>
    </w:div>
    <w:div w:id="511721243">
      <w:bodyDiv w:val="1"/>
      <w:marLeft w:val="0"/>
      <w:marRight w:val="0"/>
      <w:marTop w:val="0"/>
      <w:marBottom w:val="0"/>
      <w:divBdr>
        <w:top w:val="none" w:sz="0" w:space="0" w:color="auto"/>
        <w:left w:val="none" w:sz="0" w:space="0" w:color="auto"/>
        <w:bottom w:val="none" w:sz="0" w:space="0" w:color="auto"/>
        <w:right w:val="none" w:sz="0" w:space="0" w:color="auto"/>
      </w:divBdr>
    </w:div>
    <w:div w:id="512452331">
      <w:bodyDiv w:val="1"/>
      <w:marLeft w:val="0"/>
      <w:marRight w:val="0"/>
      <w:marTop w:val="0"/>
      <w:marBottom w:val="0"/>
      <w:divBdr>
        <w:top w:val="none" w:sz="0" w:space="0" w:color="auto"/>
        <w:left w:val="none" w:sz="0" w:space="0" w:color="auto"/>
        <w:bottom w:val="none" w:sz="0" w:space="0" w:color="auto"/>
        <w:right w:val="none" w:sz="0" w:space="0" w:color="auto"/>
      </w:divBdr>
    </w:div>
    <w:div w:id="512495445">
      <w:bodyDiv w:val="1"/>
      <w:marLeft w:val="0"/>
      <w:marRight w:val="0"/>
      <w:marTop w:val="0"/>
      <w:marBottom w:val="0"/>
      <w:divBdr>
        <w:top w:val="none" w:sz="0" w:space="0" w:color="auto"/>
        <w:left w:val="none" w:sz="0" w:space="0" w:color="auto"/>
        <w:bottom w:val="none" w:sz="0" w:space="0" w:color="auto"/>
        <w:right w:val="none" w:sz="0" w:space="0" w:color="auto"/>
      </w:divBdr>
    </w:div>
    <w:div w:id="512496478">
      <w:bodyDiv w:val="1"/>
      <w:marLeft w:val="0"/>
      <w:marRight w:val="0"/>
      <w:marTop w:val="0"/>
      <w:marBottom w:val="0"/>
      <w:divBdr>
        <w:top w:val="none" w:sz="0" w:space="0" w:color="auto"/>
        <w:left w:val="none" w:sz="0" w:space="0" w:color="auto"/>
        <w:bottom w:val="none" w:sz="0" w:space="0" w:color="auto"/>
        <w:right w:val="none" w:sz="0" w:space="0" w:color="auto"/>
      </w:divBdr>
    </w:div>
    <w:div w:id="512840981">
      <w:bodyDiv w:val="1"/>
      <w:marLeft w:val="0"/>
      <w:marRight w:val="0"/>
      <w:marTop w:val="0"/>
      <w:marBottom w:val="0"/>
      <w:divBdr>
        <w:top w:val="none" w:sz="0" w:space="0" w:color="auto"/>
        <w:left w:val="none" w:sz="0" w:space="0" w:color="auto"/>
        <w:bottom w:val="none" w:sz="0" w:space="0" w:color="auto"/>
        <w:right w:val="none" w:sz="0" w:space="0" w:color="auto"/>
      </w:divBdr>
    </w:div>
    <w:div w:id="512963079">
      <w:bodyDiv w:val="1"/>
      <w:marLeft w:val="0"/>
      <w:marRight w:val="0"/>
      <w:marTop w:val="0"/>
      <w:marBottom w:val="0"/>
      <w:divBdr>
        <w:top w:val="none" w:sz="0" w:space="0" w:color="auto"/>
        <w:left w:val="none" w:sz="0" w:space="0" w:color="auto"/>
        <w:bottom w:val="none" w:sz="0" w:space="0" w:color="auto"/>
        <w:right w:val="none" w:sz="0" w:space="0" w:color="auto"/>
      </w:divBdr>
    </w:div>
    <w:div w:id="513543622">
      <w:bodyDiv w:val="1"/>
      <w:marLeft w:val="0"/>
      <w:marRight w:val="0"/>
      <w:marTop w:val="0"/>
      <w:marBottom w:val="0"/>
      <w:divBdr>
        <w:top w:val="none" w:sz="0" w:space="0" w:color="auto"/>
        <w:left w:val="none" w:sz="0" w:space="0" w:color="auto"/>
        <w:bottom w:val="none" w:sz="0" w:space="0" w:color="auto"/>
        <w:right w:val="none" w:sz="0" w:space="0" w:color="auto"/>
      </w:divBdr>
    </w:div>
    <w:div w:id="513617618">
      <w:bodyDiv w:val="1"/>
      <w:marLeft w:val="0"/>
      <w:marRight w:val="0"/>
      <w:marTop w:val="0"/>
      <w:marBottom w:val="0"/>
      <w:divBdr>
        <w:top w:val="none" w:sz="0" w:space="0" w:color="auto"/>
        <w:left w:val="none" w:sz="0" w:space="0" w:color="auto"/>
        <w:bottom w:val="none" w:sz="0" w:space="0" w:color="auto"/>
        <w:right w:val="none" w:sz="0" w:space="0" w:color="auto"/>
      </w:divBdr>
    </w:div>
    <w:div w:id="514927362">
      <w:bodyDiv w:val="1"/>
      <w:marLeft w:val="0"/>
      <w:marRight w:val="0"/>
      <w:marTop w:val="0"/>
      <w:marBottom w:val="0"/>
      <w:divBdr>
        <w:top w:val="none" w:sz="0" w:space="0" w:color="auto"/>
        <w:left w:val="none" w:sz="0" w:space="0" w:color="auto"/>
        <w:bottom w:val="none" w:sz="0" w:space="0" w:color="auto"/>
        <w:right w:val="none" w:sz="0" w:space="0" w:color="auto"/>
      </w:divBdr>
    </w:div>
    <w:div w:id="515272161">
      <w:bodyDiv w:val="1"/>
      <w:marLeft w:val="0"/>
      <w:marRight w:val="0"/>
      <w:marTop w:val="0"/>
      <w:marBottom w:val="0"/>
      <w:divBdr>
        <w:top w:val="none" w:sz="0" w:space="0" w:color="auto"/>
        <w:left w:val="none" w:sz="0" w:space="0" w:color="auto"/>
        <w:bottom w:val="none" w:sz="0" w:space="0" w:color="auto"/>
        <w:right w:val="none" w:sz="0" w:space="0" w:color="auto"/>
      </w:divBdr>
    </w:div>
    <w:div w:id="515388228">
      <w:bodyDiv w:val="1"/>
      <w:marLeft w:val="0"/>
      <w:marRight w:val="0"/>
      <w:marTop w:val="0"/>
      <w:marBottom w:val="0"/>
      <w:divBdr>
        <w:top w:val="none" w:sz="0" w:space="0" w:color="auto"/>
        <w:left w:val="none" w:sz="0" w:space="0" w:color="auto"/>
        <w:bottom w:val="none" w:sz="0" w:space="0" w:color="auto"/>
        <w:right w:val="none" w:sz="0" w:space="0" w:color="auto"/>
      </w:divBdr>
    </w:div>
    <w:div w:id="515581850">
      <w:bodyDiv w:val="1"/>
      <w:marLeft w:val="0"/>
      <w:marRight w:val="0"/>
      <w:marTop w:val="0"/>
      <w:marBottom w:val="0"/>
      <w:divBdr>
        <w:top w:val="none" w:sz="0" w:space="0" w:color="auto"/>
        <w:left w:val="none" w:sz="0" w:space="0" w:color="auto"/>
        <w:bottom w:val="none" w:sz="0" w:space="0" w:color="auto"/>
        <w:right w:val="none" w:sz="0" w:space="0" w:color="auto"/>
      </w:divBdr>
    </w:div>
    <w:div w:id="517041724">
      <w:bodyDiv w:val="1"/>
      <w:marLeft w:val="0"/>
      <w:marRight w:val="0"/>
      <w:marTop w:val="0"/>
      <w:marBottom w:val="0"/>
      <w:divBdr>
        <w:top w:val="none" w:sz="0" w:space="0" w:color="auto"/>
        <w:left w:val="none" w:sz="0" w:space="0" w:color="auto"/>
        <w:bottom w:val="none" w:sz="0" w:space="0" w:color="auto"/>
        <w:right w:val="none" w:sz="0" w:space="0" w:color="auto"/>
      </w:divBdr>
    </w:div>
    <w:div w:id="517701358">
      <w:bodyDiv w:val="1"/>
      <w:marLeft w:val="0"/>
      <w:marRight w:val="0"/>
      <w:marTop w:val="0"/>
      <w:marBottom w:val="0"/>
      <w:divBdr>
        <w:top w:val="none" w:sz="0" w:space="0" w:color="auto"/>
        <w:left w:val="none" w:sz="0" w:space="0" w:color="auto"/>
        <w:bottom w:val="none" w:sz="0" w:space="0" w:color="auto"/>
        <w:right w:val="none" w:sz="0" w:space="0" w:color="auto"/>
      </w:divBdr>
    </w:div>
    <w:div w:id="518199875">
      <w:bodyDiv w:val="1"/>
      <w:marLeft w:val="0"/>
      <w:marRight w:val="0"/>
      <w:marTop w:val="0"/>
      <w:marBottom w:val="0"/>
      <w:divBdr>
        <w:top w:val="none" w:sz="0" w:space="0" w:color="auto"/>
        <w:left w:val="none" w:sz="0" w:space="0" w:color="auto"/>
        <w:bottom w:val="none" w:sz="0" w:space="0" w:color="auto"/>
        <w:right w:val="none" w:sz="0" w:space="0" w:color="auto"/>
      </w:divBdr>
    </w:div>
    <w:div w:id="518354180">
      <w:bodyDiv w:val="1"/>
      <w:marLeft w:val="0"/>
      <w:marRight w:val="0"/>
      <w:marTop w:val="0"/>
      <w:marBottom w:val="0"/>
      <w:divBdr>
        <w:top w:val="none" w:sz="0" w:space="0" w:color="auto"/>
        <w:left w:val="none" w:sz="0" w:space="0" w:color="auto"/>
        <w:bottom w:val="none" w:sz="0" w:space="0" w:color="auto"/>
        <w:right w:val="none" w:sz="0" w:space="0" w:color="auto"/>
      </w:divBdr>
    </w:div>
    <w:div w:id="519050467">
      <w:bodyDiv w:val="1"/>
      <w:marLeft w:val="0"/>
      <w:marRight w:val="0"/>
      <w:marTop w:val="0"/>
      <w:marBottom w:val="0"/>
      <w:divBdr>
        <w:top w:val="none" w:sz="0" w:space="0" w:color="auto"/>
        <w:left w:val="none" w:sz="0" w:space="0" w:color="auto"/>
        <w:bottom w:val="none" w:sz="0" w:space="0" w:color="auto"/>
        <w:right w:val="none" w:sz="0" w:space="0" w:color="auto"/>
      </w:divBdr>
    </w:div>
    <w:div w:id="519701145">
      <w:bodyDiv w:val="1"/>
      <w:marLeft w:val="0"/>
      <w:marRight w:val="0"/>
      <w:marTop w:val="0"/>
      <w:marBottom w:val="0"/>
      <w:divBdr>
        <w:top w:val="none" w:sz="0" w:space="0" w:color="auto"/>
        <w:left w:val="none" w:sz="0" w:space="0" w:color="auto"/>
        <w:bottom w:val="none" w:sz="0" w:space="0" w:color="auto"/>
        <w:right w:val="none" w:sz="0" w:space="0" w:color="auto"/>
      </w:divBdr>
    </w:div>
    <w:div w:id="520120531">
      <w:bodyDiv w:val="1"/>
      <w:marLeft w:val="0"/>
      <w:marRight w:val="0"/>
      <w:marTop w:val="0"/>
      <w:marBottom w:val="0"/>
      <w:divBdr>
        <w:top w:val="none" w:sz="0" w:space="0" w:color="auto"/>
        <w:left w:val="none" w:sz="0" w:space="0" w:color="auto"/>
        <w:bottom w:val="none" w:sz="0" w:space="0" w:color="auto"/>
        <w:right w:val="none" w:sz="0" w:space="0" w:color="auto"/>
      </w:divBdr>
    </w:div>
    <w:div w:id="520362131">
      <w:bodyDiv w:val="1"/>
      <w:marLeft w:val="0"/>
      <w:marRight w:val="0"/>
      <w:marTop w:val="0"/>
      <w:marBottom w:val="0"/>
      <w:divBdr>
        <w:top w:val="none" w:sz="0" w:space="0" w:color="auto"/>
        <w:left w:val="none" w:sz="0" w:space="0" w:color="auto"/>
        <w:bottom w:val="none" w:sz="0" w:space="0" w:color="auto"/>
        <w:right w:val="none" w:sz="0" w:space="0" w:color="auto"/>
      </w:divBdr>
    </w:div>
    <w:div w:id="520437878">
      <w:bodyDiv w:val="1"/>
      <w:marLeft w:val="0"/>
      <w:marRight w:val="0"/>
      <w:marTop w:val="0"/>
      <w:marBottom w:val="0"/>
      <w:divBdr>
        <w:top w:val="none" w:sz="0" w:space="0" w:color="auto"/>
        <w:left w:val="none" w:sz="0" w:space="0" w:color="auto"/>
        <w:bottom w:val="none" w:sz="0" w:space="0" w:color="auto"/>
        <w:right w:val="none" w:sz="0" w:space="0" w:color="auto"/>
      </w:divBdr>
    </w:div>
    <w:div w:id="521936728">
      <w:bodyDiv w:val="1"/>
      <w:marLeft w:val="0"/>
      <w:marRight w:val="0"/>
      <w:marTop w:val="0"/>
      <w:marBottom w:val="0"/>
      <w:divBdr>
        <w:top w:val="none" w:sz="0" w:space="0" w:color="auto"/>
        <w:left w:val="none" w:sz="0" w:space="0" w:color="auto"/>
        <w:bottom w:val="none" w:sz="0" w:space="0" w:color="auto"/>
        <w:right w:val="none" w:sz="0" w:space="0" w:color="auto"/>
      </w:divBdr>
    </w:div>
    <w:div w:id="522328386">
      <w:bodyDiv w:val="1"/>
      <w:marLeft w:val="0"/>
      <w:marRight w:val="0"/>
      <w:marTop w:val="0"/>
      <w:marBottom w:val="0"/>
      <w:divBdr>
        <w:top w:val="none" w:sz="0" w:space="0" w:color="auto"/>
        <w:left w:val="none" w:sz="0" w:space="0" w:color="auto"/>
        <w:bottom w:val="none" w:sz="0" w:space="0" w:color="auto"/>
        <w:right w:val="none" w:sz="0" w:space="0" w:color="auto"/>
      </w:divBdr>
    </w:div>
    <w:div w:id="522476538">
      <w:bodyDiv w:val="1"/>
      <w:marLeft w:val="0"/>
      <w:marRight w:val="0"/>
      <w:marTop w:val="0"/>
      <w:marBottom w:val="0"/>
      <w:divBdr>
        <w:top w:val="none" w:sz="0" w:space="0" w:color="auto"/>
        <w:left w:val="none" w:sz="0" w:space="0" w:color="auto"/>
        <w:bottom w:val="none" w:sz="0" w:space="0" w:color="auto"/>
        <w:right w:val="none" w:sz="0" w:space="0" w:color="auto"/>
      </w:divBdr>
    </w:div>
    <w:div w:id="522600251">
      <w:bodyDiv w:val="1"/>
      <w:marLeft w:val="0"/>
      <w:marRight w:val="0"/>
      <w:marTop w:val="0"/>
      <w:marBottom w:val="0"/>
      <w:divBdr>
        <w:top w:val="none" w:sz="0" w:space="0" w:color="auto"/>
        <w:left w:val="none" w:sz="0" w:space="0" w:color="auto"/>
        <w:bottom w:val="none" w:sz="0" w:space="0" w:color="auto"/>
        <w:right w:val="none" w:sz="0" w:space="0" w:color="auto"/>
      </w:divBdr>
    </w:div>
    <w:div w:id="523523050">
      <w:bodyDiv w:val="1"/>
      <w:marLeft w:val="0"/>
      <w:marRight w:val="0"/>
      <w:marTop w:val="0"/>
      <w:marBottom w:val="0"/>
      <w:divBdr>
        <w:top w:val="none" w:sz="0" w:space="0" w:color="auto"/>
        <w:left w:val="none" w:sz="0" w:space="0" w:color="auto"/>
        <w:bottom w:val="none" w:sz="0" w:space="0" w:color="auto"/>
        <w:right w:val="none" w:sz="0" w:space="0" w:color="auto"/>
      </w:divBdr>
    </w:div>
    <w:div w:id="523635279">
      <w:bodyDiv w:val="1"/>
      <w:marLeft w:val="0"/>
      <w:marRight w:val="0"/>
      <w:marTop w:val="0"/>
      <w:marBottom w:val="0"/>
      <w:divBdr>
        <w:top w:val="none" w:sz="0" w:space="0" w:color="auto"/>
        <w:left w:val="none" w:sz="0" w:space="0" w:color="auto"/>
        <w:bottom w:val="none" w:sz="0" w:space="0" w:color="auto"/>
        <w:right w:val="none" w:sz="0" w:space="0" w:color="auto"/>
      </w:divBdr>
    </w:div>
    <w:div w:id="523981822">
      <w:bodyDiv w:val="1"/>
      <w:marLeft w:val="0"/>
      <w:marRight w:val="0"/>
      <w:marTop w:val="0"/>
      <w:marBottom w:val="0"/>
      <w:divBdr>
        <w:top w:val="none" w:sz="0" w:space="0" w:color="auto"/>
        <w:left w:val="none" w:sz="0" w:space="0" w:color="auto"/>
        <w:bottom w:val="none" w:sz="0" w:space="0" w:color="auto"/>
        <w:right w:val="none" w:sz="0" w:space="0" w:color="auto"/>
      </w:divBdr>
    </w:div>
    <w:div w:id="523983398">
      <w:bodyDiv w:val="1"/>
      <w:marLeft w:val="0"/>
      <w:marRight w:val="0"/>
      <w:marTop w:val="0"/>
      <w:marBottom w:val="0"/>
      <w:divBdr>
        <w:top w:val="none" w:sz="0" w:space="0" w:color="auto"/>
        <w:left w:val="none" w:sz="0" w:space="0" w:color="auto"/>
        <w:bottom w:val="none" w:sz="0" w:space="0" w:color="auto"/>
        <w:right w:val="none" w:sz="0" w:space="0" w:color="auto"/>
      </w:divBdr>
    </w:div>
    <w:div w:id="524515648">
      <w:bodyDiv w:val="1"/>
      <w:marLeft w:val="0"/>
      <w:marRight w:val="0"/>
      <w:marTop w:val="0"/>
      <w:marBottom w:val="0"/>
      <w:divBdr>
        <w:top w:val="none" w:sz="0" w:space="0" w:color="auto"/>
        <w:left w:val="none" w:sz="0" w:space="0" w:color="auto"/>
        <w:bottom w:val="none" w:sz="0" w:space="0" w:color="auto"/>
        <w:right w:val="none" w:sz="0" w:space="0" w:color="auto"/>
      </w:divBdr>
    </w:div>
    <w:div w:id="525294754">
      <w:bodyDiv w:val="1"/>
      <w:marLeft w:val="0"/>
      <w:marRight w:val="0"/>
      <w:marTop w:val="0"/>
      <w:marBottom w:val="0"/>
      <w:divBdr>
        <w:top w:val="none" w:sz="0" w:space="0" w:color="auto"/>
        <w:left w:val="none" w:sz="0" w:space="0" w:color="auto"/>
        <w:bottom w:val="none" w:sz="0" w:space="0" w:color="auto"/>
        <w:right w:val="none" w:sz="0" w:space="0" w:color="auto"/>
      </w:divBdr>
    </w:div>
    <w:div w:id="525798629">
      <w:bodyDiv w:val="1"/>
      <w:marLeft w:val="0"/>
      <w:marRight w:val="0"/>
      <w:marTop w:val="0"/>
      <w:marBottom w:val="0"/>
      <w:divBdr>
        <w:top w:val="none" w:sz="0" w:space="0" w:color="auto"/>
        <w:left w:val="none" w:sz="0" w:space="0" w:color="auto"/>
        <w:bottom w:val="none" w:sz="0" w:space="0" w:color="auto"/>
        <w:right w:val="none" w:sz="0" w:space="0" w:color="auto"/>
      </w:divBdr>
    </w:div>
    <w:div w:id="526140485">
      <w:bodyDiv w:val="1"/>
      <w:marLeft w:val="0"/>
      <w:marRight w:val="0"/>
      <w:marTop w:val="0"/>
      <w:marBottom w:val="0"/>
      <w:divBdr>
        <w:top w:val="none" w:sz="0" w:space="0" w:color="auto"/>
        <w:left w:val="none" w:sz="0" w:space="0" w:color="auto"/>
        <w:bottom w:val="none" w:sz="0" w:space="0" w:color="auto"/>
        <w:right w:val="none" w:sz="0" w:space="0" w:color="auto"/>
      </w:divBdr>
    </w:div>
    <w:div w:id="526215705">
      <w:bodyDiv w:val="1"/>
      <w:marLeft w:val="0"/>
      <w:marRight w:val="0"/>
      <w:marTop w:val="0"/>
      <w:marBottom w:val="0"/>
      <w:divBdr>
        <w:top w:val="none" w:sz="0" w:space="0" w:color="auto"/>
        <w:left w:val="none" w:sz="0" w:space="0" w:color="auto"/>
        <w:bottom w:val="none" w:sz="0" w:space="0" w:color="auto"/>
        <w:right w:val="none" w:sz="0" w:space="0" w:color="auto"/>
      </w:divBdr>
    </w:div>
    <w:div w:id="526262894">
      <w:bodyDiv w:val="1"/>
      <w:marLeft w:val="0"/>
      <w:marRight w:val="0"/>
      <w:marTop w:val="0"/>
      <w:marBottom w:val="0"/>
      <w:divBdr>
        <w:top w:val="none" w:sz="0" w:space="0" w:color="auto"/>
        <w:left w:val="none" w:sz="0" w:space="0" w:color="auto"/>
        <w:bottom w:val="none" w:sz="0" w:space="0" w:color="auto"/>
        <w:right w:val="none" w:sz="0" w:space="0" w:color="auto"/>
      </w:divBdr>
    </w:div>
    <w:div w:id="526526604">
      <w:bodyDiv w:val="1"/>
      <w:marLeft w:val="0"/>
      <w:marRight w:val="0"/>
      <w:marTop w:val="0"/>
      <w:marBottom w:val="0"/>
      <w:divBdr>
        <w:top w:val="none" w:sz="0" w:space="0" w:color="auto"/>
        <w:left w:val="none" w:sz="0" w:space="0" w:color="auto"/>
        <w:bottom w:val="none" w:sz="0" w:space="0" w:color="auto"/>
        <w:right w:val="none" w:sz="0" w:space="0" w:color="auto"/>
      </w:divBdr>
    </w:div>
    <w:div w:id="526678723">
      <w:bodyDiv w:val="1"/>
      <w:marLeft w:val="0"/>
      <w:marRight w:val="0"/>
      <w:marTop w:val="0"/>
      <w:marBottom w:val="0"/>
      <w:divBdr>
        <w:top w:val="none" w:sz="0" w:space="0" w:color="auto"/>
        <w:left w:val="none" w:sz="0" w:space="0" w:color="auto"/>
        <w:bottom w:val="none" w:sz="0" w:space="0" w:color="auto"/>
        <w:right w:val="none" w:sz="0" w:space="0" w:color="auto"/>
      </w:divBdr>
    </w:div>
    <w:div w:id="526910035">
      <w:bodyDiv w:val="1"/>
      <w:marLeft w:val="0"/>
      <w:marRight w:val="0"/>
      <w:marTop w:val="0"/>
      <w:marBottom w:val="0"/>
      <w:divBdr>
        <w:top w:val="none" w:sz="0" w:space="0" w:color="auto"/>
        <w:left w:val="none" w:sz="0" w:space="0" w:color="auto"/>
        <w:bottom w:val="none" w:sz="0" w:space="0" w:color="auto"/>
        <w:right w:val="none" w:sz="0" w:space="0" w:color="auto"/>
      </w:divBdr>
    </w:div>
    <w:div w:id="528104772">
      <w:bodyDiv w:val="1"/>
      <w:marLeft w:val="0"/>
      <w:marRight w:val="0"/>
      <w:marTop w:val="0"/>
      <w:marBottom w:val="0"/>
      <w:divBdr>
        <w:top w:val="none" w:sz="0" w:space="0" w:color="auto"/>
        <w:left w:val="none" w:sz="0" w:space="0" w:color="auto"/>
        <w:bottom w:val="none" w:sz="0" w:space="0" w:color="auto"/>
        <w:right w:val="none" w:sz="0" w:space="0" w:color="auto"/>
      </w:divBdr>
    </w:div>
    <w:div w:id="528491691">
      <w:bodyDiv w:val="1"/>
      <w:marLeft w:val="0"/>
      <w:marRight w:val="0"/>
      <w:marTop w:val="0"/>
      <w:marBottom w:val="0"/>
      <w:divBdr>
        <w:top w:val="none" w:sz="0" w:space="0" w:color="auto"/>
        <w:left w:val="none" w:sz="0" w:space="0" w:color="auto"/>
        <w:bottom w:val="none" w:sz="0" w:space="0" w:color="auto"/>
        <w:right w:val="none" w:sz="0" w:space="0" w:color="auto"/>
      </w:divBdr>
    </w:div>
    <w:div w:id="528683826">
      <w:bodyDiv w:val="1"/>
      <w:marLeft w:val="0"/>
      <w:marRight w:val="0"/>
      <w:marTop w:val="0"/>
      <w:marBottom w:val="0"/>
      <w:divBdr>
        <w:top w:val="none" w:sz="0" w:space="0" w:color="auto"/>
        <w:left w:val="none" w:sz="0" w:space="0" w:color="auto"/>
        <w:bottom w:val="none" w:sz="0" w:space="0" w:color="auto"/>
        <w:right w:val="none" w:sz="0" w:space="0" w:color="auto"/>
      </w:divBdr>
    </w:div>
    <w:div w:id="529413777">
      <w:bodyDiv w:val="1"/>
      <w:marLeft w:val="0"/>
      <w:marRight w:val="0"/>
      <w:marTop w:val="0"/>
      <w:marBottom w:val="0"/>
      <w:divBdr>
        <w:top w:val="none" w:sz="0" w:space="0" w:color="auto"/>
        <w:left w:val="none" w:sz="0" w:space="0" w:color="auto"/>
        <w:bottom w:val="none" w:sz="0" w:space="0" w:color="auto"/>
        <w:right w:val="none" w:sz="0" w:space="0" w:color="auto"/>
      </w:divBdr>
    </w:div>
    <w:div w:id="529805010">
      <w:bodyDiv w:val="1"/>
      <w:marLeft w:val="0"/>
      <w:marRight w:val="0"/>
      <w:marTop w:val="0"/>
      <w:marBottom w:val="0"/>
      <w:divBdr>
        <w:top w:val="none" w:sz="0" w:space="0" w:color="auto"/>
        <w:left w:val="none" w:sz="0" w:space="0" w:color="auto"/>
        <w:bottom w:val="none" w:sz="0" w:space="0" w:color="auto"/>
        <w:right w:val="none" w:sz="0" w:space="0" w:color="auto"/>
      </w:divBdr>
    </w:div>
    <w:div w:id="530189680">
      <w:bodyDiv w:val="1"/>
      <w:marLeft w:val="0"/>
      <w:marRight w:val="0"/>
      <w:marTop w:val="0"/>
      <w:marBottom w:val="0"/>
      <w:divBdr>
        <w:top w:val="none" w:sz="0" w:space="0" w:color="auto"/>
        <w:left w:val="none" w:sz="0" w:space="0" w:color="auto"/>
        <w:bottom w:val="none" w:sz="0" w:space="0" w:color="auto"/>
        <w:right w:val="none" w:sz="0" w:space="0" w:color="auto"/>
      </w:divBdr>
    </w:div>
    <w:div w:id="531069162">
      <w:bodyDiv w:val="1"/>
      <w:marLeft w:val="0"/>
      <w:marRight w:val="0"/>
      <w:marTop w:val="0"/>
      <w:marBottom w:val="0"/>
      <w:divBdr>
        <w:top w:val="none" w:sz="0" w:space="0" w:color="auto"/>
        <w:left w:val="none" w:sz="0" w:space="0" w:color="auto"/>
        <w:bottom w:val="none" w:sz="0" w:space="0" w:color="auto"/>
        <w:right w:val="none" w:sz="0" w:space="0" w:color="auto"/>
      </w:divBdr>
    </w:div>
    <w:div w:id="531267333">
      <w:bodyDiv w:val="1"/>
      <w:marLeft w:val="0"/>
      <w:marRight w:val="0"/>
      <w:marTop w:val="0"/>
      <w:marBottom w:val="0"/>
      <w:divBdr>
        <w:top w:val="none" w:sz="0" w:space="0" w:color="auto"/>
        <w:left w:val="none" w:sz="0" w:space="0" w:color="auto"/>
        <w:bottom w:val="none" w:sz="0" w:space="0" w:color="auto"/>
        <w:right w:val="none" w:sz="0" w:space="0" w:color="auto"/>
      </w:divBdr>
    </w:div>
    <w:div w:id="531309637">
      <w:bodyDiv w:val="1"/>
      <w:marLeft w:val="0"/>
      <w:marRight w:val="0"/>
      <w:marTop w:val="0"/>
      <w:marBottom w:val="0"/>
      <w:divBdr>
        <w:top w:val="none" w:sz="0" w:space="0" w:color="auto"/>
        <w:left w:val="none" w:sz="0" w:space="0" w:color="auto"/>
        <w:bottom w:val="none" w:sz="0" w:space="0" w:color="auto"/>
        <w:right w:val="none" w:sz="0" w:space="0" w:color="auto"/>
      </w:divBdr>
    </w:div>
    <w:div w:id="531387264">
      <w:bodyDiv w:val="1"/>
      <w:marLeft w:val="0"/>
      <w:marRight w:val="0"/>
      <w:marTop w:val="0"/>
      <w:marBottom w:val="0"/>
      <w:divBdr>
        <w:top w:val="none" w:sz="0" w:space="0" w:color="auto"/>
        <w:left w:val="none" w:sz="0" w:space="0" w:color="auto"/>
        <w:bottom w:val="none" w:sz="0" w:space="0" w:color="auto"/>
        <w:right w:val="none" w:sz="0" w:space="0" w:color="auto"/>
      </w:divBdr>
    </w:div>
    <w:div w:id="532813111">
      <w:bodyDiv w:val="1"/>
      <w:marLeft w:val="0"/>
      <w:marRight w:val="0"/>
      <w:marTop w:val="0"/>
      <w:marBottom w:val="0"/>
      <w:divBdr>
        <w:top w:val="none" w:sz="0" w:space="0" w:color="auto"/>
        <w:left w:val="none" w:sz="0" w:space="0" w:color="auto"/>
        <w:bottom w:val="none" w:sz="0" w:space="0" w:color="auto"/>
        <w:right w:val="none" w:sz="0" w:space="0" w:color="auto"/>
      </w:divBdr>
    </w:div>
    <w:div w:id="532885083">
      <w:bodyDiv w:val="1"/>
      <w:marLeft w:val="0"/>
      <w:marRight w:val="0"/>
      <w:marTop w:val="0"/>
      <w:marBottom w:val="0"/>
      <w:divBdr>
        <w:top w:val="none" w:sz="0" w:space="0" w:color="auto"/>
        <w:left w:val="none" w:sz="0" w:space="0" w:color="auto"/>
        <w:bottom w:val="none" w:sz="0" w:space="0" w:color="auto"/>
        <w:right w:val="none" w:sz="0" w:space="0" w:color="auto"/>
      </w:divBdr>
    </w:div>
    <w:div w:id="533007736">
      <w:bodyDiv w:val="1"/>
      <w:marLeft w:val="0"/>
      <w:marRight w:val="0"/>
      <w:marTop w:val="0"/>
      <w:marBottom w:val="0"/>
      <w:divBdr>
        <w:top w:val="none" w:sz="0" w:space="0" w:color="auto"/>
        <w:left w:val="none" w:sz="0" w:space="0" w:color="auto"/>
        <w:bottom w:val="none" w:sz="0" w:space="0" w:color="auto"/>
        <w:right w:val="none" w:sz="0" w:space="0" w:color="auto"/>
      </w:divBdr>
    </w:div>
    <w:div w:id="534003385">
      <w:bodyDiv w:val="1"/>
      <w:marLeft w:val="0"/>
      <w:marRight w:val="0"/>
      <w:marTop w:val="0"/>
      <w:marBottom w:val="0"/>
      <w:divBdr>
        <w:top w:val="none" w:sz="0" w:space="0" w:color="auto"/>
        <w:left w:val="none" w:sz="0" w:space="0" w:color="auto"/>
        <w:bottom w:val="none" w:sz="0" w:space="0" w:color="auto"/>
        <w:right w:val="none" w:sz="0" w:space="0" w:color="auto"/>
      </w:divBdr>
    </w:div>
    <w:div w:id="534275192">
      <w:bodyDiv w:val="1"/>
      <w:marLeft w:val="0"/>
      <w:marRight w:val="0"/>
      <w:marTop w:val="0"/>
      <w:marBottom w:val="0"/>
      <w:divBdr>
        <w:top w:val="none" w:sz="0" w:space="0" w:color="auto"/>
        <w:left w:val="none" w:sz="0" w:space="0" w:color="auto"/>
        <w:bottom w:val="none" w:sz="0" w:space="0" w:color="auto"/>
        <w:right w:val="none" w:sz="0" w:space="0" w:color="auto"/>
      </w:divBdr>
    </w:div>
    <w:div w:id="534971249">
      <w:bodyDiv w:val="1"/>
      <w:marLeft w:val="0"/>
      <w:marRight w:val="0"/>
      <w:marTop w:val="0"/>
      <w:marBottom w:val="0"/>
      <w:divBdr>
        <w:top w:val="none" w:sz="0" w:space="0" w:color="auto"/>
        <w:left w:val="none" w:sz="0" w:space="0" w:color="auto"/>
        <w:bottom w:val="none" w:sz="0" w:space="0" w:color="auto"/>
        <w:right w:val="none" w:sz="0" w:space="0" w:color="auto"/>
      </w:divBdr>
    </w:div>
    <w:div w:id="535585409">
      <w:bodyDiv w:val="1"/>
      <w:marLeft w:val="0"/>
      <w:marRight w:val="0"/>
      <w:marTop w:val="0"/>
      <w:marBottom w:val="0"/>
      <w:divBdr>
        <w:top w:val="none" w:sz="0" w:space="0" w:color="auto"/>
        <w:left w:val="none" w:sz="0" w:space="0" w:color="auto"/>
        <w:bottom w:val="none" w:sz="0" w:space="0" w:color="auto"/>
        <w:right w:val="none" w:sz="0" w:space="0" w:color="auto"/>
      </w:divBdr>
    </w:div>
    <w:div w:id="535898823">
      <w:bodyDiv w:val="1"/>
      <w:marLeft w:val="0"/>
      <w:marRight w:val="0"/>
      <w:marTop w:val="0"/>
      <w:marBottom w:val="0"/>
      <w:divBdr>
        <w:top w:val="none" w:sz="0" w:space="0" w:color="auto"/>
        <w:left w:val="none" w:sz="0" w:space="0" w:color="auto"/>
        <w:bottom w:val="none" w:sz="0" w:space="0" w:color="auto"/>
        <w:right w:val="none" w:sz="0" w:space="0" w:color="auto"/>
      </w:divBdr>
    </w:div>
    <w:div w:id="535967524">
      <w:bodyDiv w:val="1"/>
      <w:marLeft w:val="0"/>
      <w:marRight w:val="0"/>
      <w:marTop w:val="0"/>
      <w:marBottom w:val="0"/>
      <w:divBdr>
        <w:top w:val="none" w:sz="0" w:space="0" w:color="auto"/>
        <w:left w:val="none" w:sz="0" w:space="0" w:color="auto"/>
        <w:bottom w:val="none" w:sz="0" w:space="0" w:color="auto"/>
        <w:right w:val="none" w:sz="0" w:space="0" w:color="auto"/>
      </w:divBdr>
    </w:div>
    <w:div w:id="536822156">
      <w:bodyDiv w:val="1"/>
      <w:marLeft w:val="0"/>
      <w:marRight w:val="0"/>
      <w:marTop w:val="0"/>
      <w:marBottom w:val="0"/>
      <w:divBdr>
        <w:top w:val="none" w:sz="0" w:space="0" w:color="auto"/>
        <w:left w:val="none" w:sz="0" w:space="0" w:color="auto"/>
        <w:bottom w:val="none" w:sz="0" w:space="0" w:color="auto"/>
        <w:right w:val="none" w:sz="0" w:space="0" w:color="auto"/>
      </w:divBdr>
    </w:div>
    <w:div w:id="536889380">
      <w:bodyDiv w:val="1"/>
      <w:marLeft w:val="0"/>
      <w:marRight w:val="0"/>
      <w:marTop w:val="0"/>
      <w:marBottom w:val="0"/>
      <w:divBdr>
        <w:top w:val="none" w:sz="0" w:space="0" w:color="auto"/>
        <w:left w:val="none" w:sz="0" w:space="0" w:color="auto"/>
        <w:bottom w:val="none" w:sz="0" w:space="0" w:color="auto"/>
        <w:right w:val="none" w:sz="0" w:space="0" w:color="auto"/>
      </w:divBdr>
    </w:div>
    <w:div w:id="537663349">
      <w:bodyDiv w:val="1"/>
      <w:marLeft w:val="0"/>
      <w:marRight w:val="0"/>
      <w:marTop w:val="0"/>
      <w:marBottom w:val="0"/>
      <w:divBdr>
        <w:top w:val="none" w:sz="0" w:space="0" w:color="auto"/>
        <w:left w:val="none" w:sz="0" w:space="0" w:color="auto"/>
        <w:bottom w:val="none" w:sz="0" w:space="0" w:color="auto"/>
        <w:right w:val="none" w:sz="0" w:space="0" w:color="auto"/>
      </w:divBdr>
    </w:div>
    <w:div w:id="538127903">
      <w:bodyDiv w:val="1"/>
      <w:marLeft w:val="0"/>
      <w:marRight w:val="0"/>
      <w:marTop w:val="0"/>
      <w:marBottom w:val="0"/>
      <w:divBdr>
        <w:top w:val="none" w:sz="0" w:space="0" w:color="auto"/>
        <w:left w:val="none" w:sz="0" w:space="0" w:color="auto"/>
        <w:bottom w:val="none" w:sz="0" w:space="0" w:color="auto"/>
        <w:right w:val="none" w:sz="0" w:space="0" w:color="auto"/>
      </w:divBdr>
    </w:div>
    <w:div w:id="538472151">
      <w:bodyDiv w:val="1"/>
      <w:marLeft w:val="0"/>
      <w:marRight w:val="0"/>
      <w:marTop w:val="0"/>
      <w:marBottom w:val="0"/>
      <w:divBdr>
        <w:top w:val="none" w:sz="0" w:space="0" w:color="auto"/>
        <w:left w:val="none" w:sz="0" w:space="0" w:color="auto"/>
        <w:bottom w:val="none" w:sz="0" w:space="0" w:color="auto"/>
        <w:right w:val="none" w:sz="0" w:space="0" w:color="auto"/>
      </w:divBdr>
    </w:div>
    <w:div w:id="538586422">
      <w:bodyDiv w:val="1"/>
      <w:marLeft w:val="0"/>
      <w:marRight w:val="0"/>
      <w:marTop w:val="0"/>
      <w:marBottom w:val="0"/>
      <w:divBdr>
        <w:top w:val="none" w:sz="0" w:space="0" w:color="auto"/>
        <w:left w:val="none" w:sz="0" w:space="0" w:color="auto"/>
        <w:bottom w:val="none" w:sz="0" w:space="0" w:color="auto"/>
        <w:right w:val="none" w:sz="0" w:space="0" w:color="auto"/>
      </w:divBdr>
    </w:div>
    <w:div w:id="538593655">
      <w:bodyDiv w:val="1"/>
      <w:marLeft w:val="0"/>
      <w:marRight w:val="0"/>
      <w:marTop w:val="0"/>
      <w:marBottom w:val="0"/>
      <w:divBdr>
        <w:top w:val="none" w:sz="0" w:space="0" w:color="auto"/>
        <w:left w:val="none" w:sz="0" w:space="0" w:color="auto"/>
        <w:bottom w:val="none" w:sz="0" w:space="0" w:color="auto"/>
        <w:right w:val="none" w:sz="0" w:space="0" w:color="auto"/>
      </w:divBdr>
    </w:div>
    <w:div w:id="539249005">
      <w:bodyDiv w:val="1"/>
      <w:marLeft w:val="0"/>
      <w:marRight w:val="0"/>
      <w:marTop w:val="0"/>
      <w:marBottom w:val="0"/>
      <w:divBdr>
        <w:top w:val="none" w:sz="0" w:space="0" w:color="auto"/>
        <w:left w:val="none" w:sz="0" w:space="0" w:color="auto"/>
        <w:bottom w:val="none" w:sz="0" w:space="0" w:color="auto"/>
        <w:right w:val="none" w:sz="0" w:space="0" w:color="auto"/>
      </w:divBdr>
    </w:div>
    <w:div w:id="539321868">
      <w:bodyDiv w:val="1"/>
      <w:marLeft w:val="0"/>
      <w:marRight w:val="0"/>
      <w:marTop w:val="0"/>
      <w:marBottom w:val="0"/>
      <w:divBdr>
        <w:top w:val="none" w:sz="0" w:space="0" w:color="auto"/>
        <w:left w:val="none" w:sz="0" w:space="0" w:color="auto"/>
        <w:bottom w:val="none" w:sz="0" w:space="0" w:color="auto"/>
        <w:right w:val="none" w:sz="0" w:space="0" w:color="auto"/>
      </w:divBdr>
    </w:div>
    <w:div w:id="540285327">
      <w:bodyDiv w:val="1"/>
      <w:marLeft w:val="0"/>
      <w:marRight w:val="0"/>
      <w:marTop w:val="0"/>
      <w:marBottom w:val="0"/>
      <w:divBdr>
        <w:top w:val="none" w:sz="0" w:space="0" w:color="auto"/>
        <w:left w:val="none" w:sz="0" w:space="0" w:color="auto"/>
        <w:bottom w:val="none" w:sz="0" w:space="0" w:color="auto"/>
        <w:right w:val="none" w:sz="0" w:space="0" w:color="auto"/>
      </w:divBdr>
    </w:div>
    <w:div w:id="541131844">
      <w:bodyDiv w:val="1"/>
      <w:marLeft w:val="0"/>
      <w:marRight w:val="0"/>
      <w:marTop w:val="0"/>
      <w:marBottom w:val="0"/>
      <w:divBdr>
        <w:top w:val="none" w:sz="0" w:space="0" w:color="auto"/>
        <w:left w:val="none" w:sz="0" w:space="0" w:color="auto"/>
        <w:bottom w:val="none" w:sz="0" w:space="0" w:color="auto"/>
        <w:right w:val="none" w:sz="0" w:space="0" w:color="auto"/>
      </w:divBdr>
    </w:div>
    <w:div w:id="541673426">
      <w:bodyDiv w:val="1"/>
      <w:marLeft w:val="0"/>
      <w:marRight w:val="0"/>
      <w:marTop w:val="0"/>
      <w:marBottom w:val="0"/>
      <w:divBdr>
        <w:top w:val="none" w:sz="0" w:space="0" w:color="auto"/>
        <w:left w:val="none" w:sz="0" w:space="0" w:color="auto"/>
        <w:bottom w:val="none" w:sz="0" w:space="0" w:color="auto"/>
        <w:right w:val="none" w:sz="0" w:space="0" w:color="auto"/>
      </w:divBdr>
    </w:div>
    <w:div w:id="541787853">
      <w:bodyDiv w:val="1"/>
      <w:marLeft w:val="0"/>
      <w:marRight w:val="0"/>
      <w:marTop w:val="0"/>
      <w:marBottom w:val="0"/>
      <w:divBdr>
        <w:top w:val="none" w:sz="0" w:space="0" w:color="auto"/>
        <w:left w:val="none" w:sz="0" w:space="0" w:color="auto"/>
        <w:bottom w:val="none" w:sz="0" w:space="0" w:color="auto"/>
        <w:right w:val="none" w:sz="0" w:space="0" w:color="auto"/>
      </w:divBdr>
    </w:div>
    <w:div w:id="541985301">
      <w:bodyDiv w:val="1"/>
      <w:marLeft w:val="0"/>
      <w:marRight w:val="0"/>
      <w:marTop w:val="0"/>
      <w:marBottom w:val="0"/>
      <w:divBdr>
        <w:top w:val="none" w:sz="0" w:space="0" w:color="auto"/>
        <w:left w:val="none" w:sz="0" w:space="0" w:color="auto"/>
        <w:bottom w:val="none" w:sz="0" w:space="0" w:color="auto"/>
        <w:right w:val="none" w:sz="0" w:space="0" w:color="auto"/>
      </w:divBdr>
    </w:div>
    <w:div w:id="543834517">
      <w:bodyDiv w:val="1"/>
      <w:marLeft w:val="0"/>
      <w:marRight w:val="0"/>
      <w:marTop w:val="0"/>
      <w:marBottom w:val="0"/>
      <w:divBdr>
        <w:top w:val="none" w:sz="0" w:space="0" w:color="auto"/>
        <w:left w:val="none" w:sz="0" w:space="0" w:color="auto"/>
        <w:bottom w:val="none" w:sz="0" w:space="0" w:color="auto"/>
        <w:right w:val="none" w:sz="0" w:space="0" w:color="auto"/>
      </w:divBdr>
    </w:div>
    <w:div w:id="544486974">
      <w:bodyDiv w:val="1"/>
      <w:marLeft w:val="0"/>
      <w:marRight w:val="0"/>
      <w:marTop w:val="0"/>
      <w:marBottom w:val="0"/>
      <w:divBdr>
        <w:top w:val="none" w:sz="0" w:space="0" w:color="auto"/>
        <w:left w:val="none" w:sz="0" w:space="0" w:color="auto"/>
        <w:bottom w:val="none" w:sz="0" w:space="0" w:color="auto"/>
        <w:right w:val="none" w:sz="0" w:space="0" w:color="auto"/>
      </w:divBdr>
    </w:div>
    <w:div w:id="544802876">
      <w:bodyDiv w:val="1"/>
      <w:marLeft w:val="0"/>
      <w:marRight w:val="0"/>
      <w:marTop w:val="0"/>
      <w:marBottom w:val="0"/>
      <w:divBdr>
        <w:top w:val="none" w:sz="0" w:space="0" w:color="auto"/>
        <w:left w:val="none" w:sz="0" w:space="0" w:color="auto"/>
        <w:bottom w:val="none" w:sz="0" w:space="0" w:color="auto"/>
        <w:right w:val="none" w:sz="0" w:space="0" w:color="auto"/>
      </w:divBdr>
    </w:div>
    <w:div w:id="546380842">
      <w:bodyDiv w:val="1"/>
      <w:marLeft w:val="0"/>
      <w:marRight w:val="0"/>
      <w:marTop w:val="0"/>
      <w:marBottom w:val="0"/>
      <w:divBdr>
        <w:top w:val="none" w:sz="0" w:space="0" w:color="auto"/>
        <w:left w:val="none" w:sz="0" w:space="0" w:color="auto"/>
        <w:bottom w:val="none" w:sz="0" w:space="0" w:color="auto"/>
        <w:right w:val="none" w:sz="0" w:space="0" w:color="auto"/>
      </w:divBdr>
    </w:div>
    <w:div w:id="547301858">
      <w:bodyDiv w:val="1"/>
      <w:marLeft w:val="0"/>
      <w:marRight w:val="0"/>
      <w:marTop w:val="0"/>
      <w:marBottom w:val="0"/>
      <w:divBdr>
        <w:top w:val="none" w:sz="0" w:space="0" w:color="auto"/>
        <w:left w:val="none" w:sz="0" w:space="0" w:color="auto"/>
        <w:bottom w:val="none" w:sz="0" w:space="0" w:color="auto"/>
        <w:right w:val="none" w:sz="0" w:space="0" w:color="auto"/>
      </w:divBdr>
    </w:div>
    <w:div w:id="547566450">
      <w:bodyDiv w:val="1"/>
      <w:marLeft w:val="0"/>
      <w:marRight w:val="0"/>
      <w:marTop w:val="0"/>
      <w:marBottom w:val="0"/>
      <w:divBdr>
        <w:top w:val="none" w:sz="0" w:space="0" w:color="auto"/>
        <w:left w:val="none" w:sz="0" w:space="0" w:color="auto"/>
        <w:bottom w:val="none" w:sz="0" w:space="0" w:color="auto"/>
        <w:right w:val="none" w:sz="0" w:space="0" w:color="auto"/>
      </w:divBdr>
    </w:div>
    <w:div w:id="547571342">
      <w:bodyDiv w:val="1"/>
      <w:marLeft w:val="0"/>
      <w:marRight w:val="0"/>
      <w:marTop w:val="0"/>
      <w:marBottom w:val="0"/>
      <w:divBdr>
        <w:top w:val="none" w:sz="0" w:space="0" w:color="auto"/>
        <w:left w:val="none" w:sz="0" w:space="0" w:color="auto"/>
        <w:bottom w:val="none" w:sz="0" w:space="0" w:color="auto"/>
        <w:right w:val="none" w:sz="0" w:space="0" w:color="auto"/>
      </w:divBdr>
    </w:div>
    <w:div w:id="548229597">
      <w:bodyDiv w:val="1"/>
      <w:marLeft w:val="0"/>
      <w:marRight w:val="0"/>
      <w:marTop w:val="0"/>
      <w:marBottom w:val="0"/>
      <w:divBdr>
        <w:top w:val="none" w:sz="0" w:space="0" w:color="auto"/>
        <w:left w:val="none" w:sz="0" w:space="0" w:color="auto"/>
        <w:bottom w:val="none" w:sz="0" w:space="0" w:color="auto"/>
        <w:right w:val="none" w:sz="0" w:space="0" w:color="auto"/>
      </w:divBdr>
    </w:div>
    <w:div w:id="548490746">
      <w:bodyDiv w:val="1"/>
      <w:marLeft w:val="0"/>
      <w:marRight w:val="0"/>
      <w:marTop w:val="0"/>
      <w:marBottom w:val="0"/>
      <w:divBdr>
        <w:top w:val="none" w:sz="0" w:space="0" w:color="auto"/>
        <w:left w:val="none" w:sz="0" w:space="0" w:color="auto"/>
        <w:bottom w:val="none" w:sz="0" w:space="0" w:color="auto"/>
        <w:right w:val="none" w:sz="0" w:space="0" w:color="auto"/>
      </w:divBdr>
    </w:div>
    <w:div w:id="548877714">
      <w:bodyDiv w:val="1"/>
      <w:marLeft w:val="0"/>
      <w:marRight w:val="0"/>
      <w:marTop w:val="0"/>
      <w:marBottom w:val="0"/>
      <w:divBdr>
        <w:top w:val="none" w:sz="0" w:space="0" w:color="auto"/>
        <w:left w:val="none" w:sz="0" w:space="0" w:color="auto"/>
        <w:bottom w:val="none" w:sz="0" w:space="0" w:color="auto"/>
        <w:right w:val="none" w:sz="0" w:space="0" w:color="auto"/>
      </w:divBdr>
    </w:div>
    <w:div w:id="548952844">
      <w:bodyDiv w:val="1"/>
      <w:marLeft w:val="0"/>
      <w:marRight w:val="0"/>
      <w:marTop w:val="0"/>
      <w:marBottom w:val="0"/>
      <w:divBdr>
        <w:top w:val="none" w:sz="0" w:space="0" w:color="auto"/>
        <w:left w:val="none" w:sz="0" w:space="0" w:color="auto"/>
        <w:bottom w:val="none" w:sz="0" w:space="0" w:color="auto"/>
        <w:right w:val="none" w:sz="0" w:space="0" w:color="auto"/>
      </w:divBdr>
    </w:div>
    <w:div w:id="549420796">
      <w:bodyDiv w:val="1"/>
      <w:marLeft w:val="0"/>
      <w:marRight w:val="0"/>
      <w:marTop w:val="0"/>
      <w:marBottom w:val="0"/>
      <w:divBdr>
        <w:top w:val="none" w:sz="0" w:space="0" w:color="auto"/>
        <w:left w:val="none" w:sz="0" w:space="0" w:color="auto"/>
        <w:bottom w:val="none" w:sz="0" w:space="0" w:color="auto"/>
        <w:right w:val="none" w:sz="0" w:space="0" w:color="auto"/>
      </w:divBdr>
    </w:div>
    <w:div w:id="550266654">
      <w:bodyDiv w:val="1"/>
      <w:marLeft w:val="0"/>
      <w:marRight w:val="0"/>
      <w:marTop w:val="0"/>
      <w:marBottom w:val="0"/>
      <w:divBdr>
        <w:top w:val="none" w:sz="0" w:space="0" w:color="auto"/>
        <w:left w:val="none" w:sz="0" w:space="0" w:color="auto"/>
        <w:bottom w:val="none" w:sz="0" w:space="0" w:color="auto"/>
        <w:right w:val="none" w:sz="0" w:space="0" w:color="auto"/>
      </w:divBdr>
    </w:div>
    <w:div w:id="551306110">
      <w:bodyDiv w:val="1"/>
      <w:marLeft w:val="0"/>
      <w:marRight w:val="0"/>
      <w:marTop w:val="0"/>
      <w:marBottom w:val="0"/>
      <w:divBdr>
        <w:top w:val="none" w:sz="0" w:space="0" w:color="auto"/>
        <w:left w:val="none" w:sz="0" w:space="0" w:color="auto"/>
        <w:bottom w:val="none" w:sz="0" w:space="0" w:color="auto"/>
        <w:right w:val="none" w:sz="0" w:space="0" w:color="auto"/>
      </w:divBdr>
    </w:div>
    <w:div w:id="551380629">
      <w:bodyDiv w:val="1"/>
      <w:marLeft w:val="0"/>
      <w:marRight w:val="0"/>
      <w:marTop w:val="0"/>
      <w:marBottom w:val="0"/>
      <w:divBdr>
        <w:top w:val="none" w:sz="0" w:space="0" w:color="auto"/>
        <w:left w:val="none" w:sz="0" w:space="0" w:color="auto"/>
        <w:bottom w:val="none" w:sz="0" w:space="0" w:color="auto"/>
        <w:right w:val="none" w:sz="0" w:space="0" w:color="auto"/>
      </w:divBdr>
    </w:div>
    <w:div w:id="551422623">
      <w:bodyDiv w:val="1"/>
      <w:marLeft w:val="0"/>
      <w:marRight w:val="0"/>
      <w:marTop w:val="0"/>
      <w:marBottom w:val="0"/>
      <w:divBdr>
        <w:top w:val="none" w:sz="0" w:space="0" w:color="auto"/>
        <w:left w:val="none" w:sz="0" w:space="0" w:color="auto"/>
        <w:bottom w:val="none" w:sz="0" w:space="0" w:color="auto"/>
        <w:right w:val="none" w:sz="0" w:space="0" w:color="auto"/>
      </w:divBdr>
    </w:div>
    <w:div w:id="551423585">
      <w:bodyDiv w:val="1"/>
      <w:marLeft w:val="0"/>
      <w:marRight w:val="0"/>
      <w:marTop w:val="0"/>
      <w:marBottom w:val="0"/>
      <w:divBdr>
        <w:top w:val="none" w:sz="0" w:space="0" w:color="auto"/>
        <w:left w:val="none" w:sz="0" w:space="0" w:color="auto"/>
        <w:bottom w:val="none" w:sz="0" w:space="0" w:color="auto"/>
        <w:right w:val="none" w:sz="0" w:space="0" w:color="auto"/>
      </w:divBdr>
    </w:div>
    <w:div w:id="551578466">
      <w:bodyDiv w:val="1"/>
      <w:marLeft w:val="0"/>
      <w:marRight w:val="0"/>
      <w:marTop w:val="0"/>
      <w:marBottom w:val="0"/>
      <w:divBdr>
        <w:top w:val="none" w:sz="0" w:space="0" w:color="auto"/>
        <w:left w:val="none" w:sz="0" w:space="0" w:color="auto"/>
        <w:bottom w:val="none" w:sz="0" w:space="0" w:color="auto"/>
        <w:right w:val="none" w:sz="0" w:space="0" w:color="auto"/>
      </w:divBdr>
    </w:div>
    <w:div w:id="552232193">
      <w:bodyDiv w:val="1"/>
      <w:marLeft w:val="0"/>
      <w:marRight w:val="0"/>
      <w:marTop w:val="0"/>
      <w:marBottom w:val="0"/>
      <w:divBdr>
        <w:top w:val="none" w:sz="0" w:space="0" w:color="auto"/>
        <w:left w:val="none" w:sz="0" w:space="0" w:color="auto"/>
        <w:bottom w:val="none" w:sz="0" w:space="0" w:color="auto"/>
        <w:right w:val="none" w:sz="0" w:space="0" w:color="auto"/>
      </w:divBdr>
    </w:div>
    <w:div w:id="552272612">
      <w:bodyDiv w:val="1"/>
      <w:marLeft w:val="0"/>
      <w:marRight w:val="0"/>
      <w:marTop w:val="0"/>
      <w:marBottom w:val="0"/>
      <w:divBdr>
        <w:top w:val="none" w:sz="0" w:space="0" w:color="auto"/>
        <w:left w:val="none" w:sz="0" w:space="0" w:color="auto"/>
        <w:bottom w:val="none" w:sz="0" w:space="0" w:color="auto"/>
        <w:right w:val="none" w:sz="0" w:space="0" w:color="auto"/>
      </w:divBdr>
    </w:div>
    <w:div w:id="553782130">
      <w:bodyDiv w:val="1"/>
      <w:marLeft w:val="0"/>
      <w:marRight w:val="0"/>
      <w:marTop w:val="0"/>
      <w:marBottom w:val="0"/>
      <w:divBdr>
        <w:top w:val="none" w:sz="0" w:space="0" w:color="auto"/>
        <w:left w:val="none" w:sz="0" w:space="0" w:color="auto"/>
        <w:bottom w:val="none" w:sz="0" w:space="0" w:color="auto"/>
        <w:right w:val="none" w:sz="0" w:space="0" w:color="auto"/>
      </w:divBdr>
    </w:div>
    <w:div w:id="554314892">
      <w:bodyDiv w:val="1"/>
      <w:marLeft w:val="0"/>
      <w:marRight w:val="0"/>
      <w:marTop w:val="0"/>
      <w:marBottom w:val="0"/>
      <w:divBdr>
        <w:top w:val="none" w:sz="0" w:space="0" w:color="auto"/>
        <w:left w:val="none" w:sz="0" w:space="0" w:color="auto"/>
        <w:bottom w:val="none" w:sz="0" w:space="0" w:color="auto"/>
        <w:right w:val="none" w:sz="0" w:space="0" w:color="auto"/>
      </w:divBdr>
    </w:div>
    <w:div w:id="554435336">
      <w:bodyDiv w:val="1"/>
      <w:marLeft w:val="0"/>
      <w:marRight w:val="0"/>
      <w:marTop w:val="0"/>
      <w:marBottom w:val="0"/>
      <w:divBdr>
        <w:top w:val="none" w:sz="0" w:space="0" w:color="auto"/>
        <w:left w:val="none" w:sz="0" w:space="0" w:color="auto"/>
        <w:bottom w:val="none" w:sz="0" w:space="0" w:color="auto"/>
        <w:right w:val="none" w:sz="0" w:space="0" w:color="auto"/>
      </w:divBdr>
    </w:div>
    <w:div w:id="555163220">
      <w:bodyDiv w:val="1"/>
      <w:marLeft w:val="0"/>
      <w:marRight w:val="0"/>
      <w:marTop w:val="0"/>
      <w:marBottom w:val="0"/>
      <w:divBdr>
        <w:top w:val="none" w:sz="0" w:space="0" w:color="auto"/>
        <w:left w:val="none" w:sz="0" w:space="0" w:color="auto"/>
        <w:bottom w:val="none" w:sz="0" w:space="0" w:color="auto"/>
        <w:right w:val="none" w:sz="0" w:space="0" w:color="auto"/>
      </w:divBdr>
    </w:div>
    <w:div w:id="555317122">
      <w:bodyDiv w:val="1"/>
      <w:marLeft w:val="0"/>
      <w:marRight w:val="0"/>
      <w:marTop w:val="0"/>
      <w:marBottom w:val="0"/>
      <w:divBdr>
        <w:top w:val="none" w:sz="0" w:space="0" w:color="auto"/>
        <w:left w:val="none" w:sz="0" w:space="0" w:color="auto"/>
        <w:bottom w:val="none" w:sz="0" w:space="0" w:color="auto"/>
        <w:right w:val="none" w:sz="0" w:space="0" w:color="auto"/>
      </w:divBdr>
    </w:div>
    <w:div w:id="555362000">
      <w:bodyDiv w:val="1"/>
      <w:marLeft w:val="0"/>
      <w:marRight w:val="0"/>
      <w:marTop w:val="0"/>
      <w:marBottom w:val="0"/>
      <w:divBdr>
        <w:top w:val="none" w:sz="0" w:space="0" w:color="auto"/>
        <w:left w:val="none" w:sz="0" w:space="0" w:color="auto"/>
        <w:bottom w:val="none" w:sz="0" w:space="0" w:color="auto"/>
        <w:right w:val="none" w:sz="0" w:space="0" w:color="auto"/>
      </w:divBdr>
    </w:div>
    <w:div w:id="555511154">
      <w:bodyDiv w:val="1"/>
      <w:marLeft w:val="0"/>
      <w:marRight w:val="0"/>
      <w:marTop w:val="0"/>
      <w:marBottom w:val="0"/>
      <w:divBdr>
        <w:top w:val="none" w:sz="0" w:space="0" w:color="auto"/>
        <w:left w:val="none" w:sz="0" w:space="0" w:color="auto"/>
        <w:bottom w:val="none" w:sz="0" w:space="0" w:color="auto"/>
        <w:right w:val="none" w:sz="0" w:space="0" w:color="auto"/>
      </w:divBdr>
    </w:div>
    <w:div w:id="556279343">
      <w:bodyDiv w:val="1"/>
      <w:marLeft w:val="0"/>
      <w:marRight w:val="0"/>
      <w:marTop w:val="0"/>
      <w:marBottom w:val="0"/>
      <w:divBdr>
        <w:top w:val="none" w:sz="0" w:space="0" w:color="auto"/>
        <w:left w:val="none" w:sz="0" w:space="0" w:color="auto"/>
        <w:bottom w:val="none" w:sz="0" w:space="0" w:color="auto"/>
        <w:right w:val="none" w:sz="0" w:space="0" w:color="auto"/>
      </w:divBdr>
    </w:div>
    <w:div w:id="556478671">
      <w:bodyDiv w:val="1"/>
      <w:marLeft w:val="0"/>
      <w:marRight w:val="0"/>
      <w:marTop w:val="0"/>
      <w:marBottom w:val="0"/>
      <w:divBdr>
        <w:top w:val="none" w:sz="0" w:space="0" w:color="auto"/>
        <w:left w:val="none" w:sz="0" w:space="0" w:color="auto"/>
        <w:bottom w:val="none" w:sz="0" w:space="0" w:color="auto"/>
        <w:right w:val="none" w:sz="0" w:space="0" w:color="auto"/>
      </w:divBdr>
    </w:div>
    <w:div w:id="556622381">
      <w:bodyDiv w:val="1"/>
      <w:marLeft w:val="0"/>
      <w:marRight w:val="0"/>
      <w:marTop w:val="0"/>
      <w:marBottom w:val="0"/>
      <w:divBdr>
        <w:top w:val="none" w:sz="0" w:space="0" w:color="auto"/>
        <w:left w:val="none" w:sz="0" w:space="0" w:color="auto"/>
        <w:bottom w:val="none" w:sz="0" w:space="0" w:color="auto"/>
        <w:right w:val="none" w:sz="0" w:space="0" w:color="auto"/>
      </w:divBdr>
    </w:div>
    <w:div w:id="557402692">
      <w:bodyDiv w:val="1"/>
      <w:marLeft w:val="0"/>
      <w:marRight w:val="0"/>
      <w:marTop w:val="0"/>
      <w:marBottom w:val="0"/>
      <w:divBdr>
        <w:top w:val="none" w:sz="0" w:space="0" w:color="auto"/>
        <w:left w:val="none" w:sz="0" w:space="0" w:color="auto"/>
        <w:bottom w:val="none" w:sz="0" w:space="0" w:color="auto"/>
        <w:right w:val="none" w:sz="0" w:space="0" w:color="auto"/>
      </w:divBdr>
    </w:div>
    <w:div w:id="558171468">
      <w:bodyDiv w:val="1"/>
      <w:marLeft w:val="0"/>
      <w:marRight w:val="0"/>
      <w:marTop w:val="0"/>
      <w:marBottom w:val="0"/>
      <w:divBdr>
        <w:top w:val="none" w:sz="0" w:space="0" w:color="auto"/>
        <w:left w:val="none" w:sz="0" w:space="0" w:color="auto"/>
        <w:bottom w:val="none" w:sz="0" w:space="0" w:color="auto"/>
        <w:right w:val="none" w:sz="0" w:space="0" w:color="auto"/>
      </w:divBdr>
    </w:div>
    <w:div w:id="558175990">
      <w:bodyDiv w:val="1"/>
      <w:marLeft w:val="0"/>
      <w:marRight w:val="0"/>
      <w:marTop w:val="0"/>
      <w:marBottom w:val="0"/>
      <w:divBdr>
        <w:top w:val="none" w:sz="0" w:space="0" w:color="auto"/>
        <w:left w:val="none" w:sz="0" w:space="0" w:color="auto"/>
        <w:bottom w:val="none" w:sz="0" w:space="0" w:color="auto"/>
        <w:right w:val="none" w:sz="0" w:space="0" w:color="auto"/>
      </w:divBdr>
    </w:div>
    <w:div w:id="558590656">
      <w:bodyDiv w:val="1"/>
      <w:marLeft w:val="0"/>
      <w:marRight w:val="0"/>
      <w:marTop w:val="0"/>
      <w:marBottom w:val="0"/>
      <w:divBdr>
        <w:top w:val="none" w:sz="0" w:space="0" w:color="auto"/>
        <w:left w:val="none" w:sz="0" w:space="0" w:color="auto"/>
        <w:bottom w:val="none" w:sz="0" w:space="0" w:color="auto"/>
        <w:right w:val="none" w:sz="0" w:space="0" w:color="auto"/>
      </w:divBdr>
    </w:div>
    <w:div w:id="558637241">
      <w:bodyDiv w:val="1"/>
      <w:marLeft w:val="0"/>
      <w:marRight w:val="0"/>
      <w:marTop w:val="0"/>
      <w:marBottom w:val="0"/>
      <w:divBdr>
        <w:top w:val="none" w:sz="0" w:space="0" w:color="auto"/>
        <w:left w:val="none" w:sz="0" w:space="0" w:color="auto"/>
        <w:bottom w:val="none" w:sz="0" w:space="0" w:color="auto"/>
        <w:right w:val="none" w:sz="0" w:space="0" w:color="auto"/>
      </w:divBdr>
    </w:div>
    <w:div w:id="558983303">
      <w:bodyDiv w:val="1"/>
      <w:marLeft w:val="0"/>
      <w:marRight w:val="0"/>
      <w:marTop w:val="0"/>
      <w:marBottom w:val="0"/>
      <w:divBdr>
        <w:top w:val="none" w:sz="0" w:space="0" w:color="auto"/>
        <w:left w:val="none" w:sz="0" w:space="0" w:color="auto"/>
        <w:bottom w:val="none" w:sz="0" w:space="0" w:color="auto"/>
        <w:right w:val="none" w:sz="0" w:space="0" w:color="auto"/>
      </w:divBdr>
    </w:div>
    <w:div w:id="559367074">
      <w:bodyDiv w:val="1"/>
      <w:marLeft w:val="0"/>
      <w:marRight w:val="0"/>
      <w:marTop w:val="0"/>
      <w:marBottom w:val="0"/>
      <w:divBdr>
        <w:top w:val="none" w:sz="0" w:space="0" w:color="auto"/>
        <w:left w:val="none" w:sz="0" w:space="0" w:color="auto"/>
        <w:bottom w:val="none" w:sz="0" w:space="0" w:color="auto"/>
        <w:right w:val="none" w:sz="0" w:space="0" w:color="auto"/>
      </w:divBdr>
    </w:div>
    <w:div w:id="559561690">
      <w:bodyDiv w:val="1"/>
      <w:marLeft w:val="0"/>
      <w:marRight w:val="0"/>
      <w:marTop w:val="0"/>
      <w:marBottom w:val="0"/>
      <w:divBdr>
        <w:top w:val="none" w:sz="0" w:space="0" w:color="auto"/>
        <w:left w:val="none" w:sz="0" w:space="0" w:color="auto"/>
        <w:bottom w:val="none" w:sz="0" w:space="0" w:color="auto"/>
        <w:right w:val="none" w:sz="0" w:space="0" w:color="auto"/>
      </w:divBdr>
    </w:div>
    <w:div w:id="559942399">
      <w:bodyDiv w:val="1"/>
      <w:marLeft w:val="0"/>
      <w:marRight w:val="0"/>
      <w:marTop w:val="0"/>
      <w:marBottom w:val="0"/>
      <w:divBdr>
        <w:top w:val="none" w:sz="0" w:space="0" w:color="auto"/>
        <w:left w:val="none" w:sz="0" w:space="0" w:color="auto"/>
        <w:bottom w:val="none" w:sz="0" w:space="0" w:color="auto"/>
        <w:right w:val="none" w:sz="0" w:space="0" w:color="auto"/>
      </w:divBdr>
    </w:div>
    <w:div w:id="560407311">
      <w:bodyDiv w:val="1"/>
      <w:marLeft w:val="0"/>
      <w:marRight w:val="0"/>
      <w:marTop w:val="0"/>
      <w:marBottom w:val="0"/>
      <w:divBdr>
        <w:top w:val="none" w:sz="0" w:space="0" w:color="auto"/>
        <w:left w:val="none" w:sz="0" w:space="0" w:color="auto"/>
        <w:bottom w:val="none" w:sz="0" w:space="0" w:color="auto"/>
        <w:right w:val="none" w:sz="0" w:space="0" w:color="auto"/>
      </w:divBdr>
    </w:div>
    <w:div w:id="560750675">
      <w:bodyDiv w:val="1"/>
      <w:marLeft w:val="0"/>
      <w:marRight w:val="0"/>
      <w:marTop w:val="0"/>
      <w:marBottom w:val="0"/>
      <w:divBdr>
        <w:top w:val="none" w:sz="0" w:space="0" w:color="auto"/>
        <w:left w:val="none" w:sz="0" w:space="0" w:color="auto"/>
        <w:bottom w:val="none" w:sz="0" w:space="0" w:color="auto"/>
        <w:right w:val="none" w:sz="0" w:space="0" w:color="auto"/>
      </w:divBdr>
    </w:div>
    <w:div w:id="560991344">
      <w:bodyDiv w:val="1"/>
      <w:marLeft w:val="0"/>
      <w:marRight w:val="0"/>
      <w:marTop w:val="0"/>
      <w:marBottom w:val="0"/>
      <w:divBdr>
        <w:top w:val="none" w:sz="0" w:space="0" w:color="auto"/>
        <w:left w:val="none" w:sz="0" w:space="0" w:color="auto"/>
        <w:bottom w:val="none" w:sz="0" w:space="0" w:color="auto"/>
        <w:right w:val="none" w:sz="0" w:space="0" w:color="auto"/>
      </w:divBdr>
    </w:div>
    <w:div w:id="561596638">
      <w:bodyDiv w:val="1"/>
      <w:marLeft w:val="0"/>
      <w:marRight w:val="0"/>
      <w:marTop w:val="0"/>
      <w:marBottom w:val="0"/>
      <w:divBdr>
        <w:top w:val="none" w:sz="0" w:space="0" w:color="auto"/>
        <w:left w:val="none" w:sz="0" w:space="0" w:color="auto"/>
        <w:bottom w:val="none" w:sz="0" w:space="0" w:color="auto"/>
        <w:right w:val="none" w:sz="0" w:space="0" w:color="auto"/>
      </w:divBdr>
    </w:div>
    <w:div w:id="561597404">
      <w:bodyDiv w:val="1"/>
      <w:marLeft w:val="0"/>
      <w:marRight w:val="0"/>
      <w:marTop w:val="0"/>
      <w:marBottom w:val="0"/>
      <w:divBdr>
        <w:top w:val="none" w:sz="0" w:space="0" w:color="auto"/>
        <w:left w:val="none" w:sz="0" w:space="0" w:color="auto"/>
        <w:bottom w:val="none" w:sz="0" w:space="0" w:color="auto"/>
        <w:right w:val="none" w:sz="0" w:space="0" w:color="auto"/>
      </w:divBdr>
    </w:div>
    <w:div w:id="561913900">
      <w:bodyDiv w:val="1"/>
      <w:marLeft w:val="0"/>
      <w:marRight w:val="0"/>
      <w:marTop w:val="0"/>
      <w:marBottom w:val="0"/>
      <w:divBdr>
        <w:top w:val="none" w:sz="0" w:space="0" w:color="auto"/>
        <w:left w:val="none" w:sz="0" w:space="0" w:color="auto"/>
        <w:bottom w:val="none" w:sz="0" w:space="0" w:color="auto"/>
        <w:right w:val="none" w:sz="0" w:space="0" w:color="auto"/>
      </w:divBdr>
    </w:div>
    <w:div w:id="561985657">
      <w:bodyDiv w:val="1"/>
      <w:marLeft w:val="0"/>
      <w:marRight w:val="0"/>
      <w:marTop w:val="0"/>
      <w:marBottom w:val="0"/>
      <w:divBdr>
        <w:top w:val="none" w:sz="0" w:space="0" w:color="auto"/>
        <w:left w:val="none" w:sz="0" w:space="0" w:color="auto"/>
        <w:bottom w:val="none" w:sz="0" w:space="0" w:color="auto"/>
        <w:right w:val="none" w:sz="0" w:space="0" w:color="auto"/>
      </w:divBdr>
    </w:div>
    <w:div w:id="561986322">
      <w:bodyDiv w:val="1"/>
      <w:marLeft w:val="0"/>
      <w:marRight w:val="0"/>
      <w:marTop w:val="0"/>
      <w:marBottom w:val="0"/>
      <w:divBdr>
        <w:top w:val="none" w:sz="0" w:space="0" w:color="auto"/>
        <w:left w:val="none" w:sz="0" w:space="0" w:color="auto"/>
        <w:bottom w:val="none" w:sz="0" w:space="0" w:color="auto"/>
        <w:right w:val="none" w:sz="0" w:space="0" w:color="auto"/>
      </w:divBdr>
    </w:div>
    <w:div w:id="562058650">
      <w:bodyDiv w:val="1"/>
      <w:marLeft w:val="0"/>
      <w:marRight w:val="0"/>
      <w:marTop w:val="0"/>
      <w:marBottom w:val="0"/>
      <w:divBdr>
        <w:top w:val="none" w:sz="0" w:space="0" w:color="auto"/>
        <w:left w:val="none" w:sz="0" w:space="0" w:color="auto"/>
        <w:bottom w:val="none" w:sz="0" w:space="0" w:color="auto"/>
        <w:right w:val="none" w:sz="0" w:space="0" w:color="auto"/>
      </w:divBdr>
    </w:div>
    <w:div w:id="562108093">
      <w:bodyDiv w:val="1"/>
      <w:marLeft w:val="0"/>
      <w:marRight w:val="0"/>
      <w:marTop w:val="0"/>
      <w:marBottom w:val="0"/>
      <w:divBdr>
        <w:top w:val="none" w:sz="0" w:space="0" w:color="auto"/>
        <w:left w:val="none" w:sz="0" w:space="0" w:color="auto"/>
        <w:bottom w:val="none" w:sz="0" w:space="0" w:color="auto"/>
        <w:right w:val="none" w:sz="0" w:space="0" w:color="auto"/>
      </w:divBdr>
    </w:div>
    <w:div w:id="563219185">
      <w:bodyDiv w:val="1"/>
      <w:marLeft w:val="0"/>
      <w:marRight w:val="0"/>
      <w:marTop w:val="0"/>
      <w:marBottom w:val="0"/>
      <w:divBdr>
        <w:top w:val="none" w:sz="0" w:space="0" w:color="auto"/>
        <w:left w:val="none" w:sz="0" w:space="0" w:color="auto"/>
        <w:bottom w:val="none" w:sz="0" w:space="0" w:color="auto"/>
        <w:right w:val="none" w:sz="0" w:space="0" w:color="auto"/>
      </w:divBdr>
    </w:div>
    <w:div w:id="563414822">
      <w:bodyDiv w:val="1"/>
      <w:marLeft w:val="0"/>
      <w:marRight w:val="0"/>
      <w:marTop w:val="0"/>
      <w:marBottom w:val="0"/>
      <w:divBdr>
        <w:top w:val="none" w:sz="0" w:space="0" w:color="auto"/>
        <w:left w:val="none" w:sz="0" w:space="0" w:color="auto"/>
        <w:bottom w:val="none" w:sz="0" w:space="0" w:color="auto"/>
        <w:right w:val="none" w:sz="0" w:space="0" w:color="auto"/>
      </w:divBdr>
    </w:div>
    <w:div w:id="563873790">
      <w:bodyDiv w:val="1"/>
      <w:marLeft w:val="0"/>
      <w:marRight w:val="0"/>
      <w:marTop w:val="0"/>
      <w:marBottom w:val="0"/>
      <w:divBdr>
        <w:top w:val="none" w:sz="0" w:space="0" w:color="auto"/>
        <w:left w:val="none" w:sz="0" w:space="0" w:color="auto"/>
        <w:bottom w:val="none" w:sz="0" w:space="0" w:color="auto"/>
        <w:right w:val="none" w:sz="0" w:space="0" w:color="auto"/>
      </w:divBdr>
    </w:div>
    <w:div w:id="563873891">
      <w:bodyDiv w:val="1"/>
      <w:marLeft w:val="0"/>
      <w:marRight w:val="0"/>
      <w:marTop w:val="0"/>
      <w:marBottom w:val="0"/>
      <w:divBdr>
        <w:top w:val="none" w:sz="0" w:space="0" w:color="auto"/>
        <w:left w:val="none" w:sz="0" w:space="0" w:color="auto"/>
        <w:bottom w:val="none" w:sz="0" w:space="0" w:color="auto"/>
        <w:right w:val="none" w:sz="0" w:space="0" w:color="auto"/>
      </w:divBdr>
    </w:div>
    <w:div w:id="564296786">
      <w:bodyDiv w:val="1"/>
      <w:marLeft w:val="0"/>
      <w:marRight w:val="0"/>
      <w:marTop w:val="0"/>
      <w:marBottom w:val="0"/>
      <w:divBdr>
        <w:top w:val="none" w:sz="0" w:space="0" w:color="auto"/>
        <w:left w:val="none" w:sz="0" w:space="0" w:color="auto"/>
        <w:bottom w:val="none" w:sz="0" w:space="0" w:color="auto"/>
        <w:right w:val="none" w:sz="0" w:space="0" w:color="auto"/>
      </w:divBdr>
    </w:div>
    <w:div w:id="564880523">
      <w:bodyDiv w:val="1"/>
      <w:marLeft w:val="0"/>
      <w:marRight w:val="0"/>
      <w:marTop w:val="0"/>
      <w:marBottom w:val="0"/>
      <w:divBdr>
        <w:top w:val="none" w:sz="0" w:space="0" w:color="auto"/>
        <w:left w:val="none" w:sz="0" w:space="0" w:color="auto"/>
        <w:bottom w:val="none" w:sz="0" w:space="0" w:color="auto"/>
        <w:right w:val="none" w:sz="0" w:space="0" w:color="auto"/>
      </w:divBdr>
    </w:div>
    <w:div w:id="565187940">
      <w:bodyDiv w:val="1"/>
      <w:marLeft w:val="0"/>
      <w:marRight w:val="0"/>
      <w:marTop w:val="0"/>
      <w:marBottom w:val="0"/>
      <w:divBdr>
        <w:top w:val="none" w:sz="0" w:space="0" w:color="auto"/>
        <w:left w:val="none" w:sz="0" w:space="0" w:color="auto"/>
        <w:bottom w:val="none" w:sz="0" w:space="0" w:color="auto"/>
        <w:right w:val="none" w:sz="0" w:space="0" w:color="auto"/>
      </w:divBdr>
    </w:div>
    <w:div w:id="565191615">
      <w:bodyDiv w:val="1"/>
      <w:marLeft w:val="0"/>
      <w:marRight w:val="0"/>
      <w:marTop w:val="0"/>
      <w:marBottom w:val="0"/>
      <w:divBdr>
        <w:top w:val="none" w:sz="0" w:space="0" w:color="auto"/>
        <w:left w:val="none" w:sz="0" w:space="0" w:color="auto"/>
        <w:bottom w:val="none" w:sz="0" w:space="0" w:color="auto"/>
        <w:right w:val="none" w:sz="0" w:space="0" w:color="auto"/>
      </w:divBdr>
    </w:div>
    <w:div w:id="565527034">
      <w:bodyDiv w:val="1"/>
      <w:marLeft w:val="0"/>
      <w:marRight w:val="0"/>
      <w:marTop w:val="0"/>
      <w:marBottom w:val="0"/>
      <w:divBdr>
        <w:top w:val="none" w:sz="0" w:space="0" w:color="auto"/>
        <w:left w:val="none" w:sz="0" w:space="0" w:color="auto"/>
        <w:bottom w:val="none" w:sz="0" w:space="0" w:color="auto"/>
        <w:right w:val="none" w:sz="0" w:space="0" w:color="auto"/>
      </w:divBdr>
    </w:div>
    <w:div w:id="566695455">
      <w:bodyDiv w:val="1"/>
      <w:marLeft w:val="0"/>
      <w:marRight w:val="0"/>
      <w:marTop w:val="0"/>
      <w:marBottom w:val="0"/>
      <w:divBdr>
        <w:top w:val="none" w:sz="0" w:space="0" w:color="auto"/>
        <w:left w:val="none" w:sz="0" w:space="0" w:color="auto"/>
        <w:bottom w:val="none" w:sz="0" w:space="0" w:color="auto"/>
        <w:right w:val="none" w:sz="0" w:space="0" w:color="auto"/>
      </w:divBdr>
    </w:div>
    <w:div w:id="566839821">
      <w:bodyDiv w:val="1"/>
      <w:marLeft w:val="0"/>
      <w:marRight w:val="0"/>
      <w:marTop w:val="0"/>
      <w:marBottom w:val="0"/>
      <w:divBdr>
        <w:top w:val="none" w:sz="0" w:space="0" w:color="auto"/>
        <w:left w:val="none" w:sz="0" w:space="0" w:color="auto"/>
        <w:bottom w:val="none" w:sz="0" w:space="0" w:color="auto"/>
        <w:right w:val="none" w:sz="0" w:space="0" w:color="auto"/>
      </w:divBdr>
    </w:div>
    <w:div w:id="566915515">
      <w:bodyDiv w:val="1"/>
      <w:marLeft w:val="0"/>
      <w:marRight w:val="0"/>
      <w:marTop w:val="0"/>
      <w:marBottom w:val="0"/>
      <w:divBdr>
        <w:top w:val="none" w:sz="0" w:space="0" w:color="auto"/>
        <w:left w:val="none" w:sz="0" w:space="0" w:color="auto"/>
        <w:bottom w:val="none" w:sz="0" w:space="0" w:color="auto"/>
        <w:right w:val="none" w:sz="0" w:space="0" w:color="auto"/>
      </w:divBdr>
    </w:div>
    <w:div w:id="567149376">
      <w:bodyDiv w:val="1"/>
      <w:marLeft w:val="0"/>
      <w:marRight w:val="0"/>
      <w:marTop w:val="0"/>
      <w:marBottom w:val="0"/>
      <w:divBdr>
        <w:top w:val="none" w:sz="0" w:space="0" w:color="auto"/>
        <w:left w:val="none" w:sz="0" w:space="0" w:color="auto"/>
        <w:bottom w:val="none" w:sz="0" w:space="0" w:color="auto"/>
        <w:right w:val="none" w:sz="0" w:space="0" w:color="auto"/>
      </w:divBdr>
    </w:div>
    <w:div w:id="567150692">
      <w:bodyDiv w:val="1"/>
      <w:marLeft w:val="0"/>
      <w:marRight w:val="0"/>
      <w:marTop w:val="0"/>
      <w:marBottom w:val="0"/>
      <w:divBdr>
        <w:top w:val="none" w:sz="0" w:space="0" w:color="auto"/>
        <w:left w:val="none" w:sz="0" w:space="0" w:color="auto"/>
        <w:bottom w:val="none" w:sz="0" w:space="0" w:color="auto"/>
        <w:right w:val="none" w:sz="0" w:space="0" w:color="auto"/>
      </w:divBdr>
    </w:div>
    <w:div w:id="567499262">
      <w:bodyDiv w:val="1"/>
      <w:marLeft w:val="0"/>
      <w:marRight w:val="0"/>
      <w:marTop w:val="0"/>
      <w:marBottom w:val="0"/>
      <w:divBdr>
        <w:top w:val="none" w:sz="0" w:space="0" w:color="auto"/>
        <w:left w:val="none" w:sz="0" w:space="0" w:color="auto"/>
        <w:bottom w:val="none" w:sz="0" w:space="0" w:color="auto"/>
        <w:right w:val="none" w:sz="0" w:space="0" w:color="auto"/>
      </w:divBdr>
    </w:div>
    <w:div w:id="567880577">
      <w:bodyDiv w:val="1"/>
      <w:marLeft w:val="0"/>
      <w:marRight w:val="0"/>
      <w:marTop w:val="0"/>
      <w:marBottom w:val="0"/>
      <w:divBdr>
        <w:top w:val="none" w:sz="0" w:space="0" w:color="auto"/>
        <w:left w:val="none" w:sz="0" w:space="0" w:color="auto"/>
        <w:bottom w:val="none" w:sz="0" w:space="0" w:color="auto"/>
        <w:right w:val="none" w:sz="0" w:space="0" w:color="auto"/>
      </w:divBdr>
    </w:div>
    <w:div w:id="567885800">
      <w:bodyDiv w:val="1"/>
      <w:marLeft w:val="0"/>
      <w:marRight w:val="0"/>
      <w:marTop w:val="0"/>
      <w:marBottom w:val="0"/>
      <w:divBdr>
        <w:top w:val="none" w:sz="0" w:space="0" w:color="auto"/>
        <w:left w:val="none" w:sz="0" w:space="0" w:color="auto"/>
        <w:bottom w:val="none" w:sz="0" w:space="0" w:color="auto"/>
        <w:right w:val="none" w:sz="0" w:space="0" w:color="auto"/>
      </w:divBdr>
    </w:div>
    <w:div w:id="568005595">
      <w:bodyDiv w:val="1"/>
      <w:marLeft w:val="0"/>
      <w:marRight w:val="0"/>
      <w:marTop w:val="0"/>
      <w:marBottom w:val="0"/>
      <w:divBdr>
        <w:top w:val="none" w:sz="0" w:space="0" w:color="auto"/>
        <w:left w:val="none" w:sz="0" w:space="0" w:color="auto"/>
        <w:bottom w:val="none" w:sz="0" w:space="0" w:color="auto"/>
        <w:right w:val="none" w:sz="0" w:space="0" w:color="auto"/>
      </w:divBdr>
    </w:div>
    <w:div w:id="568075386">
      <w:bodyDiv w:val="1"/>
      <w:marLeft w:val="0"/>
      <w:marRight w:val="0"/>
      <w:marTop w:val="0"/>
      <w:marBottom w:val="0"/>
      <w:divBdr>
        <w:top w:val="none" w:sz="0" w:space="0" w:color="auto"/>
        <w:left w:val="none" w:sz="0" w:space="0" w:color="auto"/>
        <w:bottom w:val="none" w:sz="0" w:space="0" w:color="auto"/>
        <w:right w:val="none" w:sz="0" w:space="0" w:color="auto"/>
      </w:divBdr>
    </w:div>
    <w:div w:id="568459489">
      <w:bodyDiv w:val="1"/>
      <w:marLeft w:val="0"/>
      <w:marRight w:val="0"/>
      <w:marTop w:val="0"/>
      <w:marBottom w:val="0"/>
      <w:divBdr>
        <w:top w:val="none" w:sz="0" w:space="0" w:color="auto"/>
        <w:left w:val="none" w:sz="0" w:space="0" w:color="auto"/>
        <w:bottom w:val="none" w:sz="0" w:space="0" w:color="auto"/>
        <w:right w:val="none" w:sz="0" w:space="0" w:color="auto"/>
      </w:divBdr>
    </w:div>
    <w:div w:id="568927833">
      <w:bodyDiv w:val="1"/>
      <w:marLeft w:val="0"/>
      <w:marRight w:val="0"/>
      <w:marTop w:val="0"/>
      <w:marBottom w:val="0"/>
      <w:divBdr>
        <w:top w:val="none" w:sz="0" w:space="0" w:color="auto"/>
        <w:left w:val="none" w:sz="0" w:space="0" w:color="auto"/>
        <w:bottom w:val="none" w:sz="0" w:space="0" w:color="auto"/>
        <w:right w:val="none" w:sz="0" w:space="0" w:color="auto"/>
      </w:divBdr>
    </w:div>
    <w:div w:id="569342839">
      <w:bodyDiv w:val="1"/>
      <w:marLeft w:val="0"/>
      <w:marRight w:val="0"/>
      <w:marTop w:val="0"/>
      <w:marBottom w:val="0"/>
      <w:divBdr>
        <w:top w:val="none" w:sz="0" w:space="0" w:color="auto"/>
        <w:left w:val="none" w:sz="0" w:space="0" w:color="auto"/>
        <w:bottom w:val="none" w:sz="0" w:space="0" w:color="auto"/>
        <w:right w:val="none" w:sz="0" w:space="0" w:color="auto"/>
      </w:divBdr>
    </w:div>
    <w:div w:id="570195365">
      <w:bodyDiv w:val="1"/>
      <w:marLeft w:val="0"/>
      <w:marRight w:val="0"/>
      <w:marTop w:val="0"/>
      <w:marBottom w:val="0"/>
      <w:divBdr>
        <w:top w:val="none" w:sz="0" w:space="0" w:color="auto"/>
        <w:left w:val="none" w:sz="0" w:space="0" w:color="auto"/>
        <w:bottom w:val="none" w:sz="0" w:space="0" w:color="auto"/>
        <w:right w:val="none" w:sz="0" w:space="0" w:color="auto"/>
      </w:divBdr>
    </w:div>
    <w:div w:id="570313351">
      <w:bodyDiv w:val="1"/>
      <w:marLeft w:val="0"/>
      <w:marRight w:val="0"/>
      <w:marTop w:val="0"/>
      <w:marBottom w:val="0"/>
      <w:divBdr>
        <w:top w:val="none" w:sz="0" w:space="0" w:color="auto"/>
        <w:left w:val="none" w:sz="0" w:space="0" w:color="auto"/>
        <w:bottom w:val="none" w:sz="0" w:space="0" w:color="auto"/>
        <w:right w:val="none" w:sz="0" w:space="0" w:color="auto"/>
      </w:divBdr>
    </w:div>
    <w:div w:id="570428826">
      <w:bodyDiv w:val="1"/>
      <w:marLeft w:val="0"/>
      <w:marRight w:val="0"/>
      <w:marTop w:val="0"/>
      <w:marBottom w:val="0"/>
      <w:divBdr>
        <w:top w:val="none" w:sz="0" w:space="0" w:color="auto"/>
        <w:left w:val="none" w:sz="0" w:space="0" w:color="auto"/>
        <w:bottom w:val="none" w:sz="0" w:space="0" w:color="auto"/>
        <w:right w:val="none" w:sz="0" w:space="0" w:color="auto"/>
      </w:divBdr>
    </w:div>
    <w:div w:id="570694660">
      <w:bodyDiv w:val="1"/>
      <w:marLeft w:val="0"/>
      <w:marRight w:val="0"/>
      <w:marTop w:val="0"/>
      <w:marBottom w:val="0"/>
      <w:divBdr>
        <w:top w:val="none" w:sz="0" w:space="0" w:color="auto"/>
        <w:left w:val="none" w:sz="0" w:space="0" w:color="auto"/>
        <w:bottom w:val="none" w:sz="0" w:space="0" w:color="auto"/>
        <w:right w:val="none" w:sz="0" w:space="0" w:color="auto"/>
      </w:divBdr>
    </w:div>
    <w:div w:id="570889629">
      <w:bodyDiv w:val="1"/>
      <w:marLeft w:val="0"/>
      <w:marRight w:val="0"/>
      <w:marTop w:val="0"/>
      <w:marBottom w:val="0"/>
      <w:divBdr>
        <w:top w:val="none" w:sz="0" w:space="0" w:color="auto"/>
        <w:left w:val="none" w:sz="0" w:space="0" w:color="auto"/>
        <w:bottom w:val="none" w:sz="0" w:space="0" w:color="auto"/>
        <w:right w:val="none" w:sz="0" w:space="0" w:color="auto"/>
      </w:divBdr>
    </w:div>
    <w:div w:id="570963341">
      <w:bodyDiv w:val="1"/>
      <w:marLeft w:val="0"/>
      <w:marRight w:val="0"/>
      <w:marTop w:val="0"/>
      <w:marBottom w:val="0"/>
      <w:divBdr>
        <w:top w:val="none" w:sz="0" w:space="0" w:color="auto"/>
        <w:left w:val="none" w:sz="0" w:space="0" w:color="auto"/>
        <w:bottom w:val="none" w:sz="0" w:space="0" w:color="auto"/>
        <w:right w:val="none" w:sz="0" w:space="0" w:color="auto"/>
      </w:divBdr>
    </w:div>
    <w:div w:id="571156152">
      <w:bodyDiv w:val="1"/>
      <w:marLeft w:val="0"/>
      <w:marRight w:val="0"/>
      <w:marTop w:val="0"/>
      <w:marBottom w:val="0"/>
      <w:divBdr>
        <w:top w:val="none" w:sz="0" w:space="0" w:color="auto"/>
        <w:left w:val="none" w:sz="0" w:space="0" w:color="auto"/>
        <w:bottom w:val="none" w:sz="0" w:space="0" w:color="auto"/>
        <w:right w:val="none" w:sz="0" w:space="0" w:color="auto"/>
      </w:divBdr>
    </w:div>
    <w:div w:id="571426987">
      <w:bodyDiv w:val="1"/>
      <w:marLeft w:val="0"/>
      <w:marRight w:val="0"/>
      <w:marTop w:val="0"/>
      <w:marBottom w:val="0"/>
      <w:divBdr>
        <w:top w:val="none" w:sz="0" w:space="0" w:color="auto"/>
        <w:left w:val="none" w:sz="0" w:space="0" w:color="auto"/>
        <w:bottom w:val="none" w:sz="0" w:space="0" w:color="auto"/>
        <w:right w:val="none" w:sz="0" w:space="0" w:color="auto"/>
      </w:divBdr>
    </w:div>
    <w:div w:id="571501067">
      <w:bodyDiv w:val="1"/>
      <w:marLeft w:val="0"/>
      <w:marRight w:val="0"/>
      <w:marTop w:val="0"/>
      <w:marBottom w:val="0"/>
      <w:divBdr>
        <w:top w:val="none" w:sz="0" w:space="0" w:color="auto"/>
        <w:left w:val="none" w:sz="0" w:space="0" w:color="auto"/>
        <w:bottom w:val="none" w:sz="0" w:space="0" w:color="auto"/>
        <w:right w:val="none" w:sz="0" w:space="0" w:color="auto"/>
      </w:divBdr>
    </w:div>
    <w:div w:id="571547728">
      <w:bodyDiv w:val="1"/>
      <w:marLeft w:val="0"/>
      <w:marRight w:val="0"/>
      <w:marTop w:val="0"/>
      <w:marBottom w:val="0"/>
      <w:divBdr>
        <w:top w:val="none" w:sz="0" w:space="0" w:color="auto"/>
        <w:left w:val="none" w:sz="0" w:space="0" w:color="auto"/>
        <w:bottom w:val="none" w:sz="0" w:space="0" w:color="auto"/>
        <w:right w:val="none" w:sz="0" w:space="0" w:color="auto"/>
      </w:divBdr>
    </w:div>
    <w:div w:id="571620194">
      <w:bodyDiv w:val="1"/>
      <w:marLeft w:val="0"/>
      <w:marRight w:val="0"/>
      <w:marTop w:val="0"/>
      <w:marBottom w:val="0"/>
      <w:divBdr>
        <w:top w:val="none" w:sz="0" w:space="0" w:color="auto"/>
        <w:left w:val="none" w:sz="0" w:space="0" w:color="auto"/>
        <w:bottom w:val="none" w:sz="0" w:space="0" w:color="auto"/>
        <w:right w:val="none" w:sz="0" w:space="0" w:color="auto"/>
      </w:divBdr>
    </w:div>
    <w:div w:id="571626291">
      <w:bodyDiv w:val="1"/>
      <w:marLeft w:val="0"/>
      <w:marRight w:val="0"/>
      <w:marTop w:val="0"/>
      <w:marBottom w:val="0"/>
      <w:divBdr>
        <w:top w:val="none" w:sz="0" w:space="0" w:color="auto"/>
        <w:left w:val="none" w:sz="0" w:space="0" w:color="auto"/>
        <w:bottom w:val="none" w:sz="0" w:space="0" w:color="auto"/>
        <w:right w:val="none" w:sz="0" w:space="0" w:color="auto"/>
      </w:divBdr>
    </w:div>
    <w:div w:id="572161042">
      <w:bodyDiv w:val="1"/>
      <w:marLeft w:val="0"/>
      <w:marRight w:val="0"/>
      <w:marTop w:val="0"/>
      <w:marBottom w:val="0"/>
      <w:divBdr>
        <w:top w:val="none" w:sz="0" w:space="0" w:color="auto"/>
        <w:left w:val="none" w:sz="0" w:space="0" w:color="auto"/>
        <w:bottom w:val="none" w:sz="0" w:space="0" w:color="auto"/>
        <w:right w:val="none" w:sz="0" w:space="0" w:color="auto"/>
      </w:divBdr>
    </w:div>
    <w:div w:id="573051337">
      <w:bodyDiv w:val="1"/>
      <w:marLeft w:val="0"/>
      <w:marRight w:val="0"/>
      <w:marTop w:val="0"/>
      <w:marBottom w:val="0"/>
      <w:divBdr>
        <w:top w:val="none" w:sz="0" w:space="0" w:color="auto"/>
        <w:left w:val="none" w:sz="0" w:space="0" w:color="auto"/>
        <w:bottom w:val="none" w:sz="0" w:space="0" w:color="auto"/>
        <w:right w:val="none" w:sz="0" w:space="0" w:color="auto"/>
      </w:divBdr>
    </w:div>
    <w:div w:id="573397837">
      <w:bodyDiv w:val="1"/>
      <w:marLeft w:val="0"/>
      <w:marRight w:val="0"/>
      <w:marTop w:val="0"/>
      <w:marBottom w:val="0"/>
      <w:divBdr>
        <w:top w:val="none" w:sz="0" w:space="0" w:color="auto"/>
        <w:left w:val="none" w:sz="0" w:space="0" w:color="auto"/>
        <w:bottom w:val="none" w:sz="0" w:space="0" w:color="auto"/>
        <w:right w:val="none" w:sz="0" w:space="0" w:color="auto"/>
      </w:divBdr>
    </w:div>
    <w:div w:id="573517904">
      <w:bodyDiv w:val="1"/>
      <w:marLeft w:val="0"/>
      <w:marRight w:val="0"/>
      <w:marTop w:val="0"/>
      <w:marBottom w:val="0"/>
      <w:divBdr>
        <w:top w:val="none" w:sz="0" w:space="0" w:color="auto"/>
        <w:left w:val="none" w:sz="0" w:space="0" w:color="auto"/>
        <w:bottom w:val="none" w:sz="0" w:space="0" w:color="auto"/>
        <w:right w:val="none" w:sz="0" w:space="0" w:color="auto"/>
      </w:divBdr>
    </w:div>
    <w:div w:id="573782432">
      <w:bodyDiv w:val="1"/>
      <w:marLeft w:val="0"/>
      <w:marRight w:val="0"/>
      <w:marTop w:val="0"/>
      <w:marBottom w:val="0"/>
      <w:divBdr>
        <w:top w:val="none" w:sz="0" w:space="0" w:color="auto"/>
        <w:left w:val="none" w:sz="0" w:space="0" w:color="auto"/>
        <w:bottom w:val="none" w:sz="0" w:space="0" w:color="auto"/>
        <w:right w:val="none" w:sz="0" w:space="0" w:color="auto"/>
      </w:divBdr>
    </w:div>
    <w:div w:id="574361060">
      <w:bodyDiv w:val="1"/>
      <w:marLeft w:val="0"/>
      <w:marRight w:val="0"/>
      <w:marTop w:val="0"/>
      <w:marBottom w:val="0"/>
      <w:divBdr>
        <w:top w:val="none" w:sz="0" w:space="0" w:color="auto"/>
        <w:left w:val="none" w:sz="0" w:space="0" w:color="auto"/>
        <w:bottom w:val="none" w:sz="0" w:space="0" w:color="auto"/>
        <w:right w:val="none" w:sz="0" w:space="0" w:color="auto"/>
      </w:divBdr>
    </w:div>
    <w:div w:id="574827959">
      <w:bodyDiv w:val="1"/>
      <w:marLeft w:val="0"/>
      <w:marRight w:val="0"/>
      <w:marTop w:val="0"/>
      <w:marBottom w:val="0"/>
      <w:divBdr>
        <w:top w:val="none" w:sz="0" w:space="0" w:color="auto"/>
        <w:left w:val="none" w:sz="0" w:space="0" w:color="auto"/>
        <w:bottom w:val="none" w:sz="0" w:space="0" w:color="auto"/>
        <w:right w:val="none" w:sz="0" w:space="0" w:color="auto"/>
      </w:divBdr>
    </w:div>
    <w:div w:id="575433172">
      <w:bodyDiv w:val="1"/>
      <w:marLeft w:val="0"/>
      <w:marRight w:val="0"/>
      <w:marTop w:val="0"/>
      <w:marBottom w:val="0"/>
      <w:divBdr>
        <w:top w:val="none" w:sz="0" w:space="0" w:color="auto"/>
        <w:left w:val="none" w:sz="0" w:space="0" w:color="auto"/>
        <w:bottom w:val="none" w:sz="0" w:space="0" w:color="auto"/>
        <w:right w:val="none" w:sz="0" w:space="0" w:color="auto"/>
      </w:divBdr>
    </w:div>
    <w:div w:id="575438197">
      <w:bodyDiv w:val="1"/>
      <w:marLeft w:val="0"/>
      <w:marRight w:val="0"/>
      <w:marTop w:val="0"/>
      <w:marBottom w:val="0"/>
      <w:divBdr>
        <w:top w:val="none" w:sz="0" w:space="0" w:color="auto"/>
        <w:left w:val="none" w:sz="0" w:space="0" w:color="auto"/>
        <w:bottom w:val="none" w:sz="0" w:space="0" w:color="auto"/>
        <w:right w:val="none" w:sz="0" w:space="0" w:color="auto"/>
      </w:divBdr>
    </w:div>
    <w:div w:id="575743251">
      <w:bodyDiv w:val="1"/>
      <w:marLeft w:val="0"/>
      <w:marRight w:val="0"/>
      <w:marTop w:val="0"/>
      <w:marBottom w:val="0"/>
      <w:divBdr>
        <w:top w:val="none" w:sz="0" w:space="0" w:color="auto"/>
        <w:left w:val="none" w:sz="0" w:space="0" w:color="auto"/>
        <w:bottom w:val="none" w:sz="0" w:space="0" w:color="auto"/>
        <w:right w:val="none" w:sz="0" w:space="0" w:color="auto"/>
      </w:divBdr>
    </w:div>
    <w:div w:id="576284988">
      <w:bodyDiv w:val="1"/>
      <w:marLeft w:val="0"/>
      <w:marRight w:val="0"/>
      <w:marTop w:val="0"/>
      <w:marBottom w:val="0"/>
      <w:divBdr>
        <w:top w:val="none" w:sz="0" w:space="0" w:color="auto"/>
        <w:left w:val="none" w:sz="0" w:space="0" w:color="auto"/>
        <w:bottom w:val="none" w:sz="0" w:space="0" w:color="auto"/>
        <w:right w:val="none" w:sz="0" w:space="0" w:color="auto"/>
      </w:divBdr>
    </w:div>
    <w:div w:id="576324054">
      <w:bodyDiv w:val="1"/>
      <w:marLeft w:val="0"/>
      <w:marRight w:val="0"/>
      <w:marTop w:val="0"/>
      <w:marBottom w:val="0"/>
      <w:divBdr>
        <w:top w:val="none" w:sz="0" w:space="0" w:color="auto"/>
        <w:left w:val="none" w:sz="0" w:space="0" w:color="auto"/>
        <w:bottom w:val="none" w:sz="0" w:space="0" w:color="auto"/>
        <w:right w:val="none" w:sz="0" w:space="0" w:color="auto"/>
      </w:divBdr>
    </w:div>
    <w:div w:id="576398809">
      <w:bodyDiv w:val="1"/>
      <w:marLeft w:val="0"/>
      <w:marRight w:val="0"/>
      <w:marTop w:val="0"/>
      <w:marBottom w:val="0"/>
      <w:divBdr>
        <w:top w:val="none" w:sz="0" w:space="0" w:color="auto"/>
        <w:left w:val="none" w:sz="0" w:space="0" w:color="auto"/>
        <w:bottom w:val="none" w:sz="0" w:space="0" w:color="auto"/>
        <w:right w:val="none" w:sz="0" w:space="0" w:color="auto"/>
      </w:divBdr>
    </w:div>
    <w:div w:id="576675447">
      <w:bodyDiv w:val="1"/>
      <w:marLeft w:val="0"/>
      <w:marRight w:val="0"/>
      <w:marTop w:val="0"/>
      <w:marBottom w:val="0"/>
      <w:divBdr>
        <w:top w:val="none" w:sz="0" w:space="0" w:color="auto"/>
        <w:left w:val="none" w:sz="0" w:space="0" w:color="auto"/>
        <w:bottom w:val="none" w:sz="0" w:space="0" w:color="auto"/>
        <w:right w:val="none" w:sz="0" w:space="0" w:color="auto"/>
      </w:divBdr>
    </w:div>
    <w:div w:id="576984255">
      <w:bodyDiv w:val="1"/>
      <w:marLeft w:val="0"/>
      <w:marRight w:val="0"/>
      <w:marTop w:val="0"/>
      <w:marBottom w:val="0"/>
      <w:divBdr>
        <w:top w:val="none" w:sz="0" w:space="0" w:color="auto"/>
        <w:left w:val="none" w:sz="0" w:space="0" w:color="auto"/>
        <w:bottom w:val="none" w:sz="0" w:space="0" w:color="auto"/>
        <w:right w:val="none" w:sz="0" w:space="0" w:color="auto"/>
      </w:divBdr>
    </w:div>
    <w:div w:id="577329490">
      <w:bodyDiv w:val="1"/>
      <w:marLeft w:val="0"/>
      <w:marRight w:val="0"/>
      <w:marTop w:val="0"/>
      <w:marBottom w:val="0"/>
      <w:divBdr>
        <w:top w:val="none" w:sz="0" w:space="0" w:color="auto"/>
        <w:left w:val="none" w:sz="0" w:space="0" w:color="auto"/>
        <w:bottom w:val="none" w:sz="0" w:space="0" w:color="auto"/>
        <w:right w:val="none" w:sz="0" w:space="0" w:color="auto"/>
      </w:divBdr>
    </w:div>
    <w:div w:id="577637772">
      <w:bodyDiv w:val="1"/>
      <w:marLeft w:val="0"/>
      <w:marRight w:val="0"/>
      <w:marTop w:val="0"/>
      <w:marBottom w:val="0"/>
      <w:divBdr>
        <w:top w:val="none" w:sz="0" w:space="0" w:color="auto"/>
        <w:left w:val="none" w:sz="0" w:space="0" w:color="auto"/>
        <w:bottom w:val="none" w:sz="0" w:space="0" w:color="auto"/>
        <w:right w:val="none" w:sz="0" w:space="0" w:color="auto"/>
      </w:divBdr>
    </w:div>
    <w:div w:id="578321560">
      <w:bodyDiv w:val="1"/>
      <w:marLeft w:val="0"/>
      <w:marRight w:val="0"/>
      <w:marTop w:val="0"/>
      <w:marBottom w:val="0"/>
      <w:divBdr>
        <w:top w:val="none" w:sz="0" w:space="0" w:color="auto"/>
        <w:left w:val="none" w:sz="0" w:space="0" w:color="auto"/>
        <w:bottom w:val="none" w:sz="0" w:space="0" w:color="auto"/>
        <w:right w:val="none" w:sz="0" w:space="0" w:color="auto"/>
      </w:divBdr>
    </w:div>
    <w:div w:id="578561954">
      <w:bodyDiv w:val="1"/>
      <w:marLeft w:val="0"/>
      <w:marRight w:val="0"/>
      <w:marTop w:val="0"/>
      <w:marBottom w:val="0"/>
      <w:divBdr>
        <w:top w:val="none" w:sz="0" w:space="0" w:color="auto"/>
        <w:left w:val="none" w:sz="0" w:space="0" w:color="auto"/>
        <w:bottom w:val="none" w:sz="0" w:space="0" w:color="auto"/>
        <w:right w:val="none" w:sz="0" w:space="0" w:color="auto"/>
      </w:divBdr>
    </w:div>
    <w:div w:id="579102573">
      <w:bodyDiv w:val="1"/>
      <w:marLeft w:val="0"/>
      <w:marRight w:val="0"/>
      <w:marTop w:val="0"/>
      <w:marBottom w:val="0"/>
      <w:divBdr>
        <w:top w:val="none" w:sz="0" w:space="0" w:color="auto"/>
        <w:left w:val="none" w:sz="0" w:space="0" w:color="auto"/>
        <w:bottom w:val="none" w:sz="0" w:space="0" w:color="auto"/>
        <w:right w:val="none" w:sz="0" w:space="0" w:color="auto"/>
      </w:divBdr>
    </w:div>
    <w:div w:id="579408114">
      <w:bodyDiv w:val="1"/>
      <w:marLeft w:val="0"/>
      <w:marRight w:val="0"/>
      <w:marTop w:val="0"/>
      <w:marBottom w:val="0"/>
      <w:divBdr>
        <w:top w:val="none" w:sz="0" w:space="0" w:color="auto"/>
        <w:left w:val="none" w:sz="0" w:space="0" w:color="auto"/>
        <w:bottom w:val="none" w:sz="0" w:space="0" w:color="auto"/>
        <w:right w:val="none" w:sz="0" w:space="0" w:color="auto"/>
      </w:divBdr>
    </w:div>
    <w:div w:id="579558235">
      <w:bodyDiv w:val="1"/>
      <w:marLeft w:val="0"/>
      <w:marRight w:val="0"/>
      <w:marTop w:val="0"/>
      <w:marBottom w:val="0"/>
      <w:divBdr>
        <w:top w:val="none" w:sz="0" w:space="0" w:color="auto"/>
        <w:left w:val="none" w:sz="0" w:space="0" w:color="auto"/>
        <w:bottom w:val="none" w:sz="0" w:space="0" w:color="auto"/>
        <w:right w:val="none" w:sz="0" w:space="0" w:color="auto"/>
      </w:divBdr>
    </w:div>
    <w:div w:id="579754537">
      <w:bodyDiv w:val="1"/>
      <w:marLeft w:val="0"/>
      <w:marRight w:val="0"/>
      <w:marTop w:val="0"/>
      <w:marBottom w:val="0"/>
      <w:divBdr>
        <w:top w:val="none" w:sz="0" w:space="0" w:color="auto"/>
        <w:left w:val="none" w:sz="0" w:space="0" w:color="auto"/>
        <w:bottom w:val="none" w:sz="0" w:space="0" w:color="auto"/>
        <w:right w:val="none" w:sz="0" w:space="0" w:color="auto"/>
      </w:divBdr>
    </w:div>
    <w:div w:id="580334600">
      <w:bodyDiv w:val="1"/>
      <w:marLeft w:val="0"/>
      <w:marRight w:val="0"/>
      <w:marTop w:val="0"/>
      <w:marBottom w:val="0"/>
      <w:divBdr>
        <w:top w:val="none" w:sz="0" w:space="0" w:color="auto"/>
        <w:left w:val="none" w:sz="0" w:space="0" w:color="auto"/>
        <w:bottom w:val="none" w:sz="0" w:space="0" w:color="auto"/>
        <w:right w:val="none" w:sz="0" w:space="0" w:color="auto"/>
      </w:divBdr>
    </w:div>
    <w:div w:id="580673902">
      <w:bodyDiv w:val="1"/>
      <w:marLeft w:val="0"/>
      <w:marRight w:val="0"/>
      <w:marTop w:val="0"/>
      <w:marBottom w:val="0"/>
      <w:divBdr>
        <w:top w:val="none" w:sz="0" w:space="0" w:color="auto"/>
        <w:left w:val="none" w:sz="0" w:space="0" w:color="auto"/>
        <w:bottom w:val="none" w:sz="0" w:space="0" w:color="auto"/>
        <w:right w:val="none" w:sz="0" w:space="0" w:color="auto"/>
      </w:divBdr>
    </w:div>
    <w:div w:id="581183999">
      <w:bodyDiv w:val="1"/>
      <w:marLeft w:val="0"/>
      <w:marRight w:val="0"/>
      <w:marTop w:val="0"/>
      <w:marBottom w:val="0"/>
      <w:divBdr>
        <w:top w:val="none" w:sz="0" w:space="0" w:color="auto"/>
        <w:left w:val="none" w:sz="0" w:space="0" w:color="auto"/>
        <w:bottom w:val="none" w:sz="0" w:space="0" w:color="auto"/>
        <w:right w:val="none" w:sz="0" w:space="0" w:color="auto"/>
      </w:divBdr>
    </w:div>
    <w:div w:id="581305564">
      <w:bodyDiv w:val="1"/>
      <w:marLeft w:val="0"/>
      <w:marRight w:val="0"/>
      <w:marTop w:val="0"/>
      <w:marBottom w:val="0"/>
      <w:divBdr>
        <w:top w:val="none" w:sz="0" w:space="0" w:color="auto"/>
        <w:left w:val="none" w:sz="0" w:space="0" w:color="auto"/>
        <w:bottom w:val="none" w:sz="0" w:space="0" w:color="auto"/>
        <w:right w:val="none" w:sz="0" w:space="0" w:color="auto"/>
      </w:divBdr>
    </w:div>
    <w:div w:id="581529901">
      <w:bodyDiv w:val="1"/>
      <w:marLeft w:val="0"/>
      <w:marRight w:val="0"/>
      <w:marTop w:val="0"/>
      <w:marBottom w:val="0"/>
      <w:divBdr>
        <w:top w:val="none" w:sz="0" w:space="0" w:color="auto"/>
        <w:left w:val="none" w:sz="0" w:space="0" w:color="auto"/>
        <w:bottom w:val="none" w:sz="0" w:space="0" w:color="auto"/>
        <w:right w:val="none" w:sz="0" w:space="0" w:color="auto"/>
      </w:divBdr>
    </w:div>
    <w:div w:id="581641701">
      <w:bodyDiv w:val="1"/>
      <w:marLeft w:val="0"/>
      <w:marRight w:val="0"/>
      <w:marTop w:val="0"/>
      <w:marBottom w:val="0"/>
      <w:divBdr>
        <w:top w:val="none" w:sz="0" w:space="0" w:color="auto"/>
        <w:left w:val="none" w:sz="0" w:space="0" w:color="auto"/>
        <w:bottom w:val="none" w:sz="0" w:space="0" w:color="auto"/>
        <w:right w:val="none" w:sz="0" w:space="0" w:color="auto"/>
      </w:divBdr>
    </w:div>
    <w:div w:id="581722505">
      <w:bodyDiv w:val="1"/>
      <w:marLeft w:val="0"/>
      <w:marRight w:val="0"/>
      <w:marTop w:val="0"/>
      <w:marBottom w:val="0"/>
      <w:divBdr>
        <w:top w:val="none" w:sz="0" w:space="0" w:color="auto"/>
        <w:left w:val="none" w:sz="0" w:space="0" w:color="auto"/>
        <w:bottom w:val="none" w:sz="0" w:space="0" w:color="auto"/>
        <w:right w:val="none" w:sz="0" w:space="0" w:color="auto"/>
      </w:divBdr>
    </w:div>
    <w:div w:id="582108993">
      <w:bodyDiv w:val="1"/>
      <w:marLeft w:val="0"/>
      <w:marRight w:val="0"/>
      <w:marTop w:val="0"/>
      <w:marBottom w:val="0"/>
      <w:divBdr>
        <w:top w:val="none" w:sz="0" w:space="0" w:color="auto"/>
        <w:left w:val="none" w:sz="0" w:space="0" w:color="auto"/>
        <w:bottom w:val="none" w:sz="0" w:space="0" w:color="auto"/>
        <w:right w:val="none" w:sz="0" w:space="0" w:color="auto"/>
      </w:divBdr>
    </w:div>
    <w:div w:id="582491215">
      <w:bodyDiv w:val="1"/>
      <w:marLeft w:val="0"/>
      <w:marRight w:val="0"/>
      <w:marTop w:val="0"/>
      <w:marBottom w:val="0"/>
      <w:divBdr>
        <w:top w:val="none" w:sz="0" w:space="0" w:color="auto"/>
        <w:left w:val="none" w:sz="0" w:space="0" w:color="auto"/>
        <w:bottom w:val="none" w:sz="0" w:space="0" w:color="auto"/>
        <w:right w:val="none" w:sz="0" w:space="0" w:color="auto"/>
      </w:divBdr>
    </w:div>
    <w:div w:id="582570770">
      <w:bodyDiv w:val="1"/>
      <w:marLeft w:val="0"/>
      <w:marRight w:val="0"/>
      <w:marTop w:val="0"/>
      <w:marBottom w:val="0"/>
      <w:divBdr>
        <w:top w:val="none" w:sz="0" w:space="0" w:color="auto"/>
        <w:left w:val="none" w:sz="0" w:space="0" w:color="auto"/>
        <w:bottom w:val="none" w:sz="0" w:space="0" w:color="auto"/>
        <w:right w:val="none" w:sz="0" w:space="0" w:color="auto"/>
      </w:divBdr>
    </w:div>
    <w:div w:id="582686120">
      <w:bodyDiv w:val="1"/>
      <w:marLeft w:val="0"/>
      <w:marRight w:val="0"/>
      <w:marTop w:val="0"/>
      <w:marBottom w:val="0"/>
      <w:divBdr>
        <w:top w:val="none" w:sz="0" w:space="0" w:color="auto"/>
        <w:left w:val="none" w:sz="0" w:space="0" w:color="auto"/>
        <w:bottom w:val="none" w:sz="0" w:space="0" w:color="auto"/>
        <w:right w:val="none" w:sz="0" w:space="0" w:color="auto"/>
      </w:divBdr>
    </w:div>
    <w:div w:id="583033202">
      <w:bodyDiv w:val="1"/>
      <w:marLeft w:val="0"/>
      <w:marRight w:val="0"/>
      <w:marTop w:val="0"/>
      <w:marBottom w:val="0"/>
      <w:divBdr>
        <w:top w:val="none" w:sz="0" w:space="0" w:color="auto"/>
        <w:left w:val="none" w:sz="0" w:space="0" w:color="auto"/>
        <w:bottom w:val="none" w:sz="0" w:space="0" w:color="auto"/>
        <w:right w:val="none" w:sz="0" w:space="0" w:color="auto"/>
      </w:divBdr>
    </w:div>
    <w:div w:id="583884245">
      <w:bodyDiv w:val="1"/>
      <w:marLeft w:val="0"/>
      <w:marRight w:val="0"/>
      <w:marTop w:val="0"/>
      <w:marBottom w:val="0"/>
      <w:divBdr>
        <w:top w:val="none" w:sz="0" w:space="0" w:color="auto"/>
        <w:left w:val="none" w:sz="0" w:space="0" w:color="auto"/>
        <w:bottom w:val="none" w:sz="0" w:space="0" w:color="auto"/>
        <w:right w:val="none" w:sz="0" w:space="0" w:color="auto"/>
      </w:divBdr>
    </w:div>
    <w:div w:id="584068697">
      <w:bodyDiv w:val="1"/>
      <w:marLeft w:val="0"/>
      <w:marRight w:val="0"/>
      <w:marTop w:val="0"/>
      <w:marBottom w:val="0"/>
      <w:divBdr>
        <w:top w:val="none" w:sz="0" w:space="0" w:color="auto"/>
        <w:left w:val="none" w:sz="0" w:space="0" w:color="auto"/>
        <w:bottom w:val="none" w:sz="0" w:space="0" w:color="auto"/>
        <w:right w:val="none" w:sz="0" w:space="0" w:color="auto"/>
      </w:divBdr>
    </w:div>
    <w:div w:id="585071771">
      <w:bodyDiv w:val="1"/>
      <w:marLeft w:val="0"/>
      <w:marRight w:val="0"/>
      <w:marTop w:val="0"/>
      <w:marBottom w:val="0"/>
      <w:divBdr>
        <w:top w:val="none" w:sz="0" w:space="0" w:color="auto"/>
        <w:left w:val="none" w:sz="0" w:space="0" w:color="auto"/>
        <w:bottom w:val="none" w:sz="0" w:space="0" w:color="auto"/>
        <w:right w:val="none" w:sz="0" w:space="0" w:color="auto"/>
      </w:divBdr>
    </w:div>
    <w:div w:id="585112825">
      <w:bodyDiv w:val="1"/>
      <w:marLeft w:val="0"/>
      <w:marRight w:val="0"/>
      <w:marTop w:val="0"/>
      <w:marBottom w:val="0"/>
      <w:divBdr>
        <w:top w:val="none" w:sz="0" w:space="0" w:color="auto"/>
        <w:left w:val="none" w:sz="0" w:space="0" w:color="auto"/>
        <w:bottom w:val="none" w:sz="0" w:space="0" w:color="auto"/>
        <w:right w:val="none" w:sz="0" w:space="0" w:color="auto"/>
      </w:divBdr>
    </w:div>
    <w:div w:id="585194833">
      <w:bodyDiv w:val="1"/>
      <w:marLeft w:val="0"/>
      <w:marRight w:val="0"/>
      <w:marTop w:val="0"/>
      <w:marBottom w:val="0"/>
      <w:divBdr>
        <w:top w:val="none" w:sz="0" w:space="0" w:color="auto"/>
        <w:left w:val="none" w:sz="0" w:space="0" w:color="auto"/>
        <w:bottom w:val="none" w:sz="0" w:space="0" w:color="auto"/>
        <w:right w:val="none" w:sz="0" w:space="0" w:color="auto"/>
      </w:divBdr>
    </w:div>
    <w:div w:id="585383198">
      <w:bodyDiv w:val="1"/>
      <w:marLeft w:val="0"/>
      <w:marRight w:val="0"/>
      <w:marTop w:val="0"/>
      <w:marBottom w:val="0"/>
      <w:divBdr>
        <w:top w:val="none" w:sz="0" w:space="0" w:color="auto"/>
        <w:left w:val="none" w:sz="0" w:space="0" w:color="auto"/>
        <w:bottom w:val="none" w:sz="0" w:space="0" w:color="auto"/>
        <w:right w:val="none" w:sz="0" w:space="0" w:color="auto"/>
      </w:divBdr>
    </w:div>
    <w:div w:id="586303069">
      <w:bodyDiv w:val="1"/>
      <w:marLeft w:val="0"/>
      <w:marRight w:val="0"/>
      <w:marTop w:val="0"/>
      <w:marBottom w:val="0"/>
      <w:divBdr>
        <w:top w:val="none" w:sz="0" w:space="0" w:color="auto"/>
        <w:left w:val="none" w:sz="0" w:space="0" w:color="auto"/>
        <w:bottom w:val="none" w:sz="0" w:space="0" w:color="auto"/>
        <w:right w:val="none" w:sz="0" w:space="0" w:color="auto"/>
      </w:divBdr>
    </w:div>
    <w:div w:id="586769243">
      <w:bodyDiv w:val="1"/>
      <w:marLeft w:val="0"/>
      <w:marRight w:val="0"/>
      <w:marTop w:val="0"/>
      <w:marBottom w:val="0"/>
      <w:divBdr>
        <w:top w:val="none" w:sz="0" w:space="0" w:color="auto"/>
        <w:left w:val="none" w:sz="0" w:space="0" w:color="auto"/>
        <w:bottom w:val="none" w:sz="0" w:space="0" w:color="auto"/>
        <w:right w:val="none" w:sz="0" w:space="0" w:color="auto"/>
      </w:divBdr>
    </w:div>
    <w:div w:id="586965285">
      <w:bodyDiv w:val="1"/>
      <w:marLeft w:val="0"/>
      <w:marRight w:val="0"/>
      <w:marTop w:val="0"/>
      <w:marBottom w:val="0"/>
      <w:divBdr>
        <w:top w:val="none" w:sz="0" w:space="0" w:color="auto"/>
        <w:left w:val="none" w:sz="0" w:space="0" w:color="auto"/>
        <w:bottom w:val="none" w:sz="0" w:space="0" w:color="auto"/>
        <w:right w:val="none" w:sz="0" w:space="0" w:color="auto"/>
      </w:divBdr>
    </w:div>
    <w:div w:id="587471256">
      <w:bodyDiv w:val="1"/>
      <w:marLeft w:val="0"/>
      <w:marRight w:val="0"/>
      <w:marTop w:val="0"/>
      <w:marBottom w:val="0"/>
      <w:divBdr>
        <w:top w:val="none" w:sz="0" w:space="0" w:color="auto"/>
        <w:left w:val="none" w:sz="0" w:space="0" w:color="auto"/>
        <w:bottom w:val="none" w:sz="0" w:space="0" w:color="auto"/>
        <w:right w:val="none" w:sz="0" w:space="0" w:color="auto"/>
      </w:divBdr>
    </w:div>
    <w:div w:id="589048227">
      <w:bodyDiv w:val="1"/>
      <w:marLeft w:val="0"/>
      <w:marRight w:val="0"/>
      <w:marTop w:val="0"/>
      <w:marBottom w:val="0"/>
      <w:divBdr>
        <w:top w:val="none" w:sz="0" w:space="0" w:color="auto"/>
        <w:left w:val="none" w:sz="0" w:space="0" w:color="auto"/>
        <w:bottom w:val="none" w:sz="0" w:space="0" w:color="auto"/>
        <w:right w:val="none" w:sz="0" w:space="0" w:color="auto"/>
      </w:divBdr>
    </w:div>
    <w:div w:id="589434603">
      <w:bodyDiv w:val="1"/>
      <w:marLeft w:val="0"/>
      <w:marRight w:val="0"/>
      <w:marTop w:val="0"/>
      <w:marBottom w:val="0"/>
      <w:divBdr>
        <w:top w:val="none" w:sz="0" w:space="0" w:color="auto"/>
        <w:left w:val="none" w:sz="0" w:space="0" w:color="auto"/>
        <w:bottom w:val="none" w:sz="0" w:space="0" w:color="auto"/>
        <w:right w:val="none" w:sz="0" w:space="0" w:color="auto"/>
      </w:divBdr>
    </w:div>
    <w:div w:id="589706163">
      <w:bodyDiv w:val="1"/>
      <w:marLeft w:val="0"/>
      <w:marRight w:val="0"/>
      <w:marTop w:val="0"/>
      <w:marBottom w:val="0"/>
      <w:divBdr>
        <w:top w:val="none" w:sz="0" w:space="0" w:color="auto"/>
        <w:left w:val="none" w:sz="0" w:space="0" w:color="auto"/>
        <w:bottom w:val="none" w:sz="0" w:space="0" w:color="auto"/>
        <w:right w:val="none" w:sz="0" w:space="0" w:color="auto"/>
      </w:divBdr>
    </w:div>
    <w:div w:id="590360503">
      <w:bodyDiv w:val="1"/>
      <w:marLeft w:val="0"/>
      <w:marRight w:val="0"/>
      <w:marTop w:val="0"/>
      <w:marBottom w:val="0"/>
      <w:divBdr>
        <w:top w:val="none" w:sz="0" w:space="0" w:color="auto"/>
        <w:left w:val="none" w:sz="0" w:space="0" w:color="auto"/>
        <w:bottom w:val="none" w:sz="0" w:space="0" w:color="auto"/>
        <w:right w:val="none" w:sz="0" w:space="0" w:color="auto"/>
      </w:divBdr>
    </w:div>
    <w:div w:id="590822707">
      <w:bodyDiv w:val="1"/>
      <w:marLeft w:val="0"/>
      <w:marRight w:val="0"/>
      <w:marTop w:val="0"/>
      <w:marBottom w:val="0"/>
      <w:divBdr>
        <w:top w:val="none" w:sz="0" w:space="0" w:color="auto"/>
        <w:left w:val="none" w:sz="0" w:space="0" w:color="auto"/>
        <w:bottom w:val="none" w:sz="0" w:space="0" w:color="auto"/>
        <w:right w:val="none" w:sz="0" w:space="0" w:color="auto"/>
      </w:divBdr>
    </w:div>
    <w:div w:id="591813579">
      <w:bodyDiv w:val="1"/>
      <w:marLeft w:val="0"/>
      <w:marRight w:val="0"/>
      <w:marTop w:val="0"/>
      <w:marBottom w:val="0"/>
      <w:divBdr>
        <w:top w:val="none" w:sz="0" w:space="0" w:color="auto"/>
        <w:left w:val="none" w:sz="0" w:space="0" w:color="auto"/>
        <w:bottom w:val="none" w:sz="0" w:space="0" w:color="auto"/>
        <w:right w:val="none" w:sz="0" w:space="0" w:color="auto"/>
      </w:divBdr>
    </w:div>
    <w:div w:id="592519382">
      <w:bodyDiv w:val="1"/>
      <w:marLeft w:val="0"/>
      <w:marRight w:val="0"/>
      <w:marTop w:val="0"/>
      <w:marBottom w:val="0"/>
      <w:divBdr>
        <w:top w:val="none" w:sz="0" w:space="0" w:color="auto"/>
        <w:left w:val="none" w:sz="0" w:space="0" w:color="auto"/>
        <w:bottom w:val="none" w:sz="0" w:space="0" w:color="auto"/>
        <w:right w:val="none" w:sz="0" w:space="0" w:color="auto"/>
      </w:divBdr>
    </w:div>
    <w:div w:id="592594454">
      <w:bodyDiv w:val="1"/>
      <w:marLeft w:val="0"/>
      <w:marRight w:val="0"/>
      <w:marTop w:val="0"/>
      <w:marBottom w:val="0"/>
      <w:divBdr>
        <w:top w:val="none" w:sz="0" w:space="0" w:color="auto"/>
        <w:left w:val="none" w:sz="0" w:space="0" w:color="auto"/>
        <w:bottom w:val="none" w:sz="0" w:space="0" w:color="auto"/>
        <w:right w:val="none" w:sz="0" w:space="0" w:color="auto"/>
      </w:divBdr>
    </w:div>
    <w:div w:id="592662730">
      <w:bodyDiv w:val="1"/>
      <w:marLeft w:val="0"/>
      <w:marRight w:val="0"/>
      <w:marTop w:val="0"/>
      <w:marBottom w:val="0"/>
      <w:divBdr>
        <w:top w:val="none" w:sz="0" w:space="0" w:color="auto"/>
        <w:left w:val="none" w:sz="0" w:space="0" w:color="auto"/>
        <w:bottom w:val="none" w:sz="0" w:space="0" w:color="auto"/>
        <w:right w:val="none" w:sz="0" w:space="0" w:color="auto"/>
      </w:divBdr>
    </w:div>
    <w:div w:id="593129622">
      <w:bodyDiv w:val="1"/>
      <w:marLeft w:val="0"/>
      <w:marRight w:val="0"/>
      <w:marTop w:val="0"/>
      <w:marBottom w:val="0"/>
      <w:divBdr>
        <w:top w:val="none" w:sz="0" w:space="0" w:color="auto"/>
        <w:left w:val="none" w:sz="0" w:space="0" w:color="auto"/>
        <w:bottom w:val="none" w:sz="0" w:space="0" w:color="auto"/>
        <w:right w:val="none" w:sz="0" w:space="0" w:color="auto"/>
      </w:divBdr>
    </w:div>
    <w:div w:id="593435554">
      <w:bodyDiv w:val="1"/>
      <w:marLeft w:val="0"/>
      <w:marRight w:val="0"/>
      <w:marTop w:val="0"/>
      <w:marBottom w:val="0"/>
      <w:divBdr>
        <w:top w:val="none" w:sz="0" w:space="0" w:color="auto"/>
        <w:left w:val="none" w:sz="0" w:space="0" w:color="auto"/>
        <w:bottom w:val="none" w:sz="0" w:space="0" w:color="auto"/>
        <w:right w:val="none" w:sz="0" w:space="0" w:color="auto"/>
      </w:divBdr>
    </w:div>
    <w:div w:id="595526390">
      <w:bodyDiv w:val="1"/>
      <w:marLeft w:val="0"/>
      <w:marRight w:val="0"/>
      <w:marTop w:val="0"/>
      <w:marBottom w:val="0"/>
      <w:divBdr>
        <w:top w:val="none" w:sz="0" w:space="0" w:color="auto"/>
        <w:left w:val="none" w:sz="0" w:space="0" w:color="auto"/>
        <w:bottom w:val="none" w:sz="0" w:space="0" w:color="auto"/>
        <w:right w:val="none" w:sz="0" w:space="0" w:color="auto"/>
      </w:divBdr>
    </w:div>
    <w:div w:id="595788481">
      <w:bodyDiv w:val="1"/>
      <w:marLeft w:val="0"/>
      <w:marRight w:val="0"/>
      <w:marTop w:val="0"/>
      <w:marBottom w:val="0"/>
      <w:divBdr>
        <w:top w:val="none" w:sz="0" w:space="0" w:color="auto"/>
        <w:left w:val="none" w:sz="0" w:space="0" w:color="auto"/>
        <w:bottom w:val="none" w:sz="0" w:space="0" w:color="auto"/>
        <w:right w:val="none" w:sz="0" w:space="0" w:color="auto"/>
      </w:divBdr>
    </w:div>
    <w:div w:id="595870029">
      <w:bodyDiv w:val="1"/>
      <w:marLeft w:val="0"/>
      <w:marRight w:val="0"/>
      <w:marTop w:val="0"/>
      <w:marBottom w:val="0"/>
      <w:divBdr>
        <w:top w:val="none" w:sz="0" w:space="0" w:color="auto"/>
        <w:left w:val="none" w:sz="0" w:space="0" w:color="auto"/>
        <w:bottom w:val="none" w:sz="0" w:space="0" w:color="auto"/>
        <w:right w:val="none" w:sz="0" w:space="0" w:color="auto"/>
      </w:divBdr>
    </w:div>
    <w:div w:id="597181370">
      <w:bodyDiv w:val="1"/>
      <w:marLeft w:val="0"/>
      <w:marRight w:val="0"/>
      <w:marTop w:val="0"/>
      <w:marBottom w:val="0"/>
      <w:divBdr>
        <w:top w:val="none" w:sz="0" w:space="0" w:color="auto"/>
        <w:left w:val="none" w:sz="0" w:space="0" w:color="auto"/>
        <w:bottom w:val="none" w:sz="0" w:space="0" w:color="auto"/>
        <w:right w:val="none" w:sz="0" w:space="0" w:color="auto"/>
      </w:divBdr>
    </w:div>
    <w:div w:id="597375030">
      <w:bodyDiv w:val="1"/>
      <w:marLeft w:val="0"/>
      <w:marRight w:val="0"/>
      <w:marTop w:val="0"/>
      <w:marBottom w:val="0"/>
      <w:divBdr>
        <w:top w:val="none" w:sz="0" w:space="0" w:color="auto"/>
        <w:left w:val="none" w:sz="0" w:space="0" w:color="auto"/>
        <w:bottom w:val="none" w:sz="0" w:space="0" w:color="auto"/>
        <w:right w:val="none" w:sz="0" w:space="0" w:color="auto"/>
      </w:divBdr>
    </w:div>
    <w:div w:id="597444029">
      <w:bodyDiv w:val="1"/>
      <w:marLeft w:val="0"/>
      <w:marRight w:val="0"/>
      <w:marTop w:val="0"/>
      <w:marBottom w:val="0"/>
      <w:divBdr>
        <w:top w:val="none" w:sz="0" w:space="0" w:color="auto"/>
        <w:left w:val="none" w:sz="0" w:space="0" w:color="auto"/>
        <w:bottom w:val="none" w:sz="0" w:space="0" w:color="auto"/>
        <w:right w:val="none" w:sz="0" w:space="0" w:color="auto"/>
      </w:divBdr>
    </w:div>
    <w:div w:id="597982592">
      <w:bodyDiv w:val="1"/>
      <w:marLeft w:val="0"/>
      <w:marRight w:val="0"/>
      <w:marTop w:val="0"/>
      <w:marBottom w:val="0"/>
      <w:divBdr>
        <w:top w:val="none" w:sz="0" w:space="0" w:color="auto"/>
        <w:left w:val="none" w:sz="0" w:space="0" w:color="auto"/>
        <w:bottom w:val="none" w:sz="0" w:space="0" w:color="auto"/>
        <w:right w:val="none" w:sz="0" w:space="0" w:color="auto"/>
      </w:divBdr>
    </w:div>
    <w:div w:id="598024995">
      <w:bodyDiv w:val="1"/>
      <w:marLeft w:val="0"/>
      <w:marRight w:val="0"/>
      <w:marTop w:val="0"/>
      <w:marBottom w:val="0"/>
      <w:divBdr>
        <w:top w:val="none" w:sz="0" w:space="0" w:color="auto"/>
        <w:left w:val="none" w:sz="0" w:space="0" w:color="auto"/>
        <w:bottom w:val="none" w:sz="0" w:space="0" w:color="auto"/>
        <w:right w:val="none" w:sz="0" w:space="0" w:color="auto"/>
      </w:divBdr>
    </w:div>
    <w:div w:id="598173463">
      <w:bodyDiv w:val="1"/>
      <w:marLeft w:val="0"/>
      <w:marRight w:val="0"/>
      <w:marTop w:val="0"/>
      <w:marBottom w:val="0"/>
      <w:divBdr>
        <w:top w:val="none" w:sz="0" w:space="0" w:color="auto"/>
        <w:left w:val="none" w:sz="0" w:space="0" w:color="auto"/>
        <w:bottom w:val="none" w:sz="0" w:space="0" w:color="auto"/>
        <w:right w:val="none" w:sz="0" w:space="0" w:color="auto"/>
      </w:divBdr>
    </w:div>
    <w:div w:id="598567480">
      <w:bodyDiv w:val="1"/>
      <w:marLeft w:val="0"/>
      <w:marRight w:val="0"/>
      <w:marTop w:val="0"/>
      <w:marBottom w:val="0"/>
      <w:divBdr>
        <w:top w:val="none" w:sz="0" w:space="0" w:color="auto"/>
        <w:left w:val="none" w:sz="0" w:space="0" w:color="auto"/>
        <w:bottom w:val="none" w:sz="0" w:space="0" w:color="auto"/>
        <w:right w:val="none" w:sz="0" w:space="0" w:color="auto"/>
      </w:divBdr>
    </w:div>
    <w:div w:id="598803381">
      <w:bodyDiv w:val="1"/>
      <w:marLeft w:val="0"/>
      <w:marRight w:val="0"/>
      <w:marTop w:val="0"/>
      <w:marBottom w:val="0"/>
      <w:divBdr>
        <w:top w:val="none" w:sz="0" w:space="0" w:color="auto"/>
        <w:left w:val="none" w:sz="0" w:space="0" w:color="auto"/>
        <w:bottom w:val="none" w:sz="0" w:space="0" w:color="auto"/>
        <w:right w:val="none" w:sz="0" w:space="0" w:color="auto"/>
      </w:divBdr>
    </w:div>
    <w:div w:id="598831946">
      <w:bodyDiv w:val="1"/>
      <w:marLeft w:val="0"/>
      <w:marRight w:val="0"/>
      <w:marTop w:val="0"/>
      <w:marBottom w:val="0"/>
      <w:divBdr>
        <w:top w:val="none" w:sz="0" w:space="0" w:color="auto"/>
        <w:left w:val="none" w:sz="0" w:space="0" w:color="auto"/>
        <w:bottom w:val="none" w:sz="0" w:space="0" w:color="auto"/>
        <w:right w:val="none" w:sz="0" w:space="0" w:color="auto"/>
      </w:divBdr>
    </w:div>
    <w:div w:id="598872482">
      <w:bodyDiv w:val="1"/>
      <w:marLeft w:val="0"/>
      <w:marRight w:val="0"/>
      <w:marTop w:val="0"/>
      <w:marBottom w:val="0"/>
      <w:divBdr>
        <w:top w:val="none" w:sz="0" w:space="0" w:color="auto"/>
        <w:left w:val="none" w:sz="0" w:space="0" w:color="auto"/>
        <w:bottom w:val="none" w:sz="0" w:space="0" w:color="auto"/>
        <w:right w:val="none" w:sz="0" w:space="0" w:color="auto"/>
      </w:divBdr>
    </w:div>
    <w:div w:id="599290674">
      <w:bodyDiv w:val="1"/>
      <w:marLeft w:val="0"/>
      <w:marRight w:val="0"/>
      <w:marTop w:val="0"/>
      <w:marBottom w:val="0"/>
      <w:divBdr>
        <w:top w:val="none" w:sz="0" w:space="0" w:color="auto"/>
        <w:left w:val="none" w:sz="0" w:space="0" w:color="auto"/>
        <w:bottom w:val="none" w:sz="0" w:space="0" w:color="auto"/>
        <w:right w:val="none" w:sz="0" w:space="0" w:color="auto"/>
      </w:divBdr>
    </w:div>
    <w:div w:id="600837776">
      <w:bodyDiv w:val="1"/>
      <w:marLeft w:val="0"/>
      <w:marRight w:val="0"/>
      <w:marTop w:val="0"/>
      <w:marBottom w:val="0"/>
      <w:divBdr>
        <w:top w:val="none" w:sz="0" w:space="0" w:color="auto"/>
        <w:left w:val="none" w:sz="0" w:space="0" w:color="auto"/>
        <w:bottom w:val="none" w:sz="0" w:space="0" w:color="auto"/>
        <w:right w:val="none" w:sz="0" w:space="0" w:color="auto"/>
      </w:divBdr>
    </w:div>
    <w:div w:id="601038083">
      <w:bodyDiv w:val="1"/>
      <w:marLeft w:val="0"/>
      <w:marRight w:val="0"/>
      <w:marTop w:val="0"/>
      <w:marBottom w:val="0"/>
      <w:divBdr>
        <w:top w:val="none" w:sz="0" w:space="0" w:color="auto"/>
        <w:left w:val="none" w:sz="0" w:space="0" w:color="auto"/>
        <w:bottom w:val="none" w:sz="0" w:space="0" w:color="auto"/>
        <w:right w:val="none" w:sz="0" w:space="0" w:color="auto"/>
      </w:divBdr>
    </w:div>
    <w:div w:id="601110005">
      <w:bodyDiv w:val="1"/>
      <w:marLeft w:val="0"/>
      <w:marRight w:val="0"/>
      <w:marTop w:val="0"/>
      <w:marBottom w:val="0"/>
      <w:divBdr>
        <w:top w:val="none" w:sz="0" w:space="0" w:color="auto"/>
        <w:left w:val="none" w:sz="0" w:space="0" w:color="auto"/>
        <w:bottom w:val="none" w:sz="0" w:space="0" w:color="auto"/>
        <w:right w:val="none" w:sz="0" w:space="0" w:color="auto"/>
      </w:divBdr>
    </w:div>
    <w:div w:id="601425866">
      <w:bodyDiv w:val="1"/>
      <w:marLeft w:val="0"/>
      <w:marRight w:val="0"/>
      <w:marTop w:val="0"/>
      <w:marBottom w:val="0"/>
      <w:divBdr>
        <w:top w:val="none" w:sz="0" w:space="0" w:color="auto"/>
        <w:left w:val="none" w:sz="0" w:space="0" w:color="auto"/>
        <w:bottom w:val="none" w:sz="0" w:space="0" w:color="auto"/>
        <w:right w:val="none" w:sz="0" w:space="0" w:color="auto"/>
      </w:divBdr>
    </w:div>
    <w:div w:id="601497741">
      <w:bodyDiv w:val="1"/>
      <w:marLeft w:val="0"/>
      <w:marRight w:val="0"/>
      <w:marTop w:val="0"/>
      <w:marBottom w:val="0"/>
      <w:divBdr>
        <w:top w:val="none" w:sz="0" w:space="0" w:color="auto"/>
        <w:left w:val="none" w:sz="0" w:space="0" w:color="auto"/>
        <w:bottom w:val="none" w:sz="0" w:space="0" w:color="auto"/>
        <w:right w:val="none" w:sz="0" w:space="0" w:color="auto"/>
      </w:divBdr>
    </w:div>
    <w:div w:id="601569478">
      <w:bodyDiv w:val="1"/>
      <w:marLeft w:val="0"/>
      <w:marRight w:val="0"/>
      <w:marTop w:val="0"/>
      <w:marBottom w:val="0"/>
      <w:divBdr>
        <w:top w:val="none" w:sz="0" w:space="0" w:color="auto"/>
        <w:left w:val="none" w:sz="0" w:space="0" w:color="auto"/>
        <w:bottom w:val="none" w:sz="0" w:space="0" w:color="auto"/>
        <w:right w:val="none" w:sz="0" w:space="0" w:color="auto"/>
      </w:divBdr>
    </w:div>
    <w:div w:id="601575511">
      <w:bodyDiv w:val="1"/>
      <w:marLeft w:val="0"/>
      <w:marRight w:val="0"/>
      <w:marTop w:val="0"/>
      <w:marBottom w:val="0"/>
      <w:divBdr>
        <w:top w:val="none" w:sz="0" w:space="0" w:color="auto"/>
        <w:left w:val="none" w:sz="0" w:space="0" w:color="auto"/>
        <w:bottom w:val="none" w:sz="0" w:space="0" w:color="auto"/>
        <w:right w:val="none" w:sz="0" w:space="0" w:color="auto"/>
      </w:divBdr>
    </w:div>
    <w:div w:id="602104848">
      <w:bodyDiv w:val="1"/>
      <w:marLeft w:val="0"/>
      <w:marRight w:val="0"/>
      <w:marTop w:val="0"/>
      <w:marBottom w:val="0"/>
      <w:divBdr>
        <w:top w:val="none" w:sz="0" w:space="0" w:color="auto"/>
        <w:left w:val="none" w:sz="0" w:space="0" w:color="auto"/>
        <w:bottom w:val="none" w:sz="0" w:space="0" w:color="auto"/>
        <w:right w:val="none" w:sz="0" w:space="0" w:color="auto"/>
      </w:divBdr>
    </w:div>
    <w:div w:id="602222247">
      <w:bodyDiv w:val="1"/>
      <w:marLeft w:val="0"/>
      <w:marRight w:val="0"/>
      <w:marTop w:val="0"/>
      <w:marBottom w:val="0"/>
      <w:divBdr>
        <w:top w:val="none" w:sz="0" w:space="0" w:color="auto"/>
        <w:left w:val="none" w:sz="0" w:space="0" w:color="auto"/>
        <w:bottom w:val="none" w:sz="0" w:space="0" w:color="auto"/>
        <w:right w:val="none" w:sz="0" w:space="0" w:color="auto"/>
      </w:divBdr>
    </w:div>
    <w:div w:id="602228590">
      <w:bodyDiv w:val="1"/>
      <w:marLeft w:val="0"/>
      <w:marRight w:val="0"/>
      <w:marTop w:val="0"/>
      <w:marBottom w:val="0"/>
      <w:divBdr>
        <w:top w:val="none" w:sz="0" w:space="0" w:color="auto"/>
        <w:left w:val="none" w:sz="0" w:space="0" w:color="auto"/>
        <w:bottom w:val="none" w:sz="0" w:space="0" w:color="auto"/>
        <w:right w:val="none" w:sz="0" w:space="0" w:color="auto"/>
      </w:divBdr>
    </w:div>
    <w:div w:id="602809415">
      <w:bodyDiv w:val="1"/>
      <w:marLeft w:val="0"/>
      <w:marRight w:val="0"/>
      <w:marTop w:val="0"/>
      <w:marBottom w:val="0"/>
      <w:divBdr>
        <w:top w:val="none" w:sz="0" w:space="0" w:color="auto"/>
        <w:left w:val="none" w:sz="0" w:space="0" w:color="auto"/>
        <w:bottom w:val="none" w:sz="0" w:space="0" w:color="auto"/>
        <w:right w:val="none" w:sz="0" w:space="0" w:color="auto"/>
      </w:divBdr>
    </w:div>
    <w:div w:id="603617408">
      <w:bodyDiv w:val="1"/>
      <w:marLeft w:val="0"/>
      <w:marRight w:val="0"/>
      <w:marTop w:val="0"/>
      <w:marBottom w:val="0"/>
      <w:divBdr>
        <w:top w:val="none" w:sz="0" w:space="0" w:color="auto"/>
        <w:left w:val="none" w:sz="0" w:space="0" w:color="auto"/>
        <w:bottom w:val="none" w:sz="0" w:space="0" w:color="auto"/>
        <w:right w:val="none" w:sz="0" w:space="0" w:color="auto"/>
      </w:divBdr>
    </w:div>
    <w:div w:id="604264382">
      <w:bodyDiv w:val="1"/>
      <w:marLeft w:val="0"/>
      <w:marRight w:val="0"/>
      <w:marTop w:val="0"/>
      <w:marBottom w:val="0"/>
      <w:divBdr>
        <w:top w:val="none" w:sz="0" w:space="0" w:color="auto"/>
        <w:left w:val="none" w:sz="0" w:space="0" w:color="auto"/>
        <w:bottom w:val="none" w:sz="0" w:space="0" w:color="auto"/>
        <w:right w:val="none" w:sz="0" w:space="0" w:color="auto"/>
      </w:divBdr>
    </w:div>
    <w:div w:id="604727965">
      <w:bodyDiv w:val="1"/>
      <w:marLeft w:val="0"/>
      <w:marRight w:val="0"/>
      <w:marTop w:val="0"/>
      <w:marBottom w:val="0"/>
      <w:divBdr>
        <w:top w:val="none" w:sz="0" w:space="0" w:color="auto"/>
        <w:left w:val="none" w:sz="0" w:space="0" w:color="auto"/>
        <w:bottom w:val="none" w:sz="0" w:space="0" w:color="auto"/>
        <w:right w:val="none" w:sz="0" w:space="0" w:color="auto"/>
      </w:divBdr>
    </w:div>
    <w:div w:id="605305542">
      <w:bodyDiv w:val="1"/>
      <w:marLeft w:val="0"/>
      <w:marRight w:val="0"/>
      <w:marTop w:val="0"/>
      <w:marBottom w:val="0"/>
      <w:divBdr>
        <w:top w:val="none" w:sz="0" w:space="0" w:color="auto"/>
        <w:left w:val="none" w:sz="0" w:space="0" w:color="auto"/>
        <w:bottom w:val="none" w:sz="0" w:space="0" w:color="auto"/>
        <w:right w:val="none" w:sz="0" w:space="0" w:color="auto"/>
      </w:divBdr>
    </w:div>
    <w:div w:id="605314600">
      <w:bodyDiv w:val="1"/>
      <w:marLeft w:val="0"/>
      <w:marRight w:val="0"/>
      <w:marTop w:val="0"/>
      <w:marBottom w:val="0"/>
      <w:divBdr>
        <w:top w:val="none" w:sz="0" w:space="0" w:color="auto"/>
        <w:left w:val="none" w:sz="0" w:space="0" w:color="auto"/>
        <w:bottom w:val="none" w:sz="0" w:space="0" w:color="auto"/>
        <w:right w:val="none" w:sz="0" w:space="0" w:color="auto"/>
      </w:divBdr>
    </w:div>
    <w:div w:id="605698314">
      <w:bodyDiv w:val="1"/>
      <w:marLeft w:val="0"/>
      <w:marRight w:val="0"/>
      <w:marTop w:val="0"/>
      <w:marBottom w:val="0"/>
      <w:divBdr>
        <w:top w:val="none" w:sz="0" w:space="0" w:color="auto"/>
        <w:left w:val="none" w:sz="0" w:space="0" w:color="auto"/>
        <w:bottom w:val="none" w:sz="0" w:space="0" w:color="auto"/>
        <w:right w:val="none" w:sz="0" w:space="0" w:color="auto"/>
      </w:divBdr>
    </w:div>
    <w:div w:id="606276579">
      <w:bodyDiv w:val="1"/>
      <w:marLeft w:val="0"/>
      <w:marRight w:val="0"/>
      <w:marTop w:val="0"/>
      <w:marBottom w:val="0"/>
      <w:divBdr>
        <w:top w:val="none" w:sz="0" w:space="0" w:color="auto"/>
        <w:left w:val="none" w:sz="0" w:space="0" w:color="auto"/>
        <w:bottom w:val="none" w:sz="0" w:space="0" w:color="auto"/>
        <w:right w:val="none" w:sz="0" w:space="0" w:color="auto"/>
      </w:divBdr>
    </w:div>
    <w:div w:id="606281015">
      <w:bodyDiv w:val="1"/>
      <w:marLeft w:val="0"/>
      <w:marRight w:val="0"/>
      <w:marTop w:val="0"/>
      <w:marBottom w:val="0"/>
      <w:divBdr>
        <w:top w:val="none" w:sz="0" w:space="0" w:color="auto"/>
        <w:left w:val="none" w:sz="0" w:space="0" w:color="auto"/>
        <w:bottom w:val="none" w:sz="0" w:space="0" w:color="auto"/>
        <w:right w:val="none" w:sz="0" w:space="0" w:color="auto"/>
      </w:divBdr>
    </w:div>
    <w:div w:id="606691803">
      <w:bodyDiv w:val="1"/>
      <w:marLeft w:val="0"/>
      <w:marRight w:val="0"/>
      <w:marTop w:val="0"/>
      <w:marBottom w:val="0"/>
      <w:divBdr>
        <w:top w:val="none" w:sz="0" w:space="0" w:color="auto"/>
        <w:left w:val="none" w:sz="0" w:space="0" w:color="auto"/>
        <w:bottom w:val="none" w:sz="0" w:space="0" w:color="auto"/>
        <w:right w:val="none" w:sz="0" w:space="0" w:color="auto"/>
      </w:divBdr>
    </w:div>
    <w:div w:id="606698084">
      <w:bodyDiv w:val="1"/>
      <w:marLeft w:val="0"/>
      <w:marRight w:val="0"/>
      <w:marTop w:val="0"/>
      <w:marBottom w:val="0"/>
      <w:divBdr>
        <w:top w:val="none" w:sz="0" w:space="0" w:color="auto"/>
        <w:left w:val="none" w:sz="0" w:space="0" w:color="auto"/>
        <w:bottom w:val="none" w:sz="0" w:space="0" w:color="auto"/>
        <w:right w:val="none" w:sz="0" w:space="0" w:color="auto"/>
      </w:divBdr>
    </w:div>
    <w:div w:id="607157106">
      <w:bodyDiv w:val="1"/>
      <w:marLeft w:val="0"/>
      <w:marRight w:val="0"/>
      <w:marTop w:val="0"/>
      <w:marBottom w:val="0"/>
      <w:divBdr>
        <w:top w:val="none" w:sz="0" w:space="0" w:color="auto"/>
        <w:left w:val="none" w:sz="0" w:space="0" w:color="auto"/>
        <w:bottom w:val="none" w:sz="0" w:space="0" w:color="auto"/>
        <w:right w:val="none" w:sz="0" w:space="0" w:color="auto"/>
      </w:divBdr>
    </w:div>
    <w:div w:id="607204795">
      <w:bodyDiv w:val="1"/>
      <w:marLeft w:val="0"/>
      <w:marRight w:val="0"/>
      <w:marTop w:val="0"/>
      <w:marBottom w:val="0"/>
      <w:divBdr>
        <w:top w:val="none" w:sz="0" w:space="0" w:color="auto"/>
        <w:left w:val="none" w:sz="0" w:space="0" w:color="auto"/>
        <w:bottom w:val="none" w:sz="0" w:space="0" w:color="auto"/>
        <w:right w:val="none" w:sz="0" w:space="0" w:color="auto"/>
      </w:divBdr>
    </w:div>
    <w:div w:id="607351562">
      <w:bodyDiv w:val="1"/>
      <w:marLeft w:val="0"/>
      <w:marRight w:val="0"/>
      <w:marTop w:val="0"/>
      <w:marBottom w:val="0"/>
      <w:divBdr>
        <w:top w:val="none" w:sz="0" w:space="0" w:color="auto"/>
        <w:left w:val="none" w:sz="0" w:space="0" w:color="auto"/>
        <w:bottom w:val="none" w:sz="0" w:space="0" w:color="auto"/>
        <w:right w:val="none" w:sz="0" w:space="0" w:color="auto"/>
      </w:divBdr>
    </w:div>
    <w:div w:id="607664320">
      <w:bodyDiv w:val="1"/>
      <w:marLeft w:val="0"/>
      <w:marRight w:val="0"/>
      <w:marTop w:val="0"/>
      <w:marBottom w:val="0"/>
      <w:divBdr>
        <w:top w:val="none" w:sz="0" w:space="0" w:color="auto"/>
        <w:left w:val="none" w:sz="0" w:space="0" w:color="auto"/>
        <w:bottom w:val="none" w:sz="0" w:space="0" w:color="auto"/>
        <w:right w:val="none" w:sz="0" w:space="0" w:color="auto"/>
      </w:divBdr>
    </w:div>
    <w:div w:id="607930416">
      <w:bodyDiv w:val="1"/>
      <w:marLeft w:val="0"/>
      <w:marRight w:val="0"/>
      <w:marTop w:val="0"/>
      <w:marBottom w:val="0"/>
      <w:divBdr>
        <w:top w:val="none" w:sz="0" w:space="0" w:color="auto"/>
        <w:left w:val="none" w:sz="0" w:space="0" w:color="auto"/>
        <w:bottom w:val="none" w:sz="0" w:space="0" w:color="auto"/>
        <w:right w:val="none" w:sz="0" w:space="0" w:color="auto"/>
      </w:divBdr>
    </w:div>
    <w:div w:id="608009495">
      <w:bodyDiv w:val="1"/>
      <w:marLeft w:val="0"/>
      <w:marRight w:val="0"/>
      <w:marTop w:val="0"/>
      <w:marBottom w:val="0"/>
      <w:divBdr>
        <w:top w:val="none" w:sz="0" w:space="0" w:color="auto"/>
        <w:left w:val="none" w:sz="0" w:space="0" w:color="auto"/>
        <w:bottom w:val="none" w:sz="0" w:space="0" w:color="auto"/>
        <w:right w:val="none" w:sz="0" w:space="0" w:color="auto"/>
      </w:divBdr>
    </w:div>
    <w:div w:id="608590628">
      <w:bodyDiv w:val="1"/>
      <w:marLeft w:val="0"/>
      <w:marRight w:val="0"/>
      <w:marTop w:val="0"/>
      <w:marBottom w:val="0"/>
      <w:divBdr>
        <w:top w:val="none" w:sz="0" w:space="0" w:color="auto"/>
        <w:left w:val="none" w:sz="0" w:space="0" w:color="auto"/>
        <w:bottom w:val="none" w:sz="0" w:space="0" w:color="auto"/>
        <w:right w:val="none" w:sz="0" w:space="0" w:color="auto"/>
      </w:divBdr>
    </w:div>
    <w:div w:id="609123855">
      <w:bodyDiv w:val="1"/>
      <w:marLeft w:val="0"/>
      <w:marRight w:val="0"/>
      <w:marTop w:val="0"/>
      <w:marBottom w:val="0"/>
      <w:divBdr>
        <w:top w:val="none" w:sz="0" w:space="0" w:color="auto"/>
        <w:left w:val="none" w:sz="0" w:space="0" w:color="auto"/>
        <w:bottom w:val="none" w:sz="0" w:space="0" w:color="auto"/>
        <w:right w:val="none" w:sz="0" w:space="0" w:color="auto"/>
      </w:divBdr>
    </w:div>
    <w:div w:id="609237555">
      <w:bodyDiv w:val="1"/>
      <w:marLeft w:val="0"/>
      <w:marRight w:val="0"/>
      <w:marTop w:val="0"/>
      <w:marBottom w:val="0"/>
      <w:divBdr>
        <w:top w:val="none" w:sz="0" w:space="0" w:color="auto"/>
        <w:left w:val="none" w:sz="0" w:space="0" w:color="auto"/>
        <w:bottom w:val="none" w:sz="0" w:space="0" w:color="auto"/>
        <w:right w:val="none" w:sz="0" w:space="0" w:color="auto"/>
      </w:divBdr>
    </w:div>
    <w:div w:id="609819926">
      <w:bodyDiv w:val="1"/>
      <w:marLeft w:val="0"/>
      <w:marRight w:val="0"/>
      <w:marTop w:val="0"/>
      <w:marBottom w:val="0"/>
      <w:divBdr>
        <w:top w:val="none" w:sz="0" w:space="0" w:color="auto"/>
        <w:left w:val="none" w:sz="0" w:space="0" w:color="auto"/>
        <w:bottom w:val="none" w:sz="0" w:space="0" w:color="auto"/>
        <w:right w:val="none" w:sz="0" w:space="0" w:color="auto"/>
      </w:divBdr>
    </w:div>
    <w:div w:id="610237107">
      <w:bodyDiv w:val="1"/>
      <w:marLeft w:val="0"/>
      <w:marRight w:val="0"/>
      <w:marTop w:val="0"/>
      <w:marBottom w:val="0"/>
      <w:divBdr>
        <w:top w:val="none" w:sz="0" w:space="0" w:color="auto"/>
        <w:left w:val="none" w:sz="0" w:space="0" w:color="auto"/>
        <w:bottom w:val="none" w:sz="0" w:space="0" w:color="auto"/>
        <w:right w:val="none" w:sz="0" w:space="0" w:color="auto"/>
      </w:divBdr>
    </w:div>
    <w:div w:id="610599120">
      <w:bodyDiv w:val="1"/>
      <w:marLeft w:val="0"/>
      <w:marRight w:val="0"/>
      <w:marTop w:val="0"/>
      <w:marBottom w:val="0"/>
      <w:divBdr>
        <w:top w:val="none" w:sz="0" w:space="0" w:color="auto"/>
        <w:left w:val="none" w:sz="0" w:space="0" w:color="auto"/>
        <w:bottom w:val="none" w:sz="0" w:space="0" w:color="auto"/>
        <w:right w:val="none" w:sz="0" w:space="0" w:color="auto"/>
      </w:divBdr>
    </w:div>
    <w:div w:id="610940477">
      <w:bodyDiv w:val="1"/>
      <w:marLeft w:val="0"/>
      <w:marRight w:val="0"/>
      <w:marTop w:val="0"/>
      <w:marBottom w:val="0"/>
      <w:divBdr>
        <w:top w:val="none" w:sz="0" w:space="0" w:color="auto"/>
        <w:left w:val="none" w:sz="0" w:space="0" w:color="auto"/>
        <w:bottom w:val="none" w:sz="0" w:space="0" w:color="auto"/>
        <w:right w:val="none" w:sz="0" w:space="0" w:color="auto"/>
      </w:divBdr>
    </w:div>
    <w:div w:id="611205329">
      <w:bodyDiv w:val="1"/>
      <w:marLeft w:val="0"/>
      <w:marRight w:val="0"/>
      <w:marTop w:val="0"/>
      <w:marBottom w:val="0"/>
      <w:divBdr>
        <w:top w:val="none" w:sz="0" w:space="0" w:color="auto"/>
        <w:left w:val="none" w:sz="0" w:space="0" w:color="auto"/>
        <w:bottom w:val="none" w:sz="0" w:space="0" w:color="auto"/>
        <w:right w:val="none" w:sz="0" w:space="0" w:color="auto"/>
      </w:divBdr>
    </w:div>
    <w:div w:id="611322834">
      <w:bodyDiv w:val="1"/>
      <w:marLeft w:val="0"/>
      <w:marRight w:val="0"/>
      <w:marTop w:val="0"/>
      <w:marBottom w:val="0"/>
      <w:divBdr>
        <w:top w:val="none" w:sz="0" w:space="0" w:color="auto"/>
        <w:left w:val="none" w:sz="0" w:space="0" w:color="auto"/>
        <w:bottom w:val="none" w:sz="0" w:space="0" w:color="auto"/>
        <w:right w:val="none" w:sz="0" w:space="0" w:color="auto"/>
      </w:divBdr>
    </w:div>
    <w:div w:id="611401570">
      <w:bodyDiv w:val="1"/>
      <w:marLeft w:val="0"/>
      <w:marRight w:val="0"/>
      <w:marTop w:val="0"/>
      <w:marBottom w:val="0"/>
      <w:divBdr>
        <w:top w:val="none" w:sz="0" w:space="0" w:color="auto"/>
        <w:left w:val="none" w:sz="0" w:space="0" w:color="auto"/>
        <w:bottom w:val="none" w:sz="0" w:space="0" w:color="auto"/>
        <w:right w:val="none" w:sz="0" w:space="0" w:color="auto"/>
      </w:divBdr>
    </w:div>
    <w:div w:id="611547231">
      <w:bodyDiv w:val="1"/>
      <w:marLeft w:val="0"/>
      <w:marRight w:val="0"/>
      <w:marTop w:val="0"/>
      <w:marBottom w:val="0"/>
      <w:divBdr>
        <w:top w:val="none" w:sz="0" w:space="0" w:color="auto"/>
        <w:left w:val="none" w:sz="0" w:space="0" w:color="auto"/>
        <w:bottom w:val="none" w:sz="0" w:space="0" w:color="auto"/>
        <w:right w:val="none" w:sz="0" w:space="0" w:color="auto"/>
      </w:divBdr>
    </w:div>
    <w:div w:id="612829250">
      <w:bodyDiv w:val="1"/>
      <w:marLeft w:val="0"/>
      <w:marRight w:val="0"/>
      <w:marTop w:val="0"/>
      <w:marBottom w:val="0"/>
      <w:divBdr>
        <w:top w:val="none" w:sz="0" w:space="0" w:color="auto"/>
        <w:left w:val="none" w:sz="0" w:space="0" w:color="auto"/>
        <w:bottom w:val="none" w:sz="0" w:space="0" w:color="auto"/>
        <w:right w:val="none" w:sz="0" w:space="0" w:color="auto"/>
      </w:divBdr>
    </w:div>
    <w:div w:id="613558895">
      <w:bodyDiv w:val="1"/>
      <w:marLeft w:val="0"/>
      <w:marRight w:val="0"/>
      <w:marTop w:val="0"/>
      <w:marBottom w:val="0"/>
      <w:divBdr>
        <w:top w:val="none" w:sz="0" w:space="0" w:color="auto"/>
        <w:left w:val="none" w:sz="0" w:space="0" w:color="auto"/>
        <w:bottom w:val="none" w:sz="0" w:space="0" w:color="auto"/>
        <w:right w:val="none" w:sz="0" w:space="0" w:color="auto"/>
      </w:divBdr>
    </w:div>
    <w:div w:id="613559656">
      <w:bodyDiv w:val="1"/>
      <w:marLeft w:val="0"/>
      <w:marRight w:val="0"/>
      <w:marTop w:val="0"/>
      <w:marBottom w:val="0"/>
      <w:divBdr>
        <w:top w:val="none" w:sz="0" w:space="0" w:color="auto"/>
        <w:left w:val="none" w:sz="0" w:space="0" w:color="auto"/>
        <w:bottom w:val="none" w:sz="0" w:space="0" w:color="auto"/>
        <w:right w:val="none" w:sz="0" w:space="0" w:color="auto"/>
      </w:divBdr>
    </w:div>
    <w:div w:id="613827222">
      <w:bodyDiv w:val="1"/>
      <w:marLeft w:val="0"/>
      <w:marRight w:val="0"/>
      <w:marTop w:val="0"/>
      <w:marBottom w:val="0"/>
      <w:divBdr>
        <w:top w:val="none" w:sz="0" w:space="0" w:color="auto"/>
        <w:left w:val="none" w:sz="0" w:space="0" w:color="auto"/>
        <w:bottom w:val="none" w:sz="0" w:space="0" w:color="auto"/>
        <w:right w:val="none" w:sz="0" w:space="0" w:color="auto"/>
      </w:divBdr>
    </w:div>
    <w:div w:id="613945961">
      <w:bodyDiv w:val="1"/>
      <w:marLeft w:val="0"/>
      <w:marRight w:val="0"/>
      <w:marTop w:val="0"/>
      <w:marBottom w:val="0"/>
      <w:divBdr>
        <w:top w:val="none" w:sz="0" w:space="0" w:color="auto"/>
        <w:left w:val="none" w:sz="0" w:space="0" w:color="auto"/>
        <w:bottom w:val="none" w:sz="0" w:space="0" w:color="auto"/>
        <w:right w:val="none" w:sz="0" w:space="0" w:color="auto"/>
      </w:divBdr>
    </w:div>
    <w:div w:id="614557655">
      <w:bodyDiv w:val="1"/>
      <w:marLeft w:val="0"/>
      <w:marRight w:val="0"/>
      <w:marTop w:val="0"/>
      <w:marBottom w:val="0"/>
      <w:divBdr>
        <w:top w:val="none" w:sz="0" w:space="0" w:color="auto"/>
        <w:left w:val="none" w:sz="0" w:space="0" w:color="auto"/>
        <w:bottom w:val="none" w:sz="0" w:space="0" w:color="auto"/>
        <w:right w:val="none" w:sz="0" w:space="0" w:color="auto"/>
      </w:divBdr>
    </w:div>
    <w:div w:id="614747844">
      <w:bodyDiv w:val="1"/>
      <w:marLeft w:val="0"/>
      <w:marRight w:val="0"/>
      <w:marTop w:val="0"/>
      <w:marBottom w:val="0"/>
      <w:divBdr>
        <w:top w:val="none" w:sz="0" w:space="0" w:color="auto"/>
        <w:left w:val="none" w:sz="0" w:space="0" w:color="auto"/>
        <w:bottom w:val="none" w:sz="0" w:space="0" w:color="auto"/>
        <w:right w:val="none" w:sz="0" w:space="0" w:color="auto"/>
      </w:divBdr>
    </w:div>
    <w:div w:id="614871976">
      <w:bodyDiv w:val="1"/>
      <w:marLeft w:val="0"/>
      <w:marRight w:val="0"/>
      <w:marTop w:val="0"/>
      <w:marBottom w:val="0"/>
      <w:divBdr>
        <w:top w:val="none" w:sz="0" w:space="0" w:color="auto"/>
        <w:left w:val="none" w:sz="0" w:space="0" w:color="auto"/>
        <w:bottom w:val="none" w:sz="0" w:space="0" w:color="auto"/>
        <w:right w:val="none" w:sz="0" w:space="0" w:color="auto"/>
      </w:divBdr>
    </w:div>
    <w:div w:id="615792578">
      <w:bodyDiv w:val="1"/>
      <w:marLeft w:val="0"/>
      <w:marRight w:val="0"/>
      <w:marTop w:val="0"/>
      <w:marBottom w:val="0"/>
      <w:divBdr>
        <w:top w:val="none" w:sz="0" w:space="0" w:color="auto"/>
        <w:left w:val="none" w:sz="0" w:space="0" w:color="auto"/>
        <w:bottom w:val="none" w:sz="0" w:space="0" w:color="auto"/>
        <w:right w:val="none" w:sz="0" w:space="0" w:color="auto"/>
      </w:divBdr>
    </w:div>
    <w:div w:id="616110449">
      <w:bodyDiv w:val="1"/>
      <w:marLeft w:val="0"/>
      <w:marRight w:val="0"/>
      <w:marTop w:val="0"/>
      <w:marBottom w:val="0"/>
      <w:divBdr>
        <w:top w:val="none" w:sz="0" w:space="0" w:color="auto"/>
        <w:left w:val="none" w:sz="0" w:space="0" w:color="auto"/>
        <w:bottom w:val="none" w:sz="0" w:space="0" w:color="auto"/>
        <w:right w:val="none" w:sz="0" w:space="0" w:color="auto"/>
      </w:divBdr>
    </w:div>
    <w:div w:id="616520133">
      <w:bodyDiv w:val="1"/>
      <w:marLeft w:val="0"/>
      <w:marRight w:val="0"/>
      <w:marTop w:val="0"/>
      <w:marBottom w:val="0"/>
      <w:divBdr>
        <w:top w:val="none" w:sz="0" w:space="0" w:color="auto"/>
        <w:left w:val="none" w:sz="0" w:space="0" w:color="auto"/>
        <w:bottom w:val="none" w:sz="0" w:space="0" w:color="auto"/>
        <w:right w:val="none" w:sz="0" w:space="0" w:color="auto"/>
      </w:divBdr>
    </w:div>
    <w:div w:id="617420354">
      <w:bodyDiv w:val="1"/>
      <w:marLeft w:val="0"/>
      <w:marRight w:val="0"/>
      <w:marTop w:val="0"/>
      <w:marBottom w:val="0"/>
      <w:divBdr>
        <w:top w:val="none" w:sz="0" w:space="0" w:color="auto"/>
        <w:left w:val="none" w:sz="0" w:space="0" w:color="auto"/>
        <w:bottom w:val="none" w:sz="0" w:space="0" w:color="auto"/>
        <w:right w:val="none" w:sz="0" w:space="0" w:color="auto"/>
      </w:divBdr>
    </w:div>
    <w:div w:id="617642663">
      <w:bodyDiv w:val="1"/>
      <w:marLeft w:val="0"/>
      <w:marRight w:val="0"/>
      <w:marTop w:val="0"/>
      <w:marBottom w:val="0"/>
      <w:divBdr>
        <w:top w:val="none" w:sz="0" w:space="0" w:color="auto"/>
        <w:left w:val="none" w:sz="0" w:space="0" w:color="auto"/>
        <w:bottom w:val="none" w:sz="0" w:space="0" w:color="auto"/>
        <w:right w:val="none" w:sz="0" w:space="0" w:color="auto"/>
      </w:divBdr>
    </w:div>
    <w:div w:id="617688740">
      <w:bodyDiv w:val="1"/>
      <w:marLeft w:val="0"/>
      <w:marRight w:val="0"/>
      <w:marTop w:val="0"/>
      <w:marBottom w:val="0"/>
      <w:divBdr>
        <w:top w:val="none" w:sz="0" w:space="0" w:color="auto"/>
        <w:left w:val="none" w:sz="0" w:space="0" w:color="auto"/>
        <w:bottom w:val="none" w:sz="0" w:space="0" w:color="auto"/>
        <w:right w:val="none" w:sz="0" w:space="0" w:color="auto"/>
      </w:divBdr>
    </w:div>
    <w:div w:id="617873553">
      <w:bodyDiv w:val="1"/>
      <w:marLeft w:val="0"/>
      <w:marRight w:val="0"/>
      <w:marTop w:val="0"/>
      <w:marBottom w:val="0"/>
      <w:divBdr>
        <w:top w:val="none" w:sz="0" w:space="0" w:color="auto"/>
        <w:left w:val="none" w:sz="0" w:space="0" w:color="auto"/>
        <w:bottom w:val="none" w:sz="0" w:space="0" w:color="auto"/>
        <w:right w:val="none" w:sz="0" w:space="0" w:color="auto"/>
      </w:divBdr>
    </w:div>
    <w:div w:id="618149152">
      <w:bodyDiv w:val="1"/>
      <w:marLeft w:val="0"/>
      <w:marRight w:val="0"/>
      <w:marTop w:val="0"/>
      <w:marBottom w:val="0"/>
      <w:divBdr>
        <w:top w:val="none" w:sz="0" w:space="0" w:color="auto"/>
        <w:left w:val="none" w:sz="0" w:space="0" w:color="auto"/>
        <w:bottom w:val="none" w:sz="0" w:space="0" w:color="auto"/>
        <w:right w:val="none" w:sz="0" w:space="0" w:color="auto"/>
      </w:divBdr>
    </w:div>
    <w:div w:id="618293029">
      <w:bodyDiv w:val="1"/>
      <w:marLeft w:val="0"/>
      <w:marRight w:val="0"/>
      <w:marTop w:val="0"/>
      <w:marBottom w:val="0"/>
      <w:divBdr>
        <w:top w:val="none" w:sz="0" w:space="0" w:color="auto"/>
        <w:left w:val="none" w:sz="0" w:space="0" w:color="auto"/>
        <w:bottom w:val="none" w:sz="0" w:space="0" w:color="auto"/>
        <w:right w:val="none" w:sz="0" w:space="0" w:color="auto"/>
      </w:divBdr>
    </w:div>
    <w:div w:id="618490354">
      <w:bodyDiv w:val="1"/>
      <w:marLeft w:val="0"/>
      <w:marRight w:val="0"/>
      <w:marTop w:val="0"/>
      <w:marBottom w:val="0"/>
      <w:divBdr>
        <w:top w:val="none" w:sz="0" w:space="0" w:color="auto"/>
        <w:left w:val="none" w:sz="0" w:space="0" w:color="auto"/>
        <w:bottom w:val="none" w:sz="0" w:space="0" w:color="auto"/>
        <w:right w:val="none" w:sz="0" w:space="0" w:color="auto"/>
      </w:divBdr>
    </w:div>
    <w:div w:id="618954653">
      <w:bodyDiv w:val="1"/>
      <w:marLeft w:val="0"/>
      <w:marRight w:val="0"/>
      <w:marTop w:val="0"/>
      <w:marBottom w:val="0"/>
      <w:divBdr>
        <w:top w:val="none" w:sz="0" w:space="0" w:color="auto"/>
        <w:left w:val="none" w:sz="0" w:space="0" w:color="auto"/>
        <w:bottom w:val="none" w:sz="0" w:space="0" w:color="auto"/>
        <w:right w:val="none" w:sz="0" w:space="0" w:color="auto"/>
      </w:divBdr>
    </w:div>
    <w:div w:id="619383027">
      <w:bodyDiv w:val="1"/>
      <w:marLeft w:val="0"/>
      <w:marRight w:val="0"/>
      <w:marTop w:val="0"/>
      <w:marBottom w:val="0"/>
      <w:divBdr>
        <w:top w:val="none" w:sz="0" w:space="0" w:color="auto"/>
        <w:left w:val="none" w:sz="0" w:space="0" w:color="auto"/>
        <w:bottom w:val="none" w:sz="0" w:space="0" w:color="auto"/>
        <w:right w:val="none" w:sz="0" w:space="0" w:color="auto"/>
      </w:divBdr>
    </w:div>
    <w:div w:id="619456544">
      <w:bodyDiv w:val="1"/>
      <w:marLeft w:val="0"/>
      <w:marRight w:val="0"/>
      <w:marTop w:val="0"/>
      <w:marBottom w:val="0"/>
      <w:divBdr>
        <w:top w:val="none" w:sz="0" w:space="0" w:color="auto"/>
        <w:left w:val="none" w:sz="0" w:space="0" w:color="auto"/>
        <w:bottom w:val="none" w:sz="0" w:space="0" w:color="auto"/>
        <w:right w:val="none" w:sz="0" w:space="0" w:color="auto"/>
      </w:divBdr>
    </w:div>
    <w:div w:id="619992813">
      <w:bodyDiv w:val="1"/>
      <w:marLeft w:val="0"/>
      <w:marRight w:val="0"/>
      <w:marTop w:val="0"/>
      <w:marBottom w:val="0"/>
      <w:divBdr>
        <w:top w:val="none" w:sz="0" w:space="0" w:color="auto"/>
        <w:left w:val="none" w:sz="0" w:space="0" w:color="auto"/>
        <w:bottom w:val="none" w:sz="0" w:space="0" w:color="auto"/>
        <w:right w:val="none" w:sz="0" w:space="0" w:color="auto"/>
      </w:divBdr>
    </w:div>
    <w:div w:id="620377977">
      <w:bodyDiv w:val="1"/>
      <w:marLeft w:val="0"/>
      <w:marRight w:val="0"/>
      <w:marTop w:val="0"/>
      <w:marBottom w:val="0"/>
      <w:divBdr>
        <w:top w:val="none" w:sz="0" w:space="0" w:color="auto"/>
        <w:left w:val="none" w:sz="0" w:space="0" w:color="auto"/>
        <w:bottom w:val="none" w:sz="0" w:space="0" w:color="auto"/>
        <w:right w:val="none" w:sz="0" w:space="0" w:color="auto"/>
      </w:divBdr>
    </w:div>
    <w:div w:id="620571137">
      <w:bodyDiv w:val="1"/>
      <w:marLeft w:val="0"/>
      <w:marRight w:val="0"/>
      <w:marTop w:val="0"/>
      <w:marBottom w:val="0"/>
      <w:divBdr>
        <w:top w:val="none" w:sz="0" w:space="0" w:color="auto"/>
        <w:left w:val="none" w:sz="0" w:space="0" w:color="auto"/>
        <w:bottom w:val="none" w:sz="0" w:space="0" w:color="auto"/>
        <w:right w:val="none" w:sz="0" w:space="0" w:color="auto"/>
      </w:divBdr>
    </w:div>
    <w:div w:id="621498834">
      <w:bodyDiv w:val="1"/>
      <w:marLeft w:val="0"/>
      <w:marRight w:val="0"/>
      <w:marTop w:val="0"/>
      <w:marBottom w:val="0"/>
      <w:divBdr>
        <w:top w:val="none" w:sz="0" w:space="0" w:color="auto"/>
        <w:left w:val="none" w:sz="0" w:space="0" w:color="auto"/>
        <w:bottom w:val="none" w:sz="0" w:space="0" w:color="auto"/>
        <w:right w:val="none" w:sz="0" w:space="0" w:color="auto"/>
      </w:divBdr>
    </w:div>
    <w:div w:id="622157895">
      <w:bodyDiv w:val="1"/>
      <w:marLeft w:val="0"/>
      <w:marRight w:val="0"/>
      <w:marTop w:val="0"/>
      <w:marBottom w:val="0"/>
      <w:divBdr>
        <w:top w:val="none" w:sz="0" w:space="0" w:color="auto"/>
        <w:left w:val="none" w:sz="0" w:space="0" w:color="auto"/>
        <w:bottom w:val="none" w:sz="0" w:space="0" w:color="auto"/>
        <w:right w:val="none" w:sz="0" w:space="0" w:color="auto"/>
      </w:divBdr>
    </w:div>
    <w:div w:id="622200112">
      <w:bodyDiv w:val="1"/>
      <w:marLeft w:val="0"/>
      <w:marRight w:val="0"/>
      <w:marTop w:val="0"/>
      <w:marBottom w:val="0"/>
      <w:divBdr>
        <w:top w:val="none" w:sz="0" w:space="0" w:color="auto"/>
        <w:left w:val="none" w:sz="0" w:space="0" w:color="auto"/>
        <w:bottom w:val="none" w:sz="0" w:space="0" w:color="auto"/>
        <w:right w:val="none" w:sz="0" w:space="0" w:color="auto"/>
      </w:divBdr>
    </w:div>
    <w:div w:id="622417898">
      <w:bodyDiv w:val="1"/>
      <w:marLeft w:val="0"/>
      <w:marRight w:val="0"/>
      <w:marTop w:val="0"/>
      <w:marBottom w:val="0"/>
      <w:divBdr>
        <w:top w:val="none" w:sz="0" w:space="0" w:color="auto"/>
        <w:left w:val="none" w:sz="0" w:space="0" w:color="auto"/>
        <w:bottom w:val="none" w:sz="0" w:space="0" w:color="auto"/>
        <w:right w:val="none" w:sz="0" w:space="0" w:color="auto"/>
      </w:divBdr>
    </w:div>
    <w:div w:id="623653989">
      <w:bodyDiv w:val="1"/>
      <w:marLeft w:val="0"/>
      <w:marRight w:val="0"/>
      <w:marTop w:val="0"/>
      <w:marBottom w:val="0"/>
      <w:divBdr>
        <w:top w:val="none" w:sz="0" w:space="0" w:color="auto"/>
        <w:left w:val="none" w:sz="0" w:space="0" w:color="auto"/>
        <w:bottom w:val="none" w:sz="0" w:space="0" w:color="auto"/>
        <w:right w:val="none" w:sz="0" w:space="0" w:color="auto"/>
      </w:divBdr>
    </w:div>
    <w:div w:id="623656130">
      <w:bodyDiv w:val="1"/>
      <w:marLeft w:val="0"/>
      <w:marRight w:val="0"/>
      <w:marTop w:val="0"/>
      <w:marBottom w:val="0"/>
      <w:divBdr>
        <w:top w:val="none" w:sz="0" w:space="0" w:color="auto"/>
        <w:left w:val="none" w:sz="0" w:space="0" w:color="auto"/>
        <w:bottom w:val="none" w:sz="0" w:space="0" w:color="auto"/>
        <w:right w:val="none" w:sz="0" w:space="0" w:color="auto"/>
      </w:divBdr>
    </w:div>
    <w:div w:id="624233136">
      <w:bodyDiv w:val="1"/>
      <w:marLeft w:val="0"/>
      <w:marRight w:val="0"/>
      <w:marTop w:val="0"/>
      <w:marBottom w:val="0"/>
      <w:divBdr>
        <w:top w:val="none" w:sz="0" w:space="0" w:color="auto"/>
        <w:left w:val="none" w:sz="0" w:space="0" w:color="auto"/>
        <w:bottom w:val="none" w:sz="0" w:space="0" w:color="auto"/>
        <w:right w:val="none" w:sz="0" w:space="0" w:color="auto"/>
      </w:divBdr>
    </w:div>
    <w:div w:id="624386999">
      <w:bodyDiv w:val="1"/>
      <w:marLeft w:val="0"/>
      <w:marRight w:val="0"/>
      <w:marTop w:val="0"/>
      <w:marBottom w:val="0"/>
      <w:divBdr>
        <w:top w:val="none" w:sz="0" w:space="0" w:color="auto"/>
        <w:left w:val="none" w:sz="0" w:space="0" w:color="auto"/>
        <w:bottom w:val="none" w:sz="0" w:space="0" w:color="auto"/>
        <w:right w:val="none" w:sz="0" w:space="0" w:color="auto"/>
      </w:divBdr>
    </w:div>
    <w:div w:id="624427240">
      <w:bodyDiv w:val="1"/>
      <w:marLeft w:val="0"/>
      <w:marRight w:val="0"/>
      <w:marTop w:val="0"/>
      <w:marBottom w:val="0"/>
      <w:divBdr>
        <w:top w:val="none" w:sz="0" w:space="0" w:color="auto"/>
        <w:left w:val="none" w:sz="0" w:space="0" w:color="auto"/>
        <w:bottom w:val="none" w:sz="0" w:space="0" w:color="auto"/>
        <w:right w:val="none" w:sz="0" w:space="0" w:color="auto"/>
      </w:divBdr>
    </w:div>
    <w:div w:id="624505920">
      <w:bodyDiv w:val="1"/>
      <w:marLeft w:val="0"/>
      <w:marRight w:val="0"/>
      <w:marTop w:val="0"/>
      <w:marBottom w:val="0"/>
      <w:divBdr>
        <w:top w:val="none" w:sz="0" w:space="0" w:color="auto"/>
        <w:left w:val="none" w:sz="0" w:space="0" w:color="auto"/>
        <w:bottom w:val="none" w:sz="0" w:space="0" w:color="auto"/>
        <w:right w:val="none" w:sz="0" w:space="0" w:color="auto"/>
      </w:divBdr>
    </w:div>
    <w:div w:id="625354569">
      <w:bodyDiv w:val="1"/>
      <w:marLeft w:val="0"/>
      <w:marRight w:val="0"/>
      <w:marTop w:val="0"/>
      <w:marBottom w:val="0"/>
      <w:divBdr>
        <w:top w:val="none" w:sz="0" w:space="0" w:color="auto"/>
        <w:left w:val="none" w:sz="0" w:space="0" w:color="auto"/>
        <w:bottom w:val="none" w:sz="0" w:space="0" w:color="auto"/>
        <w:right w:val="none" w:sz="0" w:space="0" w:color="auto"/>
      </w:divBdr>
    </w:div>
    <w:div w:id="625356610">
      <w:bodyDiv w:val="1"/>
      <w:marLeft w:val="0"/>
      <w:marRight w:val="0"/>
      <w:marTop w:val="0"/>
      <w:marBottom w:val="0"/>
      <w:divBdr>
        <w:top w:val="none" w:sz="0" w:space="0" w:color="auto"/>
        <w:left w:val="none" w:sz="0" w:space="0" w:color="auto"/>
        <w:bottom w:val="none" w:sz="0" w:space="0" w:color="auto"/>
        <w:right w:val="none" w:sz="0" w:space="0" w:color="auto"/>
      </w:divBdr>
    </w:div>
    <w:div w:id="625626363">
      <w:bodyDiv w:val="1"/>
      <w:marLeft w:val="0"/>
      <w:marRight w:val="0"/>
      <w:marTop w:val="0"/>
      <w:marBottom w:val="0"/>
      <w:divBdr>
        <w:top w:val="none" w:sz="0" w:space="0" w:color="auto"/>
        <w:left w:val="none" w:sz="0" w:space="0" w:color="auto"/>
        <w:bottom w:val="none" w:sz="0" w:space="0" w:color="auto"/>
        <w:right w:val="none" w:sz="0" w:space="0" w:color="auto"/>
      </w:divBdr>
    </w:div>
    <w:div w:id="626156193">
      <w:bodyDiv w:val="1"/>
      <w:marLeft w:val="0"/>
      <w:marRight w:val="0"/>
      <w:marTop w:val="0"/>
      <w:marBottom w:val="0"/>
      <w:divBdr>
        <w:top w:val="none" w:sz="0" w:space="0" w:color="auto"/>
        <w:left w:val="none" w:sz="0" w:space="0" w:color="auto"/>
        <w:bottom w:val="none" w:sz="0" w:space="0" w:color="auto"/>
        <w:right w:val="none" w:sz="0" w:space="0" w:color="auto"/>
      </w:divBdr>
    </w:div>
    <w:div w:id="626548960">
      <w:bodyDiv w:val="1"/>
      <w:marLeft w:val="0"/>
      <w:marRight w:val="0"/>
      <w:marTop w:val="0"/>
      <w:marBottom w:val="0"/>
      <w:divBdr>
        <w:top w:val="none" w:sz="0" w:space="0" w:color="auto"/>
        <w:left w:val="none" w:sz="0" w:space="0" w:color="auto"/>
        <w:bottom w:val="none" w:sz="0" w:space="0" w:color="auto"/>
        <w:right w:val="none" w:sz="0" w:space="0" w:color="auto"/>
      </w:divBdr>
    </w:div>
    <w:div w:id="627202791">
      <w:bodyDiv w:val="1"/>
      <w:marLeft w:val="0"/>
      <w:marRight w:val="0"/>
      <w:marTop w:val="0"/>
      <w:marBottom w:val="0"/>
      <w:divBdr>
        <w:top w:val="none" w:sz="0" w:space="0" w:color="auto"/>
        <w:left w:val="none" w:sz="0" w:space="0" w:color="auto"/>
        <w:bottom w:val="none" w:sz="0" w:space="0" w:color="auto"/>
        <w:right w:val="none" w:sz="0" w:space="0" w:color="auto"/>
      </w:divBdr>
    </w:div>
    <w:div w:id="627857621">
      <w:bodyDiv w:val="1"/>
      <w:marLeft w:val="0"/>
      <w:marRight w:val="0"/>
      <w:marTop w:val="0"/>
      <w:marBottom w:val="0"/>
      <w:divBdr>
        <w:top w:val="none" w:sz="0" w:space="0" w:color="auto"/>
        <w:left w:val="none" w:sz="0" w:space="0" w:color="auto"/>
        <w:bottom w:val="none" w:sz="0" w:space="0" w:color="auto"/>
        <w:right w:val="none" w:sz="0" w:space="0" w:color="auto"/>
      </w:divBdr>
    </w:div>
    <w:div w:id="628974613">
      <w:bodyDiv w:val="1"/>
      <w:marLeft w:val="0"/>
      <w:marRight w:val="0"/>
      <w:marTop w:val="0"/>
      <w:marBottom w:val="0"/>
      <w:divBdr>
        <w:top w:val="none" w:sz="0" w:space="0" w:color="auto"/>
        <w:left w:val="none" w:sz="0" w:space="0" w:color="auto"/>
        <w:bottom w:val="none" w:sz="0" w:space="0" w:color="auto"/>
        <w:right w:val="none" w:sz="0" w:space="0" w:color="auto"/>
      </w:divBdr>
    </w:div>
    <w:div w:id="628977418">
      <w:bodyDiv w:val="1"/>
      <w:marLeft w:val="0"/>
      <w:marRight w:val="0"/>
      <w:marTop w:val="0"/>
      <w:marBottom w:val="0"/>
      <w:divBdr>
        <w:top w:val="none" w:sz="0" w:space="0" w:color="auto"/>
        <w:left w:val="none" w:sz="0" w:space="0" w:color="auto"/>
        <w:bottom w:val="none" w:sz="0" w:space="0" w:color="auto"/>
        <w:right w:val="none" w:sz="0" w:space="0" w:color="auto"/>
      </w:divBdr>
    </w:div>
    <w:div w:id="629017579">
      <w:bodyDiv w:val="1"/>
      <w:marLeft w:val="0"/>
      <w:marRight w:val="0"/>
      <w:marTop w:val="0"/>
      <w:marBottom w:val="0"/>
      <w:divBdr>
        <w:top w:val="none" w:sz="0" w:space="0" w:color="auto"/>
        <w:left w:val="none" w:sz="0" w:space="0" w:color="auto"/>
        <w:bottom w:val="none" w:sz="0" w:space="0" w:color="auto"/>
        <w:right w:val="none" w:sz="0" w:space="0" w:color="auto"/>
      </w:divBdr>
    </w:div>
    <w:div w:id="629022508">
      <w:bodyDiv w:val="1"/>
      <w:marLeft w:val="0"/>
      <w:marRight w:val="0"/>
      <w:marTop w:val="0"/>
      <w:marBottom w:val="0"/>
      <w:divBdr>
        <w:top w:val="none" w:sz="0" w:space="0" w:color="auto"/>
        <w:left w:val="none" w:sz="0" w:space="0" w:color="auto"/>
        <w:bottom w:val="none" w:sz="0" w:space="0" w:color="auto"/>
        <w:right w:val="none" w:sz="0" w:space="0" w:color="auto"/>
      </w:divBdr>
    </w:div>
    <w:div w:id="629363072">
      <w:bodyDiv w:val="1"/>
      <w:marLeft w:val="0"/>
      <w:marRight w:val="0"/>
      <w:marTop w:val="0"/>
      <w:marBottom w:val="0"/>
      <w:divBdr>
        <w:top w:val="none" w:sz="0" w:space="0" w:color="auto"/>
        <w:left w:val="none" w:sz="0" w:space="0" w:color="auto"/>
        <w:bottom w:val="none" w:sz="0" w:space="0" w:color="auto"/>
        <w:right w:val="none" w:sz="0" w:space="0" w:color="auto"/>
      </w:divBdr>
    </w:div>
    <w:div w:id="629437377">
      <w:bodyDiv w:val="1"/>
      <w:marLeft w:val="0"/>
      <w:marRight w:val="0"/>
      <w:marTop w:val="0"/>
      <w:marBottom w:val="0"/>
      <w:divBdr>
        <w:top w:val="none" w:sz="0" w:space="0" w:color="auto"/>
        <w:left w:val="none" w:sz="0" w:space="0" w:color="auto"/>
        <w:bottom w:val="none" w:sz="0" w:space="0" w:color="auto"/>
        <w:right w:val="none" w:sz="0" w:space="0" w:color="auto"/>
      </w:divBdr>
    </w:div>
    <w:div w:id="630131121">
      <w:bodyDiv w:val="1"/>
      <w:marLeft w:val="0"/>
      <w:marRight w:val="0"/>
      <w:marTop w:val="0"/>
      <w:marBottom w:val="0"/>
      <w:divBdr>
        <w:top w:val="none" w:sz="0" w:space="0" w:color="auto"/>
        <w:left w:val="none" w:sz="0" w:space="0" w:color="auto"/>
        <w:bottom w:val="none" w:sz="0" w:space="0" w:color="auto"/>
        <w:right w:val="none" w:sz="0" w:space="0" w:color="auto"/>
      </w:divBdr>
    </w:div>
    <w:div w:id="630792236">
      <w:bodyDiv w:val="1"/>
      <w:marLeft w:val="0"/>
      <w:marRight w:val="0"/>
      <w:marTop w:val="0"/>
      <w:marBottom w:val="0"/>
      <w:divBdr>
        <w:top w:val="none" w:sz="0" w:space="0" w:color="auto"/>
        <w:left w:val="none" w:sz="0" w:space="0" w:color="auto"/>
        <w:bottom w:val="none" w:sz="0" w:space="0" w:color="auto"/>
        <w:right w:val="none" w:sz="0" w:space="0" w:color="auto"/>
      </w:divBdr>
    </w:div>
    <w:div w:id="631329574">
      <w:bodyDiv w:val="1"/>
      <w:marLeft w:val="0"/>
      <w:marRight w:val="0"/>
      <w:marTop w:val="0"/>
      <w:marBottom w:val="0"/>
      <w:divBdr>
        <w:top w:val="none" w:sz="0" w:space="0" w:color="auto"/>
        <w:left w:val="none" w:sz="0" w:space="0" w:color="auto"/>
        <w:bottom w:val="none" w:sz="0" w:space="0" w:color="auto"/>
        <w:right w:val="none" w:sz="0" w:space="0" w:color="auto"/>
      </w:divBdr>
    </w:div>
    <w:div w:id="631444276">
      <w:bodyDiv w:val="1"/>
      <w:marLeft w:val="0"/>
      <w:marRight w:val="0"/>
      <w:marTop w:val="0"/>
      <w:marBottom w:val="0"/>
      <w:divBdr>
        <w:top w:val="none" w:sz="0" w:space="0" w:color="auto"/>
        <w:left w:val="none" w:sz="0" w:space="0" w:color="auto"/>
        <w:bottom w:val="none" w:sz="0" w:space="0" w:color="auto"/>
        <w:right w:val="none" w:sz="0" w:space="0" w:color="auto"/>
      </w:divBdr>
    </w:div>
    <w:div w:id="631716508">
      <w:bodyDiv w:val="1"/>
      <w:marLeft w:val="0"/>
      <w:marRight w:val="0"/>
      <w:marTop w:val="0"/>
      <w:marBottom w:val="0"/>
      <w:divBdr>
        <w:top w:val="none" w:sz="0" w:space="0" w:color="auto"/>
        <w:left w:val="none" w:sz="0" w:space="0" w:color="auto"/>
        <w:bottom w:val="none" w:sz="0" w:space="0" w:color="auto"/>
        <w:right w:val="none" w:sz="0" w:space="0" w:color="auto"/>
      </w:divBdr>
    </w:div>
    <w:div w:id="631862063">
      <w:bodyDiv w:val="1"/>
      <w:marLeft w:val="0"/>
      <w:marRight w:val="0"/>
      <w:marTop w:val="0"/>
      <w:marBottom w:val="0"/>
      <w:divBdr>
        <w:top w:val="none" w:sz="0" w:space="0" w:color="auto"/>
        <w:left w:val="none" w:sz="0" w:space="0" w:color="auto"/>
        <w:bottom w:val="none" w:sz="0" w:space="0" w:color="auto"/>
        <w:right w:val="none" w:sz="0" w:space="0" w:color="auto"/>
      </w:divBdr>
    </w:div>
    <w:div w:id="632444396">
      <w:bodyDiv w:val="1"/>
      <w:marLeft w:val="0"/>
      <w:marRight w:val="0"/>
      <w:marTop w:val="0"/>
      <w:marBottom w:val="0"/>
      <w:divBdr>
        <w:top w:val="none" w:sz="0" w:space="0" w:color="auto"/>
        <w:left w:val="none" w:sz="0" w:space="0" w:color="auto"/>
        <w:bottom w:val="none" w:sz="0" w:space="0" w:color="auto"/>
        <w:right w:val="none" w:sz="0" w:space="0" w:color="auto"/>
      </w:divBdr>
    </w:div>
    <w:div w:id="632836178">
      <w:bodyDiv w:val="1"/>
      <w:marLeft w:val="0"/>
      <w:marRight w:val="0"/>
      <w:marTop w:val="0"/>
      <w:marBottom w:val="0"/>
      <w:divBdr>
        <w:top w:val="none" w:sz="0" w:space="0" w:color="auto"/>
        <w:left w:val="none" w:sz="0" w:space="0" w:color="auto"/>
        <w:bottom w:val="none" w:sz="0" w:space="0" w:color="auto"/>
        <w:right w:val="none" w:sz="0" w:space="0" w:color="auto"/>
      </w:divBdr>
    </w:div>
    <w:div w:id="633022786">
      <w:bodyDiv w:val="1"/>
      <w:marLeft w:val="0"/>
      <w:marRight w:val="0"/>
      <w:marTop w:val="0"/>
      <w:marBottom w:val="0"/>
      <w:divBdr>
        <w:top w:val="none" w:sz="0" w:space="0" w:color="auto"/>
        <w:left w:val="none" w:sz="0" w:space="0" w:color="auto"/>
        <w:bottom w:val="none" w:sz="0" w:space="0" w:color="auto"/>
        <w:right w:val="none" w:sz="0" w:space="0" w:color="auto"/>
      </w:divBdr>
    </w:div>
    <w:div w:id="633294988">
      <w:bodyDiv w:val="1"/>
      <w:marLeft w:val="0"/>
      <w:marRight w:val="0"/>
      <w:marTop w:val="0"/>
      <w:marBottom w:val="0"/>
      <w:divBdr>
        <w:top w:val="none" w:sz="0" w:space="0" w:color="auto"/>
        <w:left w:val="none" w:sz="0" w:space="0" w:color="auto"/>
        <w:bottom w:val="none" w:sz="0" w:space="0" w:color="auto"/>
        <w:right w:val="none" w:sz="0" w:space="0" w:color="auto"/>
      </w:divBdr>
    </w:div>
    <w:div w:id="633868596">
      <w:bodyDiv w:val="1"/>
      <w:marLeft w:val="0"/>
      <w:marRight w:val="0"/>
      <w:marTop w:val="0"/>
      <w:marBottom w:val="0"/>
      <w:divBdr>
        <w:top w:val="none" w:sz="0" w:space="0" w:color="auto"/>
        <w:left w:val="none" w:sz="0" w:space="0" w:color="auto"/>
        <w:bottom w:val="none" w:sz="0" w:space="0" w:color="auto"/>
        <w:right w:val="none" w:sz="0" w:space="0" w:color="auto"/>
      </w:divBdr>
    </w:div>
    <w:div w:id="633948163">
      <w:bodyDiv w:val="1"/>
      <w:marLeft w:val="0"/>
      <w:marRight w:val="0"/>
      <w:marTop w:val="0"/>
      <w:marBottom w:val="0"/>
      <w:divBdr>
        <w:top w:val="none" w:sz="0" w:space="0" w:color="auto"/>
        <w:left w:val="none" w:sz="0" w:space="0" w:color="auto"/>
        <w:bottom w:val="none" w:sz="0" w:space="0" w:color="auto"/>
        <w:right w:val="none" w:sz="0" w:space="0" w:color="auto"/>
      </w:divBdr>
    </w:div>
    <w:div w:id="634331092">
      <w:bodyDiv w:val="1"/>
      <w:marLeft w:val="0"/>
      <w:marRight w:val="0"/>
      <w:marTop w:val="0"/>
      <w:marBottom w:val="0"/>
      <w:divBdr>
        <w:top w:val="none" w:sz="0" w:space="0" w:color="auto"/>
        <w:left w:val="none" w:sz="0" w:space="0" w:color="auto"/>
        <w:bottom w:val="none" w:sz="0" w:space="0" w:color="auto"/>
        <w:right w:val="none" w:sz="0" w:space="0" w:color="auto"/>
      </w:divBdr>
    </w:div>
    <w:div w:id="634410766">
      <w:bodyDiv w:val="1"/>
      <w:marLeft w:val="0"/>
      <w:marRight w:val="0"/>
      <w:marTop w:val="0"/>
      <w:marBottom w:val="0"/>
      <w:divBdr>
        <w:top w:val="none" w:sz="0" w:space="0" w:color="auto"/>
        <w:left w:val="none" w:sz="0" w:space="0" w:color="auto"/>
        <w:bottom w:val="none" w:sz="0" w:space="0" w:color="auto"/>
        <w:right w:val="none" w:sz="0" w:space="0" w:color="auto"/>
      </w:divBdr>
    </w:div>
    <w:div w:id="634528943">
      <w:bodyDiv w:val="1"/>
      <w:marLeft w:val="0"/>
      <w:marRight w:val="0"/>
      <w:marTop w:val="0"/>
      <w:marBottom w:val="0"/>
      <w:divBdr>
        <w:top w:val="none" w:sz="0" w:space="0" w:color="auto"/>
        <w:left w:val="none" w:sz="0" w:space="0" w:color="auto"/>
        <w:bottom w:val="none" w:sz="0" w:space="0" w:color="auto"/>
        <w:right w:val="none" w:sz="0" w:space="0" w:color="auto"/>
      </w:divBdr>
    </w:div>
    <w:div w:id="634990056">
      <w:bodyDiv w:val="1"/>
      <w:marLeft w:val="0"/>
      <w:marRight w:val="0"/>
      <w:marTop w:val="0"/>
      <w:marBottom w:val="0"/>
      <w:divBdr>
        <w:top w:val="none" w:sz="0" w:space="0" w:color="auto"/>
        <w:left w:val="none" w:sz="0" w:space="0" w:color="auto"/>
        <w:bottom w:val="none" w:sz="0" w:space="0" w:color="auto"/>
        <w:right w:val="none" w:sz="0" w:space="0" w:color="auto"/>
      </w:divBdr>
    </w:div>
    <w:div w:id="635258386">
      <w:bodyDiv w:val="1"/>
      <w:marLeft w:val="0"/>
      <w:marRight w:val="0"/>
      <w:marTop w:val="0"/>
      <w:marBottom w:val="0"/>
      <w:divBdr>
        <w:top w:val="none" w:sz="0" w:space="0" w:color="auto"/>
        <w:left w:val="none" w:sz="0" w:space="0" w:color="auto"/>
        <w:bottom w:val="none" w:sz="0" w:space="0" w:color="auto"/>
        <w:right w:val="none" w:sz="0" w:space="0" w:color="auto"/>
      </w:divBdr>
    </w:div>
    <w:div w:id="635373378">
      <w:bodyDiv w:val="1"/>
      <w:marLeft w:val="0"/>
      <w:marRight w:val="0"/>
      <w:marTop w:val="0"/>
      <w:marBottom w:val="0"/>
      <w:divBdr>
        <w:top w:val="none" w:sz="0" w:space="0" w:color="auto"/>
        <w:left w:val="none" w:sz="0" w:space="0" w:color="auto"/>
        <w:bottom w:val="none" w:sz="0" w:space="0" w:color="auto"/>
        <w:right w:val="none" w:sz="0" w:space="0" w:color="auto"/>
      </w:divBdr>
    </w:div>
    <w:div w:id="635450236">
      <w:bodyDiv w:val="1"/>
      <w:marLeft w:val="0"/>
      <w:marRight w:val="0"/>
      <w:marTop w:val="0"/>
      <w:marBottom w:val="0"/>
      <w:divBdr>
        <w:top w:val="none" w:sz="0" w:space="0" w:color="auto"/>
        <w:left w:val="none" w:sz="0" w:space="0" w:color="auto"/>
        <w:bottom w:val="none" w:sz="0" w:space="0" w:color="auto"/>
        <w:right w:val="none" w:sz="0" w:space="0" w:color="auto"/>
      </w:divBdr>
    </w:div>
    <w:div w:id="635598469">
      <w:bodyDiv w:val="1"/>
      <w:marLeft w:val="0"/>
      <w:marRight w:val="0"/>
      <w:marTop w:val="0"/>
      <w:marBottom w:val="0"/>
      <w:divBdr>
        <w:top w:val="none" w:sz="0" w:space="0" w:color="auto"/>
        <w:left w:val="none" w:sz="0" w:space="0" w:color="auto"/>
        <w:bottom w:val="none" w:sz="0" w:space="0" w:color="auto"/>
        <w:right w:val="none" w:sz="0" w:space="0" w:color="auto"/>
      </w:divBdr>
    </w:div>
    <w:div w:id="635912569">
      <w:bodyDiv w:val="1"/>
      <w:marLeft w:val="0"/>
      <w:marRight w:val="0"/>
      <w:marTop w:val="0"/>
      <w:marBottom w:val="0"/>
      <w:divBdr>
        <w:top w:val="none" w:sz="0" w:space="0" w:color="auto"/>
        <w:left w:val="none" w:sz="0" w:space="0" w:color="auto"/>
        <w:bottom w:val="none" w:sz="0" w:space="0" w:color="auto"/>
        <w:right w:val="none" w:sz="0" w:space="0" w:color="auto"/>
      </w:divBdr>
    </w:div>
    <w:div w:id="635913162">
      <w:bodyDiv w:val="1"/>
      <w:marLeft w:val="0"/>
      <w:marRight w:val="0"/>
      <w:marTop w:val="0"/>
      <w:marBottom w:val="0"/>
      <w:divBdr>
        <w:top w:val="none" w:sz="0" w:space="0" w:color="auto"/>
        <w:left w:val="none" w:sz="0" w:space="0" w:color="auto"/>
        <w:bottom w:val="none" w:sz="0" w:space="0" w:color="auto"/>
        <w:right w:val="none" w:sz="0" w:space="0" w:color="auto"/>
      </w:divBdr>
    </w:div>
    <w:div w:id="636229942">
      <w:bodyDiv w:val="1"/>
      <w:marLeft w:val="0"/>
      <w:marRight w:val="0"/>
      <w:marTop w:val="0"/>
      <w:marBottom w:val="0"/>
      <w:divBdr>
        <w:top w:val="none" w:sz="0" w:space="0" w:color="auto"/>
        <w:left w:val="none" w:sz="0" w:space="0" w:color="auto"/>
        <w:bottom w:val="none" w:sz="0" w:space="0" w:color="auto"/>
        <w:right w:val="none" w:sz="0" w:space="0" w:color="auto"/>
      </w:divBdr>
    </w:div>
    <w:div w:id="636374031">
      <w:bodyDiv w:val="1"/>
      <w:marLeft w:val="0"/>
      <w:marRight w:val="0"/>
      <w:marTop w:val="0"/>
      <w:marBottom w:val="0"/>
      <w:divBdr>
        <w:top w:val="none" w:sz="0" w:space="0" w:color="auto"/>
        <w:left w:val="none" w:sz="0" w:space="0" w:color="auto"/>
        <w:bottom w:val="none" w:sz="0" w:space="0" w:color="auto"/>
        <w:right w:val="none" w:sz="0" w:space="0" w:color="auto"/>
      </w:divBdr>
    </w:div>
    <w:div w:id="636760442">
      <w:bodyDiv w:val="1"/>
      <w:marLeft w:val="0"/>
      <w:marRight w:val="0"/>
      <w:marTop w:val="0"/>
      <w:marBottom w:val="0"/>
      <w:divBdr>
        <w:top w:val="none" w:sz="0" w:space="0" w:color="auto"/>
        <w:left w:val="none" w:sz="0" w:space="0" w:color="auto"/>
        <w:bottom w:val="none" w:sz="0" w:space="0" w:color="auto"/>
        <w:right w:val="none" w:sz="0" w:space="0" w:color="auto"/>
      </w:divBdr>
    </w:div>
    <w:div w:id="636765565">
      <w:bodyDiv w:val="1"/>
      <w:marLeft w:val="0"/>
      <w:marRight w:val="0"/>
      <w:marTop w:val="0"/>
      <w:marBottom w:val="0"/>
      <w:divBdr>
        <w:top w:val="none" w:sz="0" w:space="0" w:color="auto"/>
        <w:left w:val="none" w:sz="0" w:space="0" w:color="auto"/>
        <w:bottom w:val="none" w:sz="0" w:space="0" w:color="auto"/>
        <w:right w:val="none" w:sz="0" w:space="0" w:color="auto"/>
      </w:divBdr>
    </w:div>
    <w:div w:id="636956428">
      <w:bodyDiv w:val="1"/>
      <w:marLeft w:val="0"/>
      <w:marRight w:val="0"/>
      <w:marTop w:val="0"/>
      <w:marBottom w:val="0"/>
      <w:divBdr>
        <w:top w:val="none" w:sz="0" w:space="0" w:color="auto"/>
        <w:left w:val="none" w:sz="0" w:space="0" w:color="auto"/>
        <w:bottom w:val="none" w:sz="0" w:space="0" w:color="auto"/>
        <w:right w:val="none" w:sz="0" w:space="0" w:color="auto"/>
      </w:divBdr>
    </w:div>
    <w:div w:id="637301479">
      <w:bodyDiv w:val="1"/>
      <w:marLeft w:val="0"/>
      <w:marRight w:val="0"/>
      <w:marTop w:val="0"/>
      <w:marBottom w:val="0"/>
      <w:divBdr>
        <w:top w:val="none" w:sz="0" w:space="0" w:color="auto"/>
        <w:left w:val="none" w:sz="0" w:space="0" w:color="auto"/>
        <w:bottom w:val="none" w:sz="0" w:space="0" w:color="auto"/>
        <w:right w:val="none" w:sz="0" w:space="0" w:color="auto"/>
      </w:divBdr>
    </w:div>
    <w:div w:id="637343420">
      <w:bodyDiv w:val="1"/>
      <w:marLeft w:val="0"/>
      <w:marRight w:val="0"/>
      <w:marTop w:val="0"/>
      <w:marBottom w:val="0"/>
      <w:divBdr>
        <w:top w:val="none" w:sz="0" w:space="0" w:color="auto"/>
        <w:left w:val="none" w:sz="0" w:space="0" w:color="auto"/>
        <w:bottom w:val="none" w:sz="0" w:space="0" w:color="auto"/>
        <w:right w:val="none" w:sz="0" w:space="0" w:color="auto"/>
      </w:divBdr>
    </w:div>
    <w:div w:id="637564890">
      <w:bodyDiv w:val="1"/>
      <w:marLeft w:val="0"/>
      <w:marRight w:val="0"/>
      <w:marTop w:val="0"/>
      <w:marBottom w:val="0"/>
      <w:divBdr>
        <w:top w:val="none" w:sz="0" w:space="0" w:color="auto"/>
        <w:left w:val="none" w:sz="0" w:space="0" w:color="auto"/>
        <w:bottom w:val="none" w:sz="0" w:space="0" w:color="auto"/>
        <w:right w:val="none" w:sz="0" w:space="0" w:color="auto"/>
      </w:divBdr>
    </w:div>
    <w:div w:id="638069933">
      <w:bodyDiv w:val="1"/>
      <w:marLeft w:val="0"/>
      <w:marRight w:val="0"/>
      <w:marTop w:val="0"/>
      <w:marBottom w:val="0"/>
      <w:divBdr>
        <w:top w:val="none" w:sz="0" w:space="0" w:color="auto"/>
        <w:left w:val="none" w:sz="0" w:space="0" w:color="auto"/>
        <w:bottom w:val="none" w:sz="0" w:space="0" w:color="auto"/>
        <w:right w:val="none" w:sz="0" w:space="0" w:color="auto"/>
      </w:divBdr>
    </w:div>
    <w:div w:id="638073871">
      <w:bodyDiv w:val="1"/>
      <w:marLeft w:val="0"/>
      <w:marRight w:val="0"/>
      <w:marTop w:val="0"/>
      <w:marBottom w:val="0"/>
      <w:divBdr>
        <w:top w:val="none" w:sz="0" w:space="0" w:color="auto"/>
        <w:left w:val="none" w:sz="0" w:space="0" w:color="auto"/>
        <w:bottom w:val="none" w:sz="0" w:space="0" w:color="auto"/>
        <w:right w:val="none" w:sz="0" w:space="0" w:color="auto"/>
      </w:divBdr>
    </w:div>
    <w:div w:id="638147167">
      <w:bodyDiv w:val="1"/>
      <w:marLeft w:val="0"/>
      <w:marRight w:val="0"/>
      <w:marTop w:val="0"/>
      <w:marBottom w:val="0"/>
      <w:divBdr>
        <w:top w:val="none" w:sz="0" w:space="0" w:color="auto"/>
        <w:left w:val="none" w:sz="0" w:space="0" w:color="auto"/>
        <w:bottom w:val="none" w:sz="0" w:space="0" w:color="auto"/>
        <w:right w:val="none" w:sz="0" w:space="0" w:color="auto"/>
      </w:divBdr>
    </w:div>
    <w:div w:id="638414516">
      <w:bodyDiv w:val="1"/>
      <w:marLeft w:val="0"/>
      <w:marRight w:val="0"/>
      <w:marTop w:val="0"/>
      <w:marBottom w:val="0"/>
      <w:divBdr>
        <w:top w:val="none" w:sz="0" w:space="0" w:color="auto"/>
        <w:left w:val="none" w:sz="0" w:space="0" w:color="auto"/>
        <w:bottom w:val="none" w:sz="0" w:space="0" w:color="auto"/>
        <w:right w:val="none" w:sz="0" w:space="0" w:color="auto"/>
      </w:divBdr>
    </w:div>
    <w:div w:id="638996891">
      <w:bodyDiv w:val="1"/>
      <w:marLeft w:val="0"/>
      <w:marRight w:val="0"/>
      <w:marTop w:val="0"/>
      <w:marBottom w:val="0"/>
      <w:divBdr>
        <w:top w:val="none" w:sz="0" w:space="0" w:color="auto"/>
        <w:left w:val="none" w:sz="0" w:space="0" w:color="auto"/>
        <w:bottom w:val="none" w:sz="0" w:space="0" w:color="auto"/>
        <w:right w:val="none" w:sz="0" w:space="0" w:color="auto"/>
      </w:divBdr>
    </w:div>
    <w:div w:id="639186188">
      <w:bodyDiv w:val="1"/>
      <w:marLeft w:val="0"/>
      <w:marRight w:val="0"/>
      <w:marTop w:val="0"/>
      <w:marBottom w:val="0"/>
      <w:divBdr>
        <w:top w:val="none" w:sz="0" w:space="0" w:color="auto"/>
        <w:left w:val="none" w:sz="0" w:space="0" w:color="auto"/>
        <w:bottom w:val="none" w:sz="0" w:space="0" w:color="auto"/>
        <w:right w:val="none" w:sz="0" w:space="0" w:color="auto"/>
      </w:divBdr>
    </w:div>
    <w:div w:id="639573762">
      <w:bodyDiv w:val="1"/>
      <w:marLeft w:val="0"/>
      <w:marRight w:val="0"/>
      <w:marTop w:val="0"/>
      <w:marBottom w:val="0"/>
      <w:divBdr>
        <w:top w:val="none" w:sz="0" w:space="0" w:color="auto"/>
        <w:left w:val="none" w:sz="0" w:space="0" w:color="auto"/>
        <w:bottom w:val="none" w:sz="0" w:space="0" w:color="auto"/>
        <w:right w:val="none" w:sz="0" w:space="0" w:color="auto"/>
      </w:divBdr>
    </w:div>
    <w:div w:id="640307577">
      <w:bodyDiv w:val="1"/>
      <w:marLeft w:val="0"/>
      <w:marRight w:val="0"/>
      <w:marTop w:val="0"/>
      <w:marBottom w:val="0"/>
      <w:divBdr>
        <w:top w:val="none" w:sz="0" w:space="0" w:color="auto"/>
        <w:left w:val="none" w:sz="0" w:space="0" w:color="auto"/>
        <w:bottom w:val="none" w:sz="0" w:space="0" w:color="auto"/>
        <w:right w:val="none" w:sz="0" w:space="0" w:color="auto"/>
      </w:divBdr>
    </w:div>
    <w:div w:id="641159923">
      <w:bodyDiv w:val="1"/>
      <w:marLeft w:val="0"/>
      <w:marRight w:val="0"/>
      <w:marTop w:val="0"/>
      <w:marBottom w:val="0"/>
      <w:divBdr>
        <w:top w:val="none" w:sz="0" w:space="0" w:color="auto"/>
        <w:left w:val="none" w:sz="0" w:space="0" w:color="auto"/>
        <w:bottom w:val="none" w:sz="0" w:space="0" w:color="auto"/>
        <w:right w:val="none" w:sz="0" w:space="0" w:color="auto"/>
      </w:divBdr>
    </w:div>
    <w:div w:id="641229203">
      <w:bodyDiv w:val="1"/>
      <w:marLeft w:val="0"/>
      <w:marRight w:val="0"/>
      <w:marTop w:val="0"/>
      <w:marBottom w:val="0"/>
      <w:divBdr>
        <w:top w:val="none" w:sz="0" w:space="0" w:color="auto"/>
        <w:left w:val="none" w:sz="0" w:space="0" w:color="auto"/>
        <w:bottom w:val="none" w:sz="0" w:space="0" w:color="auto"/>
        <w:right w:val="none" w:sz="0" w:space="0" w:color="auto"/>
      </w:divBdr>
    </w:div>
    <w:div w:id="641276660">
      <w:bodyDiv w:val="1"/>
      <w:marLeft w:val="0"/>
      <w:marRight w:val="0"/>
      <w:marTop w:val="0"/>
      <w:marBottom w:val="0"/>
      <w:divBdr>
        <w:top w:val="none" w:sz="0" w:space="0" w:color="auto"/>
        <w:left w:val="none" w:sz="0" w:space="0" w:color="auto"/>
        <w:bottom w:val="none" w:sz="0" w:space="0" w:color="auto"/>
        <w:right w:val="none" w:sz="0" w:space="0" w:color="auto"/>
      </w:divBdr>
    </w:div>
    <w:div w:id="641544273">
      <w:bodyDiv w:val="1"/>
      <w:marLeft w:val="0"/>
      <w:marRight w:val="0"/>
      <w:marTop w:val="0"/>
      <w:marBottom w:val="0"/>
      <w:divBdr>
        <w:top w:val="none" w:sz="0" w:space="0" w:color="auto"/>
        <w:left w:val="none" w:sz="0" w:space="0" w:color="auto"/>
        <w:bottom w:val="none" w:sz="0" w:space="0" w:color="auto"/>
        <w:right w:val="none" w:sz="0" w:space="0" w:color="auto"/>
      </w:divBdr>
    </w:div>
    <w:div w:id="641619305">
      <w:bodyDiv w:val="1"/>
      <w:marLeft w:val="0"/>
      <w:marRight w:val="0"/>
      <w:marTop w:val="0"/>
      <w:marBottom w:val="0"/>
      <w:divBdr>
        <w:top w:val="none" w:sz="0" w:space="0" w:color="auto"/>
        <w:left w:val="none" w:sz="0" w:space="0" w:color="auto"/>
        <w:bottom w:val="none" w:sz="0" w:space="0" w:color="auto"/>
        <w:right w:val="none" w:sz="0" w:space="0" w:color="auto"/>
      </w:divBdr>
    </w:div>
    <w:div w:id="641810129">
      <w:bodyDiv w:val="1"/>
      <w:marLeft w:val="0"/>
      <w:marRight w:val="0"/>
      <w:marTop w:val="0"/>
      <w:marBottom w:val="0"/>
      <w:divBdr>
        <w:top w:val="none" w:sz="0" w:space="0" w:color="auto"/>
        <w:left w:val="none" w:sz="0" w:space="0" w:color="auto"/>
        <w:bottom w:val="none" w:sz="0" w:space="0" w:color="auto"/>
        <w:right w:val="none" w:sz="0" w:space="0" w:color="auto"/>
      </w:divBdr>
    </w:div>
    <w:div w:id="641884845">
      <w:bodyDiv w:val="1"/>
      <w:marLeft w:val="0"/>
      <w:marRight w:val="0"/>
      <w:marTop w:val="0"/>
      <w:marBottom w:val="0"/>
      <w:divBdr>
        <w:top w:val="none" w:sz="0" w:space="0" w:color="auto"/>
        <w:left w:val="none" w:sz="0" w:space="0" w:color="auto"/>
        <w:bottom w:val="none" w:sz="0" w:space="0" w:color="auto"/>
        <w:right w:val="none" w:sz="0" w:space="0" w:color="auto"/>
      </w:divBdr>
    </w:div>
    <w:div w:id="642008492">
      <w:bodyDiv w:val="1"/>
      <w:marLeft w:val="0"/>
      <w:marRight w:val="0"/>
      <w:marTop w:val="0"/>
      <w:marBottom w:val="0"/>
      <w:divBdr>
        <w:top w:val="none" w:sz="0" w:space="0" w:color="auto"/>
        <w:left w:val="none" w:sz="0" w:space="0" w:color="auto"/>
        <w:bottom w:val="none" w:sz="0" w:space="0" w:color="auto"/>
        <w:right w:val="none" w:sz="0" w:space="0" w:color="auto"/>
      </w:divBdr>
    </w:div>
    <w:div w:id="642270989">
      <w:bodyDiv w:val="1"/>
      <w:marLeft w:val="0"/>
      <w:marRight w:val="0"/>
      <w:marTop w:val="0"/>
      <w:marBottom w:val="0"/>
      <w:divBdr>
        <w:top w:val="none" w:sz="0" w:space="0" w:color="auto"/>
        <w:left w:val="none" w:sz="0" w:space="0" w:color="auto"/>
        <w:bottom w:val="none" w:sz="0" w:space="0" w:color="auto"/>
        <w:right w:val="none" w:sz="0" w:space="0" w:color="auto"/>
      </w:divBdr>
    </w:div>
    <w:div w:id="642319233">
      <w:bodyDiv w:val="1"/>
      <w:marLeft w:val="0"/>
      <w:marRight w:val="0"/>
      <w:marTop w:val="0"/>
      <w:marBottom w:val="0"/>
      <w:divBdr>
        <w:top w:val="none" w:sz="0" w:space="0" w:color="auto"/>
        <w:left w:val="none" w:sz="0" w:space="0" w:color="auto"/>
        <w:bottom w:val="none" w:sz="0" w:space="0" w:color="auto"/>
        <w:right w:val="none" w:sz="0" w:space="0" w:color="auto"/>
      </w:divBdr>
    </w:div>
    <w:div w:id="642392590">
      <w:bodyDiv w:val="1"/>
      <w:marLeft w:val="0"/>
      <w:marRight w:val="0"/>
      <w:marTop w:val="0"/>
      <w:marBottom w:val="0"/>
      <w:divBdr>
        <w:top w:val="none" w:sz="0" w:space="0" w:color="auto"/>
        <w:left w:val="none" w:sz="0" w:space="0" w:color="auto"/>
        <w:bottom w:val="none" w:sz="0" w:space="0" w:color="auto"/>
        <w:right w:val="none" w:sz="0" w:space="0" w:color="auto"/>
      </w:divBdr>
    </w:div>
    <w:div w:id="642927365">
      <w:bodyDiv w:val="1"/>
      <w:marLeft w:val="0"/>
      <w:marRight w:val="0"/>
      <w:marTop w:val="0"/>
      <w:marBottom w:val="0"/>
      <w:divBdr>
        <w:top w:val="none" w:sz="0" w:space="0" w:color="auto"/>
        <w:left w:val="none" w:sz="0" w:space="0" w:color="auto"/>
        <w:bottom w:val="none" w:sz="0" w:space="0" w:color="auto"/>
        <w:right w:val="none" w:sz="0" w:space="0" w:color="auto"/>
      </w:divBdr>
    </w:div>
    <w:div w:id="643698208">
      <w:bodyDiv w:val="1"/>
      <w:marLeft w:val="0"/>
      <w:marRight w:val="0"/>
      <w:marTop w:val="0"/>
      <w:marBottom w:val="0"/>
      <w:divBdr>
        <w:top w:val="none" w:sz="0" w:space="0" w:color="auto"/>
        <w:left w:val="none" w:sz="0" w:space="0" w:color="auto"/>
        <w:bottom w:val="none" w:sz="0" w:space="0" w:color="auto"/>
        <w:right w:val="none" w:sz="0" w:space="0" w:color="auto"/>
      </w:divBdr>
    </w:div>
    <w:div w:id="643777068">
      <w:bodyDiv w:val="1"/>
      <w:marLeft w:val="0"/>
      <w:marRight w:val="0"/>
      <w:marTop w:val="0"/>
      <w:marBottom w:val="0"/>
      <w:divBdr>
        <w:top w:val="none" w:sz="0" w:space="0" w:color="auto"/>
        <w:left w:val="none" w:sz="0" w:space="0" w:color="auto"/>
        <w:bottom w:val="none" w:sz="0" w:space="0" w:color="auto"/>
        <w:right w:val="none" w:sz="0" w:space="0" w:color="auto"/>
      </w:divBdr>
    </w:div>
    <w:div w:id="643970040">
      <w:bodyDiv w:val="1"/>
      <w:marLeft w:val="0"/>
      <w:marRight w:val="0"/>
      <w:marTop w:val="0"/>
      <w:marBottom w:val="0"/>
      <w:divBdr>
        <w:top w:val="none" w:sz="0" w:space="0" w:color="auto"/>
        <w:left w:val="none" w:sz="0" w:space="0" w:color="auto"/>
        <w:bottom w:val="none" w:sz="0" w:space="0" w:color="auto"/>
        <w:right w:val="none" w:sz="0" w:space="0" w:color="auto"/>
      </w:divBdr>
    </w:div>
    <w:div w:id="644044500">
      <w:bodyDiv w:val="1"/>
      <w:marLeft w:val="0"/>
      <w:marRight w:val="0"/>
      <w:marTop w:val="0"/>
      <w:marBottom w:val="0"/>
      <w:divBdr>
        <w:top w:val="none" w:sz="0" w:space="0" w:color="auto"/>
        <w:left w:val="none" w:sz="0" w:space="0" w:color="auto"/>
        <w:bottom w:val="none" w:sz="0" w:space="0" w:color="auto"/>
        <w:right w:val="none" w:sz="0" w:space="0" w:color="auto"/>
      </w:divBdr>
    </w:div>
    <w:div w:id="644746477">
      <w:bodyDiv w:val="1"/>
      <w:marLeft w:val="0"/>
      <w:marRight w:val="0"/>
      <w:marTop w:val="0"/>
      <w:marBottom w:val="0"/>
      <w:divBdr>
        <w:top w:val="none" w:sz="0" w:space="0" w:color="auto"/>
        <w:left w:val="none" w:sz="0" w:space="0" w:color="auto"/>
        <w:bottom w:val="none" w:sz="0" w:space="0" w:color="auto"/>
        <w:right w:val="none" w:sz="0" w:space="0" w:color="auto"/>
      </w:divBdr>
    </w:div>
    <w:div w:id="644941886">
      <w:bodyDiv w:val="1"/>
      <w:marLeft w:val="0"/>
      <w:marRight w:val="0"/>
      <w:marTop w:val="0"/>
      <w:marBottom w:val="0"/>
      <w:divBdr>
        <w:top w:val="none" w:sz="0" w:space="0" w:color="auto"/>
        <w:left w:val="none" w:sz="0" w:space="0" w:color="auto"/>
        <w:bottom w:val="none" w:sz="0" w:space="0" w:color="auto"/>
        <w:right w:val="none" w:sz="0" w:space="0" w:color="auto"/>
      </w:divBdr>
    </w:div>
    <w:div w:id="645016887">
      <w:bodyDiv w:val="1"/>
      <w:marLeft w:val="0"/>
      <w:marRight w:val="0"/>
      <w:marTop w:val="0"/>
      <w:marBottom w:val="0"/>
      <w:divBdr>
        <w:top w:val="none" w:sz="0" w:space="0" w:color="auto"/>
        <w:left w:val="none" w:sz="0" w:space="0" w:color="auto"/>
        <w:bottom w:val="none" w:sz="0" w:space="0" w:color="auto"/>
        <w:right w:val="none" w:sz="0" w:space="0" w:color="auto"/>
      </w:divBdr>
    </w:div>
    <w:div w:id="645354778">
      <w:bodyDiv w:val="1"/>
      <w:marLeft w:val="0"/>
      <w:marRight w:val="0"/>
      <w:marTop w:val="0"/>
      <w:marBottom w:val="0"/>
      <w:divBdr>
        <w:top w:val="none" w:sz="0" w:space="0" w:color="auto"/>
        <w:left w:val="none" w:sz="0" w:space="0" w:color="auto"/>
        <w:bottom w:val="none" w:sz="0" w:space="0" w:color="auto"/>
        <w:right w:val="none" w:sz="0" w:space="0" w:color="auto"/>
      </w:divBdr>
    </w:div>
    <w:div w:id="645470415">
      <w:bodyDiv w:val="1"/>
      <w:marLeft w:val="0"/>
      <w:marRight w:val="0"/>
      <w:marTop w:val="0"/>
      <w:marBottom w:val="0"/>
      <w:divBdr>
        <w:top w:val="none" w:sz="0" w:space="0" w:color="auto"/>
        <w:left w:val="none" w:sz="0" w:space="0" w:color="auto"/>
        <w:bottom w:val="none" w:sz="0" w:space="0" w:color="auto"/>
        <w:right w:val="none" w:sz="0" w:space="0" w:color="auto"/>
      </w:divBdr>
    </w:div>
    <w:div w:id="645553969">
      <w:bodyDiv w:val="1"/>
      <w:marLeft w:val="0"/>
      <w:marRight w:val="0"/>
      <w:marTop w:val="0"/>
      <w:marBottom w:val="0"/>
      <w:divBdr>
        <w:top w:val="none" w:sz="0" w:space="0" w:color="auto"/>
        <w:left w:val="none" w:sz="0" w:space="0" w:color="auto"/>
        <w:bottom w:val="none" w:sz="0" w:space="0" w:color="auto"/>
        <w:right w:val="none" w:sz="0" w:space="0" w:color="auto"/>
      </w:divBdr>
    </w:div>
    <w:div w:id="645935455">
      <w:bodyDiv w:val="1"/>
      <w:marLeft w:val="0"/>
      <w:marRight w:val="0"/>
      <w:marTop w:val="0"/>
      <w:marBottom w:val="0"/>
      <w:divBdr>
        <w:top w:val="none" w:sz="0" w:space="0" w:color="auto"/>
        <w:left w:val="none" w:sz="0" w:space="0" w:color="auto"/>
        <w:bottom w:val="none" w:sz="0" w:space="0" w:color="auto"/>
        <w:right w:val="none" w:sz="0" w:space="0" w:color="auto"/>
      </w:divBdr>
    </w:div>
    <w:div w:id="646714422">
      <w:bodyDiv w:val="1"/>
      <w:marLeft w:val="0"/>
      <w:marRight w:val="0"/>
      <w:marTop w:val="0"/>
      <w:marBottom w:val="0"/>
      <w:divBdr>
        <w:top w:val="none" w:sz="0" w:space="0" w:color="auto"/>
        <w:left w:val="none" w:sz="0" w:space="0" w:color="auto"/>
        <w:bottom w:val="none" w:sz="0" w:space="0" w:color="auto"/>
        <w:right w:val="none" w:sz="0" w:space="0" w:color="auto"/>
      </w:divBdr>
    </w:div>
    <w:div w:id="647245971">
      <w:bodyDiv w:val="1"/>
      <w:marLeft w:val="0"/>
      <w:marRight w:val="0"/>
      <w:marTop w:val="0"/>
      <w:marBottom w:val="0"/>
      <w:divBdr>
        <w:top w:val="none" w:sz="0" w:space="0" w:color="auto"/>
        <w:left w:val="none" w:sz="0" w:space="0" w:color="auto"/>
        <w:bottom w:val="none" w:sz="0" w:space="0" w:color="auto"/>
        <w:right w:val="none" w:sz="0" w:space="0" w:color="auto"/>
      </w:divBdr>
    </w:div>
    <w:div w:id="647636578">
      <w:bodyDiv w:val="1"/>
      <w:marLeft w:val="0"/>
      <w:marRight w:val="0"/>
      <w:marTop w:val="0"/>
      <w:marBottom w:val="0"/>
      <w:divBdr>
        <w:top w:val="none" w:sz="0" w:space="0" w:color="auto"/>
        <w:left w:val="none" w:sz="0" w:space="0" w:color="auto"/>
        <w:bottom w:val="none" w:sz="0" w:space="0" w:color="auto"/>
        <w:right w:val="none" w:sz="0" w:space="0" w:color="auto"/>
      </w:divBdr>
    </w:div>
    <w:div w:id="647713718">
      <w:bodyDiv w:val="1"/>
      <w:marLeft w:val="0"/>
      <w:marRight w:val="0"/>
      <w:marTop w:val="0"/>
      <w:marBottom w:val="0"/>
      <w:divBdr>
        <w:top w:val="none" w:sz="0" w:space="0" w:color="auto"/>
        <w:left w:val="none" w:sz="0" w:space="0" w:color="auto"/>
        <w:bottom w:val="none" w:sz="0" w:space="0" w:color="auto"/>
        <w:right w:val="none" w:sz="0" w:space="0" w:color="auto"/>
      </w:divBdr>
    </w:div>
    <w:div w:id="648826961">
      <w:bodyDiv w:val="1"/>
      <w:marLeft w:val="0"/>
      <w:marRight w:val="0"/>
      <w:marTop w:val="0"/>
      <w:marBottom w:val="0"/>
      <w:divBdr>
        <w:top w:val="none" w:sz="0" w:space="0" w:color="auto"/>
        <w:left w:val="none" w:sz="0" w:space="0" w:color="auto"/>
        <w:bottom w:val="none" w:sz="0" w:space="0" w:color="auto"/>
        <w:right w:val="none" w:sz="0" w:space="0" w:color="auto"/>
      </w:divBdr>
    </w:div>
    <w:div w:id="648944009">
      <w:bodyDiv w:val="1"/>
      <w:marLeft w:val="0"/>
      <w:marRight w:val="0"/>
      <w:marTop w:val="0"/>
      <w:marBottom w:val="0"/>
      <w:divBdr>
        <w:top w:val="none" w:sz="0" w:space="0" w:color="auto"/>
        <w:left w:val="none" w:sz="0" w:space="0" w:color="auto"/>
        <w:bottom w:val="none" w:sz="0" w:space="0" w:color="auto"/>
        <w:right w:val="none" w:sz="0" w:space="0" w:color="auto"/>
      </w:divBdr>
    </w:div>
    <w:div w:id="649022376">
      <w:bodyDiv w:val="1"/>
      <w:marLeft w:val="0"/>
      <w:marRight w:val="0"/>
      <w:marTop w:val="0"/>
      <w:marBottom w:val="0"/>
      <w:divBdr>
        <w:top w:val="none" w:sz="0" w:space="0" w:color="auto"/>
        <w:left w:val="none" w:sz="0" w:space="0" w:color="auto"/>
        <w:bottom w:val="none" w:sz="0" w:space="0" w:color="auto"/>
        <w:right w:val="none" w:sz="0" w:space="0" w:color="auto"/>
      </w:divBdr>
    </w:div>
    <w:div w:id="649480653">
      <w:bodyDiv w:val="1"/>
      <w:marLeft w:val="0"/>
      <w:marRight w:val="0"/>
      <w:marTop w:val="0"/>
      <w:marBottom w:val="0"/>
      <w:divBdr>
        <w:top w:val="none" w:sz="0" w:space="0" w:color="auto"/>
        <w:left w:val="none" w:sz="0" w:space="0" w:color="auto"/>
        <w:bottom w:val="none" w:sz="0" w:space="0" w:color="auto"/>
        <w:right w:val="none" w:sz="0" w:space="0" w:color="auto"/>
      </w:divBdr>
    </w:div>
    <w:div w:id="650595692">
      <w:bodyDiv w:val="1"/>
      <w:marLeft w:val="0"/>
      <w:marRight w:val="0"/>
      <w:marTop w:val="0"/>
      <w:marBottom w:val="0"/>
      <w:divBdr>
        <w:top w:val="none" w:sz="0" w:space="0" w:color="auto"/>
        <w:left w:val="none" w:sz="0" w:space="0" w:color="auto"/>
        <w:bottom w:val="none" w:sz="0" w:space="0" w:color="auto"/>
        <w:right w:val="none" w:sz="0" w:space="0" w:color="auto"/>
      </w:divBdr>
    </w:div>
    <w:div w:id="650672115">
      <w:bodyDiv w:val="1"/>
      <w:marLeft w:val="0"/>
      <w:marRight w:val="0"/>
      <w:marTop w:val="0"/>
      <w:marBottom w:val="0"/>
      <w:divBdr>
        <w:top w:val="none" w:sz="0" w:space="0" w:color="auto"/>
        <w:left w:val="none" w:sz="0" w:space="0" w:color="auto"/>
        <w:bottom w:val="none" w:sz="0" w:space="0" w:color="auto"/>
        <w:right w:val="none" w:sz="0" w:space="0" w:color="auto"/>
      </w:divBdr>
    </w:div>
    <w:div w:id="650907672">
      <w:bodyDiv w:val="1"/>
      <w:marLeft w:val="0"/>
      <w:marRight w:val="0"/>
      <w:marTop w:val="0"/>
      <w:marBottom w:val="0"/>
      <w:divBdr>
        <w:top w:val="none" w:sz="0" w:space="0" w:color="auto"/>
        <w:left w:val="none" w:sz="0" w:space="0" w:color="auto"/>
        <w:bottom w:val="none" w:sz="0" w:space="0" w:color="auto"/>
        <w:right w:val="none" w:sz="0" w:space="0" w:color="auto"/>
      </w:divBdr>
    </w:div>
    <w:div w:id="651064861">
      <w:bodyDiv w:val="1"/>
      <w:marLeft w:val="0"/>
      <w:marRight w:val="0"/>
      <w:marTop w:val="0"/>
      <w:marBottom w:val="0"/>
      <w:divBdr>
        <w:top w:val="none" w:sz="0" w:space="0" w:color="auto"/>
        <w:left w:val="none" w:sz="0" w:space="0" w:color="auto"/>
        <w:bottom w:val="none" w:sz="0" w:space="0" w:color="auto"/>
        <w:right w:val="none" w:sz="0" w:space="0" w:color="auto"/>
      </w:divBdr>
    </w:div>
    <w:div w:id="651132680">
      <w:bodyDiv w:val="1"/>
      <w:marLeft w:val="0"/>
      <w:marRight w:val="0"/>
      <w:marTop w:val="0"/>
      <w:marBottom w:val="0"/>
      <w:divBdr>
        <w:top w:val="none" w:sz="0" w:space="0" w:color="auto"/>
        <w:left w:val="none" w:sz="0" w:space="0" w:color="auto"/>
        <w:bottom w:val="none" w:sz="0" w:space="0" w:color="auto"/>
        <w:right w:val="none" w:sz="0" w:space="0" w:color="auto"/>
      </w:divBdr>
    </w:div>
    <w:div w:id="651258821">
      <w:bodyDiv w:val="1"/>
      <w:marLeft w:val="0"/>
      <w:marRight w:val="0"/>
      <w:marTop w:val="0"/>
      <w:marBottom w:val="0"/>
      <w:divBdr>
        <w:top w:val="none" w:sz="0" w:space="0" w:color="auto"/>
        <w:left w:val="none" w:sz="0" w:space="0" w:color="auto"/>
        <w:bottom w:val="none" w:sz="0" w:space="0" w:color="auto"/>
        <w:right w:val="none" w:sz="0" w:space="0" w:color="auto"/>
      </w:divBdr>
    </w:div>
    <w:div w:id="651374448">
      <w:bodyDiv w:val="1"/>
      <w:marLeft w:val="0"/>
      <w:marRight w:val="0"/>
      <w:marTop w:val="0"/>
      <w:marBottom w:val="0"/>
      <w:divBdr>
        <w:top w:val="none" w:sz="0" w:space="0" w:color="auto"/>
        <w:left w:val="none" w:sz="0" w:space="0" w:color="auto"/>
        <w:bottom w:val="none" w:sz="0" w:space="0" w:color="auto"/>
        <w:right w:val="none" w:sz="0" w:space="0" w:color="auto"/>
      </w:divBdr>
    </w:div>
    <w:div w:id="651449804">
      <w:bodyDiv w:val="1"/>
      <w:marLeft w:val="0"/>
      <w:marRight w:val="0"/>
      <w:marTop w:val="0"/>
      <w:marBottom w:val="0"/>
      <w:divBdr>
        <w:top w:val="none" w:sz="0" w:space="0" w:color="auto"/>
        <w:left w:val="none" w:sz="0" w:space="0" w:color="auto"/>
        <w:bottom w:val="none" w:sz="0" w:space="0" w:color="auto"/>
        <w:right w:val="none" w:sz="0" w:space="0" w:color="auto"/>
      </w:divBdr>
    </w:div>
    <w:div w:id="652177809">
      <w:bodyDiv w:val="1"/>
      <w:marLeft w:val="0"/>
      <w:marRight w:val="0"/>
      <w:marTop w:val="0"/>
      <w:marBottom w:val="0"/>
      <w:divBdr>
        <w:top w:val="none" w:sz="0" w:space="0" w:color="auto"/>
        <w:left w:val="none" w:sz="0" w:space="0" w:color="auto"/>
        <w:bottom w:val="none" w:sz="0" w:space="0" w:color="auto"/>
        <w:right w:val="none" w:sz="0" w:space="0" w:color="auto"/>
      </w:divBdr>
    </w:div>
    <w:div w:id="652490658">
      <w:bodyDiv w:val="1"/>
      <w:marLeft w:val="0"/>
      <w:marRight w:val="0"/>
      <w:marTop w:val="0"/>
      <w:marBottom w:val="0"/>
      <w:divBdr>
        <w:top w:val="none" w:sz="0" w:space="0" w:color="auto"/>
        <w:left w:val="none" w:sz="0" w:space="0" w:color="auto"/>
        <w:bottom w:val="none" w:sz="0" w:space="0" w:color="auto"/>
        <w:right w:val="none" w:sz="0" w:space="0" w:color="auto"/>
      </w:divBdr>
    </w:div>
    <w:div w:id="653067641">
      <w:bodyDiv w:val="1"/>
      <w:marLeft w:val="0"/>
      <w:marRight w:val="0"/>
      <w:marTop w:val="0"/>
      <w:marBottom w:val="0"/>
      <w:divBdr>
        <w:top w:val="none" w:sz="0" w:space="0" w:color="auto"/>
        <w:left w:val="none" w:sz="0" w:space="0" w:color="auto"/>
        <w:bottom w:val="none" w:sz="0" w:space="0" w:color="auto"/>
        <w:right w:val="none" w:sz="0" w:space="0" w:color="auto"/>
      </w:divBdr>
    </w:div>
    <w:div w:id="653224063">
      <w:bodyDiv w:val="1"/>
      <w:marLeft w:val="0"/>
      <w:marRight w:val="0"/>
      <w:marTop w:val="0"/>
      <w:marBottom w:val="0"/>
      <w:divBdr>
        <w:top w:val="none" w:sz="0" w:space="0" w:color="auto"/>
        <w:left w:val="none" w:sz="0" w:space="0" w:color="auto"/>
        <w:bottom w:val="none" w:sz="0" w:space="0" w:color="auto"/>
        <w:right w:val="none" w:sz="0" w:space="0" w:color="auto"/>
      </w:divBdr>
    </w:div>
    <w:div w:id="653340738">
      <w:bodyDiv w:val="1"/>
      <w:marLeft w:val="0"/>
      <w:marRight w:val="0"/>
      <w:marTop w:val="0"/>
      <w:marBottom w:val="0"/>
      <w:divBdr>
        <w:top w:val="none" w:sz="0" w:space="0" w:color="auto"/>
        <w:left w:val="none" w:sz="0" w:space="0" w:color="auto"/>
        <w:bottom w:val="none" w:sz="0" w:space="0" w:color="auto"/>
        <w:right w:val="none" w:sz="0" w:space="0" w:color="auto"/>
      </w:divBdr>
    </w:div>
    <w:div w:id="653680987">
      <w:bodyDiv w:val="1"/>
      <w:marLeft w:val="0"/>
      <w:marRight w:val="0"/>
      <w:marTop w:val="0"/>
      <w:marBottom w:val="0"/>
      <w:divBdr>
        <w:top w:val="none" w:sz="0" w:space="0" w:color="auto"/>
        <w:left w:val="none" w:sz="0" w:space="0" w:color="auto"/>
        <w:bottom w:val="none" w:sz="0" w:space="0" w:color="auto"/>
        <w:right w:val="none" w:sz="0" w:space="0" w:color="auto"/>
      </w:divBdr>
    </w:div>
    <w:div w:id="653723519">
      <w:bodyDiv w:val="1"/>
      <w:marLeft w:val="0"/>
      <w:marRight w:val="0"/>
      <w:marTop w:val="0"/>
      <w:marBottom w:val="0"/>
      <w:divBdr>
        <w:top w:val="none" w:sz="0" w:space="0" w:color="auto"/>
        <w:left w:val="none" w:sz="0" w:space="0" w:color="auto"/>
        <w:bottom w:val="none" w:sz="0" w:space="0" w:color="auto"/>
        <w:right w:val="none" w:sz="0" w:space="0" w:color="auto"/>
      </w:divBdr>
    </w:div>
    <w:div w:id="653725954">
      <w:bodyDiv w:val="1"/>
      <w:marLeft w:val="0"/>
      <w:marRight w:val="0"/>
      <w:marTop w:val="0"/>
      <w:marBottom w:val="0"/>
      <w:divBdr>
        <w:top w:val="none" w:sz="0" w:space="0" w:color="auto"/>
        <w:left w:val="none" w:sz="0" w:space="0" w:color="auto"/>
        <w:bottom w:val="none" w:sz="0" w:space="0" w:color="auto"/>
        <w:right w:val="none" w:sz="0" w:space="0" w:color="auto"/>
      </w:divBdr>
    </w:div>
    <w:div w:id="653948904">
      <w:bodyDiv w:val="1"/>
      <w:marLeft w:val="0"/>
      <w:marRight w:val="0"/>
      <w:marTop w:val="0"/>
      <w:marBottom w:val="0"/>
      <w:divBdr>
        <w:top w:val="none" w:sz="0" w:space="0" w:color="auto"/>
        <w:left w:val="none" w:sz="0" w:space="0" w:color="auto"/>
        <w:bottom w:val="none" w:sz="0" w:space="0" w:color="auto"/>
        <w:right w:val="none" w:sz="0" w:space="0" w:color="auto"/>
      </w:divBdr>
    </w:div>
    <w:div w:id="653988465">
      <w:bodyDiv w:val="1"/>
      <w:marLeft w:val="0"/>
      <w:marRight w:val="0"/>
      <w:marTop w:val="0"/>
      <w:marBottom w:val="0"/>
      <w:divBdr>
        <w:top w:val="none" w:sz="0" w:space="0" w:color="auto"/>
        <w:left w:val="none" w:sz="0" w:space="0" w:color="auto"/>
        <w:bottom w:val="none" w:sz="0" w:space="0" w:color="auto"/>
        <w:right w:val="none" w:sz="0" w:space="0" w:color="auto"/>
      </w:divBdr>
    </w:div>
    <w:div w:id="653989867">
      <w:bodyDiv w:val="1"/>
      <w:marLeft w:val="0"/>
      <w:marRight w:val="0"/>
      <w:marTop w:val="0"/>
      <w:marBottom w:val="0"/>
      <w:divBdr>
        <w:top w:val="none" w:sz="0" w:space="0" w:color="auto"/>
        <w:left w:val="none" w:sz="0" w:space="0" w:color="auto"/>
        <w:bottom w:val="none" w:sz="0" w:space="0" w:color="auto"/>
        <w:right w:val="none" w:sz="0" w:space="0" w:color="auto"/>
      </w:divBdr>
    </w:div>
    <w:div w:id="654258441">
      <w:bodyDiv w:val="1"/>
      <w:marLeft w:val="0"/>
      <w:marRight w:val="0"/>
      <w:marTop w:val="0"/>
      <w:marBottom w:val="0"/>
      <w:divBdr>
        <w:top w:val="none" w:sz="0" w:space="0" w:color="auto"/>
        <w:left w:val="none" w:sz="0" w:space="0" w:color="auto"/>
        <w:bottom w:val="none" w:sz="0" w:space="0" w:color="auto"/>
        <w:right w:val="none" w:sz="0" w:space="0" w:color="auto"/>
      </w:divBdr>
    </w:div>
    <w:div w:id="655037582">
      <w:bodyDiv w:val="1"/>
      <w:marLeft w:val="0"/>
      <w:marRight w:val="0"/>
      <w:marTop w:val="0"/>
      <w:marBottom w:val="0"/>
      <w:divBdr>
        <w:top w:val="none" w:sz="0" w:space="0" w:color="auto"/>
        <w:left w:val="none" w:sz="0" w:space="0" w:color="auto"/>
        <w:bottom w:val="none" w:sz="0" w:space="0" w:color="auto"/>
        <w:right w:val="none" w:sz="0" w:space="0" w:color="auto"/>
      </w:divBdr>
    </w:div>
    <w:div w:id="655688981">
      <w:bodyDiv w:val="1"/>
      <w:marLeft w:val="0"/>
      <w:marRight w:val="0"/>
      <w:marTop w:val="0"/>
      <w:marBottom w:val="0"/>
      <w:divBdr>
        <w:top w:val="none" w:sz="0" w:space="0" w:color="auto"/>
        <w:left w:val="none" w:sz="0" w:space="0" w:color="auto"/>
        <w:bottom w:val="none" w:sz="0" w:space="0" w:color="auto"/>
        <w:right w:val="none" w:sz="0" w:space="0" w:color="auto"/>
      </w:divBdr>
    </w:div>
    <w:div w:id="655888212">
      <w:bodyDiv w:val="1"/>
      <w:marLeft w:val="0"/>
      <w:marRight w:val="0"/>
      <w:marTop w:val="0"/>
      <w:marBottom w:val="0"/>
      <w:divBdr>
        <w:top w:val="none" w:sz="0" w:space="0" w:color="auto"/>
        <w:left w:val="none" w:sz="0" w:space="0" w:color="auto"/>
        <w:bottom w:val="none" w:sz="0" w:space="0" w:color="auto"/>
        <w:right w:val="none" w:sz="0" w:space="0" w:color="auto"/>
      </w:divBdr>
    </w:div>
    <w:div w:id="656034438">
      <w:bodyDiv w:val="1"/>
      <w:marLeft w:val="0"/>
      <w:marRight w:val="0"/>
      <w:marTop w:val="0"/>
      <w:marBottom w:val="0"/>
      <w:divBdr>
        <w:top w:val="none" w:sz="0" w:space="0" w:color="auto"/>
        <w:left w:val="none" w:sz="0" w:space="0" w:color="auto"/>
        <w:bottom w:val="none" w:sz="0" w:space="0" w:color="auto"/>
        <w:right w:val="none" w:sz="0" w:space="0" w:color="auto"/>
      </w:divBdr>
    </w:div>
    <w:div w:id="656231106">
      <w:bodyDiv w:val="1"/>
      <w:marLeft w:val="0"/>
      <w:marRight w:val="0"/>
      <w:marTop w:val="0"/>
      <w:marBottom w:val="0"/>
      <w:divBdr>
        <w:top w:val="none" w:sz="0" w:space="0" w:color="auto"/>
        <w:left w:val="none" w:sz="0" w:space="0" w:color="auto"/>
        <w:bottom w:val="none" w:sz="0" w:space="0" w:color="auto"/>
        <w:right w:val="none" w:sz="0" w:space="0" w:color="auto"/>
      </w:divBdr>
    </w:div>
    <w:div w:id="65688352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457286">
      <w:bodyDiv w:val="1"/>
      <w:marLeft w:val="0"/>
      <w:marRight w:val="0"/>
      <w:marTop w:val="0"/>
      <w:marBottom w:val="0"/>
      <w:divBdr>
        <w:top w:val="none" w:sz="0" w:space="0" w:color="auto"/>
        <w:left w:val="none" w:sz="0" w:space="0" w:color="auto"/>
        <w:bottom w:val="none" w:sz="0" w:space="0" w:color="auto"/>
        <w:right w:val="none" w:sz="0" w:space="0" w:color="auto"/>
      </w:divBdr>
    </w:div>
    <w:div w:id="658926108">
      <w:bodyDiv w:val="1"/>
      <w:marLeft w:val="0"/>
      <w:marRight w:val="0"/>
      <w:marTop w:val="0"/>
      <w:marBottom w:val="0"/>
      <w:divBdr>
        <w:top w:val="none" w:sz="0" w:space="0" w:color="auto"/>
        <w:left w:val="none" w:sz="0" w:space="0" w:color="auto"/>
        <w:bottom w:val="none" w:sz="0" w:space="0" w:color="auto"/>
        <w:right w:val="none" w:sz="0" w:space="0" w:color="auto"/>
      </w:divBdr>
    </w:div>
    <w:div w:id="658996414">
      <w:bodyDiv w:val="1"/>
      <w:marLeft w:val="0"/>
      <w:marRight w:val="0"/>
      <w:marTop w:val="0"/>
      <w:marBottom w:val="0"/>
      <w:divBdr>
        <w:top w:val="none" w:sz="0" w:space="0" w:color="auto"/>
        <w:left w:val="none" w:sz="0" w:space="0" w:color="auto"/>
        <w:bottom w:val="none" w:sz="0" w:space="0" w:color="auto"/>
        <w:right w:val="none" w:sz="0" w:space="0" w:color="auto"/>
      </w:divBdr>
    </w:div>
    <w:div w:id="659193451">
      <w:bodyDiv w:val="1"/>
      <w:marLeft w:val="0"/>
      <w:marRight w:val="0"/>
      <w:marTop w:val="0"/>
      <w:marBottom w:val="0"/>
      <w:divBdr>
        <w:top w:val="none" w:sz="0" w:space="0" w:color="auto"/>
        <w:left w:val="none" w:sz="0" w:space="0" w:color="auto"/>
        <w:bottom w:val="none" w:sz="0" w:space="0" w:color="auto"/>
        <w:right w:val="none" w:sz="0" w:space="0" w:color="auto"/>
      </w:divBdr>
    </w:div>
    <w:div w:id="659771581">
      <w:bodyDiv w:val="1"/>
      <w:marLeft w:val="0"/>
      <w:marRight w:val="0"/>
      <w:marTop w:val="0"/>
      <w:marBottom w:val="0"/>
      <w:divBdr>
        <w:top w:val="none" w:sz="0" w:space="0" w:color="auto"/>
        <w:left w:val="none" w:sz="0" w:space="0" w:color="auto"/>
        <w:bottom w:val="none" w:sz="0" w:space="0" w:color="auto"/>
        <w:right w:val="none" w:sz="0" w:space="0" w:color="auto"/>
      </w:divBdr>
    </w:div>
    <w:div w:id="660036978">
      <w:bodyDiv w:val="1"/>
      <w:marLeft w:val="0"/>
      <w:marRight w:val="0"/>
      <w:marTop w:val="0"/>
      <w:marBottom w:val="0"/>
      <w:divBdr>
        <w:top w:val="none" w:sz="0" w:space="0" w:color="auto"/>
        <w:left w:val="none" w:sz="0" w:space="0" w:color="auto"/>
        <w:bottom w:val="none" w:sz="0" w:space="0" w:color="auto"/>
        <w:right w:val="none" w:sz="0" w:space="0" w:color="auto"/>
      </w:divBdr>
    </w:div>
    <w:div w:id="660737861">
      <w:bodyDiv w:val="1"/>
      <w:marLeft w:val="0"/>
      <w:marRight w:val="0"/>
      <w:marTop w:val="0"/>
      <w:marBottom w:val="0"/>
      <w:divBdr>
        <w:top w:val="none" w:sz="0" w:space="0" w:color="auto"/>
        <w:left w:val="none" w:sz="0" w:space="0" w:color="auto"/>
        <w:bottom w:val="none" w:sz="0" w:space="0" w:color="auto"/>
        <w:right w:val="none" w:sz="0" w:space="0" w:color="auto"/>
      </w:divBdr>
    </w:div>
    <w:div w:id="661010037">
      <w:bodyDiv w:val="1"/>
      <w:marLeft w:val="0"/>
      <w:marRight w:val="0"/>
      <w:marTop w:val="0"/>
      <w:marBottom w:val="0"/>
      <w:divBdr>
        <w:top w:val="none" w:sz="0" w:space="0" w:color="auto"/>
        <w:left w:val="none" w:sz="0" w:space="0" w:color="auto"/>
        <w:bottom w:val="none" w:sz="0" w:space="0" w:color="auto"/>
        <w:right w:val="none" w:sz="0" w:space="0" w:color="auto"/>
      </w:divBdr>
    </w:div>
    <w:div w:id="661274353">
      <w:bodyDiv w:val="1"/>
      <w:marLeft w:val="0"/>
      <w:marRight w:val="0"/>
      <w:marTop w:val="0"/>
      <w:marBottom w:val="0"/>
      <w:divBdr>
        <w:top w:val="none" w:sz="0" w:space="0" w:color="auto"/>
        <w:left w:val="none" w:sz="0" w:space="0" w:color="auto"/>
        <w:bottom w:val="none" w:sz="0" w:space="0" w:color="auto"/>
        <w:right w:val="none" w:sz="0" w:space="0" w:color="auto"/>
      </w:divBdr>
    </w:div>
    <w:div w:id="661394416">
      <w:bodyDiv w:val="1"/>
      <w:marLeft w:val="0"/>
      <w:marRight w:val="0"/>
      <w:marTop w:val="0"/>
      <w:marBottom w:val="0"/>
      <w:divBdr>
        <w:top w:val="none" w:sz="0" w:space="0" w:color="auto"/>
        <w:left w:val="none" w:sz="0" w:space="0" w:color="auto"/>
        <w:bottom w:val="none" w:sz="0" w:space="0" w:color="auto"/>
        <w:right w:val="none" w:sz="0" w:space="0" w:color="auto"/>
      </w:divBdr>
    </w:div>
    <w:div w:id="661472372">
      <w:bodyDiv w:val="1"/>
      <w:marLeft w:val="0"/>
      <w:marRight w:val="0"/>
      <w:marTop w:val="0"/>
      <w:marBottom w:val="0"/>
      <w:divBdr>
        <w:top w:val="none" w:sz="0" w:space="0" w:color="auto"/>
        <w:left w:val="none" w:sz="0" w:space="0" w:color="auto"/>
        <w:bottom w:val="none" w:sz="0" w:space="0" w:color="auto"/>
        <w:right w:val="none" w:sz="0" w:space="0" w:color="auto"/>
      </w:divBdr>
    </w:div>
    <w:div w:id="661543802">
      <w:bodyDiv w:val="1"/>
      <w:marLeft w:val="0"/>
      <w:marRight w:val="0"/>
      <w:marTop w:val="0"/>
      <w:marBottom w:val="0"/>
      <w:divBdr>
        <w:top w:val="none" w:sz="0" w:space="0" w:color="auto"/>
        <w:left w:val="none" w:sz="0" w:space="0" w:color="auto"/>
        <w:bottom w:val="none" w:sz="0" w:space="0" w:color="auto"/>
        <w:right w:val="none" w:sz="0" w:space="0" w:color="auto"/>
      </w:divBdr>
    </w:div>
    <w:div w:id="661586425">
      <w:bodyDiv w:val="1"/>
      <w:marLeft w:val="0"/>
      <w:marRight w:val="0"/>
      <w:marTop w:val="0"/>
      <w:marBottom w:val="0"/>
      <w:divBdr>
        <w:top w:val="none" w:sz="0" w:space="0" w:color="auto"/>
        <w:left w:val="none" w:sz="0" w:space="0" w:color="auto"/>
        <w:bottom w:val="none" w:sz="0" w:space="0" w:color="auto"/>
        <w:right w:val="none" w:sz="0" w:space="0" w:color="auto"/>
      </w:divBdr>
    </w:div>
    <w:div w:id="662464418">
      <w:bodyDiv w:val="1"/>
      <w:marLeft w:val="0"/>
      <w:marRight w:val="0"/>
      <w:marTop w:val="0"/>
      <w:marBottom w:val="0"/>
      <w:divBdr>
        <w:top w:val="none" w:sz="0" w:space="0" w:color="auto"/>
        <w:left w:val="none" w:sz="0" w:space="0" w:color="auto"/>
        <w:bottom w:val="none" w:sz="0" w:space="0" w:color="auto"/>
        <w:right w:val="none" w:sz="0" w:space="0" w:color="auto"/>
      </w:divBdr>
    </w:div>
    <w:div w:id="662666106">
      <w:bodyDiv w:val="1"/>
      <w:marLeft w:val="0"/>
      <w:marRight w:val="0"/>
      <w:marTop w:val="0"/>
      <w:marBottom w:val="0"/>
      <w:divBdr>
        <w:top w:val="none" w:sz="0" w:space="0" w:color="auto"/>
        <w:left w:val="none" w:sz="0" w:space="0" w:color="auto"/>
        <w:bottom w:val="none" w:sz="0" w:space="0" w:color="auto"/>
        <w:right w:val="none" w:sz="0" w:space="0" w:color="auto"/>
      </w:divBdr>
    </w:div>
    <w:div w:id="662860400">
      <w:bodyDiv w:val="1"/>
      <w:marLeft w:val="0"/>
      <w:marRight w:val="0"/>
      <w:marTop w:val="0"/>
      <w:marBottom w:val="0"/>
      <w:divBdr>
        <w:top w:val="none" w:sz="0" w:space="0" w:color="auto"/>
        <w:left w:val="none" w:sz="0" w:space="0" w:color="auto"/>
        <w:bottom w:val="none" w:sz="0" w:space="0" w:color="auto"/>
        <w:right w:val="none" w:sz="0" w:space="0" w:color="auto"/>
      </w:divBdr>
    </w:div>
    <w:div w:id="663045660">
      <w:bodyDiv w:val="1"/>
      <w:marLeft w:val="0"/>
      <w:marRight w:val="0"/>
      <w:marTop w:val="0"/>
      <w:marBottom w:val="0"/>
      <w:divBdr>
        <w:top w:val="none" w:sz="0" w:space="0" w:color="auto"/>
        <w:left w:val="none" w:sz="0" w:space="0" w:color="auto"/>
        <w:bottom w:val="none" w:sz="0" w:space="0" w:color="auto"/>
        <w:right w:val="none" w:sz="0" w:space="0" w:color="auto"/>
      </w:divBdr>
    </w:div>
    <w:div w:id="663121752">
      <w:bodyDiv w:val="1"/>
      <w:marLeft w:val="0"/>
      <w:marRight w:val="0"/>
      <w:marTop w:val="0"/>
      <w:marBottom w:val="0"/>
      <w:divBdr>
        <w:top w:val="none" w:sz="0" w:space="0" w:color="auto"/>
        <w:left w:val="none" w:sz="0" w:space="0" w:color="auto"/>
        <w:bottom w:val="none" w:sz="0" w:space="0" w:color="auto"/>
        <w:right w:val="none" w:sz="0" w:space="0" w:color="auto"/>
      </w:divBdr>
    </w:div>
    <w:div w:id="663166589">
      <w:bodyDiv w:val="1"/>
      <w:marLeft w:val="0"/>
      <w:marRight w:val="0"/>
      <w:marTop w:val="0"/>
      <w:marBottom w:val="0"/>
      <w:divBdr>
        <w:top w:val="none" w:sz="0" w:space="0" w:color="auto"/>
        <w:left w:val="none" w:sz="0" w:space="0" w:color="auto"/>
        <w:bottom w:val="none" w:sz="0" w:space="0" w:color="auto"/>
        <w:right w:val="none" w:sz="0" w:space="0" w:color="auto"/>
      </w:divBdr>
    </w:div>
    <w:div w:id="663321388">
      <w:bodyDiv w:val="1"/>
      <w:marLeft w:val="0"/>
      <w:marRight w:val="0"/>
      <w:marTop w:val="0"/>
      <w:marBottom w:val="0"/>
      <w:divBdr>
        <w:top w:val="none" w:sz="0" w:space="0" w:color="auto"/>
        <w:left w:val="none" w:sz="0" w:space="0" w:color="auto"/>
        <w:bottom w:val="none" w:sz="0" w:space="0" w:color="auto"/>
        <w:right w:val="none" w:sz="0" w:space="0" w:color="auto"/>
      </w:divBdr>
    </w:div>
    <w:div w:id="663893787">
      <w:bodyDiv w:val="1"/>
      <w:marLeft w:val="0"/>
      <w:marRight w:val="0"/>
      <w:marTop w:val="0"/>
      <w:marBottom w:val="0"/>
      <w:divBdr>
        <w:top w:val="none" w:sz="0" w:space="0" w:color="auto"/>
        <w:left w:val="none" w:sz="0" w:space="0" w:color="auto"/>
        <w:bottom w:val="none" w:sz="0" w:space="0" w:color="auto"/>
        <w:right w:val="none" w:sz="0" w:space="0" w:color="auto"/>
      </w:divBdr>
    </w:div>
    <w:div w:id="664163016">
      <w:bodyDiv w:val="1"/>
      <w:marLeft w:val="0"/>
      <w:marRight w:val="0"/>
      <w:marTop w:val="0"/>
      <w:marBottom w:val="0"/>
      <w:divBdr>
        <w:top w:val="none" w:sz="0" w:space="0" w:color="auto"/>
        <w:left w:val="none" w:sz="0" w:space="0" w:color="auto"/>
        <w:bottom w:val="none" w:sz="0" w:space="0" w:color="auto"/>
        <w:right w:val="none" w:sz="0" w:space="0" w:color="auto"/>
      </w:divBdr>
    </w:div>
    <w:div w:id="664239103">
      <w:bodyDiv w:val="1"/>
      <w:marLeft w:val="0"/>
      <w:marRight w:val="0"/>
      <w:marTop w:val="0"/>
      <w:marBottom w:val="0"/>
      <w:divBdr>
        <w:top w:val="none" w:sz="0" w:space="0" w:color="auto"/>
        <w:left w:val="none" w:sz="0" w:space="0" w:color="auto"/>
        <w:bottom w:val="none" w:sz="0" w:space="0" w:color="auto"/>
        <w:right w:val="none" w:sz="0" w:space="0" w:color="auto"/>
      </w:divBdr>
    </w:div>
    <w:div w:id="664668446">
      <w:bodyDiv w:val="1"/>
      <w:marLeft w:val="0"/>
      <w:marRight w:val="0"/>
      <w:marTop w:val="0"/>
      <w:marBottom w:val="0"/>
      <w:divBdr>
        <w:top w:val="none" w:sz="0" w:space="0" w:color="auto"/>
        <w:left w:val="none" w:sz="0" w:space="0" w:color="auto"/>
        <w:bottom w:val="none" w:sz="0" w:space="0" w:color="auto"/>
        <w:right w:val="none" w:sz="0" w:space="0" w:color="auto"/>
      </w:divBdr>
    </w:div>
    <w:div w:id="664672822">
      <w:bodyDiv w:val="1"/>
      <w:marLeft w:val="0"/>
      <w:marRight w:val="0"/>
      <w:marTop w:val="0"/>
      <w:marBottom w:val="0"/>
      <w:divBdr>
        <w:top w:val="none" w:sz="0" w:space="0" w:color="auto"/>
        <w:left w:val="none" w:sz="0" w:space="0" w:color="auto"/>
        <w:bottom w:val="none" w:sz="0" w:space="0" w:color="auto"/>
        <w:right w:val="none" w:sz="0" w:space="0" w:color="auto"/>
      </w:divBdr>
    </w:div>
    <w:div w:id="665210835">
      <w:bodyDiv w:val="1"/>
      <w:marLeft w:val="0"/>
      <w:marRight w:val="0"/>
      <w:marTop w:val="0"/>
      <w:marBottom w:val="0"/>
      <w:divBdr>
        <w:top w:val="none" w:sz="0" w:space="0" w:color="auto"/>
        <w:left w:val="none" w:sz="0" w:space="0" w:color="auto"/>
        <w:bottom w:val="none" w:sz="0" w:space="0" w:color="auto"/>
        <w:right w:val="none" w:sz="0" w:space="0" w:color="auto"/>
      </w:divBdr>
    </w:div>
    <w:div w:id="665476705">
      <w:bodyDiv w:val="1"/>
      <w:marLeft w:val="0"/>
      <w:marRight w:val="0"/>
      <w:marTop w:val="0"/>
      <w:marBottom w:val="0"/>
      <w:divBdr>
        <w:top w:val="none" w:sz="0" w:space="0" w:color="auto"/>
        <w:left w:val="none" w:sz="0" w:space="0" w:color="auto"/>
        <w:bottom w:val="none" w:sz="0" w:space="0" w:color="auto"/>
        <w:right w:val="none" w:sz="0" w:space="0" w:color="auto"/>
      </w:divBdr>
    </w:div>
    <w:div w:id="665669551">
      <w:bodyDiv w:val="1"/>
      <w:marLeft w:val="0"/>
      <w:marRight w:val="0"/>
      <w:marTop w:val="0"/>
      <w:marBottom w:val="0"/>
      <w:divBdr>
        <w:top w:val="none" w:sz="0" w:space="0" w:color="auto"/>
        <w:left w:val="none" w:sz="0" w:space="0" w:color="auto"/>
        <w:bottom w:val="none" w:sz="0" w:space="0" w:color="auto"/>
        <w:right w:val="none" w:sz="0" w:space="0" w:color="auto"/>
      </w:divBdr>
    </w:div>
    <w:div w:id="665935749">
      <w:bodyDiv w:val="1"/>
      <w:marLeft w:val="0"/>
      <w:marRight w:val="0"/>
      <w:marTop w:val="0"/>
      <w:marBottom w:val="0"/>
      <w:divBdr>
        <w:top w:val="none" w:sz="0" w:space="0" w:color="auto"/>
        <w:left w:val="none" w:sz="0" w:space="0" w:color="auto"/>
        <w:bottom w:val="none" w:sz="0" w:space="0" w:color="auto"/>
        <w:right w:val="none" w:sz="0" w:space="0" w:color="auto"/>
      </w:divBdr>
    </w:div>
    <w:div w:id="665937084">
      <w:bodyDiv w:val="1"/>
      <w:marLeft w:val="0"/>
      <w:marRight w:val="0"/>
      <w:marTop w:val="0"/>
      <w:marBottom w:val="0"/>
      <w:divBdr>
        <w:top w:val="none" w:sz="0" w:space="0" w:color="auto"/>
        <w:left w:val="none" w:sz="0" w:space="0" w:color="auto"/>
        <w:bottom w:val="none" w:sz="0" w:space="0" w:color="auto"/>
        <w:right w:val="none" w:sz="0" w:space="0" w:color="auto"/>
      </w:divBdr>
    </w:div>
    <w:div w:id="665984088">
      <w:bodyDiv w:val="1"/>
      <w:marLeft w:val="0"/>
      <w:marRight w:val="0"/>
      <w:marTop w:val="0"/>
      <w:marBottom w:val="0"/>
      <w:divBdr>
        <w:top w:val="none" w:sz="0" w:space="0" w:color="auto"/>
        <w:left w:val="none" w:sz="0" w:space="0" w:color="auto"/>
        <w:bottom w:val="none" w:sz="0" w:space="0" w:color="auto"/>
        <w:right w:val="none" w:sz="0" w:space="0" w:color="auto"/>
      </w:divBdr>
    </w:div>
    <w:div w:id="666639305">
      <w:bodyDiv w:val="1"/>
      <w:marLeft w:val="0"/>
      <w:marRight w:val="0"/>
      <w:marTop w:val="0"/>
      <w:marBottom w:val="0"/>
      <w:divBdr>
        <w:top w:val="none" w:sz="0" w:space="0" w:color="auto"/>
        <w:left w:val="none" w:sz="0" w:space="0" w:color="auto"/>
        <w:bottom w:val="none" w:sz="0" w:space="0" w:color="auto"/>
        <w:right w:val="none" w:sz="0" w:space="0" w:color="auto"/>
      </w:divBdr>
    </w:div>
    <w:div w:id="667099003">
      <w:bodyDiv w:val="1"/>
      <w:marLeft w:val="0"/>
      <w:marRight w:val="0"/>
      <w:marTop w:val="0"/>
      <w:marBottom w:val="0"/>
      <w:divBdr>
        <w:top w:val="none" w:sz="0" w:space="0" w:color="auto"/>
        <w:left w:val="none" w:sz="0" w:space="0" w:color="auto"/>
        <w:bottom w:val="none" w:sz="0" w:space="0" w:color="auto"/>
        <w:right w:val="none" w:sz="0" w:space="0" w:color="auto"/>
      </w:divBdr>
    </w:div>
    <w:div w:id="667710707">
      <w:bodyDiv w:val="1"/>
      <w:marLeft w:val="0"/>
      <w:marRight w:val="0"/>
      <w:marTop w:val="0"/>
      <w:marBottom w:val="0"/>
      <w:divBdr>
        <w:top w:val="none" w:sz="0" w:space="0" w:color="auto"/>
        <w:left w:val="none" w:sz="0" w:space="0" w:color="auto"/>
        <w:bottom w:val="none" w:sz="0" w:space="0" w:color="auto"/>
        <w:right w:val="none" w:sz="0" w:space="0" w:color="auto"/>
      </w:divBdr>
    </w:div>
    <w:div w:id="668216142">
      <w:bodyDiv w:val="1"/>
      <w:marLeft w:val="0"/>
      <w:marRight w:val="0"/>
      <w:marTop w:val="0"/>
      <w:marBottom w:val="0"/>
      <w:divBdr>
        <w:top w:val="none" w:sz="0" w:space="0" w:color="auto"/>
        <w:left w:val="none" w:sz="0" w:space="0" w:color="auto"/>
        <w:bottom w:val="none" w:sz="0" w:space="0" w:color="auto"/>
        <w:right w:val="none" w:sz="0" w:space="0" w:color="auto"/>
      </w:divBdr>
    </w:div>
    <w:div w:id="668363043">
      <w:bodyDiv w:val="1"/>
      <w:marLeft w:val="0"/>
      <w:marRight w:val="0"/>
      <w:marTop w:val="0"/>
      <w:marBottom w:val="0"/>
      <w:divBdr>
        <w:top w:val="none" w:sz="0" w:space="0" w:color="auto"/>
        <w:left w:val="none" w:sz="0" w:space="0" w:color="auto"/>
        <w:bottom w:val="none" w:sz="0" w:space="0" w:color="auto"/>
        <w:right w:val="none" w:sz="0" w:space="0" w:color="auto"/>
      </w:divBdr>
    </w:div>
    <w:div w:id="668682258">
      <w:bodyDiv w:val="1"/>
      <w:marLeft w:val="0"/>
      <w:marRight w:val="0"/>
      <w:marTop w:val="0"/>
      <w:marBottom w:val="0"/>
      <w:divBdr>
        <w:top w:val="none" w:sz="0" w:space="0" w:color="auto"/>
        <w:left w:val="none" w:sz="0" w:space="0" w:color="auto"/>
        <w:bottom w:val="none" w:sz="0" w:space="0" w:color="auto"/>
        <w:right w:val="none" w:sz="0" w:space="0" w:color="auto"/>
      </w:divBdr>
    </w:div>
    <w:div w:id="669068612">
      <w:bodyDiv w:val="1"/>
      <w:marLeft w:val="0"/>
      <w:marRight w:val="0"/>
      <w:marTop w:val="0"/>
      <w:marBottom w:val="0"/>
      <w:divBdr>
        <w:top w:val="none" w:sz="0" w:space="0" w:color="auto"/>
        <w:left w:val="none" w:sz="0" w:space="0" w:color="auto"/>
        <w:bottom w:val="none" w:sz="0" w:space="0" w:color="auto"/>
        <w:right w:val="none" w:sz="0" w:space="0" w:color="auto"/>
      </w:divBdr>
    </w:div>
    <w:div w:id="669143096">
      <w:bodyDiv w:val="1"/>
      <w:marLeft w:val="0"/>
      <w:marRight w:val="0"/>
      <w:marTop w:val="0"/>
      <w:marBottom w:val="0"/>
      <w:divBdr>
        <w:top w:val="none" w:sz="0" w:space="0" w:color="auto"/>
        <w:left w:val="none" w:sz="0" w:space="0" w:color="auto"/>
        <w:bottom w:val="none" w:sz="0" w:space="0" w:color="auto"/>
        <w:right w:val="none" w:sz="0" w:space="0" w:color="auto"/>
      </w:divBdr>
    </w:div>
    <w:div w:id="669413333">
      <w:bodyDiv w:val="1"/>
      <w:marLeft w:val="0"/>
      <w:marRight w:val="0"/>
      <w:marTop w:val="0"/>
      <w:marBottom w:val="0"/>
      <w:divBdr>
        <w:top w:val="none" w:sz="0" w:space="0" w:color="auto"/>
        <w:left w:val="none" w:sz="0" w:space="0" w:color="auto"/>
        <w:bottom w:val="none" w:sz="0" w:space="0" w:color="auto"/>
        <w:right w:val="none" w:sz="0" w:space="0" w:color="auto"/>
      </w:divBdr>
    </w:div>
    <w:div w:id="669531286">
      <w:bodyDiv w:val="1"/>
      <w:marLeft w:val="0"/>
      <w:marRight w:val="0"/>
      <w:marTop w:val="0"/>
      <w:marBottom w:val="0"/>
      <w:divBdr>
        <w:top w:val="none" w:sz="0" w:space="0" w:color="auto"/>
        <w:left w:val="none" w:sz="0" w:space="0" w:color="auto"/>
        <w:bottom w:val="none" w:sz="0" w:space="0" w:color="auto"/>
        <w:right w:val="none" w:sz="0" w:space="0" w:color="auto"/>
      </w:divBdr>
    </w:div>
    <w:div w:id="669796334">
      <w:bodyDiv w:val="1"/>
      <w:marLeft w:val="0"/>
      <w:marRight w:val="0"/>
      <w:marTop w:val="0"/>
      <w:marBottom w:val="0"/>
      <w:divBdr>
        <w:top w:val="none" w:sz="0" w:space="0" w:color="auto"/>
        <w:left w:val="none" w:sz="0" w:space="0" w:color="auto"/>
        <w:bottom w:val="none" w:sz="0" w:space="0" w:color="auto"/>
        <w:right w:val="none" w:sz="0" w:space="0" w:color="auto"/>
      </w:divBdr>
    </w:div>
    <w:div w:id="669909845">
      <w:bodyDiv w:val="1"/>
      <w:marLeft w:val="0"/>
      <w:marRight w:val="0"/>
      <w:marTop w:val="0"/>
      <w:marBottom w:val="0"/>
      <w:divBdr>
        <w:top w:val="none" w:sz="0" w:space="0" w:color="auto"/>
        <w:left w:val="none" w:sz="0" w:space="0" w:color="auto"/>
        <w:bottom w:val="none" w:sz="0" w:space="0" w:color="auto"/>
        <w:right w:val="none" w:sz="0" w:space="0" w:color="auto"/>
      </w:divBdr>
    </w:div>
    <w:div w:id="670522827">
      <w:bodyDiv w:val="1"/>
      <w:marLeft w:val="0"/>
      <w:marRight w:val="0"/>
      <w:marTop w:val="0"/>
      <w:marBottom w:val="0"/>
      <w:divBdr>
        <w:top w:val="none" w:sz="0" w:space="0" w:color="auto"/>
        <w:left w:val="none" w:sz="0" w:space="0" w:color="auto"/>
        <w:bottom w:val="none" w:sz="0" w:space="0" w:color="auto"/>
        <w:right w:val="none" w:sz="0" w:space="0" w:color="auto"/>
      </w:divBdr>
    </w:div>
    <w:div w:id="671110015">
      <w:bodyDiv w:val="1"/>
      <w:marLeft w:val="0"/>
      <w:marRight w:val="0"/>
      <w:marTop w:val="0"/>
      <w:marBottom w:val="0"/>
      <w:divBdr>
        <w:top w:val="none" w:sz="0" w:space="0" w:color="auto"/>
        <w:left w:val="none" w:sz="0" w:space="0" w:color="auto"/>
        <w:bottom w:val="none" w:sz="0" w:space="0" w:color="auto"/>
        <w:right w:val="none" w:sz="0" w:space="0" w:color="auto"/>
      </w:divBdr>
    </w:div>
    <w:div w:id="671645271">
      <w:bodyDiv w:val="1"/>
      <w:marLeft w:val="0"/>
      <w:marRight w:val="0"/>
      <w:marTop w:val="0"/>
      <w:marBottom w:val="0"/>
      <w:divBdr>
        <w:top w:val="none" w:sz="0" w:space="0" w:color="auto"/>
        <w:left w:val="none" w:sz="0" w:space="0" w:color="auto"/>
        <w:bottom w:val="none" w:sz="0" w:space="0" w:color="auto"/>
        <w:right w:val="none" w:sz="0" w:space="0" w:color="auto"/>
      </w:divBdr>
    </w:div>
    <w:div w:id="672343701">
      <w:bodyDiv w:val="1"/>
      <w:marLeft w:val="0"/>
      <w:marRight w:val="0"/>
      <w:marTop w:val="0"/>
      <w:marBottom w:val="0"/>
      <w:divBdr>
        <w:top w:val="none" w:sz="0" w:space="0" w:color="auto"/>
        <w:left w:val="none" w:sz="0" w:space="0" w:color="auto"/>
        <w:bottom w:val="none" w:sz="0" w:space="0" w:color="auto"/>
        <w:right w:val="none" w:sz="0" w:space="0" w:color="auto"/>
      </w:divBdr>
    </w:div>
    <w:div w:id="672419003">
      <w:bodyDiv w:val="1"/>
      <w:marLeft w:val="0"/>
      <w:marRight w:val="0"/>
      <w:marTop w:val="0"/>
      <w:marBottom w:val="0"/>
      <w:divBdr>
        <w:top w:val="none" w:sz="0" w:space="0" w:color="auto"/>
        <w:left w:val="none" w:sz="0" w:space="0" w:color="auto"/>
        <w:bottom w:val="none" w:sz="0" w:space="0" w:color="auto"/>
        <w:right w:val="none" w:sz="0" w:space="0" w:color="auto"/>
      </w:divBdr>
    </w:div>
    <w:div w:id="672492562">
      <w:bodyDiv w:val="1"/>
      <w:marLeft w:val="0"/>
      <w:marRight w:val="0"/>
      <w:marTop w:val="0"/>
      <w:marBottom w:val="0"/>
      <w:divBdr>
        <w:top w:val="none" w:sz="0" w:space="0" w:color="auto"/>
        <w:left w:val="none" w:sz="0" w:space="0" w:color="auto"/>
        <w:bottom w:val="none" w:sz="0" w:space="0" w:color="auto"/>
        <w:right w:val="none" w:sz="0" w:space="0" w:color="auto"/>
      </w:divBdr>
    </w:div>
    <w:div w:id="673267200">
      <w:bodyDiv w:val="1"/>
      <w:marLeft w:val="0"/>
      <w:marRight w:val="0"/>
      <w:marTop w:val="0"/>
      <w:marBottom w:val="0"/>
      <w:divBdr>
        <w:top w:val="none" w:sz="0" w:space="0" w:color="auto"/>
        <w:left w:val="none" w:sz="0" w:space="0" w:color="auto"/>
        <w:bottom w:val="none" w:sz="0" w:space="0" w:color="auto"/>
        <w:right w:val="none" w:sz="0" w:space="0" w:color="auto"/>
      </w:divBdr>
    </w:div>
    <w:div w:id="673537300">
      <w:bodyDiv w:val="1"/>
      <w:marLeft w:val="0"/>
      <w:marRight w:val="0"/>
      <w:marTop w:val="0"/>
      <w:marBottom w:val="0"/>
      <w:divBdr>
        <w:top w:val="none" w:sz="0" w:space="0" w:color="auto"/>
        <w:left w:val="none" w:sz="0" w:space="0" w:color="auto"/>
        <w:bottom w:val="none" w:sz="0" w:space="0" w:color="auto"/>
        <w:right w:val="none" w:sz="0" w:space="0" w:color="auto"/>
      </w:divBdr>
    </w:div>
    <w:div w:id="673799874">
      <w:bodyDiv w:val="1"/>
      <w:marLeft w:val="0"/>
      <w:marRight w:val="0"/>
      <w:marTop w:val="0"/>
      <w:marBottom w:val="0"/>
      <w:divBdr>
        <w:top w:val="none" w:sz="0" w:space="0" w:color="auto"/>
        <w:left w:val="none" w:sz="0" w:space="0" w:color="auto"/>
        <w:bottom w:val="none" w:sz="0" w:space="0" w:color="auto"/>
        <w:right w:val="none" w:sz="0" w:space="0" w:color="auto"/>
      </w:divBdr>
    </w:div>
    <w:div w:id="674110887">
      <w:bodyDiv w:val="1"/>
      <w:marLeft w:val="0"/>
      <w:marRight w:val="0"/>
      <w:marTop w:val="0"/>
      <w:marBottom w:val="0"/>
      <w:divBdr>
        <w:top w:val="none" w:sz="0" w:space="0" w:color="auto"/>
        <w:left w:val="none" w:sz="0" w:space="0" w:color="auto"/>
        <w:bottom w:val="none" w:sz="0" w:space="0" w:color="auto"/>
        <w:right w:val="none" w:sz="0" w:space="0" w:color="auto"/>
      </w:divBdr>
    </w:div>
    <w:div w:id="674460269">
      <w:bodyDiv w:val="1"/>
      <w:marLeft w:val="0"/>
      <w:marRight w:val="0"/>
      <w:marTop w:val="0"/>
      <w:marBottom w:val="0"/>
      <w:divBdr>
        <w:top w:val="none" w:sz="0" w:space="0" w:color="auto"/>
        <w:left w:val="none" w:sz="0" w:space="0" w:color="auto"/>
        <w:bottom w:val="none" w:sz="0" w:space="0" w:color="auto"/>
        <w:right w:val="none" w:sz="0" w:space="0" w:color="auto"/>
      </w:divBdr>
    </w:div>
    <w:div w:id="674962133">
      <w:bodyDiv w:val="1"/>
      <w:marLeft w:val="0"/>
      <w:marRight w:val="0"/>
      <w:marTop w:val="0"/>
      <w:marBottom w:val="0"/>
      <w:divBdr>
        <w:top w:val="none" w:sz="0" w:space="0" w:color="auto"/>
        <w:left w:val="none" w:sz="0" w:space="0" w:color="auto"/>
        <w:bottom w:val="none" w:sz="0" w:space="0" w:color="auto"/>
        <w:right w:val="none" w:sz="0" w:space="0" w:color="auto"/>
      </w:divBdr>
    </w:div>
    <w:div w:id="675419052">
      <w:bodyDiv w:val="1"/>
      <w:marLeft w:val="0"/>
      <w:marRight w:val="0"/>
      <w:marTop w:val="0"/>
      <w:marBottom w:val="0"/>
      <w:divBdr>
        <w:top w:val="none" w:sz="0" w:space="0" w:color="auto"/>
        <w:left w:val="none" w:sz="0" w:space="0" w:color="auto"/>
        <w:bottom w:val="none" w:sz="0" w:space="0" w:color="auto"/>
        <w:right w:val="none" w:sz="0" w:space="0" w:color="auto"/>
      </w:divBdr>
    </w:div>
    <w:div w:id="675808383">
      <w:bodyDiv w:val="1"/>
      <w:marLeft w:val="0"/>
      <w:marRight w:val="0"/>
      <w:marTop w:val="0"/>
      <w:marBottom w:val="0"/>
      <w:divBdr>
        <w:top w:val="none" w:sz="0" w:space="0" w:color="auto"/>
        <w:left w:val="none" w:sz="0" w:space="0" w:color="auto"/>
        <w:bottom w:val="none" w:sz="0" w:space="0" w:color="auto"/>
        <w:right w:val="none" w:sz="0" w:space="0" w:color="auto"/>
      </w:divBdr>
    </w:div>
    <w:div w:id="677346762">
      <w:bodyDiv w:val="1"/>
      <w:marLeft w:val="0"/>
      <w:marRight w:val="0"/>
      <w:marTop w:val="0"/>
      <w:marBottom w:val="0"/>
      <w:divBdr>
        <w:top w:val="none" w:sz="0" w:space="0" w:color="auto"/>
        <w:left w:val="none" w:sz="0" w:space="0" w:color="auto"/>
        <w:bottom w:val="none" w:sz="0" w:space="0" w:color="auto"/>
        <w:right w:val="none" w:sz="0" w:space="0" w:color="auto"/>
      </w:divBdr>
    </w:div>
    <w:div w:id="677773439">
      <w:bodyDiv w:val="1"/>
      <w:marLeft w:val="0"/>
      <w:marRight w:val="0"/>
      <w:marTop w:val="0"/>
      <w:marBottom w:val="0"/>
      <w:divBdr>
        <w:top w:val="none" w:sz="0" w:space="0" w:color="auto"/>
        <w:left w:val="none" w:sz="0" w:space="0" w:color="auto"/>
        <w:bottom w:val="none" w:sz="0" w:space="0" w:color="auto"/>
        <w:right w:val="none" w:sz="0" w:space="0" w:color="auto"/>
      </w:divBdr>
    </w:div>
    <w:div w:id="677854766">
      <w:bodyDiv w:val="1"/>
      <w:marLeft w:val="0"/>
      <w:marRight w:val="0"/>
      <w:marTop w:val="0"/>
      <w:marBottom w:val="0"/>
      <w:divBdr>
        <w:top w:val="none" w:sz="0" w:space="0" w:color="auto"/>
        <w:left w:val="none" w:sz="0" w:space="0" w:color="auto"/>
        <w:bottom w:val="none" w:sz="0" w:space="0" w:color="auto"/>
        <w:right w:val="none" w:sz="0" w:space="0" w:color="auto"/>
      </w:divBdr>
    </w:div>
    <w:div w:id="678316364">
      <w:bodyDiv w:val="1"/>
      <w:marLeft w:val="0"/>
      <w:marRight w:val="0"/>
      <w:marTop w:val="0"/>
      <w:marBottom w:val="0"/>
      <w:divBdr>
        <w:top w:val="none" w:sz="0" w:space="0" w:color="auto"/>
        <w:left w:val="none" w:sz="0" w:space="0" w:color="auto"/>
        <w:bottom w:val="none" w:sz="0" w:space="0" w:color="auto"/>
        <w:right w:val="none" w:sz="0" w:space="0" w:color="auto"/>
      </w:divBdr>
    </w:div>
    <w:div w:id="678459489">
      <w:bodyDiv w:val="1"/>
      <w:marLeft w:val="0"/>
      <w:marRight w:val="0"/>
      <w:marTop w:val="0"/>
      <w:marBottom w:val="0"/>
      <w:divBdr>
        <w:top w:val="none" w:sz="0" w:space="0" w:color="auto"/>
        <w:left w:val="none" w:sz="0" w:space="0" w:color="auto"/>
        <w:bottom w:val="none" w:sz="0" w:space="0" w:color="auto"/>
        <w:right w:val="none" w:sz="0" w:space="0" w:color="auto"/>
      </w:divBdr>
    </w:div>
    <w:div w:id="678584863">
      <w:bodyDiv w:val="1"/>
      <w:marLeft w:val="0"/>
      <w:marRight w:val="0"/>
      <w:marTop w:val="0"/>
      <w:marBottom w:val="0"/>
      <w:divBdr>
        <w:top w:val="none" w:sz="0" w:space="0" w:color="auto"/>
        <w:left w:val="none" w:sz="0" w:space="0" w:color="auto"/>
        <w:bottom w:val="none" w:sz="0" w:space="0" w:color="auto"/>
        <w:right w:val="none" w:sz="0" w:space="0" w:color="auto"/>
      </w:divBdr>
    </w:div>
    <w:div w:id="678656586">
      <w:bodyDiv w:val="1"/>
      <w:marLeft w:val="0"/>
      <w:marRight w:val="0"/>
      <w:marTop w:val="0"/>
      <w:marBottom w:val="0"/>
      <w:divBdr>
        <w:top w:val="none" w:sz="0" w:space="0" w:color="auto"/>
        <w:left w:val="none" w:sz="0" w:space="0" w:color="auto"/>
        <w:bottom w:val="none" w:sz="0" w:space="0" w:color="auto"/>
        <w:right w:val="none" w:sz="0" w:space="0" w:color="auto"/>
      </w:divBdr>
    </w:div>
    <w:div w:id="678779528">
      <w:bodyDiv w:val="1"/>
      <w:marLeft w:val="0"/>
      <w:marRight w:val="0"/>
      <w:marTop w:val="0"/>
      <w:marBottom w:val="0"/>
      <w:divBdr>
        <w:top w:val="none" w:sz="0" w:space="0" w:color="auto"/>
        <w:left w:val="none" w:sz="0" w:space="0" w:color="auto"/>
        <w:bottom w:val="none" w:sz="0" w:space="0" w:color="auto"/>
        <w:right w:val="none" w:sz="0" w:space="0" w:color="auto"/>
      </w:divBdr>
    </w:div>
    <w:div w:id="679088311">
      <w:bodyDiv w:val="1"/>
      <w:marLeft w:val="0"/>
      <w:marRight w:val="0"/>
      <w:marTop w:val="0"/>
      <w:marBottom w:val="0"/>
      <w:divBdr>
        <w:top w:val="none" w:sz="0" w:space="0" w:color="auto"/>
        <w:left w:val="none" w:sz="0" w:space="0" w:color="auto"/>
        <w:bottom w:val="none" w:sz="0" w:space="0" w:color="auto"/>
        <w:right w:val="none" w:sz="0" w:space="0" w:color="auto"/>
      </w:divBdr>
    </w:div>
    <w:div w:id="680083265">
      <w:bodyDiv w:val="1"/>
      <w:marLeft w:val="0"/>
      <w:marRight w:val="0"/>
      <w:marTop w:val="0"/>
      <w:marBottom w:val="0"/>
      <w:divBdr>
        <w:top w:val="none" w:sz="0" w:space="0" w:color="auto"/>
        <w:left w:val="none" w:sz="0" w:space="0" w:color="auto"/>
        <w:bottom w:val="none" w:sz="0" w:space="0" w:color="auto"/>
        <w:right w:val="none" w:sz="0" w:space="0" w:color="auto"/>
      </w:divBdr>
    </w:div>
    <w:div w:id="680358479">
      <w:bodyDiv w:val="1"/>
      <w:marLeft w:val="0"/>
      <w:marRight w:val="0"/>
      <w:marTop w:val="0"/>
      <w:marBottom w:val="0"/>
      <w:divBdr>
        <w:top w:val="none" w:sz="0" w:space="0" w:color="auto"/>
        <w:left w:val="none" w:sz="0" w:space="0" w:color="auto"/>
        <w:bottom w:val="none" w:sz="0" w:space="0" w:color="auto"/>
        <w:right w:val="none" w:sz="0" w:space="0" w:color="auto"/>
      </w:divBdr>
    </w:div>
    <w:div w:id="680476135">
      <w:bodyDiv w:val="1"/>
      <w:marLeft w:val="0"/>
      <w:marRight w:val="0"/>
      <w:marTop w:val="0"/>
      <w:marBottom w:val="0"/>
      <w:divBdr>
        <w:top w:val="none" w:sz="0" w:space="0" w:color="auto"/>
        <w:left w:val="none" w:sz="0" w:space="0" w:color="auto"/>
        <w:bottom w:val="none" w:sz="0" w:space="0" w:color="auto"/>
        <w:right w:val="none" w:sz="0" w:space="0" w:color="auto"/>
      </w:divBdr>
    </w:div>
    <w:div w:id="680593803">
      <w:bodyDiv w:val="1"/>
      <w:marLeft w:val="0"/>
      <w:marRight w:val="0"/>
      <w:marTop w:val="0"/>
      <w:marBottom w:val="0"/>
      <w:divBdr>
        <w:top w:val="none" w:sz="0" w:space="0" w:color="auto"/>
        <w:left w:val="none" w:sz="0" w:space="0" w:color="auto"/>
        <w:bottom w:val="none" w:sz="0" w:space="0" w:color="auto"/>
        <w:right w:val="none" w:sz="0" w:space="0" w:color="auto"/>
      </w:divBdr>
    </w:div>
    <w:div w:id="681207261">
      <w:bodyDiv w:val="1"/>
      <w:marLeft w:val="0"/>
      <w:marRight w:val="0"/>
      <w:marTop w:val="0"/>
      <w:marBottom w:val="0"/>
      <w:divBdr>
        <w:top w:val="none" w:sz="0" w:space="0" w:color="auto"/>
        <w:left w:val="none" w:sz="0" w:space="0" w:color="auto"/>
        <w:bottom w:val="none" w:sz="0" w:space="0" w:color="auto"/>
        <w:right w:val="none" w:sz="0" w:space="0" w:color="auto"/>
      </w:divBdr>
    </w:div>
    <w:div w:id="681276574">
      <w:bodyDiv w:val="1"/>
      <w:marLeft w:val="0"/>
      <w:marRight w:val="0"/>
      <w:marTop w:val="0"/>
      <w:marBottom w:val="0"/>
      <w:divBdr>
        <w:top w:val="none" w:sz="0" w:space="0" w:color="auto"/>
        <w:left w:val="none" w:sz="0" w:space="0" w:color="auto"/>
        <w:bottom w:val="none" w:sz="0" w:space="0" w:color="auto"/>
        <w:right w:val="none" w:sz="0" w:space="0" w:color="auto"/>
      </w:divBdr>
    </w:div>
    <w:div w:id="682170797">
      <w:bodyDiv w:val="1"/>
      <w:marLeft w:val="0"/>
      <w:marRight w:val="0"/>
      <w:marTop w:val="0"/>
      <w:marBottom w:val="0"/>
      <w:divBdr>
        <w:top w:val="none" w:sz="0" w:space="0" w:color="auto"/>
        <w:left w:val="none" w:sz="0" w:space="0" w:color="auto"/>
        <w:bottom w:val="none" w:sz="0" w:space="0" w:color="auto"/>
        <w:right w:val="none" w:sz="0" w:space="0" w:color="auto"/>
      </w:divBdr>
    </w:div>
    <w:div w:id="682705756">
      <w:bodyDiv w:val="1"/>
      <w:marLeft w:val="0"/>
      <w:marRight w:val="0"/>
      <w:marTop w:val="0"/>
      <w:marBottom w:val="0"/>
      <w:divBdr>
        <w:top w:val="none" w:sz="0" w:space="0" w:color="auto"/>
        <w:left w:val="none" w:sz="0" w:space="0" w:color="auto"/>
        <w:bottom w:val="none" w:sz="0" w:space="0" w:color="auto"/>
        <w:right w:val="none" w:sz="0" w:space="0" w:color="auto"/>
      </w:divBdr>
    </w:div>
    <w:div w:id="682778814">
      <w:bodyDiv w:val="1"/>
      <w:marLeft w:val="0"/>
      <w:marRight w:val="0"/>
      <w:marTop w:val="0"/>
      <w:marBottom w:val="0"/>
      <w:divBdr>
        <w:top w:val="none" w:sz="0" w:space="0" w:color="auto"/>
        <w:left w:val="none" w:sz="0" w:space="0" w:color="auto"/>
        <w:bottom w:val="none" w:sz="0" w:space="0" w:color="auto"/>
        <w:right w:val="none" w:sz="0" w:space="0" w:color="auto"/>
      </w:divBdr>
    </w:div>
    <w:div w:id="682899043">
      <w:bodyDiv w:val="1"/>
      <w:marLeft w:val="0"/>
      <w:marRight w:val="0"/>
      <w:marTop w:val="0"/>
      <w:marBottom w:val="0"/>
      <w:divBdr>
        <w:top w:val="none" w:sz="0" w:space="0" w:color="auto"/>
        <w:left w:val="none" w:sz="0" w:space="0" w:color="auto"/>
        <w:bottom w:val="none" w:sz="0" w:space="0" w:color="auto"/>
        <w:right w:val="none" w:sz="0" w:space="0" w:color="auto"/>
      </w:divBdr>
    </w:div>
    <w:div w:id="683171178">
      <w:bodyDiv w:val="1"/>
      <w:marLeft w:val="0"/>
      <w:marRight w:val="0"/>
      <w:marTop w:val="0"/>
      <w:marBottom w:val="0"/>
      <w:divBdr>
        <w:top w:val="none" w:sz="0" w:space="0" w:color="auto"/>
        <w:left w:val="none" w:sz="0" w:space="0" w:color="auto"/>
        <w:bottom w:val="none" w:sz="0" w:space="0" w:color="auto"/>
        <w:right w:val="none" w:sz="0" w:space="0" w:color="auto"/>
      </w:divBdr>
    </w:div>
    <w:div w:id="683554363">
      <w:bodyDiv w:val="1"/>
      <w:marLeft w:val="0"/>
      <w:marRight w:val="0"/>
      <w:marTop w:val="0"/>
      <w:marBottom w:val="0"/>
      <w:divBdr>
        <w:top w:val="none" w:sz="0" w:space="0" w:color="auto"/>
        <w:left w:val="none" w:sz="0" w:space="0" w:color="auto"/>
        <w:bottom w:val="none" w:sz="0" w:space="0" w:color="auto"/>
        <w:right w:val="none" w:sz="0" w:space="0" w:color="auto"/>
      </w:divBdr>
    </w:div>
    <w:div w:id="683868168">
      <w:bodyDiv w:val="1"/>
      <w:marLeft w:val="0"/>
      <w:marRight w:val="0"/>
      <w:marTop w:val="0"/>
      <w:marBottom w:val="0"/>
      <w:divBdr>
        <w:top w:val="none" w:sz="0" w:space="0" w:color="auto"/>
        <w:left w:val="none" w:sz="0" w:space="0" w:color="auto"/>
        <w:bottom w:val="none" w:sz="0" w:space="0" w:color="auto"/>
        <w:right w:val="none" w:sz="0" w:space="0" w:color="auto"/>
      </w:divBdr>
    </w:div>
    <w:div w:id="684328619">
      <w:bodyDiv w:val="1"/>
      <w:marLeft w:val="0"/>
      <w:marRight w:val="0"/>
      <w:marTop w:val="0"/>
      <w:marBottom w:val="0"/>
      <w:divBdr>
        <w:top w:val="none" w:sz="0" w:space="0" w:color="auto"/>
        <w:left w:val="none" w:sz="0" w:space="0" w:color="auto"/>
        <w:bottom w:val="none" w:sz="0" w:space="0" w:color="auto"/>
        <w:right w:val="none" w:sz="0" w:space="0" w:color="auto"/>
      </w:divBdr>
    </w:div>
    <w:div w:id="684479484">
      <w:bodyDiv w:val="1"/>
      <w:marLeft w:val="0"/>
      <w:marRight w:val="0"/>
      <w:marTop w:val="0"/>
      <w:marBottom w:val="0"/>
      <w:divBdr>
        <w:top w:val="none" w:sz="0" w:space="0" w:color="auto"/>
        <w:left w:val="none" w:sz="0" w:space="0" w:color="auto"/>
        <w:bottom w:val="none" w:sz="0" w:space="0" w:color="auto"/>
        <w:right w:val="none" w:sz="0" w:space="0" w:color="auto"/>
      </w:divBdr>
    </w:div>
    <w:div w:id="685058214">
      <w:bodyDiv w:val="1"/>
      <w:marLeft w:val="0"/>
      <w:marRight w:val="0"/>
      <w:marTop w:val="0"/>
      <w:marBottom w:val="0"/>
      <w:divBdr>
        <w:top w:val="none" w:sz="0" w:space="0" w:color="auto"/>
        <w:left w:val="none" w:sz="0" w:space="0" w:color="auto"/>
        <w:bottom w:val="none" w:sz="0" w:space="0" w:color="auto"/>
        <w:right w:val="none" w:sz="0" w:space="0" w:color="auto"/>
      </w:divBdr>
    </w:div>
    <w:div w:id="685180471">
      <w:bodyDiv w:val="1"/>
      <w:marLeft w:val="0"/>
      <w:marRight w:val="0"/>
      <w:marTop w:val="0"/>
      <w:marBottom w:val="0"/>
      <w:divBdr>
        <w:top w:val="none" w:sz="0" w:space="0" w:color="auto"/>
        <w:left w:val="none" w:sz="0" w:space="0" w:color="auto"/>
        <w:bottom w:val="none" w:sz="0" w:space="0" w:color="auto"/>
        <w:right w:val="none" w:sz="0" w:space="0" w:color="auto"/>
      </w:divBdr>
    </w:div>
    <w:div w:id="685329731">
      <w:bodyDiv w:val="1"/>
      <w:marLeft w:val="0"/>
      <w:marRight w:val="0"/>
      <w:marTop w:val="0"/>
      <w:marBottom w:val="0"/>
      <w:divBdr>
        <w:top w:val="none" w:sz="0" w:space="0" w:color="auto"/>
        <w:left w:val="none" w:sz="0" w:space="0" w:color="auto"/>
        <w:bottom w:val="none" w:sz="0" w:space="0" w:color="auto"/>
        <w:right w:val="none" w:sz="0" w:space="0" w:color="auto"/>
      </w:divBdr>
    </w:div>
    <w:div w:id="685907242">
      <w:bodyDiv w:val="1"/>
      <w:marLeft w:val="0"/>
      <w:marRight w:val="0"/>
      <w:marTop w:val="0"/>
      <w:marBottom w:val="0"/>
      <w:divBdr>
        <w:top w:val="none" w:sz="0" w:space="0" w:color="auto"/>
        <w:left w:val="none" w:sz="0" w:space="0" w:color="auto"/>
        <w:bottom w:val="none" w:sz="0" w:space="0" w:color="auto"/>
        <w:right w:val="none" w:sz="0" w:space="0" w:color="auto"/>
      </w:divBdr>
    </w:div>
    <w:div w:id="686491094">
      <w:bodyDiv w:val="1"/>
      <w:marLeft w:val="0"/>
      <w:marRight w:val="0"/>
      <w:marTop w:val="0"/>
      <w:marBottom w:val="0"/>
      <w:divBdr>
        <w:top w:val="none" w:sz="0" w:space="0" w:color="auto"/>
        <w:left w:val="none" w:sz="0" w:space="0" w:color="auto"/>
        <w:bottom w:val="none" w:sz="0" w:space="0" w:color="auto"/>
        <w:right w:val="none" w:sz="0" w:space="0" w:color="auto"/>
      </w:divBdr>
    </w:div>
    <w:div w:id="687565085">
      <w:bodyDiv w:val="1"/>
      <w:marLeft w:val="0"/>
      <w:marRight w:val="0"/>
      <w:marTop w:val="0"/>
      <w:marBottom w:val="0"/>
      <w:divBdr>
        <w:top w:val="none" w:sz="0" w:space="0" w:color="auto"/>
        <w:left w:val="none" w:sz="0" w:space="0" w:color="auto"/>
        <w:bottom w:val="none" w:sz="0" w:space="0" w:color="auto"/>
        <w:right w:val="none" w:sz="0" w:space="0" w:color="auto"/>
      </w:divBdr>
    </w:div>
    <w:div w:id="687604621">
      <w:bodyDiv w:val="1"/>
      <w:marLeft w:val="0"/>
      <w:marRight w:val="0"/>
      <w:marTop w:val="0"/>
      <w:marBottom w:val="0"/>
      <w:divBdr>
        <w:top w:val="none" w:sz="0" w:space="0" w:color="auto"/>
        <w:left w:val="none" w:sz="0" w:space="0" w:color="auto"/>
        <w:bottom w:val="none" w:sz="0" w:space="0" w:color="auto"/>
        <w:right w:val="none" w:sz="0" w:space="0" w:color="auto"/>
      </w:divBdr>
    </w:div>
    <w:div w:id="687683241">
      <w:bodyDiv w:val="1"/>
      <w:marLeft w:val="0"/>
      <w:marRight w:val="0"/>
      <w:marTop w:val="0"/>
      <w:marBottom w:val="0"/>
      <w:divBdr>
        <w:top w:val="none" w:sz="0" w:space="0" w:color="auto"/>
        <w:left w:val="none" w:sz="0" w:space="0" w:color="auto"/>
        <w:bottom w:val="none" w:sz="0" w:space="0" w:color="auto"/>
        <w:right w:val="none" w:sz="0" w:space="0" w:color="auto"/>
      </w:divBdr>
    </w:div>
    <w:div w:id="688062687">
      <w:bodyDiv w:val="1"/>
      <w:marLeft w:val="0"/>
      <w:marRight w:val="0"/>
      <w:marTop w:val="0"/>
      <w:marBottom w:val="0"/>
      <w:divBdr>
        <w:top w:val="none" w:sz="0" w:space="0" w:color="auto"/>
        <w:left w:val="none" w:sz="0" w:space="0" w:color="auto"/>
        <w:bottom w:val="none" w:sz="0" w:space="0" w:color="auto"/>
        <w:right w:val="none" w:sz="0" w:space="0" w:color="auto"/>
      </w:divBdr>
    </w:div>
    <w:div w:id="688066788">
      <w:bodyDiv w:val="1"/>
      <w:marLeft w:val="0"/>
      <w:marRight w:val="0"/>
      <w:marTop w:val="0"/>
      <w:marBottom w:val="0"/>
      <w:divBdr>
        <w:top w:val="none" w:sz="0" w:space="0" w:color="auto"/>
        <w:left w:val="none" w:sz="0" w:space="0" w:color="auto"/>
        <w:bottom w:val="none" w:sz="0" w:space="0" w:color="auto"/>
        <w:right w:val="none" w:sz="0" w:space="0" w:color="auto"/>
      </w:divBdr>
    </w:div>
    <w:div w:id="688217589">
      <w:bodyDiv w:val="1"/>
      <w:marLeft w:val="0"/>
      <w:marRight w:val="0"/>
      <w:marTop w:val="0"/>
      <w:marBottom w:val="0"/>
      <w:divBdr>
        <w:top w:val="none" w:sz="0" w:space="0" w:color="auto"/>
        <w:left w:val="none" w:sz="0" w:space="0" w:color="auto"/>
        <w:bottom w:val="none" w:sz="0" w:space="0" w:color="auto"/>
        <w:right w:val="none" w:sz="0" w:space="0" w:color="auto"/>
      </w:divBdr>
    </w:div>
    <w:div w:id="688289317">
      <w:bodyDiv w:val="1"/>
      <w:marLeft w:val="0"/>
      <w:marRight w:val="0"/>
      <w:marTop w:val="0"/>
      <w:marBottom w:val="0"/>
      <w:divBdr>
        <w:top w:val="none" w:sz="0" w:space="0" w:color="auto"/>
        <w:left w:val="none" w:sz="0" w:space="0" w:color="auto"/>
        <w:bottom w:val="none" w:sz="0" w:space="0" w:color="auto"/>
        <w:right w:val="none" w:sz="0" w:space="0" w:color="auto"/>
      </w:divBdr>
    </w:div>
    <w:div w:id="689262303">
      <w:bodyDiv w:val="1"/>
      <w:marLeft w:val="0"/>
      <w:marRight w:val="0"/>
      <w:marTop w:val="0"/>
      <w:marBottom w:val="0"/>
      <w:divBdr>
        <w:top w:val="none" w:sz="0" w:space="0" w:color="auto"/>
        <w:left w:val="none" w:sz="0" w:space="0" w:color="auto"/>
        <w:bottom w:val="none" w:sz="0" w:space="0" w:color="auto"/>
        <w:right w:val="none" w:sz="0" w:space="0" w:color="auto"/>
      </w:divBdr>
    </w:div>
    <w:div w:id="689380398">
      <w:bodyDiv w:val="1"/>
      <w:marLeft w:val="0"/>
      <w:marRight w:val="0"/>
      <w:marTop w:val="0"/>
      <w:marBottom w:val="0"/>
      <w:divBdr>
        <w:top w:val="none" w:sz="0" w:space="0" w:color="auto"/>
        <w:left w:val="none" w:sz="0" w:space="0" w:color="auto"/>
        <w:bottom w:val="none" w:sz="0" w:space="0" w:color="auto"/>
        <w:right w:val="none" w:sz="0" w:space="0" w:color="auto"/>
      </w:divBdr>
    </w:div>
    <w:div w:id="689650831">
      <w:bodyDiv w:val="1"/>
      <w:marLeft w:val="0"/>
      <w:marRight w:val="0"/>
      <w:marTop w:val="0"/>
      <w:marBottom w:val="0"/>
      <w:divBdr>
        <w:top w:val="none" w:sz="0" w:space="0" w:color="auto"/>
        <w:left w:val="none" w:sz="0" w:space="0" w:color="auto"/>
        <w:bottom w:val="none" w:sz="0" w:space="0" w:color="auto"/>
        <w:right w:val="none" w:sz="0" w:space="0" w:color="auto"/>
      </w:divBdr>
    </w:div>
    <w:div w:id="689836786">
      <w:bodyDiv w:val="1"/>
      <w:marLeft w:val="0"/>
      <w:marRight w:val="0"/>
      <w:marTop w:val="0"/>
      <w:marBottom w:val="0"/>
      <w:divBdr>
        <w:top w:val="none" w:sz="0" w:space="0" w:color="auto"/>
        <w:left w:val="none" w:sz="0" w:space="0" w:color="auto"/>
        <w:bottom w:val="none" w:sz="0" w:space="0" w:color="auto"/>
        <w:right w:val="none" w:sz="0" w:space="0" w:color="auto"/>
      </w:divBdr>
    </w:div>
    <w:div w:id="690303557">
      <w:bodyDiv w:val="1"/>
      <w:marLeft w:val="0"/>
      <w:marRight w:val="0"/>
      <w:marTop w:val="0"/>
      <w:marBottom w:val="0"/>
      <w:divBdr>
        <w:top w:val="none" w:sz="0" w:space="0" w:color="auto"/>
        <w:left w:val="none" w:sz="0" w:space="0" w:color="auto"/>
        <w:bottom w:val="none" w:sz="0" w:space="0" w:color="auto"/>
        <w:right w:val="none" w:sz="0" w:space="0" w:color="auto"/>
      </w:divBdr>
    </w:div>
    <w:div w:id="690642062">
      <w:bodyDiv w:val="1"/>
      <w:marLeft w:val="0"/>
      <w:marRight w:val="0"/>
      <w:marTop w:val="0"/>
      <w:marBottom w:val="0"/>
      <w:divBdr>
        <w:top w:val="none" w:sz="0" w:space="0" w:color="auto"/>
        <w:left w:val="none" w:sz="0" w:space="0" w:color="auto"/>
        <w:bottom w:val="none" w:sz="0" w:space="0" w:color="auto"/>
        <w:right w:val="none" w:sz="0" w:space="0" w:color="auto"/>
      </w:divBdr>
    </w:div>
    <w:div w:id="690957591">
      <w:bodyDiv w:val="1"/>
      <w:marLeft w:val="0"/>
      <w:marRight w:val="0"/>
      <w:marTop w:val="0"/>
      <w:marBottom w:val="0"/>
      <w:divBdr>
        <w:top w:val="none" w:sz="0" w:space="0" w:color="auto"/>
        <w:left w:val="none" w:sz="0" w:space="0" w:color="auto"/>
        <w:bottom w:val="none" w:sz="0" w:space="0" w:color="auto"/>
        <w:right w:val="none" w:sz="0" w:space="0" w:color="auto"/>
      </w:divBdr>
    </w:div>
    <w:div w:id="691104165">
      <w:bodyDiv w:val="1"/>
      <w:marLeft w:val="0"/>
      <w:marRight w:val="0"/>
      <w:marTop w:val="0"/>
      <w:marBottom w:val="0"/>
      <w:divBdr>
        <w:top w:val="none" w:sz="0" w:space="0" w:color="auto"/>
        <w:left w:val="none" w:sz="0" w:space="0" w:color="auto"/>
        <w:bottom w:val="none" w:sz="0" w:space="0" w:color="auto"/>
        <w:right w:val="none" w:sz="0" w:space="0" w:color="auto"/>
      </w:divBdr>
    </w:div>
    <w:div w:id="691298690">
      <w:bodyDiv w:val="1"/>
      <w:marLeft w:val="0"/>
      <w:marRight w:val="0"/>
      <w:marTop w:val="0"/>
      <w:marBottom w:val="0"/>
      <w:divBdr>
        <w:top w:val="none" w:sz="0" w:space="0" w:color="auto"/>
        <w:left w:val="none" w:sz="0" w:space="0" w:color="auto"/>
        <w:bottom w:val="none" w:sz="0" w:space="0" w:color="auto"/>
        <w:right w:val="none" w:sz="0" w:space="0" w:color="auto"/>
      </w:divBdr>
    </w:div>
    <w:div w:id="691342024">
      <w:bodyDiv w:val="1"/>
      <w:marLeft w:val="0"/>
      <w:marRight w:val="0"/>
      <w:marTop w:val="0"/>
      <w:marBottom w:val="0"/>
      <w:divBdr>
        <w:top w:val="none" w:sz="0" w:space="0" w:color="auto"/>
        <w:left w:val="none" w:sz="0" w:space="0" w:color="auto"/>
        <w:bottom w:val="none" w:sz="0" w:space="0" w:color="auto"/>
        <w:right w:val="none" w:sz="0" w:space="0" w:color="auto"/>
      </w:divBdr>
    </w:div>
    <w:div w:id="691687673">
      <w:bodyDiv w:val="1"/>
      <w:marLeft w:val="0"/>
      <w:marRight w:val="0"/>
      <w:marTop w:val="0"/>
      <w:marBottom w:val="0"/>
      <w:divBdr>
        <w:top w:val="none" w:sz="0" w:space="0" w:color="auto"/>
        <w:left w:val="none" w:sz="0" w:space="0" w:color="auto"/>
        <w:bottom w:val="none" w:sz="0" w:space="0" w:color="auto"/>
        <w:right w:val="none" w:sz="0" w:space="0" w:color="auto"/>
      </w:divBdr>
    </w:div>
    <w:div w:id="691802230">
      <w:bodyDiv w:val="1"/>
      <w:marLeft w:val="0"/>
      <w:marRight w:val="0"/>
      <w:marTop w:val="0"/>
      <w:marBottom w:val="0"/>
      <w:divBdr>
        <w:top w:val="none" w:sz="0" w:space="0" w:color="auto"/>
        <w:left w:val="none" w:sz="0" w:space="0" w:color="auto"/>
        <w:bottom w:val="none" w:sz="0" w:space="0" w:color="auto"/>
        <w:right w:val="none" w:sz="0" w:space="0" w:color="auto"/>
      </w:divBdr>
    </w:div>
    <w:div w:id="691804466">
      <w:bodyDiv w:val="1"/>
      <w:marLeft w:val="0"/>
      <w:marRight w:val="0"/>
      <w:marTop w:val="0"/>
      <w:marBottom w:val="0"/>
      <w:divBdr>
        <w:top w:val="none" w:sz="0" w:space="0" w:color="auto"/>
        <w:left w:val="none" w:sz="0" w:space="0" w:color="auto"/>
        <w:bottom w:val="none" w:sz="0" w:space="0" w:color="auto"/>
        <w:right w:val="none" w:sz="0" w:space="0" w:color="auto"/>
      </w:divBdr>
    </w:div>
    <w:div w:id="691882837">
      <w:bodyDiv w:val="1"/>
      <w:marLeft w:val="0"/>
      <w:marRight w:val="0"/>
      <w:marTop w:val="0"/>
      <w:marBottom w:val="0"/>
      <w:divBdr>
        <w:top w:val="none" w:sz="0" w:space="0" w:color="auto"/>
        <w:left w:val="none" w:sz="0" w:space="0" w:color="auto"/>
        <w:bottom w:val="none" w:sz="0" w:space="0" w:color="auto"/>
        <w:right w:val="none" w:sz="0" w:space="0" w:color="auto"/>
      </w:divBdr>
    </w:div>
    <w:div w:id="692154277">
      <w:bodyDiv w:val="1"/>
      <w:marLeft w:val="0"/>
      <w:marRight w:val="0"/>
      <w:marTop w:val="0"/>
      <w:marBottom w:val="0"/>
      <w:divBdr>
        <w:top w:val="none" w:sz="0" w:space="0" w:color="auto"/>
        <w:left w:val="none" w:sz="0" w:space="0" w:color="auto"/>
        <w:bottom w:val="none" w:sz="0" w:space="0" w:color="auto"/>
        <w:right w:val="none" w:sz="0" w:space="0" w:color="auto"/>
      </w:divBdr>
    </w:div>
    <w:div w:id="692220115">
      <w:bodyDiv w:val="1"/>
      <w:marLeft w:val="0"/>
      <w:marRight w:val="0"/>
      <w:marTop w:val="0"/>
      <w:marBottom w:val="0"/>
      <w:divBdr>
        <w:top w:val="none" w:sz="0" w:space="0" w:color="auto"/>
        <w:left w:val="none" w:sz="0" w:space="0" w:color="auto"/>
        <w:bottom w:val="none" w:sz="0" w:space="0" w:color="auto"/>
        <w:right w:val="none" w:sz="0" w:space="0" w:color="auto"/>
      </w:divBdr>
    </w:div>
    <w:div w:id="693112267">
      <w:bodyDiv w:val="1"/>
      <w:marLeft w:val="0"/>
      <w:marRight w:val="0"/>
      <w:marTop w:val="0"/>
      <w:marBottom w:val="0"/>
      <w:divBdr>
        <w:top w:val="none" w:sz="0" w:space="0" w:color="auto"/>
        <w:left w:val="none" w:sz="0" w:space="0" w:color="auto"/>
        <w:bottom w:val="none" w:sz="0" w:space="0" w:color="auto"/>
        <w:right w:val="none" w:sz="0" w:space="0" w:color="auto"/>
      </w:divBdr>
    </w:div>
    <w:div w:id="693117043">
      <w:bodyDiv w:val="1"/>
      <w:marLeft w:val="0"/>
      <w:marRight w:val="0"/>
      <w:marTop w:val="0"/>
      <w:marBottom w:val="0"/>
      <w:divBdr>
        <w:top w:val="none" w:sz="0" w:space="0" w:color="auto"/>
        <w:left w:val="none" w:sz="0" w:space="0" w:color="auto"/>
        <w:bottom w:val="none" w:sz="0" w:space="0" w:color="auto"/>
        <w:right w:val="none" w:sz="0" w:space="0" w:color="auto"/>
      </w:divBdr>
    </w:div>
    <w:div w:id="693507349">
      <w:bodyDiv w:val="1"/>
      <w:marLeft w:val="0"/>
      <w:marRight w:val="0"/>
      <w:marTop w:val="0"/>
      <w:marBottom w:val="0"/>
      <w:divBdr>
        <w:top w:val="none" w:sz="0" w:space="0" w:color="auto"/>
        <w:left w:val="none" w:sz="0" w:space="0" w:color="auto"/>
        <w:bottom w:val="none" w:sz="0" w:space="0" w:color="auto"/>
        <w:right w:val="none" w:sz="0" w:space="0" w:color="auto"/>
      </w:divBdr>
    </w:div>
    <w:div w:id="693699462">
      <w:bodyDiv w:val="1"/>
      <w:marLeft w:val="0"/>
      <w:marRight w:val="0"/>
      <w:marTop w:val="0"/>
      <w:marBottom w:val="0"/>
      <w:divBdr>
        <w:top w:val="none" w:sz="0" w:space="0" w:color="auto"/>
        <w:left w:val="none" w:sz="0" w:space="0" w:color="auto"/>
        <w:bottom w:val="none" w:sz="0" w:space="0" w:color="auto"/>
        <w:right w:val="none" w:sz="0" w:space="0" w:color="auto"/>
      </w:divBdr>
    </w:div>
    <w:div w:id="694036198">
      <w:bodyDiv w:val="1"/>
      <w:marLeft w:val="0"/>
      <w:marRight w:val="0"/>
      <w:marTop w:val="0"/>
      <w:marBottom w:val="0"/>
      <w:divBdr>
        <w:top w:val="none" w:sz="0" w:space="0" w:color="auto"/>
        <w:left w:val="none" w:sz="0" w:space="0" w:color="auto"/>
        <w:bottom w:val="none" w:sz="0" w:space="0" w:color="auto"/>
        <w:right w:val="none" w:sz="0" w:space="0" w:color="auto"/>
      </w:divBdr>
    </w:div>
    <w:div w:id="694884357">
      <w:bodyDiv w:val="1"/>
      <w:marLeft w:val="0"/>
      <w:marRight w:val="0"/>
      <w:marTop w:val="0"/>
      <w:marBottom w:val="0"/>
      <w:divBdr>
        <w:top w:val="none" w:sz="0" w:space="0" w:color="auto"/>
        <w:left w:val="none" w:sz="0" w:space="0" w:color="auto"/>
        <w:bottom w:val="none" w:sz="0" w:space="0" w:color="auto"/>
        <w:right w:val="none" w:sz="0" w:space="0" w:color="auto"/>
      </w:divBdr>
    </w:div>
    <w:div w:id="694892874">
      <w:bodyDiv w:val="1"/>
      <w:marLeft w:val="0"/>
      <w:marRight w:val="0"/>
      <w:marTop w:val="0"/>
      <w:marBottom w:val="0"/>
      <w:divBdr>
        <w:top w:val="none" w:sz="0" w:space="0" w:color="auto"/>
        <w:left w:val="none" w:sz="0" w:space="0" w:color="auto"/>
        <w:bottom w:val="none" w:sz="0" w:space="0" w:color="auto"/>
        <w:right w:val="none" w:sz="0" w:space="0" w:color="auto"/>
      </w:divBdr>
    </w:div>
    <w:div w:id="694962544">
      <w:bodyDiv w:val="1"/>
      <w:marLeft w:val="0"/>
      <w:marRight w:val="0"/>
      <w:marTop w:val="0"/>
      <w:marBottom w:val="0"/>
      <w:divBdr>
        <w:top w:val="none" w:sz="0" w:space="0" w:color="auto"/>
        <w:left w:val="none" w:sz="0" w:space="0" w:color="auto"/>
        <w:bottom w:val="none" w:sz="0" w:space="0" w:color="auto"/>
        <w:right w:val="none" w:sz="0" w:space="0" w:color="auto"/>
      </w:divBdr>
    </w:div>
    <w:div w:id="695694217">
      <w:bodyDiv w:val="1"/>
      <w:marLeft w:val="0"/>
      <w:marRight w:val="0"/>
      <w:marTop w:val="0"/>
      <w:marBottom w:val="0"/>
      <w:divBdr>
        <w:top w:val="none" w:sz="0" w:space="0" w:color="auto"/>
        <w:left w:val="none" w:sz="0" w:space="0" w:color="auto"/>
        <w:bottom w:val="none" w:sz="0" w:space="0" w:color="auto"/>
        <w:right w:val="none" w:sz="0" w:space="0" w:color="auto"/>
      </w:divBdr>
    </w:div>
    <w:div w:id="695883705">
      <w:bodyDiv w:val="1"/>
      <w:marLeft w:val="0"/>
      <w:marRight w:val="0"/>
      <w:marTop w:val="0"/>
      <w:marBottom w:val="0"/>
      <w:divBdr>
        <w:top w:val="none" w:sz="0" w:space="0" w:color="auto"/>
        <w:left w:val="none" w:sz="0" w:space="0" w:color="auto"/>
        <w:bottom w:val="none" w:sz="0" w:space="0" w:color="auto"/>
        <w:right w:val="none" w:sz="0" w:space="0" w:color="auto"/>
      </w:divBdr>
    </w:div>
    <w:div w:id="696201393">
      <w:bodyDiv w:val="1"/>
      <w:marLeft w:val="0"/>
      <w:marRight w:val="0"/>
      <w:marTop w:val="0"/>
      <w:marBottom w:val="0"/>
      <w:divBdr>
        <w:top w:val="none" w:sz="0" w:space="0" w:color="auto"/>
        <w:left w:val="none" w:sz="0" w:space="0" w:color="auto"/>
        <w:bottom w:val="none" w:sz="0" w:space="0" w:color="auto"/>
        <w:right w:val="none" w:sz="0" w:space="0" w:color="auto"/>
      </w:divBdr>
    </w:div>
    <w:div w:id="696350357">
      <w:bodyDiv w:val="1"/>
      <w:marLeft w:val="0"/>
      <w:marRight w:val="0"/>
      <w:marTop w:val="0"/>
      <w:marBottom w:val="0"/>
      <w:divBdr>
        <w:top w:val="none" w:sz="0" w:space="0" w:color="auto"/>
        <w:left w:val="none" w:sz="0" w:space="0" w:color="auto"/>
        <w:bottom w:val="none" w:sz="0" w:space="0" w:color="auto"/>
        <w:right w:val="none" w:sz="0" w:space="0" w:color="auto"/>
      </w:divBdr>
    </w:div>
    <w:div w:id="696732001">
      <w:bodyDiv w:val="1"/>
      <w:marLeft w:val="0"/>
      <w:marRight w:val="0"/>
      <w:marTop w:val="0"/>
      <w:marBottom w:val="0"/>
      <w:divBdr>
        <w:top w:val="none" w:sz="0" w:space="0" w:color="auto"/>
        <w:left w:val="none" w:sz="0" w:space="0" w:color="auto"/>
        <w:bottom w:val="none" w:sz="0" w:space="0" w:color="auto"/>
        <w:right w:val="none" w:sz="0" w:space="0" w:color="auto"/>
      </w:divBdr>
    </w:div>
    <w:div w:id="696783900">
      <w:bodyDiv w:val="1"/>
      <w:marLeft w:val="0"/>
      <w:marRight w:val="0"/>
      <w:marTop w:val="0"/>
      <w:marBottom w:val="0"/>
      <w:divBdr>
        <w:top w:val="none" w:sz="0" w:space="0" w:color="auto"/>
        <w:left w:val="none" w:sz="0" w:space="0" w:color="auto"/>
        <w:bottom w:val="none" w:sz="0" w:space="0" w:color="auto"/>
        <w:right w:val="none" w:sz="0" w:space="0" w:color="auto"/>
      </w:divBdr>
    </w:div>
    <w:div w:id="696850001">
      <w:bodyDiv w:val="1"/>
      <w:marLeft w:val="0"/>
      <w:marRight w:val="0"/>
      <w:marTop w:val="0"/>
      <w:marBottom w:val="0"/>
      <w:divBdr>
        <w:top w:val="none" w:sz="0" w:space="0" w:color="auto"/>
        <w:left w:val="none" w:sz="0" w:space="0" w:color="auto"/>
        <w:bottom w:val="none" w:sz="0" w:space="0" w:color="auto"/>
        <w:right w:val="none" w:sz="0" w:space="0" w:color="auto"/>
      </w:divBdr>
    </w:div>
    <w:div w:id="696854344">
      <w:bodyDiv w:val="1"/>
      <w:marLeft w:val="0"/>
      <w:marRight w:val="0"/>
      <w:marTop w:val="0"/>
      <w:marBottom w:val="0"/>
      <w:divBdr>
        <w:top w:val="none" w:sz="0" w:space="0" w:color="auto"/>
        <w:left w:val="none" w:sz="0" w:space="0" w:color="auto"/>
        <w:bottom w:val="none" w:sz="0" w:space="0" w:color="auto"/>
        <w:right w:val="none" w:sz="0" w:space="0" w:color="auto"/>
      </w:divBdr>
    </w:div>
    <w:div w:id="697005908">
      <w:bodyDiv w:val="1"/>
      <w:marLeft w:val="0"/>
      <w:marRight w:val="0"/>
      <w:marTop w:val="0"/>
      <w:marBottom w:val="0"/>
      <w:divBdr>
        <w:top w:val="none" w:sz="0" w:space="0" w:color="auto"/>
        <w:left w:val="none" w:sz="0" w:space="0" w:color="auto"/>
        <w:bottom w:val="none" w:sz="0" w:space="0" w:color="auto"/>
        <w:right w:val="none" w:sz="0" w:space="0" w:color="auto"/>
      </w:divBdr>
    </w:div>
    <w:div w:id="697194431">
      <w:bodyDiv w:val="1"/>
      <w:marLeft w:val="0"/>
      <w:marRight w:val="0"/>
      <w:marTop w:val="0"/>
      <w:marBottom w:val="0"/>
      <w:divBdr>
        <w:top w:val="none" w:sz="0" w:space="0" w:color="auto"/>
        <w:left w:val="none" w:sz="0" w:space="0" w:color="auto"/>
        <w:bottom w:val="none" w:sz="0" w:space="0" w:color="auto"/>
        <w:right w:val="none" w:sz="0" w:space="0" w:color="auto"/>
      </w:divBdr>
    </w:div>
    <w:div w:id="697511478">
      <w:bodyDiv w:val="1"/>
      <w:marLeft w:val="0"/>
      <w:marRight w:val="0"/>
      <w:marTop w:val="0"/>
      <w:marBottom w:val="0"/>
      <w:divBdr>
        <w:top w:val="none" w:sz="0" w:space="0" w:color="auto"/>
        <w:left w:val="none" w:sz="0" w:space="0" w:color="auto"/>
        <w:bottom w:val="none" w:sz="0" w:space="0" w:color="auto"/>
        <w:right w:val="none" w:sz="0" w:space="0" w:color="auto"/>
      </w:divBdr>
    </w:div>
    <w:div w:id="698748958">
      <w:bodyDiv w:val="1"/>
      <w:marLeft w:val="0"/>
      <w:marRight w:val="0"/>
      <w:marTop w:val="0"/>
      <w:marBottom w:val="0"/>
      <w:divBdr>
        <w:top w:val="none" w:sz="0" w:space="0" w:color="auto"/>
        <w:left w:val="none" w:sz="0" w:space="0" w:color="auto"/>
        <w:bottom w:val="none" w:sz="0" w:space="0" w:color="auto"/>
        <w:right w:val="none" w:sz="0" w:space="0" w:color="auto"/>
      </w:divBdr>
    </w:div>
    <w:div w:id="698775087">
      <w:bodyDiv w:val="1"/>
      <w:marLeft w:val="0"/>
      <w:marRight w:val="0"/>
      <w:marTop w:val="0"/>
      <w:marBottom w:val="0"/>
      <w:divBdr>
        <w:top w:val="none" w:sz="0" w:space="0" w:color="auto"/>
        <w:left w:val="none" w:sz="0" w:space="0" w:color="auto"/>
        <w:bottom w:val="none" w:sz="0" w:space="0" w:color="auto"/>
        <w:right w:val="none" w:sz="0" w:space="0" w:color="auto"/>
      </w:divBdr>
    </w:div>
    <w:div w:id="698818043">
      <w:bodyDiv w:val="1"/>
      <w:marLeft w:val="0"/>
      <w:marRight w:val="0"/>
      <w:marTop w:val="0"/>
      <w:marBottom w:val="0"/>
      <w:divBdr>
        <w:top w:val="none" w:sz="0" w:space="0" w:color="auto"/>
        <w:left w:val="none" w:sz="0" w:space="0" w:color="auto"/>
        <w:bottom w:val="none" w:sz="0" w:space="0" w:color="auto"/>
        <w:right w:val="none" w:sz="0" w:space="0" w:color="auto"/>
      </w:divBdr>
    </w:div>
    <w:div w:id="699357610">
      <w:bodyDiv w:val="1"/>
      <w:marLeft w:val="0"/>
      <w:marRight w:val="0"/>
      <w:marTop w:val="0"/>
      <w:marBottom w:val="0"/>
      <w:divBdr>
        <w:top w:val="none" w:sz="0" w:space="0" w:color="auto"/>
        <w:left w:val="none" w:sz="0" w:space="0" w:color="auto"/>
        <w:bottom w:val="none" w:sz="0" w:space="0" w:color="auto"/>
        <w:right w:val="none" w:sz="0" w:space="0" w:color="auto"/>
      </w:divBdr>
    </w:div>
    <w:div w:id="699401109">
      <w:bodyDiv w:val="1"/>
      <w:marLeft w:val="0"/>
      <w:marRight w:val="0"/>
      <w:marTop w:val="0"/>
      <w:marBottom w:val="0"/>
      <w:divBdr>
        <w:top w:val="none" w:sz="0" w:space="0" w:color="auto"/>
        <w:left w:val="none" w:sz="0" w:space="0" w:color="auto"/>
        <w:bottom w:val="none" w:sz="0" w:space="0" w:color="auto"/>
        <w:right w:val="none" w:sz="0" w:space="0" w:color="auto"/>
      </w:divBdr>
    </w:div>
    <w:div w:id="700742575">
      <w:bodyDiv w:val="1"/>
      <w:marLeft w:val="0"/>
      <w:marRight w:val="0"/>
      <w:marTop w:val="0"/>
      <w:marBottom w:val="0"/>
      <w:divBdr>
        <w:top w:val="none" w:sz="0" w:space="0" w:color="auto"/>
        <w:left w:val="none" w:sz="0" w:space="0" w:color="auto"/>
        <w:bottom w:val="none" w:sz="0" w:space="0" w:color="auto"/>
        <w:right w:val="none" w:sz="0" w:space="0" w:color="auto"/>
      </w:divBdr>
    </w:div>
    <w:div w:id="701128237">
      <w:bodyDiv w:val="1"/>
      <w:marLeft w:val="0"/>
      <w:marRight w:val="0"/>
      <w:marTop w:val="0"/>
      <w:marBottom w:val="0"/>
      <w:divBdr>
        <w:top w:val="none" w:sz="0" w:space="0" w:color="auto"/>
        <w:left w:val="none" w:sz="0" w:space="0" w:color="auto"/>
        <w:bottom w:val="none" w:sz="0" w:space="0" w:color="auto"/>
        <w:right w:val="none" w:sz="0" w:space="0" w:color="auto"/>
      </w:divBdr>
    </w:div>
    <w:div w:id="701201561">
      <w:bodyDiv w:val="1"/>
      <w:marLeft w:val="0"/>
      <w:marRight w:val="0"/>
      <w:marTop w:val="0"/>
      <w:marBottom w:val="0"/>
      <w:divBdr>
        <w:top w:val="none" w:sz="0" w:space="0" w:color="auto"/>
        <w:left w:val="none" w:sz="0" w:space="0" w:color="auto"/>
        <w:bottom w:val="none" w:sz="0" w:space="0" w:color="auto"/>
        <w:right w:val="none" w:sz="0" w:space="0" w:color="auto"/>
      </w:divBdr>
    </w:div>
    <w:div w:id="701712939">
      <w:bodyDiv w:val="1"/>
      <w:marLeft w:val="0"/>
      <w:marRight w:val="0"/>
      <w:marTop w:val="0"/>
      <w:marBottom w:val="0"/>
      <w:divBdr>
        <w:top w:val="none" w:sz="0" w:space="0" w:color="auto"/>
        <w:left w:val="none" w:sz="0" w:space="0" w:color="auto"/>
        <w:bottom w:val="none" w:sz="0" w:space="0" w:color="auto"/>
        <w:right w:val="none" w:sz="0" w:space="0" w:color="auto"/>
      </w:divBdr>
    </w:div>
    <w:div w:id="701831148">
      <w:bodyDiv w:val="1"/>
      <w:marLeft w:val="0"/>
      <w:marRight w:val="0"/>
      <w:marTop w:val="0"/>
      <w:marBottom w:val="0"/>
      <w:divBdr>
        <w:top w:val="none" w:sz="0" w:space="0" w:color="auto"/>
        <w:left w:val="none" w:sz="0" w:space="0" w:color="auto"/>
        <w:bottom w:val="none" w:sz="0" w:space="0" w:color="auto"/>
        <w:right w:val="none" w:sz="0" w:space="0" w:color="auto"/>
      </w:divBdr>
    </w:div>
    <w:div w:id="701832251">
      <w:bodyDiv w:val="1"/>
      <w:marLeft w:val="0"/>
      <w:marRight w:val="0"/>
      <w:marTop w:val="0"/>
      <w:marBottom w:val="0"/>
      <w:divBdr>
        <w:top w:val="none" w:sz="0" w:space="0" w:color="auto"/>
        <w:left w:val="none" w:sz="0" w:space="0" w:color="auto"/>
        <w:bottom w:val="none" w:sz="0" w:space="0" w:color="auto"/>
        <w:right w:val="none" w:sz="0" w:space="0" w:color="auto"/>
      </w:divBdr>
    </w:div>
    <w:div w:id="702360490">
      <w:bodyDiv w:val="1"/>
      <w:marLeft w:val="0"/>
      <w:marRight w:val="0"/>
      <w:marTop w:val="0"/>
      <w:marBottom w:val="0"/>
      <w:divBdr>
        <w:top w:val="none" w:sz="0" w:space="0" w:color="auto"/>
        <w:left w:val="none" w:sz="0" w:space="0" w:color="auto"/>
        <w:bottom w:val="none" w:sz="0" w:space="0" w:color="auto"/>
        <w:right w:val="none" w:sz="0" w:space="0" w:color="auto"/>
      </w:divBdr>
    </w:div>
    <w:div w:id="702560279">
      <w:bodyDiv w:val="1"/>
      <w:marLeft w:val="0"/>
      <w:marRight w:val="0"/>
      <w:marTop w:val="0"/>
      <w:marBottom w:val="0"/>
      <w:divBdr>
        <w:top w:val="none" w:sz="0" w:space="0" w:color="auto"/>
        <w:left w:val="none" w:sz="0" w:space="0" w:color="auto"/>
        <w:bottom w:val="none" w:sz="0" w:space="0" w:color="auto"/>
        <w:right w:val="none" w:sz="0" w:space="0" w:color="auto"/>
      </w:divBdr>
    </w:div>
    <w:div w:id="702905180">
      <w:bodyDiv w:val="1"/>
      <w:marLeft w:val="0"/>
      <w:marRight w:val="0"/>
      <w:marTop w:val="0"/>
      <w:marBottom w:val="0"/>
      <w:divBdr>
        <w:top w:val="none" w:sz="0" w:space="0" w:color="auto"/>
        <w:left w:val="none" w:sz="0" w:space="0" w:color="auto"/>
        <w:bottom w:val="none" w:sz="0" w:space="0" w:color="auto"/>
        <w:right w:val="none" w:sz="0" w:space="0" w:color="auto"/>
      </w:divBdr>
    </w:div>
    <w:div w:id="703091946">
      <w:bodyDiv w:val="1"/>
      <w:marLeft w:val="0"/>
      <w:marRight w:val="0"/>
      <w:marTop w:val="0"/>
      <w:marBottom w:val="0"/>
      <w:divBdr>
        <w:top w:val="none" w:sz="0" w:space="0" w:color="auto"/>
        <w:left w:val="none" w:sz="0" w:space="0" w:color="auto"/>
        <w:bottom w:val="none" w:sz="0" w:space="0" w:color="auto"/>
        <w:right w:val="none" w:sz="0" w:space="0" w:color="auto"/>
      </w:divBdr>
    </w:div>
    <w:div w:id="703677114">
      <w:bodyDiv w:val="1"/>
      <w:marLeft w:val="0"/>
      <w:marRight w:val="0"/>
      <w:marTop w:val="0"/>
      <w:marBottom w:val="0"/>
      <w:divBdr>
        <w:top w:val="none" w:sz="0" w:space="0" w:color="auto"/>
        <w:left w:val="none" w:sz="0" w:space="0" w:color="auto"/>
        <w:bottom w:val="none" w:sz="0" w:space="0" w:color="auto"/>
        <w:right w:val="none" w:sz="0" w:space="0" w:color="auto"/>
      </w:divBdr>
    </w:div>
    <w:div w:id="703872092">
      <w:bodyDiv w:val="1"/>
      <w:marLeft w:val="0"/>
      <w:marRight w:val="0"/>
      <w:marTop w:val="0"/>
      <w:marBottom w:val="0"/>
      <w:divBdr>
        <w:top w:val="none" w:sz="0" w:space="0" w:color="auto"/>
        <w:left w:val="none" w:sz="0" w:space="0" w:color="auto"/>
        <w:bottom w:val="none" w:sz="0" w:space="0" w:color="auto"/>
        <w:right w:val="none" w:sz="0" w:space="0" w:color="auto"/>
      </w:divBdr>
    </w:div>
    <w:div w:id="704402620">
      <w:bodyDiv w:val="1"/>
      <w:marLeft w:val="0"/>
      <w:marRight w:val="0"/>
      <w:marTop w:val="0"/>
      <w:marBottom w:val="0"/>
      <w:divBdr>
        <w:top w:val="none" w:sz="0" w:space="0" w:color="auto"/>
        <w:left w:val="none" w:sz="0" w:space="0" w:color="auto"/>
        <w:bottom w:val="none" w:sz="0" w:space="0" w:color="auto"/>
        <w:right w:val="none" w:sz="0" w:space="0" w:color="auto"/>
      </w:divBdr>
    </w:div>
    <w:div w:id="704525198">
      <w:bodyDiv w:val="1"/>
      <w:marLeft w:val="0"/>
      <w:marRight w:val="0"/>
      <w:marTop w:val="0"/>
      <w:marBottom w:val="0"/>
      <w:divBdr>
        <w:top w:val="none" w:sz="0" w:space="0" w:color="auto"/>
        <w:left w:val="none" w:sz="0" w:space="0" w:color="auto"/>
        <w:bottom w:val="none" w:sz="0" w:space="0" w:color="auto"/>
        <w:right w:val="none" w:sz="0" w:space="0" w:color="auto"/>
      </w:divBdr>
    </w:div>
    <w:div w:id="704601082">
      <w:bodyDiv w:val="1"/>
      <w:marLeft w:val="0"/>
      <w:marRight w:val="0"/>
      <w:marTop w:val="0"/>
      <w:marBottom w:val="0"/>
      <w:divBdr>
        <w:top w:val="none" w:sz="0" w:space="0" w:color="auto"/>
        <w:left w:val="none" w:sz="0" w:space="0" w:color="auto"/>
        <w:bottom w:val="none" w:sz="0" w:space="0" w:color="auto"/>
        <w:right w:val="none" w:sz="0" w:space="0" w:color="auto"/>
      </w:divBdr>
    </w:div>
    <w:div w:id="705525847">
      <w:bodyDiv w:val="1"/>
      <w:marLeft w:val="0"/>
      <w:marRight w:val="0"/>
      <w:marTop w:val="0"/>
      <w:marBottom w:val="0"/>
      <w:divBdr>
        <w:top w:val="none" w:sz="0" w:space="0" w:color="auto"/>
        <w:left w:val="none" w:sz="0" w:space="0" w:color="auto"/>
        <w:bottom w:val="none" w:sz="0" w:space="0" w:color="auto"/>
        <w:right w:val="none" w:sz="0" w:space="0" w:color="auto"/>
      </w:divBdr>
    </w:div>
    <w:div w:id="705565192">
      <w:bodyDiv w:val="1"/>
      <w:marLeft w:val="0"/>
      <w:marRight w:val="0"/>
      <w:marTop w:val="0"/>
      <w:marBottom w:val="0"/>
      <w:divBdr>
        <w:top w:val="none" w:sz="0" w:space="0" w:color="auto"/>
        <w:left w:val="none" w:sz="0" w:space="0" w:color="auto"/>
        <w:bottom w:val="none" w:sz="0" w:space="0" w:color="auto"/>
        <w:right w:val="none" w:sz="0" w:space="0" w:color="auto"/>
      </w:divBdr>
    </w:div>
    <w:div w:id="705758299">
      <w:bodyDiv w:val="1"/>
      <w:marLeft w:val="0"/>
      <w:marRight w:val="0"/>
      <w:marTop w:val="0"/>
      <w:marBottom w:val="0"/>
      <w:divBdr>
        <w:top w:val="none" w:sz="0" w:space="0" w:color="auto"/>
        <w:left w:val="none" w:sz="0" w:space="0" w:color="auto"/>
        <w:bottom w:val="none" w:sz="0" w:space="0" w:color="auto"/>
        <w:right w:val="none" w:sz="0" w:space="0" w:color="auto"/>
      </w:divBdr>
    </w:div>
    <w:div w:id="706763206">
      <w:bodyDiv w:val="1"/>
      <w:marLeft w:val="0"/>
      <w:marRight w:val="0"/>
      <w:marTop w:val="0"/>
      <w:marBottom w:val="0"/>
      <w:divBdr>
        <w:top w:val="none" w:sz="0" w:space="0" w:color="auto"/>
        <w:left w:val="none" w:sz="0" w:space="0" w:color="auto"/>
        <w:bottom w:val="none" w:sz="0" w:space="0" w:color="auto"/>
        <w:right w:val="none" w:sz="0" w:space="0" w:color="auto"/>
      </w:divBdr>
    </w:div>
    <w:div w:id="706834631">
      <w:bodyDiv w:val="1"/>
      <w:marLeft w:val="0"/>
      <w:marRight w:val="0"/>
      <w:marTop w:val="0"/>
      <w:marBottom w:val="0"/>
      <w:divBdr>
        <w:top w:val="none" w:sz="0" w:space="0" w:color="auto"/>
        <w:left w:val="none" w:sz="0" w:space="0" w:color="auto"/>
        <w:bottom w:val="none" w:sz="0" w:space="0" w:color="auto"/>
        <w:right w:val="none" w:sz="0" w:space="0" w:color="auto"/>
      </w:divBdr>
    </w:div>
    <w:div w:id="707341199">
      <w:bodyDiv w:val="1"/>
      <w:marLeft w:val="0"/>
      <w:marRight w:val="0"/>
      <w:marTop w:val="0"/>
      <w:marBottom w:val="0"/>
      <w:divBdr>
        <w:top w:val="none" w:sz="0" w:space="0" w:color="auto"/>
        <w:left w:val="none" w:sz="0" w:space="0" w:color="auto"/>
        <w:bottom w:val="none" w:sz="0" w:space="0" w:color="auto"/>
        <w:right w:val="none" w:sz="0" w:space="0" w:color="auto"/>
      </w:divBdr>
    </w:div>
    <w:div w:id="707681142">
      <w:bodyDiv w:val="1"/>
      <w:marLeft w:val="0"/>
      <w:marRight w:val="0"/>
      <w:marTop w:val="0"/>
      <w:marBottom w:val="0"/>
      <w:divBdr>
        <w:top w:val="none" w:sz="0" w:space="0" w:color="auto"/>
        <w:left w:val="none" w:sz="0" w:space="0" w:color="auto"/>
        <w:bottom w:val="none" w:sz="0" w:space="0" w:color="auto"/>
        <w:right w:val="none" w:sz="0" w:space="0" w:color="auto"/>
      </w:divBdr>
    </w:div>
    <w:div w:id="708602264">
      <w:bodyDiv w:val="1"/>
      <w:marLeft w:val="0"/>
      <w:marRight w:val="0"/>
      <w:marTop w:val="0"/>
      <w:marBottom w:val="0"/>
      <w:divBdr>
        <w:top w:val="none" w:sz="0" w:space="0" w:color="auto"/>
        <w:left w:val="none" w:sz="0" w:space="0" w:color="auto"/>
        <w:bottom w:val="none" w:sz="0" w:space="0" w:color="auto"/>
        <w:right w:val="none" w:sz="0" w:space="0" w:color="auto"/>
      </w:divBdr>
    </w:div>
    <w:div w:id="708603664">
      <w:bodyDiv w:val="1"/>
      <w:marLeft w:val="0"/>
      <w:marRight w:val="0"/>
      <w:marTop w:val="0"/>
      <w:marBottom w:val="0"/>
      <w:divBdr>
        <w:top w:val="none" w:sz="0" w:space="0" w:color="auto"/>
        <w:left w:val="none" w:sz="0" w:space="0" w:color="auto"/>
        <w:bottom w:val="none" w:sz="0" w:space="0" w:color="auto"/>
        <w:right w:val="none" w:sz="0" w:space="0" w:color="auto"/>
      </w:divBdr>
    </w:div>
    <w:div w:id="708921381">
      <w:bodyDiv w:val="1"/>
      <w:marLeft w:val="0"/>
      <w:marRight w:val="0"/>
      <w:marTop w:val="0"/>
      <w:marBottom w:val="0"/>
      <w:divBdr>
        <w:top w:val="none" w:sz="0" w:space="0" w:color="auto"/>
        <w:left w:val="none" w:sz="0" w:space="0" w:color="auto"/>
        <w:bottom w:val="none" w:sz="0" w:space="0" w:color="auto"/>
        <w:right w:val="none" w:sz="0" w:space="0" w:color="auto"/>
      </w:divBdr>
    </w:div>
    <w:div w:id="709036015">
      <w:bodyDiv w:val="1"/>
      <w:marLeft w:val="0"/>
      <w:marRight w:val="0"/>
      <w:marTop w:val="0"/>
      <w:marBottom w:val="0"/>
      <w:divBdr>
        <w:top w:val="none" w:sz="0" w:space="0" w:color="auto"/>
        <w:left w:val="none" w:sz="0" w:space="0" w:color="auto"/>
        <w:bottom w:val="none" w:sz="0" w:space="0" w:color="auto"/>
        <w:right w:val="none" w:sz="0" w:space="0" w:color="auto"/>
      </w:divBdr>
    </w:div>
    <w:div w:id="710226654">
      <w:bodyDiv w:val="1"/>
      <w:marLeft w:val="0"/>
      <w:marRight w:val="0"/>
      <w:marTop w:val="0"/>
      <w:marBottom w:val="0"/>
      <w:divBdr>
        <w:top w:val="none" w:sz="0" w:space="0" w:color="auto"/>
        <w:left w:val="none" w:sz="0" w:space="0" w:color="auto"/>
        <w:bottom w:val="none" w:sz="0" w:space="0" w:color="auto"/>
        <w:right w:val="none" w:sz="0" w:space="0" w:color="auto"/>
      </w:divBdr>
    </w:div>
    <w:div w:id="710496068">
      <w:bodyDiv w:val="1"/>
      <w:marLeft w:val="0"/>
      <w:marRight w:val="0"/>
      <w:marTop w:val="0"/>
      <w:marBottom w:val="0"/>
      <w:divBdr>
        <w:top w:val="none" w:sz="0" w:space="0" w:color="auto"/>
        <w:left w:val="none" w:sz="0" w:space="0" w:color="auto"/>
        <w:bottom w:val="none" w:sz="0" w:space="0" w:color="auto"/>
        <w:right w:val="none" w:sz="0" w:space="0" w:color="auto"/>
      </w:divBdr>
    </w:div>
    <w:div w:id="711003971">
      <w:bodyDiv w:val="1"/>
      <w:marLeft w:val="0"/>
      <w:marRight w:val="0"/>
      <w:marTop w:val="0"/>
      <w:marBottom w:val="0"/>
      <w:divBdr>
        <w:top w:val="none" w:sz="0" w:space="0" w:color="auto"/>
        <w:left w:val="none" w:sz="0" w:space="0" w:color="auto"/>
        <w:bottom w:val="none" w:sz="0" w:space="0" w:color="auto"/>
        <w:right w:val="none" w:sz="0" w:space="0" w:color="auto"/>
      </w:divBdr>
    </w:div>
    <w:div w:id="711073205">
      <w:bodyDiv w:val="1"/>
      <w:marLeft w:val="0"/>
      <w:marRight w:val="0"/>
      <w:marTop w:val="0"/>
      <w:marBottom w:val="0"/>
      <w:divBdr>
        <w:top w:val="none" w:sz="0" w:space="0" w:color="auto"/>
        <w:left w:val="none" w:sz="0" w:space="0" w:color="auto"/>
        <w:bottom w:val="none" w:sz="0" w:space="0" w:color="auto"/>
        <w:right w:val="none" w:sz="0" w:space="0" w:color="auto"/>
      </w:divBdr>
    </w:div>
    <w:div w:id="711341152">
      <w:bodyDiv w:val="1"/>
      <w:marLeft w:val="0"/>
      <w:marRight w:val="0"/>
      <w:marTop w:val="0"/>
      <w:marBottom w:val="0"/>
      <w:divBdr>
        <w:top w:val="none" w:sz="0" w:space="0" w:color="auto"/>
        <w:left w:val="none" w:sz="0" w:space="0" w:color="auto"/>
        <w:bottom w:val="none" w:sz="0" w:space="0" w:color="auto"/>
        <w:right w:val="none" w:sz="0" w:space="0" w:color="auto"/>
      </w:divBdr>
    </w:div>
    <w:div w:id="711341839">
      <w:bodyDiv w:val="1"/>
      <w:marLeft w:val="0"/>
      <w:marRight w:val="0"/>
      <w:marTop w:val="0"/>
      <w:marBottom w:val="0"/>
      <w:divBdr>
        <w:top w:val="none" w:sz="0" w:space="0" w:color="auto"/>
        <w:left w:val="none" w:sz="0" w:space="0" w:color="auto"/>
        <w:bottom w:val="none" w:sz="0" w:space="0" w:color="auto"/>
        <w:right w:val="none" w:sz="0" w:space="0" w:color="auto"/>
      </w:divBdr>
    </w:div>
    <w:div w:id="711344990">
      <w:bodyDiv w:val="1"/>
      <w:marLeft w:val="0"/>
      <w:marRight w:val="0"/>
      <w:marTop w:val="0"/>
      <w:marBottom w:val="0"/>
      <w:divBdr>
        <w:top w:val="none" w:sz="0" w:space="0" w:color="auto"/>
        <w:left w:val="none" w:sz="0" w:space="0" w:color="auto"/>
        <w:bottom w:val="none" w:sz="0" w:space="0" w:color="auto"/>
        <w:right w:val="none" w:sz="0" w:space="0" w:color="auto"/>
      </w:divBdr>
    </w:div>
    <w:div w:id="712076652">
      <w:bodyDiv w:val="1"/>
      <w:marLeft w:val="0"/>
      <w:marRight w:val="0"/>
      <w:marTop w:val="0"/>
      <w:marBottom w:val="0"/>
      <w:divBdr>
        <w:top w:val="none" w:sz="0" w:space="0" w:color="auto"/>
        <w:left w:val="none" w:sz="0" w:space="0" w:color="auto"/>
        <w:bottom w:val="none" w:sz="0" w:space="0" w:color="auto"/>
        <w:right w:val="none" w:sz="0" w:space="0" w:color="auto"/>
      </w:divBdr>
    </w:div>
    <w:div w:id="712536310">
      <w:bodyDiv w:val="1"/>
      <w:marLeft w:val="0"/>
      <w:marRight w:val="0"/>
      <w:marTop w:val="0"/>
      <w:marBottom w:val="0"/>
      <w:divBdr>
        <w:top w:val="none" w:sz="0" w:space="0" w:color="auto"/>
        <w:left w:val="none" w:sz="0" w:space="0" w:color="auto"/>
        <w:bottom w:val="none" w:sz="0" w:space="0" w:color="auto"/>
        <w:right w:val="none" w:sz="0" w:space="0" w:color="auto"/>
      </w:divBdr>
    </w:div>
    <w:div w:id="712658133">
      <w:bodyDiv w:val="1"/>
      <w:marLeft w:val="0"/>
      <w:marRight w:val="0"/>
      <w:marTop w:val="0"/>
      <w:marBottom w:val="0"/>
      <w:divBdr>
        <w:top w:val="none" w:sz="0" w:space="0" w:color="auto"/>
        <w:left w:val="none" w:sz="0" w:space="0" w:color="auto"/>
        <w:bottom w:val="none" w:sz="0" w:space="0" w:color="auto"/>
        <w:right w:val="none" w:sz="0" w:space="0" w:color="auto"/>
      </w:divBdr>
    </w:div>
    <w:div w:id="712850635">
      <w:bodyDiv w:val="1"/>
      <w:marLeft w:val="0"/>
      <w:marRight w:val="0"/>
      <w:marTop w:val="0"/>
      <w:marBottom w:val="0"/>
      <w:divBdr>
        <w:top w:val="none" w:sz="0" w:space="0" w:color="auto"/>
        <w:left w:val="none" w:sz="0" w:space="0" w:color="auto"/>
        <w:bottom w:val="none" w:sz="0" w:space="0" w:color="auto"/>
        <w:right w:val="none" w:sz="0" w:space="0" w:color="auto"/>
      </w:divBdr>
    </w:div>
    <w:div w:id="712923678">
      <w:bodyDiv w:val="1"/>
      <w:marLeft w:val="0"/>
      <w:marRight w:val="0"/>
      <w:marTop w:val="0"/>
      <w:marBottom w:val="0"/>
      <w:divBdr>
        <w:top w:val="none" w:sz="0" w:space="0" w:color="auto"/>
        <w:left w:val="none" w:sz="0" w:space="0" w:color="auto"/>
        <w:bottom w:val="none" w:sz="0" w:space="0" w:color="auto"/>
        <w:right w:val="none" w:sz="0" w:space="0" w:color="auto"/>
      </w:divBdr>
    </w:div>
    <w:div w:id="713576035">
      <w:bodyDiv w:val="1"/>
      <w:marLeft w:val="0"/>
      <w:marRight w:val="0"/>
      <w:marTop w:val="0"/>
      <w:marBottom w:val="0"/>
      <w:divBdr>
        <w:top w:val="none" w:sz="0" w:space="0" w:color="auto"/>
        <w:left w:val="none" w:sz="0" w:space="0" w:color="auto"/>
        <w:bottom w:val="none" w:sz="0" w:space="0" w:color="auto"/>
        <w:right w:val="none" w:sz="0" w:space="0" w:color="auto"/>
      </w:divBdr>
    </w:div>
    <w:div w:id="714892913">
      <w:bodyDiv w:val="1"/>
      <w:marLeft w:val="0"/>
      <w:marRight w:val="0"/>
      <w:marTop w:val="0"/>
      <w:marBottom w:val="0"/>
      <w:divBdr>
        <w:top w:val="none" w:sz="0" w:space="0" w:color="auto"/>
        <w:left w:val="none" w:sz="0" w:space="0" w:color="auto"/>
        <w:bottom w:val="none" w:sz="0" w:space="0" w:color="auto"/>
        <w:right w:val="none" w:sz="0" w:space="0" w:color="auto"/>
      </w:divBdr>
    </w:div>
    <w:div w:id="714935371">
      <w:bodyDiv w:val="1"/>
      <w:marLeft w:val="0"/>
      <w:marRight w:val="0"/>
      <w:marTop w:val="0"/>
      <w:marBottom w:val="0"/>
      <w:divBdr>
        <w:top w:val="none" w:sz="0" w:space="0" w:color="auto"/>
        <w:left w:val="none" w:sz="0" w:space="0" w:color="auto"/>
        <w:bottom w:val="none" w:sz="0" w:space="0" w:color="auto"/>
        <w:right w:val="none" w:sz="0" w:space="0" w:color="auto"/>
      </w:divBdr>
    </w:div>
    <w:div w:id="715086846">
      <w:bodyDiv w:val="1"/>
      <w:marLeft w:val="0"/>
      <w:marRight w:val="0"/>
      <w:marTop w:val="0"/>
      <w:marBottom w:val="0"/>
      <w:divBdr>
        <w:top w:val="none" w:sz="0" w:space="0" w:color="auto"/>
        <w:left w:val="none" w:sz="0" w:space="0" w:color="auto"/>
        <w:bottom w:val="none" w:sz="0" w:space="0" w:color="auto"/>
        <w:right w:val="none" w:sz="0" w:space="0" w:color="auto"/>
      </w:divBdr>
    </w:div>
    <w:div w:id="715154609">
      <w:bodyDiv w:val="1"/>
      <w:marLeft w:val="0"/>
      <w:marRight w:val="0"/>
      <w:marTop w:val="0"/>
      <w:marBottom w:val="0"/>
      <w:divBdr>
        <w:top w:val="none" w:sz="0" w:space="0" w:color="auto"/>
        <w:left w:val="none" w:sz="0" w:space="0" w:color="auto"/>
        <w:bottom w:val="none" w:sz="0" w:space="0" w:color="auto"/>
        <w:right w:val="none" w:sz="0" w:space="0" w:color="auto"/>
      </w:divBdr>
    </w:div>
    <w:div w:id="715155034">
      <w:bodyDiv w:val="1"/>
      <w:marLeft w:val="0"/>
      <w:marRight w:val="0"/>
      <w:marTop w:val="0"/>
      <w:marBottom w:val="0"/>
      <w:divBdr>
        <w:top w:val="none" w:sz="0" w:space="0" w:color="auto"/>
        <w:left w:val="none" w:sz="0" w:space="0" w:color="auto"/>
        <w:bottom w:val="none" w:sz="0" w:space="0" w:color="auto"/>
        <w:right w:val="none" w:sz="0" w:space="0" w:color="auto"/>
      </w:divBdr>
    </w:div>
    <w:div w:id="715158592">
      <w:bodyDiv w:val="1"/>
      <w:marLeft w:val="0"/>
      <w:marRight w:val="0"/>
      <w:marTop w:val="0"/>
      <w:marBottom w:val="0"/>
      <w:divBdr>
        <w:top w:val="none" w:sz="0" w:space="0" w:color="auto"/>
        <w:left w:val="none" w:sz="0" w:space="0" w:color="auto"/>
        <w:bottom w:val="none" w:sz="0" w:space="0" w:color="auto"/>
        <w:right w:val="none" w:sz="0" w:space="0" w:color="auto"/>
      </w:divBdr>
    </w:div>
    <w:div w:id="715206348">
      <w:bodyDiv w:val="1"/>
      <w:marLeft w:val="0"/>
      <w:marRight w:val="0"/>
      <w:marTop w:val="0"/>
      <w:marBottom w:val="0"/>
      <w:divBdr>
        <w:top w:val="none" w:sz="0" w:space="0" w:color="auto"/>
        <w:left w:val="none" w:sz="0" w:space="0" w:color="auto"/>
        <w:bottom w:val="none" w:sz="0" w:space="0" w:color="auto"/>
        <w:right w:val="none" w:sz="0" w:space="0" w:color="auto"/>
      </w:divBdr>
    </w:div>
    <w:div w:id="715391649">
      <w:bodyDiv w:val="1"/>
      <w:marLeft w:val="0"/>
      <w:marRight w:val="0"/>
      <w:marTop w:val="0"/>
      <w:marBottom w:val="0"/>
      <w:divBdr>
        <w:top w:val="none" w:sz="0" w:space="0" w:color="auto"/>
        <w:left w:val="none" w:sz="0" w:space="0" w:color="auto"/>
        <w:bottom w:val="none" w:sz="0" w:space="0" w:color="auto"/>
        <w:right w:val="none" w:sz="0" w:space="0" w:color="auto"/>
      </w:divBdr>
    </w:div>
    <w:div w:id="715662603">
      <w:bodyDiv w:val="1"/>
      <w:marLeft w:val="0"/>
      <w:marRight w:val="0"/>
      <w:marTop w:val="0"/>
      <w:marBottom w:val="0"/>
      <w:divBdr>
        <w:top w:val="none" w:sz="0" w:space="0" w:color="auto"/>
        <w:left w:val="none" w:sz="0" w:space="0" w:color="auto"/>
        <w:bottom w:val="none" w:sz="0" w:space="0" w:color="auto"/>
        <w:right w:val="none" w:sz="0" w:space="0" w:color="auto"/>
      </w:divBdr>
    </w:div>
    <w:div w:id="716198628">
      <w:bodyDiv w:val="1"/>
      <w:marLeft w:val="0"/>
      <w:marRight w:val="0"/>
      <w:marTop w:val="0"/>
      <w:marBottom w:val="0"/>
      <w:divBdr>
        <w:top w:val="none" w:sz="0" w:space="0" w:color="auto"/>
        <w:left w:val="none" w:sz="0" w:space="0" w:color="auto"/>
        <w:bottom w:val="none" w:sz="0" w:space="0" w:color="auto"/>
        <w:right w:val="none" w:sz="0" w:space="0" w:color="auto"/>
      </w:divBdr>
    </w:div>
    <w:div w:id="716668012">
      <w:bodyDiv w:val="1"/>
      <w:marLeft w:val="0"/>
      <w:marRight w:val="0"/>
      <w:marTop w:val="0"/>
      <w:marBottom w:val="0"/>
      <w:divBdr>
        <w:top w:val="none" w:sz="0" w:space="0" w:color="auto"/>
        <w:left w:val="none" w:sz="0" w:space="0" w:color="auto"/>
        <w:bottom w:val="none" w:sz="0" w:space="0" w:color="auto"/>
        <w:right w:val="none" w:sz="0" w:space="0" w:color="auto"/>
      </w:divBdr>
    </w:div>
    <w:div w:id="717049325">
      <w:bodyDiv w:val="1"/>
      <w:marLeft w:val="0"/>
      <w:marRight w:val="0"/>
      <w:marTop w:val="0"/>
      <w:marBottom w:val="0"/>
      <w:divBdr>
        <w:top w:val="none" w:sz="0" w:space="0" w:color="auto"/>
        <w:left w:val="none" w:sz="0" w:space="0" w:color="auto"/>
        <w:bottom w:val="none" w:sz="0" w:space="0" w:color="auto"/>
        <w:right w:val="none" w:sz="0" w:space="0" w:color="auto"/>
      </w:divBdr>
    </w:div>
    <w:div w:id="717583270">
      <w:bodyDiv w:val="1"/>
      <w:marLeft w:val="0"/>
      <w:marRight w:val="0"/>
      <w:marTop w:val="0"/>
      <w:marBottom w:val="0"/>
      <w:divBdr>
        <w:top w:val="none" w:sz="0" w:space="0" w:color="auto"/>
        <w:left w:val="none" w:sz="0" w:space="0" w:color="auto"/>
        <w:bottom w:val="none" w:sz="0" w:space="0" w:color="auto"/>
        <w:right w:val="none" w:sz="0" w:space="0" w:color="auto"/>
      </w:divBdr>
    </w:div>
    <w:div w:id="717820483">
      <w:bodyDiv w:val="1"/>
      <w:marLeft w:val="0"/>
      <w:marRight w:val="0"/>
      <w:marTop w:val="0"/>
      <w:marBottom w:val="0"/>
      <w:divBdr>
        <w:top w:val="none" w:sz="0" w:space="0" w:color="auto"/>
        <w:left w:val="none" w:sz="0" w:space="0" w:color="auto"/>
        <w:bottom w:val="none" w:sz="0" w:space="0" w:color="auto"/>
        <w:right w:val="none" w:sz="0" w:space="0" w:color="auto"/>
      </w:divBdr>
    </w:div>
    <w:div w:id="718674447">
      <w:bodyDiv w:val="1"/>
      <w:marLeft w:val="0"/>
      <w:marRight w:val="0"/>
      <w:marTop w:val="0"/>
      <w:marBottom w:val="0"/>
      <w:divBdr>
        <w:top w:val="none" w:sz="0" w:space="0" w:color="auto"/>
        <w:left w:val="none" w:sz="0" w:space="0" w:color="auto"/>
        <w:bottom w:val="none" w:sz="0" w:space="0" w:color="auto"/>
        <w:right w:val="none" w:sz="0" w:space="0" w:color="auto"/>
      </w:divBdr>
    </w:div>
    <w:div w:id="718742542">
      <w:bodyDiv w:val="1"/>
      <w:marLeft w:val="0"/>
      <w:marRight w:val="0"/>
      <w:marTop w:val="0"/>
      <w:marBottom w:val="0"/>
      <w:divBdr>
        <w:top w:val="none" w:sz="0" w:space="0" w:color="auto"/>
        <w:left w:val="none" w:sz="0" w:space="0" w:color="auto"/>
        <w:bottom w:val="none" w:sz="0" w:space="0" w:color="auto"/>
        <w:right w:val="none" w:sz="0" w:space="0" w:color="auto"/>
      </w:divBdr>
    </w:div>
    <w:div w:id="718746429">
      <w:bodyDiv w:val="1"/>
      <w:marLeft w:val="0"/>
      <w:marRight w:val="0"/>
      <w:marTop w:val="0"/>
      <w:marBottom w:val="0"/>
      <w:divBdr>
        <w:top w:val="none" w:sz="0" w:space="0" w:color="auto"/>
        <w:left w:val="none" w:sz="0" w:space="0" w:color="auto"/>
        <w:bottom w:val="none" w:sz="0" w:space="0" w:color="auto"/>
        <w:right w:val="none" w:sz="0" w:space="0" w:color="auto"/>
      </w:divBdr>
    </w:div>
    <w:div w:id="719280924">
      <w:bodyDiv w:val="1"/>
      <w:marLeft w:val="0"/>
      <w:marRight w:val="0"/>
      <w:marTop w:val="0"/>
      <w:marBottom w:val="0"/>
      <w:divBdr>
        <w:top w:val="none" w:sz="0" w:space="0" w:color="auto"/>
        <w:left w:val="none" w:sz="0" w:space="0" w:color="auto"/>
        <w:bottom w:val="none" w:sz="0" w:space="0" w:color="auto"/>
        <w:right w:val="none" w:sz="0" w:space="0" w:color="auto"/>
      </w:divBdr>
    </w:div>
    <w:div w:id="719746529">
      <w:bodyDiv w:val="1"/>
      <w:marLeft w:val="0"/>
      <w:marRight w:val="0"/>
      <w:marTop w:val="0"/>
      <w:marBottom w:val="0"/>
      <w:divBdr>
        <w:top w:val="none" w:sz="0" w:space="0" w:color="auto"/>
        <w:left w:val="none" w:sz="0" w:space="0" w:color="auto"/>
        <w:bottom w:val="none" w:sz="0" w:space="0" w:color="auto"/>
        <w:right w:val="none" w:sz="0" w:space="0" w:color="auto"/>
      </w:divBdr>
    </w:div>
    <w:div w:id="719786387">
      <w:bodyDiv w:val="1"/>
      <w:marLeft w:val="0"/>
      <w:marRight w:val="0"/>
      <w:marTop w:val="0"/>
      <w:marBottom w:val="0"/>
      <w:divBdr>
        <w:top w:val="none" w:sz="0" w:space="0" w:color="auto"/>
        <w:left w:val="none" w:sz="0" w:space="0" w:color="auto"/>
        <w:bottom w:val="none" w:sz="0" w:space="0" w:color="auto"/>
        <w:right w:val="none" w:sz="0" w:space="0" w:color="auto"/>
      </w:divBdr>
    </w:div>
    <w:div w:id="720132151">
      <w:bodyDiv w:val="1"/>
      <w:marLeft w:val="0"/>
      <w:marRight w:val="0"/>
      <w:marTop w:val="0"/>
      <w:marBottom w:val="0"/>
      <w:divBdr>
        <w:top w:val="none" w:sz="0" w:space="0" w:color="auto"/>
        <w:left w:val="none" w:sz="0" w:space="0" w:color="auto"/>
        <w:bottom w:val="none" w:sz="0" w:space="0" w:color="auto"/>
        <w:right w:val="none" w:sz="0" w:space="0" w:color="auto"/>
      </w:divBdr>
    </w:div>
    <w:div w:id="720404391">
      <w:bodyDiv w:val="1"/>
      <w:marLeft w:val="0"/>
      <w:marRight w:val="0"/>
      <w:marTop w:val="0"/>
      <w:marBottom w:val="0"/>
      <w:divBdr>
        <w:top w:val="none" w:sz="0" w:space="0" w:color="auto"/>
        <w:left w:val="none" w:sz="0" w:space="0" w:color="auto"/>
        <w:bottom w:val="none" w:sz="0" w:space="0" w:color="auto"/>
        <w:right w:val="none" w:sz="0" w:space="0" w:color="auto"/>
      </w:divBdr>
    </w:div>
    <w:div w:id="720637692">
      <w:bodyDiv w:val="1"/>
      <w:marLeft w:val="0"/>
      <w:marRight w:val="0"/>
      <w:marTop w:val="0"/>
      <w:marBottom w:val="0"/>
      <w:divBdr>
        <w:top w:val="none" w:sz="0" w:space="0" w:color="auto"/>
        <w:left w:val="none" w:sz="0" w:space="0" w:color="auto"/>
        <w:bottom w:val="none" w:sz="0" w:space="0" w:color="auto"/>
        <w:right w:val="none" w:sz="0" w:space="0" w:color="auto"/>
      </w:divBdr>
    </w:div>
    <w:div w:id="721097796">
      <w:bodyDiv w:val="1"/>
      <w:marLeft w:val="0"/>
      <w:marRight w:val="0"/>
      <w:marTop w:val="0"/>
      <w:marBottom w:val="0"/>
      <w:divBdr>
        <w:top w:val="none" w:sz="0" w:space="0" w:color="auto"/>
        <w:left w:val="none" w:sz="0" w:space="0" w:color="auto"/>
        <w:bottom w:val="none" w:sz="0" w:space="0" w:color="auto"/>
        <w:right w:val="none" w:sz="0" w:space="0" w:color="auto"/>
      </w:divBdr>
    </w:div>
    <w:div w:id="721176713">
      <w:bodyDiv w:val="1"/>
      <w:marLeft w:val="0"/>
      <w:marRight w:val="0"/>
      <w:marTop w:val="0"/>
      <w:marBottom w:val="0"/>
      <w:divBdr>
        <w:top w:val="none" w:sz="0" w:space="0" w:color="auto"/>
        <w:left w:val="none" w:sz="0" w:space="0" w:color="auto"/>
        <w:bottom w:val="none" w:sz="0" w:space="0" w:color="auto"/>
        <w:right w:val="none" w:sz="0" w:space="0" w:color="auto"/>
      </w:divBdr>
    </w:div>
    <w:div w:id="721253936">
      <w:bodyDiv w:val="1"/>
      <w:marLeft w:val="0"/>
      <w:marRight w:val="0"/>
      <w:marTop w:val="0"/>
      <w:marBottom w:val="0"/>
      <w:divBdr>
        <w:top w:val="none" w:sz="0" w:space="0" w:color="auto"/>
        <w:left w:val="none" w:sz="0" w:space="0" w:color="auto"/>
        <w:bottom w:val="none" w:sz="0" w:space="0" w:color="auto"/>
        <w:right w:val="none" w:sz="0" w:space="0" w:color="auto"/>
      </w:divBdr>
    </w:div>
    <w:div w:id="721908826">
      <w:bodyDiv w:val="1"/>
      <w:marLeft w:val="0"/>
      <w:marRight w:val="0"/>
      <w:marTop w:val="0"/>
      <w:marBottom w:val="0"/>
      <w:divBdr>
        <w:top w:val="none" w:sz="0" w:space="0" w:color="auto"/>
        <w:left w:val="none" w:sz="0" w:space="0" w:color="auto"/>
        <w:bottom w:val="none" w:sz="0" w:space="0" w:color="auto"/>
        <w:right w:val="none" w:sz="0" w:space="0" w:color="auto"/>
      </w:divBdr>
    </w:div>
    <w:div w:id="722214059">
      <w:bodyDiv w:val="1"/>
      <w:marLeft w:val="0"/>
      <w:marRight w:val="0"/>
      <w:marTop w:val="0"/>
      <w:marBottom w:val="0"/>
      <w:divBdr>
        <w:top w:val="none" w:sz="0" w:space="0" w:color="auto"/>
        <w:left w:val="none" w:sz="0" w:space="0" w:color="auto"/>
        <w:bottom w:val="none" w:sz="0" w:space="0" w:color="auto"/>
        <w:right w:val="none" w:sz="0" w:space="0" w:color="auto"/>
      </w:divBdr>
    </w:div>
    <w:div w:id="722338136">
      <w:bodyDiv w:val="1"/>
      <w:marLeft w:val="0"/>
      <w:marRight w:val="0"/>
      <w:marTop w:val="0"/>
      <w:marBottom w:val="0"/>
      <w:divBdr>
        <w:top w:val="none" w:sz="0" w:space="0" w:color="auto"/>
        <w:left w:val="none" w:sz="0" w:space="0" w:color="auto"/>
        <w:bottom w:val="none" w:sz="0" w:space="0" w:color="auto"/>
        <w:right w:val="none" w:sz="0" w:space="0" w:color="auto"/>
      </w:divBdr>
    </w:div>
    <w:div w:id="722365483">
      <w:bodyDiv w:val="1"/>
      <w:marLeft w:val="0"/>
      <w:marRight w:val="0"/>
      <w:marTop w:val="0"/>
      <w:marBottom w:val="0"/>
      <w:divBdr>
        <w:top w:val="none" w:sz="0" w:space="0" w:color="auto"/>
        <w:left w:val="none" w:sz="0" w:space="0" w:color="auto"/>
        <w:bottom w:val="none" w:sz="0" w:space="0" w:color="auto"/>
        <w:right w:val="none" w:sz="0" w:space="0" w:color="auto"/>
      </w:divBdr>
    </w:div>
    <w:div w:id="722948256">
      <w:bodyDiv w:val="1"/>
      <w:marLeft w:val="0"/>
      <w:marRight w:val="0"/>
      <w:marTop w:val="0"/>
      <w:marBottom w:val="0"/>
      <w:divBdr>
        <w:top w:val="none" w:sz="0" w:space="0" w:color="auto"/>
        <w:left w:val="none" w:sz="0" w:space="0" w:color="auto"/>
        <w:bottom w:val="none" w:sz="0" w:space="0" w:color="auto"/>
        <w:right w:val="none" w:sz="0" w:space="0" w:color="auto"/>
      </w:divBdr>
    </w:div>
    <w:div w:id="723214708">
      <w:bodyDiv w:val="1"/>
      <w:marLeft w:val="0"/>
      <w:marRight w:val="0"/>
      <w:marTop w:val="0"/>
      <w:marBottom w:val="0"/>
      <w:divBdr>
        <w:top w:val="none" w:sz="0" w:space="0" w:color="auto"/>
        <w:left w:val="none" w:sz="0" w:space="0" w:color="auto"/>
        <w:bottom w:val="none" w:sz="0" w:space="0" w:color="auto"/>
        <w:right w:val="none" w:sz="0" w:space="0" w:color="auto"/>
      </w:divBdr>
    </w:div>
    <w:div w:id="723219601">
      <w:bodyDiv w:val="1"/>
      <w:marLeft w:val="0"/>
      <w:marRight w:val="0"/>
      <w:marTop w:val="0"/>
      <w:marBottom w:val="0"/>
      <w:divBdr>
        <w:top w:val="none" w:sz="0" w:space="0" w:color="auto"/>
        <w:left w:val="none" w:sz="0" w:space="0" w:color="auto"/>
        <w:bottom w:val="none" w:sz="0" w:space="0" w:color="auto"/>
        <w:right w:val="none" w:sz="0" w:space="0" w:color="auto"/>
      </w:divBdr>
    </w:div>
    <w:div w:id="723483832">
      <w:bodyDiv w:val="1"/>
      <w:marLeft w:val="0"/>
      <w:marRight w:val="0"/>
      <w:marTop w:val="0"/>
      <w:marBottom w:val="0"/>
      <w:divBdr>
        <w:top w:val="none" w:sz="0" w:space="0" w:color="auto"/>
        <w:left w:val="none" w:sz="0" w:space="0" w:color="auto"/>
        <w:bottom w:val="none" w:sz="0" w:space="0" w:color="auto"/>
        <w:right w:val="none" w:sz="0" w:space="0" w:color="auto"/>
      </w:divBdr>
    </w:div>
    <w:div w:id="723793678">
      <w:bodyDiv w:val="1"/>
      <w:marLeft w:val="0"/>
      <w:marRight w:val="0"/>
      <w:marTop w:val="0"/>
      <w:marBottom w:val="0"/>
      <w:divBdr>
        <w:top w:val="none" w:sz="0" w:space="0" w:color="auto"/>
        <w:left w:val="none" w:sz="0" w:space="0" w:color="auto"/>
        <w:bottom w:val="none" w:sz="0" w:space="0" w:color="auto"/>
        <w:right w:val="none" w:sz="0" w:space="0" w:color="auto"/>
      </w:divBdr>
    </w:div>
    <w:div w:id="724139029">
      <w:bodyDiv w:val="1"/>
      <w:marLeft w:val="0"/>
      <w:marRight w:val="0"/>
      <w:marTop w:val="0"/>
      <w:marBottom w:val="0"/>
      <w:divBdr>
        <w:top w:val="none" w:sz="0" w:space="0" w:color="auto"/>
        <w:left w:val="none" w:sz="0" w:space="0" w:color="auto"/>
        <w:bottom w:val="none" w:sz="0" w:space="0" w:color="auto"/>
        <w:right w:val="none" w:sz="0" w:space="0" w:color="auto"/>
      </w:divBdr>
    </w:div>
    <w:div w:id="724372764">
      <w:bodyDiv w:val="1"/>
      <w:marLeft w:val="0"/>
      <w:marRight w:val="0"/>
      <w:marTop w:val="0"/>
      <w:marBottom w:val="0"/>
      <w:divBdr>
        <w:top w:val="none" w:sz="0" w:space="0" w:color="auto"/>
        <w:left w:val="none" w:sz="0" w:space="0" w:color="auto"/>
        <w:bottom w:val="none" w:sz="0" w:space="0" w:color="auto"/>
        <w:right w:val="none" w:sz="0" w:space="0" w:color="auto"/>
      </w:divBdr>
    </w:div>
    <w:div w:id="725374724">
      <w:bodyDiv w:val="1"/>
      <w:marLeft w:val="0"/>
      <w:marRight w:val="0"/>
      <w:marTop w:val="0"/>
      <w:marBottom w:val="0"/>
      <w:divBdr>
        <w:top w:val="none" w:sz="0" w:space="0" w:color="auto"/>
        <w:left w:val="none" w:sz="0" w:space="0" w:color="auto"/>
        <w:bottom w:val="none" w:sz="0" w:space="0" w:color="auto"/>
        <w:right w:val="none" w:sz="0" w:space="0" w:color="auto"/>
      </w:divBdr>
    </w:div>
    <w:div w:id="725376144">
      <w:bodyDiv w:val="1"/>
      <w:marLeft w:val="0"/>
      <w:marRight w:val="0"/>
      <w:marTop w:val="0"/>
      <w:marBottom w:val="0"/>
      <w:divBdr>
        <w:top w:val="none" w:sz="0" w:space="0" w:color="auto"/>
        <w:left w:val="none" w:sz="0" w:space="0" w:color="auto"/>
        <w:bottom w:val="none" w:sz="0" w:space="0" w:color="auto"/>
        <w:right w:val="none" w:sz="0" w:space="0" w:color="auto"/>
      </w:divBdr>
    </w:div>
    <w:div w:id="725488140">
      <w:bodyDiv w:val="1"/>
      <w:marLeft w:val="0"/>
      <w:marRight w:val="0"/>
      <w:marTop w:val="0"/>
      <w:marBottom w:val="0"/>
      <w:divBdr>
        <w:top w:val="none" w:sz="0" w:space="0" w:color="auto"/>
        <w:left w:val="none" w:sz="0" w:space="0" w:color="auto"/>
        <w:bottom w:val="none" w:sz="0" w:space="0" w:color="auto"/>
        <w:right w:val="none" w:sz="0" w:space="0" w:color="auto"/>
      </w:divBdr>
    </w:div>
    <w:div w:id="726101152">
      <w:bodyDiv w:val="1"/>
      <w:marLeft w:val="0"/>
      <w:marRight w:val="0"/>
      <w:marTop w:val="0"/>
      <w:marBottom w:val="0"/>
      <w:divBdr>
        <w:top w:val="none" w:sz="0" w:space="0" w:color="auto"/>
        <w:left w:val="none" w:sz="0" w:space="0" w:color="auto"/>
        <w:bottom w:val="none" w:sz="0" w:space="0" w:color="auto"/>
        <w:right w:val="none" w:sz="0" w:space="0" w:color="auto"/>
      </w:divBdr>
    </w:div>
    <w:div w:id="726807230">
      <w:bodyDiv w:val="1"/>
      <w:marLeft w:val="0"/>
      <w:marRight w:val="0"/>
      <w:marTop w:val="0"/>
      <w:marBottom w:val="0"/>
      <w:divBdr>
        <w:top w:val="none" w:sz="0" w:space="0" w:color="auto"/>
        <w:left w:val="none" w:sz="0" w:space="0" w:color="auto"/>
        <w:bottom w:val="none" w:sz="0" w:space="0" w:color="auto"/>
        <w:right w:val="none" w:sz="0" w:space="0" w:color="auto"/>
      </w:divBdr>
    </w:div>
    <w:div w:id="726992723">
      <w:bodyDiv w:val="1"/>
      <w:marLeft w:val="0"/>
      <w:marRight w:val="0"/>
      <w:marTop w:val="0"/>
      <w:marBottom w:val="0"/>
      <w:divBdr>
        <w:top w:val="none" w:sz="0" w:space="0" w:color="auto"/>
        <w:left w:val="none" w:sz="0" w:space="0" w:color="auto"/>
        <w:bottom w:val="none" w:sz="0" w:space="0" w:color="auto"/>
        <w:right w:val="none" w:sz="0" w:space="0" w:color="auto"/>
      </w:divBdr>
    </w:div>
    <w:div w:id="727263126">
      <w:bodyDiv w:val="1"/>
      <w:marLeft w:val="0"/>
      <w:marRight w:val="0"/>
      <w:marTop w:val="0"/>
      <w:marBottom w:val="0"/>
      <w:divBdr>
        <w:top w:val="none" w:sz="0" w:space="0" w:color="auto"/>
        <w:left w:val="none" w:sz="0" w:space="0" w:color="auto"/>
        <w:bottom w:val="none" w:sz="0" w:space="0" w:color="auto"/>
        <w:right w:val="none" w:sz="0" w:space="0" w:color="auto"/>
      </w:divBdr>
    </w:div>
    <w:div w:id="727336448">
      <w:bodyDiv w:val="1"/>
      <w:marLeft w:val="0"/>
      <w:marRight w:val="0"/>
      <w:marTop w:val="0"/>
      <w:marBottom w:val="0"/>
      <w:divBdr>
        <w:top w:val="none" w:sz="0" w:space="0" w:color="auto"/>
        <w:left w:val="none" w:sz="0" w:space="0" w:color="auto"/>
        <w:bottom w:val="none" w:sz="0" w:space="0" w:color="auto"/>
        <w:right w:val="none" w:sz="0" w:space="0" w:color="auto"/>
      </w:divBdr>
    </w:div>
    <w:div w:id="728263282">
      <w:bodyDiv w:val="1"/>
      <w:marLeft w:val="0"/>
      <w:marRight w:val="0"/>
      <w:marTop w:val="0"/>
      <w:marBottom w:val="0"/>
      <w:divBdr>
        <w:top w:val="none" w:sz="0" w:space="0" w:color="auto"/>
        <w:left w:val="none" w:sz="0" w:space="0" w:color="auto"/>
        <w:bottom w:val="none" w:sz="0" w:space="0" w:color="auto"/>
        <w:right w:val="none" w:sz="0" w:space="0" w:color="auto"/>
      </w:divBdr>
    </w:div>
    <w:div w:id="728574146">
      <w:bodyDiv w:val="1"/>
      <w:marLeft w:val="0"/>
      <w:marRight w:val="0"/>
      <w:marTop w:val="0"/>
      <w:marBottom w:val="0"/>
      <w:divBdr>
        <w:top w:val="none" w:sz="0" w:space="0" w:color="auto"/>
        <w:left w:val="none" w:sz="0" w:space="0" w:color="auto"/>
        <w:bottom w:val="none" w:sz="0" w:space="0" w:color="auto"/>
        <w:right w:val="none" w:sz="0" w:space="0" w:color="auto"/>
      </w:divBdr>
    </w:div>
    <w:div w:id="729310057">
      <w:bodyDiv w:val="1"/>
      <w:marLeft w:val="0"/>
      <w:marRight w:val="0"/>
      <w:marTop w:val="0"/>
      <w:marBottom w:val="0"/>
      <w:divBdr>
        <w:top w:val="none" w:sz="0" w:space="0" w:color="auto"/>
        <w:left w:val="none" w:sz="0" w:space="0" w:color="auto"/>
        <w:bottom w:val="none" w:sz="0" w:space="0" w:color="auto"/>
        <w:right w:val="none" w:sz="0" w:space="0" w:color="auto"/>
      </w:divBdr>
    </w:div>
    <w:div w:id="729377927">
      <w:bodyDiv w:val="1"/>
      <w:marLeft w:val="0"/>
      <w:marRight w:val="0"/>
      <w:marTop w:val="0"/>
      <w:marBottom w:val="0"/>
      <w:divBdr>
        <w:top w:val="none" w:sz="0" w:space="0" w:color="auto"/>
        <w:left w:val="none" w:sz="0" w:space="0" w:color="auto"/>
        <w:bottom w:val="none" w:sz="0" w:space="0" w:color="auto"/>
        <w:right w:val="none" w:sz="0" w:space="0" w:color="auto"/>
      </w:divBdr>
    </w:div>
    <w:div w:id="729424697">
      <w:bodyDiv w:val="1"/>
      <w:marLeft w:val="0"/>
      <w:marRight w:val="0"/>
      <w:marTop w:val="0"/>
      <w:marBottom w:val="0"/>
      <w:divBdr>
        <w:top w:val="none" w:sz="0" w:space="0" w:color="auto"/>
        <w:left w:val="none" w:sz="0" w:space="0" w:color="auto"/>
        <w:bottom w:val="none" w:sz="0" w:space="0" w:color="auto"/>
        <w:right w:val="none" w:sz="0" w:space="0" w:color="auto"/>
      </w:divBdr>
    </w:div>
    <w:div w:id="730158833">
      <w:bodyDiv w:val="1"/>
      <w:marLeft w:val="0"/>
      <w:marRight w:val="0"/>
      <w:marTop w:val="0"/>
      <w:marBottom w:val="0"/>
      <w:divBdr>
        <w:top w:val="none" w:sz="0" w:space="0" w:color="auto"/>
        <w:left w:val="none" w:sz="0" w:space="0" w:color="auto"/>
        <w:bottom w:val="none" w:sz="0" w:space="0" w:color="auto"/>
        <w:right w:val="none" w:sz="0" w:space="0" w:color="auto"/>
      </w:divBdr>
    </w:div>
    <w:div w:id="730345307">
      <w:bodyDiv w:val="1"/>
      <w:marLeft w:val="0"/>
      <w:marRight w:val="0"/>
      <w:marTop w:val="0"/>
      <w:marBottom w:val="0"/>
      <w:divBdr>
        <w:top w:val="none" w:sz="0" w:space="0" w:color="auto"/>
        <w:left w:val="none" w:sz="0" w:space="0" w:color="auto"/>
        <w:bottom w:val="none" w:sz="0" w:space="0" w:color="auto"/>
        <w:right w:val="none" w:sz="0" w:space="0" w:color="auto"/>
      </w:divBdr>
    </w:div>
    <w:div w:id="730735045">
      <w:bodyDiv w:val="1"/>
      <w:marLeft w:val="0"/>
      <w:marRight w:val="0"/>
      <w:marTop w:val="0"/>
      <w:marBottom w:val="0"/>
      <w:divBdr>
        <w:top w:val="none" w:sz="0" w:space="0" w:color="auto"/>
        <w:left w:val="none" w:sz="0" w:space="0" w:color="auto"/>
        <w:bottom w:val="none" w:sz="0" w:space="0" w:color="auto"/>
        <w:right w:val="none" w:sz="0" w:space="0" w:color="auto"/>
      </w:divBdr>
    </w:div>
    <w:div w:id="731928956">
      <w:bodyDiv w:val="1"/>
      <w:marLeft w:val="0"/>
      <w:marRight w:val="0"/>
      <w:marTop w:val="0"/>
      <w:marBottom w:val="0"/>
      <w:divBdr>
        <w:top w:val="none" w:sz="0" w:space="0" w:color="auto"/>
        <w:left w:val="none" w:sz="0" w:space="0" w:color="auto"/>
        <w:bottom w:val="none" w:sz="0" w:space="0" w:color="auto"/>
        <w:right w:val="none" w:sz="0" w:space="0" w:color="auto"/>
      </w:divBdr>
    </w:div>
    <w:div w:id="732001906">
      <w:bodyDiv w:val="1"/>
      <w:marLeft w:val="0"/>
      <w:marRight w:val="0"/>
      <w:marTop w:val="0"/>
      <w:marBottom w:val="0"/>
      <w:divBdr>
        <w:top w:val="none" w:sz="0" w:space="0" w:color="auto"/>
        <w:left w:val="none" w:sz="0" w:space="0" w:color="auto"/>
        <w:bottom w:val="none" w:sz="0" w:space="0" w:color="auto"/>
        <w:right w:val="none" w:sz="0" w:space="0" w:color="auto"/>
      </w:divBdr>
    </w:div>
    <w:div w:id="732049977">
      <w:bodyDiv w:val="1"/>
      <w:marLeft w:val="0"/>
      <w:marRight w:val="0"/>
      <w:marTop w:val="0"/>
      <w:marBottom w:val="0"/>
      <w:divBdr>
        <w:top w:val="none" w:sz="0" w:space="0" w:color="auto"/>
        <w:left w:val="none" w:sz="0" w:space="0" w:color="auto"/>
        <w:bottom w:val="none" w:sz="0" w:space="0" w:color="auto"/>
        <w:right w:val="none" w:sz="0" w:space="0" w:color="auto"/>
      </w:divBdr>
    </w:div>
    <w:div w:id="732775196">
      <w:bodyDiv w:val="1"/>
      <w:marLeft w:val="0"/>
      <w:marRight w:val="0"/>
      <w:marTop w:val="0"/>
      <w:marBottom w:val="0"/>
      <w:divBdr>
        <w:top w:val="none" w:sz="0" w:space="0" w:color="auto"/>
        <w:left w:val="none" w:sz="0" w:space="0" w:color="auto"/>
        <w:bottom w:val="none" w:sz="0" w:space="0" w:color="auto"/>
        <w:right w:val="none" w:sz="0" w:space="0" w:color="auto"/>
      </w:divBdr>
    </w:div>
    <w:div w:id="732851932">
      <w:bodyDiv w:val="1"/>
      <w:marLeft w:val="0"/>
      <w:marRight w:val="0"/>
      <w:marTop w:val="0"/>
      <w:marBottom w:val="0"/>
      <w:divBdr>
        <w:top w:val="none" w:sz="0" w:space="0" w:color="auto"/>
        <w:left w:val="none" w:sz="0" w:space="0" w:color="auto"/>
        <w:bottom w:val="none" w:sz="0" w:space="0" w:color="auto"/>
        <w:right w:val="none" w:sz="0" w:space="0" w:color="auto"/>
      </w:divBdr>
    </w:div>
    <w:div w:id="732967163">
      <w:bodyDiv w:val="1"/>
      <w:marLeft w:val="0"/>
      <w:marRight w:val="0"/>
      <w:marTop w:val="0"/>
      <w:marBottom w:val="0"/>
      <w:divBdr>
        <w:top w:val="none" w:sz="0" w:space="0" w:color="auto"/>
        <w:left w:val="none" w:sz="0" w:space="0" w:color="auto"/>
        <w:bottom w:val="none" w:sz="0" w:space="0" w:color="auto"/>
        <w:right w:val="none" w:sz="0" w:space="0" w:color="auto"/>
      </w:divBdr>
    </w:div>
    <w:div w:id="733352294">
      <w:bodyDiv w:val="1"/>
      <w:marLeft w:val="0"/>
      <w:marRight w:val="0"/>
      <w:marTop w:val="0"/>
      <w:marBottom w:val="0"/>
      <w:divBdr>
        <w:top w:val="none" w:sz="0" w:space="0" w:color="auto"/>
        <w:left w:val="none" w:sz="0" w:space="0" w:color="auto"/>
        <w:bottom w:val="none" w:sz="0" w:space="0" w:color="auto"/>
        <w:right w:val="none" w:sz="0" w:space="0" w:color="auto"/>
      </w:divBdr>
    </w:div>
    <w:div w:id="733696544">
      <w:bodyDiv w:val="1"/>
      <w:marLeft w:val="0"/>
      <w:marRight w:val="0"/>
      <w:marTop w:val="0"/>
      <w:marBottom w:val="0"/>
      <w:divBdr>
        <w:top w:val="none" w:sz="0" w:space="0" w:color="auto"/>
        <w:left w:val="none" w:sz="0" w:space="0" w:color="auto"/>
        <w:bottom w:val="none" w:sz="0" w:space="0" w:color="auto"/>
        <w:right w:val="none" w:sz="0" w:space="0" w:color="auto"/>
      </w:divBdr>
    </w:div>
    <w:div w:id="733819097">
      <w:bodyDiv w:val="1"/>
      <w:marLeft w:val="0"/>
      <w:marRight w:val="0"/>
      <w:marTop w:val="0"/>
      <w:marBottom w:val="0"/>
      <w:divBdr>
        <w:top w:val="none" w:sz="0" w:space="0" w:color="auto"/>
        <w:left w:val="none" w:sz="0" w:space="0" w:color="auto"/>
        <w:bottom w:val="none" w:sz="0" w:space="0" w:color="auto"/>
        <w:right w:val="none" w:sz="0" w:space="0" w:color="auto"/>
      </w:divBdr>
    </w:div>
    <w:div w:id="734166555">
      <w:bodyDiv w:val="1"/>
      <w:marLeft w:val="0"/>
      <w:marRight w:val="0"/>
      <w:marTop w:val="0"/>
      <w:marBottom w:val="0"/>
      <w:divBdr>
        <w:top w:val="none" w:sz="0" w:space="0" w:color="auto"/>
        <w:left w:val="none" w:sz="0" w:space="0" w:color="auto"/>
        <w:bottom w:val="none" w:sz="0" w:space="0" w:color="auto"/>
        <w:right w:val="none" w:sz="0" w:space="0" w:color="auto"/>
      </w:divBdr>
    </w:div>
    <w:div w:id="734204363">
      <w:bodyDiv w:val="1"/>
      <w:marLeft w:val="0"/>
      <w:marRight w:val="0"/>
      <w:marTop w:val="0"/>
      <w:marBottom w:val="0"/>
      <w:divBdr>
        <w:top w:val="none" w:sz="0" w:space="0" w:color="auto"/>
        <w:left w:val="none" w:sz="0" w:space="0" w:color="auto"/>
        <w:bottom w:val="none" w:sz="0" w:space="0" w:color="auto"/>
        <w:right w:val="none" w:sz="0" w:space="0" w:color="auto"/>
      </w:divBdr>
    </w:div>
    <w:div w:id="734397168">
      <w:bodyDiv w:val="1"/>
      <w:marLeft w:val="0"/>
      <w:marRight w:val="0"/>
      <w:marTop w:val="0"/>
      <w:marBottom w:val="0"/>
      <w:divBdr>
        <w:top w:val="none" w:sz="0" w:space="0" w:color="auto"/>
        <w:left w:val="none" w:sz="0" w:space="0" w:color="auto"/>
        <w:bottom w:val="none" w:sz="0" w:space="0" w:color="auto"/>
        <w:right w:val="none" w:sz="0" w:space="0" w:color="auto"/>
      </w:divBdr>
    </w:div>
    <w:div w:id="734666510">
      <w:bodyDiv w:val="1"/>
      <w:marLeft w:val="0"/>
      <w:marRight w:val="0"/>
      <w:marTop w:val="0"/>
      <w:marBottom w:val="0"/>
      <w:divBdr>
        <w:top w:val="none" w:sz="0" w:space="0" w:color="auto"/>
        <w:left w:val="none" w:sz="0" w:space="0" w:color="auto"/>
        <w:bottom w:val="none" w:sz="0" w:space="0" w:color="auto"/>
        <w:right w:val="none" w:sz="0" w:space="0" w:color="auto"/>
      </w:divBdr>
    </w:div>
    <w:div w:id="735317142">
      <w:bodyDiv w:val="1"/>
      <w:marLeft w:val="0"/>
      <w:marRight w:val="0"/>
      <w:marTop w:val="0"/>
      <w:marBottom w:val="0"/>
      <w:divBdr>
        <w:top w:val="none" w:sz="0" w:space="0" w:color="auto"/>
        <w:left w:val="none" w:sz="0" w:space="0" w:color="auto"/>
        <w:bottom w:val="none" w:sz="0" w:space="0" w:color="auto"/>
        <w:right w:val="none" w:sz="0" w:space="0" w:color="auto"/>
      </w:divBdr>
    </w:div>
    <w:div w:id="735591991">
      <w:bodyDiv w:val="1"/>
      <w:marLeft w:val="0"/>
      <w:marRight w:val="0"/>
      <w:marTop w:val="0"/>
      <w:marBottom w:val="0"/>
      <w:divBdr>
        <w:top w:val="none" w:sz="0" w:space="0" w:color="auto"/>
        <w:left w:val="none" w:sz="0" w:space="0" w:color="auto"/>
        <w:bottom w:val="none" w:sz="0" w:space="0" w:color="auto"/>
        <w:right w:val="none" w:sz="0" w:space="0" w:color="auto"/>
      </w:divBdr>
    </w:div>
    <w:div w:id="735978157">
      <w:bodyDiv w:val="1"/>
      <w:marLeft w:val="0"/>
      <w:marRight w:val="0"/>
      <w:marTop w:val="0"/>
      <w:marBottom w:val="0"/>
      <w:divBdr>
        <w:top w:val="none" w:sz="0" w:space="0" w:color="auto"/>
        <w:left w:val="none" w:sz="0" w:space="0" w:color="auto"/>
        <w:bottom w:val="none" w:sz="0" w:space="0" w:color="auto"/>
        <w:right w:val="none" w:sz="0" w:space="0" w:color="auto"/>
      </w:divBdr>
    </w:div>
    <w:div w:id="736248777">
      <w:bodyDiv w:val="1"/>
      <w:marLeft w:val="0"/>
      <w:marRight w:val="0"/>
      <w:marTop w:val="0"/>
      <w:marBottom w:val="0"/>
      <w:divBdr>
        <w:top w:val="none" w:sz="0" w:space="0" w:color="auto"/>
        <w:left w:val="none" w:sz="0" w:space="0" w:color="auto"/>
        <w:bottom w:val="none" w:sz="0" w:space="0" w:color="auto"/>
        <w:right w:val="none" w:sz="0" w:space="0" w:color="auto"/>
      </w:divBdr>
    </w:div>
    <w:div w:id="737434588">
      <w:bodyDiv w:val="1"/>
      <w:marLeft w:val="0"/>
      <w:marRight w:val="0"/>
      <w:marTop w:val="0"/>
      <w:marBottom w:val="0"/>
      <w:divBdr>
        <w:top w:val="none" w:sz="0" w:space="0" w:color="auto"/>
        <w:left w:val="none" w:sz="0" w:space="0" w:color="auto"/>
        <w:bottom w:val="none" w:sz="0" w:space="0" w:color="auto"/>
        <w:right w:val="none" w:sz="0" w:space="0" w:color="auto"/>
      </w:divBdr>
    </w:div>
    <w:div w:id="737631506">
      <w:bodyDiv w:val="1"/>
      <w:marLeft w:val="0"/>
      <w:marRight w:val="0"/>
      <w:marTop w:val="0"/>
      <w:marBottom w:val="0"/>
      <w:divBdr>
        <w:top w:val="none" w:sz="0" w:space="0" w:color="auto"/>
        <w:left w:val="none" w:sz="0" w:space="0" w:color="auto"/>
        <w:bottom w:val="none" w:sz="0" w:space="0" w:color="auto"/>
        <w:right w:val="none" w:sz="0" w:space="0" w:color="auto"/>
      </w:divBdr>
    </w:div>
    <w:div w:id="737678006">
      <w:bodyDiv w:val="1"/>
      <w:marLeft w:val="0"/>
      <w:marRight w:val="0"/>
      <w:marTop w:val="0"/>
      <w:marBottom w:val="0"/>
      <w:divBdr>
        <w:top w:val="none" w:sz="0" w:space="0" w:color="auto"/>
        <w:left w:val="none" w:sz="0" w:space="0" w:color="auto"/>
        <w:bottom w:val="none" w:sz="0" w:space="0" w:color="auto"/>
        <w:right w:val="none" w:sz="0" w:space="0" w:color="auto"/>
      </w:divBdr>
    </w:div>
    <w:div w:id="737826708">
      <w:bodyDiv w:val="1"/>
      <w:marLeft w:val="0"/>
      <w:marRight w:val="0"/>
      <w:marTop w:val="0"/>
      <w:marBottom w:val="0"/>
      <w:divBdr>
        <w:top w:val="none" w:sz="0" w:space="0" w:color="auto"/>
        <w:left w:val="none" w:sz="0" w:space="0" w:color="auto"/>
        <w:bottom w:val="none" w:sz="0" w:space="0" w:color="auto"/>
        <w:right w:val="none" w:sz="0" w:space="0" w:color="auto"/>
      </w:divBdr>
    </w:div>
    <w:div w:id="738015888">
      <w:bodyDiv w:val="1"/>
      <w:marLeft w:val="0"/>
      <w:marRight w:val="0"/>
      <w:marTop w:val="0"/>
      <w:marBottom w:val="0"/>
      <w:divBdr>
        <w:top w:val="none" w:sz="0" w:space="0" w:color="auto"/>
        <w:left w:val="none" w:sz="0" w:space="0" w:color="auto"/>
        <w:bottom w:val="none" w:sz="0" w:space="0" w:color="auto"/>
        <w:right w:val="none" w:sz="0" w:space="0" w:color="auto"/>
      </w:divBdr>
    </w:div>
    <w:div w:id="738213241">
      <w:bodyDiv w:val="1"/>
      <w:marLeft w:val="0"/>
      <w:marRight w:val="0"/>
      <w:marTop w:val="0"/>
      <w:marBottom w:val="0"/>
      <w:divBdr>
        <w:top w:val="none" w:sz="0" w:space="0" w:color="auto"/>
        <w:left w:val="none" w:sz="0" w:space="0" w:color="auto"/>
        <w:bottom w:val="none" w:sz="0" w:space="0" w:color="auto"/>
        <w:right w:val="none" w:sz="0" w:space="0" w:color="auto"/>
      </w:divBdr>
    </w:div>
    <w:div w:id="738401537">
      <w:bodyDiv w:val="1"/>
      <w:marLeft w:val="0"/>
      <w:marRight w:val="0"/>
      <w:marTop w:val="0"/>
      <w:marBottom w:val="0"/>
      <w:divBdr>
        <w:top w:val="none" w:sz="0" w:space="0" w:color="auto"/>
        <w:left w:val="none" w:sz="0" w:space="0" w:color="auto"/>
        <w:bottom w:val="none" w:sz="0" w:space="0" w:color="auto"/>
        <w:right w:val="none" w:sz="0" w:space="0" w:color="auto"/>
      </w:divBdr>
    </w:div>
    <w:div w:id="739442973">
      <w:bodyDiv w:val="1"/>
      <w:marLeft w:val="0"/>
      <w:marRight w:val="0"/>
      <w:marTop w:val="0"/>
      <w:marBottom w:val="0"/>
      <w:divBdr>
        <w:top w:val="none" w:sz="0" w:space="0" w:color="auto"/>
        <w:left w:val="none" w:sz="0" w:space="0" w:color="auto"/>
        <w:bottom w:val="none" w:sz="0" w:space="0" w:color="auto"/>
        <w:right w:val="none" w:sz="0" w:space="0" w:color="auto"/>
      </w:divBdr>
    </w:div>
    <w:div w:id="740103866">
      <w:bodyDiv w:val="1"/>
      <w:marLeft w:val="0"/>
      <w:marRight w:val="0"/>
      <w:marTop w:val="0"/>
      <w:marBottom w:val="0"/>
      <w:divBdr>
        <w:top w:val="none" w:sz="0" w:space="0" w:color="auto"/>
        <w:left w:val="none" w:sz="0" w:space="0" w:color="auto"/>
        <w:bottom w:val="none" w:sz="0" w:space="0" w:color="auto"/>
        <w:right w:val="none" w:sz="0" w:space="0" w:color="auto"/>
      </w:divBdr>
    </w:div>
    <w:div w:id="741224189">
      <w:bodyDiv w:val="1"/>
      <w:marLeft w:val="0"/>
      <w:marRight w:val="0"/>
      <w:marTop w:val="0"/>
      <w:marBottom w:val="0"/>
      <w:divBdr>
        <w:top w:val="none" w:sz="0" w:space="0" w:color="auto"/>
        <w:left w:val="none" w:sz="0" w:space="0" w:color="auto"/>
        <w:bottom w:val="none" w:sz="0" w:space="0" w:color="auto"/>
        <w:right w:val="none" w:sz="0" w:space="0" w:color="auto"/>
      </w:divBdr>
    </w:div>
    <w:div w:id="741827533">
      <w:bodyDiv w:val="1"/>
      <w:marLeft w:val="0"/>
      <w:marRight w:val="0"/>
      <w:marTop w:val="0"/>
      <w:marBottom w:val="0"/>
      <w:divBdr>
        <w:top w:val="none" w:sz="0" w:space="0" w:color="auto"/>
        <w:left w:val="none" w:sz="0" w:space="0" w:color="auto"/>
        <w:bottom w:val="none" w:sz="0" w:space="0" w:color="auto"/>
        <w:right w:val="none" w:sz="0" w:space="0" w:color="auto"/>
      </w:divBdr>
    </w:div>
    <w:div w:id="741946531">
      <w:bodyDiv w:val="1"/>
      <w:marLeft w:val="0"/>
      <w:marRight w:val="0"/>
      <w:marTop w:val="0"/>
      <w:marBottom w:val="0"/>
      <w:divBdr>
        <w:top w:val="none" w:sz="0" w:space="0" w:color="auto"/>
        <w:left w:val="none" w:sz="0" w:space="0" w:color="auto"/>
        <w:bottom w:val="none" w:sz="0" w:space="0" w:color="auto"/>
        <w:right w:val="none" w:sz="0" w:space="0" w:color="auto"/>
      </w:divBdr>
    </w:div>
    <w:div w:id="742293436">
      <w:bodyDiv w:val="1"/>
      <w:marLeft w:val="0"/>
      <w:marRight w:val="0"/>
      <w:marTop w:val="0"/>
      <w:marBottom w:val="0"/>
      <w:divBdr>
        <w:top w:val="none" w:sz="0" w:space="0" w:color="auto"/>
        <w:left w:val="none" w:sz="0" w:space="0" w:color="auto"/>
        <w:bottom w:val="none" w:sz="0" w:space="0" w:color="auto"/>
        <w:right w:val="none" w:sz="0" w:space="0" w:color="auto"/>
      </w:divBdr>
    </w:div>
    <w:div w:id="742685043">
      <w:bodyDiv w:val="1"/>
      <w:marLeft w:val="0"/>
      <w:marRight w:val="0"/>
      <w:marTop w:val="0"/>
      <w:marBottom w:val="0"/>
      <w:divBdr>
        <w:top w:val="none" w:sz="0" w:space="0" w:color="auto"/>
        <w:left w:val="none" w:sz="0" w:space="0" w:color="auto"/>
        <w:bottom w:val="none" w:sz="0" w:space="0" w:color="auto"/>
        <w:right w:val="none" w:sz="0" w:space="0" w:color="auto"/>
      </w:divBdr>
    </w:div>
    <w:div w:id="742991232">
      <w:bodyDiv w:val="1"/>
      <w:marLeft w:val="0"/>
      <w:marRight w:val="0"/>
      <w:marTop w:val="0"/>
      <w:marBottom w:val="0"/>
      <w:divBdr>
        <w:top w:val="none" w:sz="0" w:space="0" w:color="auto"/>
        <w:left w:val="none" w:sz="0" w:space="0" w:color="auto"/>
        <w:bottom w:val="none" w:sz="0" w:space="0" w:color="auto"/>
        <w:right w:val="none" w:sz="0" w:space="0" w:color="auto"/>
      </w:divBdr>
    </w:div>
    <w:div w:id="743334271">
      <w:bodyDiv w:val="1"/>
      <w:marLeft w:val="0"/>
      <w:marRight w:val="0"/>
      <w:marTop w:val="0"/>
      <w:marBottom w:val="0"/>
      <w:divBdr>
        <w:top w:val="none" w:sz="0" w:space="0" w:color="auto"/>
        <w:left w:val="none" w:sz="0" w:space="0" w:color="auto"/>
        <w:bottom w:val="none" w:sz="0" w:space="0" w:color="auto"/>
        <w:right w:val="none" w:sz="0" w:space="0" w:color="auto"/>
      </w:divBdr>
    </w:div>
    <w:div w:id="744375192">
      <w:bodyDiv w:val="1"/>
      <w:marLeft w:val="0"/>
      <w:marRight w:val="0"/>
      <w:marTop w:val="0"/>
      <w:marBottom w:val="0"/>
      <w:divBdr>
        <w:top w:val="none" w:sz="0" w:space="0" w:color="auto"/>
        <w:left w:val="none" w:sz="0" w:space="0" w:color="auto"/>
        <w:bottom w:val="none" w:sz="0" w:space="0" w:color="auto"/>
        <w:right w:val="none" w:sz="0" w:space="0" w:color="auto"/>
      </w:divBdr>
    </w:div>
    <w:div w:id="744884302">
      <w:bodyDiv w:val="1"/>
      <w:marLeft w:val="0"/>
      <w:marRight w:val="0"/>
      <w:marTop w:val="0"/>
      <w:marBottom w:val="0"/>
      <w:divBdr>
        <w:top w:val="none" w:sz="0" w:space="0" w:color="auto"/>
        <w:left w:val="none" w:sz="0" w:space="0" w:color="auto"/>
        <w:bottom w:val="none" w:sz="0" w:space="0" w:color="auto"/>
        <w:right w:val="none" w:sz="0" w:space="0" w:color="auto"/>
      </w:divBdr>
    </w:div>
    <w:div w:id="745031340">
      <w:bodyDiv w:val="1"/>
      <w:marLeft w:val="0"/>
      <w:marRight w:val="0"/>
      <w:marTop w:val="0"/>
      <w:marBottom w:val="0"/>
      <w:divBdr>
        <w:top w:val="none" w:sz="0" w:space="0" w:color="auto"/>
        <w:left w:val="none" w:sz="0" w:space="0" w:color="auto"/>
        <w:bottom w:val="none" w:sz="0" w:space="0" w:color="auto"/>
        <w:right w:val="none" w:sz="0" w:space="0" w:color="auto"/>
      </w:divBdr>
    </w:div>
    <w:div w:id="746415266">
      <w:bodyDiv w:val="1"/>
      <w:marLeft w:val="0"/>
      <w:marRight w:val="0"/>
      <w:marTop w:val="0"/>
      <w:marBottom w:val="0"/>
      <w:divBdr>
        <w:top w:val="none" w:sz="0" w:space="0" w:color="auto"/>
        <w:left w:val="none" w:sz="0" w:space="0" w:color="auto"/>
        <w:bottom w:val="none" w:sz="0" w:space="0" w:color="auto"/>
        <w:right w:val="none" w:sz="0" w:space="0" w:color="auto"/>
      </w:divBdr>
    </w:div>
    <w:div w:id="747116997">
      <w:bodyDiv w:val="1"/>
      <w:marLeft w:val="0"/>
      <w:marRight w:val="0"/>
      <w:marTop w:val="0"/>
      <w:marBottom w:val="0"/>
      <w:divBdr>
        <w:top w:val="none" w:sz="0" w:space="0" w:color="auto"/>
        <w:left w:val="none" w:sz="0" w:space="0" w:color="auto"/>
        <w:bottom w:val="none" w:sz="0" w:space="0" w:color="auto"/>
        <w:right w:val="none" w:sz="0" w:space="0" w:color="auto"/>
      </w:divBdr>
    </w:div>
    <w:div w:id="747270549">
      <w:bodyDiv w:val="1"/>
      <w:marLeft w:val="0"/>
      <w:marRight w:val="0"/>
      <w:marTop w:val="0"/>
      <w:marBottom w:val="0"/>
      <w:divBdr>
        <w:top w:val="none" w:sz="0" w:space="0" w:color="auto"/>
        <w:left w:val="none" w:sz="0" w:space="0" w:color="auto"/>
        <w:bottom w:val="none" w:sz="0" w:space="0" w:color="auto"/>
        <w:right w:val="none" w:sz="0" w:space="0" w:color="auto"/>
      </w:divBdr>
    </w:div>
    <w:div w:id="747462407">
      <w:bodyDiv w:val="1"/>
      <w:marLeft w:val="0"/>
      <w:marRight w:val="0"/>
      <w:marTop w:val="0"/>
      <w:marBottom w:val="0"/>
      <w:divBdr>
        <w:top w:val="none" w:sz="0" w:space="0" w:color="auto"/>
        <w:left w:val="none" w:sz="0" w:space="0" w:color="auto"/>
        <w:bottom w:val="none" w:sz="0" w:space="0" w:color="auto"/>
        <w:right w:val="none" w:sz="0" w:space="0" w:color="auto"/>
      </w:divBdr>
    </w:div>
    <w:div w:id="747773886">
      <w:bodyDiv w:val="1"/>
      <w:marLeft w:val="0"/>
      <w:marRight w:val="0"/>
      <w:marTop w:val="0"/>
      <w:marBottom w:val="0"/>
      <w:divBdr>
        <w:top w:val="none" w:sz="0" w:space="0" w:color="auto"/>
        <w:left w:val="none" w:sz="0" w:space="0" w:color="auto"/>
        <w:bottom w:val="none" w:sz="0" w:space="0" w:color="auto"/>
        <w:right w:val="none" w:sz="0" w:space="0" w:color="auto"/>
      </w:divBdr>
    </w:div>
    <w:div w:id="747969165">
      <w:bodyDiv w:val="1"/>
      <w:marLeft w:val="0"/>
      <w:marRight w:val="0"/>
      <w:marTop w:val="0"/>
      <w:marBottom w:val="0"/>
      <w:divBdr>
        <w:top w:val="none" w:sz="0" w:space="0" w:color="auto"/>
        <w:left w:val="none" w:sz="0" w:space="0" w:color="auto"/>
        <w:bottom w:val="none" w:sz="0" w:space="0" w:color="auto"/>
        <w:right w:val="none" w:sz="0" w:space="0" w:color="auto"/>
      </w:divBdr>
    </w:div>
    <w:div w:id="747995055">
      <w:bodyDiv w:val="1"/>
      <w:marLeft w:val="0"/>
      <w:marRight w:val="0"/>
      <w:marTop w:val="0"/>
      <w:marBottom w:val="0"/>
      <w:divBdr>
        <w:top w:val="none" w:sz="0" w:space="0" w:color="auto"/>
        <w:left w:val="none" w:sz="0" w:space="0" w:color="auto"/>
        <w:bottom w:val="none" w:sz="0" w:space="0" w:color="auto"/>
        <w:right w:val="none" w:sz="0" w:space="0" w:color="auto"/>
      </w:divBdr>
    </w:div>
    <w:div w:id="748111740">
      <w:bodyDiv w:val="1"/>
      <w:marLeft w:val="0"/>
      <w:marRight w:val="0"/>
      <w:marTop w:val="0"/>
      <w:marBottom w:val="0"/>
      <w:divBdr>
        <w:top w:val="none" w:sz="0" w:space="0" w:color="auto"/>
        <w:left w:val="none" w:sz="0" w:space="0" w:color="auto"/>
        <w:bottom w:val="none" w:sz="0" w:space="0" w:color="auto"/>
        <w:right w:val="none" w:sz="0" w:space="0" w:color="auto"/>
      </w:divBdr>
    </w:div>
    <w:div w:id="748423370">
      <w:bodyDiv w:val="1"/>
      <w:marLeft w:val="0"/>
      <w:marRight w:val="0"/>
      <w:marTop w:val="0"/>
      <w:marBottom w:val="0"/>
      <w:divBdr>
        <w:top w:val="none" w:sz="0" w:space="0" w:color="auto"/>
        <w:left w:val="none" w:sz="0" w:space="0" w:color="auto"/>
        <w:bottom w:val="none" w:sz="0" w:space="0" w:color="auto"/>
        <w:right w:val="none" w:sz="0" w:space="0" w:color="auto"/>
      </w:divBdr>
    </w:div>
    <w:div w:id="748846475">
      <w:bodyDiv w:val="1"/>
      <w:marLeft w:val="0"/>
      <w:marRight w:val="0"/>
      <w:marTop w:val="0"/>
      <w:marBottom w:val="0"/>
      <w:divBdr>
        <w:top w:val="none" w:sz="0" w:space="0" w:color="auto"/>
        <w:left w:val="none" w:sz="0" w:space="0" w:color="auto"/>
        <w:bottom w:val="none" w:sz="0" w:space="0" w:color="auto"/>
        <w:right w:val="none" w:sz="0" w:space="0" w:color="auto"/>
      </w:divBdr>
    </w:div>
    <w:div w:id="749429363">
      <w:bodyDiv w:val="1"/>
      <w:marLeft w:val="0"/>
      <w:marRight w:val="0"/>
      <w:marTop w:val="0"/>
      <w:marBottom w:val="0"/>
      <w:divBdr>
        <w:top w:val="none" w:sz="0" w:space="0" w:color="auto"/>
        <w:left w:val="none" w:sz="0" w:space="0" w:color="auto"/>
        <w:bottom w:val="none" w:sz="0" w:space="0" w:color="auto"/>
        <w:right w:val="none" w:sz="0" w:space="0" w:color="auto"/>
      </w:divBdr>
    </w:div>
    <w:div w:id="749816511">
      <w:bodyDiv w:val="1"/>
      <w:marLeft w:val="0"/>
      <w:marRight w:val="0"/>
      <w:marTop w:val="0"/>
      <w:marBottom w:val="0"/>
      <w:divBdr>
        <w:top w:val="none" w:sz="0" w:space="0" w:color="auto"/>
        <w:left w:val="none" w:sz="0" w:space="0" w:color="auto"/>
        <w:bottom w:val="none" w:sz="0" w:space="0" w:color="auto"/>
        <w:right w:val="none" w:sz="0" w:space="0" w:color="auto"/>
      </w:divBdr>
    </w:div>
    <w:div w:id="749931202">
      <w:bodyDiv w:val="1"/>
      <w:marLeft w:val="0"/>
      <w:marRight w:val="0"/>
      <w:marTop w:val="0"/>
      <w:marBottom w:val="0"/>
      <w:divBdr>
        <w:top w:val="none" w:sz="0" w:space="0" w:color="auto"/>
        <w:left w:val="none" w:sz="0" w:space="0" w:color="auto"/>
        <w:bottom w:val="none" w:sz="0" w:space="0" w:color="auto"/>
        <w:right w:val="none" w:sz="0" w:space="0" w:color="auto"/>
      </w:divBdr>
    </w:div>
    <w:div w:id="750934328">
      <w:bodyDiv w:val="1"/>
      <w:marLeft w:val="0"/>
      <w:marRight w:val="0"/>
      <w:marTop w:val="0"/>
      <w:marBottom w:val="0"/>
      <w:divBdr>
        <w:top w:val="none" w:sz="0" w:space="0" w:color="auto"/>
        <w:left w:val="none" w:sz="0" w:space="0" w:color="auto"/>
        <w:bottom w:val="none" w:sz="0" w:space="0" w:color="auto"/>
        <w:right w:val="none" w:sz="0" w:space="0" w:color="auto"/>
      </w:divBdr>
    </w:div>
    <w:div w:id="751632712">
      <w:bodyDiv w:val="1"/>
      <w:marLeft w:val="0"/>
      <w:marRight w:val="0"/>
      <w:marTop w:val="0"/>
      <w:marBottom w:val="0"/>
      <w:divBdr>
        <w:top w:val="none" w:sz="0" w:space="0" w:color="auto"/>
        <w:left w:val="none" w:sz="0" w:space="0" w:color="auto"/>
        <w:bottom w:val="none" w:sz="0" w:space="0" w:color="auto"/>
        <w:right w:val="none" w:sz="0" w:space="0" w:color="auto"/>
      </w:divBdr>
    </w:div>
    <w:div w:id="752043997">
      <w:bodyDiv w:val="1"/>
      <w:marLeft w:val="0"/>
      <w:marRight w:val="0"/>
      <w:marTop w:val="0"/>
      <w:marBottom w:val="0"/>
      <w:divBdr>
        <w:top w:val="none" w:sz="0" w:space="0" w:color="auto"/>
        <w:left w:val="none" w:sz="0" w:space="0" w:color="auto"/>
        <w:bottom w:val="none" w:sz="0" w:space="0" w:color="auto"/>
        <w:right w:val="none" w:sz="0" w:space="0" w:color="auto"/>
      </w:divBdr>
    </w:div>
    <w:div w:id="752312017">
      <w:bodyDiv w:val="1"/>
      <w:marLeft w:val="0"/>
      <w:marRight w:val="0"/>
      <w:marTop w:val="0"/>
      <w:marBottom w:val="0"/>
      <w:divBdr>
        <w:top w:val="none" w:sz="0" w:space="0" w:color="auto"/>
        <w:left w:val="none" w:sz="0" w:space="0" w:color="auto"/>
        <w:bottom w:val="none" w:sz="0" w:space="0" w:color="auto"/>
        <w:right w:val="none" w:sz="0" w:space="0" w:color="auto"/>
      </w:divBdr>
    </w:div>
    <w:div w:id="752439006">
      <w:bodyDiv w:val="1"/>
      <w:marLeft w:val="0"/>
      <w:marRight w:val="0"/>
      <w:marTop w:val="0"/>
      <w:marBottom w:val="0"/>
      <w:divBdr>
        <w:top w:val="none" w:sz="0" w:space="0" w:color="auto"/>
        <w:left w:val="none" w:sz="0" w:space="0" w:color="auto"/>
        <w:bottom w:val="none" w:sz="0" w:space="0" w:color="auto"/>
        <w:right w:val="none" w:sz="0" w:space="0" w:color="auto"/>
      </w:divBdr>
    </w:div>
    <w:div w:id="752555004">
      <w:bodyDiv w:val="1"/>
      <w:marLeft w:val="0"/>
      <w:marRight w:val="0"/>
      <w:marTop w:val="0"/>
      <w:marBottom w:val="0"/>
      <w:divBdr>
        <w:top w:val="none" w:sz="0" w:space="0" w:color="auto"/>
        <w:left w:val="none" w:sz="0" w:space="0" w:color="auto"/>
        <w:bottom w:val="none" w:sz="0" w:space="0" w:color="auto"/>
        <w:right w:val="none" w:sz="0" w:space="0" w:color="auto"/>
      </w:divBdr>
    </w:div>
    <w:div w:id="752819188">
      <w:bodyDiv w:val="1"/>
      <w:marLeft w:val="0"/>
      <w:marRight w:val="0"/>
      <w:marTop w:val="0"/>
      <w:marBottom w:val="0"/>
      <w:divBdr>
        <w:top w:val="none" w:sz="0" w:space="0" w:color="auto"/>
        <w:left w:val="none" w:sz="0" w:space="0" w:color="auto"/>
        <w:bottom w:val="none" w:sz="0" w:space="0" w:color="auto"/>
        <w:right w:val="none" w:sz="0" w:space="0" w:color="auto"/>
      </w:divBdr>
    </w:div>
    <w:div w:id="753548526">
      <w:bodyDiv w:val="1"/>
      <w:marLeft w:val="0"/>
      <w:marRight w:val="0"/>
      <w:marTop w:val="0"/>
      <w:marBottom w:val="0"/>
      <w:divBdr>
        <w:top w:val="none" w:sz="0" w:space="0" w:color="auto"/>
        <w:left w:val="none" w:sz="0" w:space="0" w:color="auto"/>
        <w:bottom w:val="none" w:sz="0" w:space="0" w:color="auto"/>
        <w:right w:val="none" w:sz="0" w:space="0" w:color="auto"/>
      </w:divBdr>
    </w:div>
    <w:div w:id="753549492">
      <w:bodyDiv w:val="1"/>
      <w:marLeft w:val="0"/>
      <w:marRight w:val="0"/>
      <w:marTop w:val="0"/>
      <w:marBottom w:val="0"/>
      <w:divBdr>
        <w:top w:val="none" w:sz="0" w:space="0" w:color="auto"/>
        <w:left w:val="none" w:sz="0" w:space="0" w:color="auto"/>
        <w:bottom w:val="none" w:sz="0" w:space="0" w:color="auto"/>
        <w:right w:val="none" w:sz="0" w:space="0" w:color="auto"/>
      </w:divBdr>
    </w:div>
    <w:div w:id="753861980">
      <w:bodyDiv w:val="1"/>
      <w:marLeft w:val="0"/>
      <w:marRight w:val="0"/>
      <w:marTop w:val="0"/>
      <w:marBottom w:val="0"/>
      <w:divBdr>
        <w:top w:val="none" w:sz="0" w:space="0" w:color="auto"/>
        <w:left w:val="none" w:sz="0" w:space="0" w:color="auto"/>
        <w:bottom w:val="none" w:sz="0" w:space="0" w:color="auto"/>
        <w:right w:val="none" w:sz="0" w:space="0" w:color="auto"/>
      </w:divBdr>
    </w:div>
    <w:div w:id="754592631">
      <w:bodyDiv w:val="1"/>
      <w:marLeft w:val="0"/>
      <w:marRight w:val="0"/>
      <w:marTop w:val="0"/>
      <w:marBottom w:val="0"/>
      <w:divBdr>
        <w:top w:val="none" w:sz="0" w:space="0" w:color="auto"/>
        <w:left w:val="none" w:sz="0" w:space="0" w:color="auto"/>
        <w:bottom w:val="none" w:sz="0" w:space="0" w:color="auto"/>
        <w:right w:val="none" w:sz="0" w:space="0" w:color="auto"/>
      </w:divBdr>
    </w:div>
    <w:div w:id="754742179">
      <w:bodyDiv w:val="1"/>
      <w:marLeft w:val="0"/>
      <w:marRight w:val="0"/>
      <w:marTop w:val="0"/>
      <w:marBottom w:val="0"/>
      <w:divBdr>
        <w:top w:val="none" w:sz="0" w:space="0" w:color="auto"/>
        <w:left w:val="none" w:sz="0" w:space="0" w:color="auto"/>
        <w:bottom w:val="none" w:sz="0" w:space="0" w:color="auto"/>
        <w:right w:val="none" w:sz="0" w:space="0" w:color="auto"/>
      </w:divBdr>
    </w:div>
    <w:div w:id="755907273">
      <w:bodyDiv w:val="1"/>
      <w:marLeft w:val="0"/>
      <w:marRight w:val="0"/>
      <w:marTop w:val="0"/>
      <w:marBottom w:val="0"/>
      <w:divBdr>
        <w:top w:val="none" w:sz="0" w:space="0" w:color="auto"/>
        <w:left w:val="none" w:sz="0" w:space="0" w:color="auto"/>
        <w:bottom w:val="none" w:sz="0" w:space="0" w:color="auto"/>
        <w:right w:val="none" w:sz="0" w:space="0" w:color="auto"/>
      </w:divBdr>
    </w:div>
    <w:div w:id="756096996">
      <w:bodyDiv w:val="1"/>
      <w:marLeft w:val="0"/>
      <w:marRight w:val="0"/>
      <w:marTop w:val="0"/>
      <w:marBottom w:val="0"/>
      <w:divBdr>
        <w:top w:val="none" w:sz="0" w:space="0" w:color="auto"/>
        <w:left w:val="none" w:sz="0" w:space="0" w:color="auto"/>
        <w:bottom w:val="none" w:sz="0" w:space="0" w:color="auto"/>
        <w:right w:val="none" w:sz="0" w:space="0" w:color="auto"/>
      </w:divBdr>
    </w:div>
    <w:div w:id="756173120">
      <w:bodyDiv w:val="1"/>
      <w:marLeft w:val="0"/>
      <w:marRight w:val="0"/>
      <w:marTop w:val="0"/>
      <w:marBottom w:val="0"/>
      <w:divBdr>
        <w:top w:val="none" w:sz="0" w:space="0" w:color="auto"/>
        <w:left w:val="none" w:sz="0" w:space="0" w:color="auto"/>
        <w:bottom w:val="none" w:sz="0" w:space="0" w:color="auto"/>
        <w:right w:val="none" w:sz="0" w:space="0" w:color="auto"/>
      </w:divBdr>
    </w:div>
    <w:div w:id="756286185">
      <w:bodyDiv w:val="1"/>
      <w:marLeft w:val="0"/>
      <w:marRight w:val="0"/>
      <w:marTop w:val="0"/>
      <w:marBottom w:val="0"/>
      <w:divBdr>
        <w:top w:val="none" w:sz="0" w:space="0" w:color="auto"/>
        <w:left w:val="none" w:sz="0" w:space="0" w:color="auto"/>
        <w:bottom w:val="none" w:sz="0" w:space="0" w:color="auto"/>
        <w:right w:val="none" w:sz="0" w:space="0" w:color="auto"/>
      </w:divBdr>
    </w:div>
    <w:div w:id="756750194">
      <w:bodyDiv w:val="1"/>
      <w:marLeft w:val="0"/>
      <w:marRight w:val="0"/>
      <w:marTop w:val="0"/>
      <w:marBottom w:val="0"/>
      <w:divBdr>
        <w:top w:val="none" w:sz="0" w:space="0" w:color="auto"/>
        <w:left w:val="none" w:sz="0" w:space="0" w:color="auto"/>
        <w:bottom w:val="none" w:sz="0" w:space="0" w:color="auto"/>
        <w:right w:val="none" w:sz="0" w:space="0" w:color="auto"/>
      </w:divBdr>
    </w:div>
    <w:div w:id="756904428">
      <w:bodyDiv w:val="1"/>
      <w:marLeft w:val="0"/>
      <w:marRight w:val="0"/>
      <w:marTop w:val="0"/>
      <w:marBottom w:val="0"/>
      <w:divBdr>
        <w:top w:val="none" w:sz="0" w:space="0" w:color="auto"/>
        <w:left w:val="none" w:sz="0" w:space="0" w:color="auto"/>
        <w:bottom w:val="none" w:sz="0" w:space="0" w:color="auto"/>
        <w:right w:val="none" w:sz="0" w:space="0" w:color="auto"/>
      </w:divBdr>
    </w:div>
    <w:div w:id="757022818">
      <w:bodyDiv w:val="1"/>
      <w:marLeft w:val="0"/>
      <w:marRight w:val="0"/>
      <w:marTop w:val="0"/>
      <w:marBottom w:val="0"/>
      <w:divBdr>
        <w:top w:val="none" w:sz="0" w:space="0" w:color="auto"/>
        <w:left w:val="none" w:sz="0" w:space="0" w:color="auto"/>
        <w:bottom w:val="none" w:sz="0" w:space="0" w:color="auto"/>
        <w:right w:val="none" w:sz="0" w:space="0" w:color="auto"/>
      </w:divBdr>
    </w:div>
    <w:div w:id="757483142">
      <w:bodyDiv w:val="1"/>
      <w:marLeft w:val="0"/>
      <w:marRight w:val="0"/>
      <w:marTop w:val="0"/>
      <w:marBottom w:val="0"/>
      <w:divBdr>
        <w:top w:val="none" w:sz="0" w:space="0" w:color="auto"/>
        <w:left w:val="none" w:sz="0" w:space="0" w:color="auto"/>
        <w:bottom w:val="none" w:sz="0" w:space="0" w:color="auto"/>
        <w:right w:val="none" w:sz="0" w:space="0" w:color="auto"/>
      </w:divBdr>
    </w:div>
    <w:div w:id="757561578">
      <w:bodyDiv w:val="1"/>
      <w:marLeft w:val="0"/>
      <w:marRight w:val="0"/>
      <w:marTop w:val="0"/>
      <w:marBottom w:val="0"/>
      <w:divBdr>
        <w:top w:val="none" w:sz="0" w:space="0" w:color="auto"/>
        <w:left w:val="none" w:sz="0" w:space="0" w:color="auto"/>
        <w:bottom w:val="none" w:sz="0" w:space="0" w:color="auto"/>
        <w:right w:val="none" w:sz="0" w:space="0" w:color="auto"/>
      </w:divBdr>
    </w:div>
    <w:div w:id="757873384">
      <w:bodyDiv w:val="1"/>
      <w:marLeft w:val="0"/>
      <w:marRight w:val="0"/>
      <w:marTop w:val="0"/>
      <w:marBottom w:val="0"/>
      <w:divBdr>
        <w:top w:val="none" w:sz="0" w:space="0" w:color="auto"/>
        <w:left w:val="none" w:sz="0" w:space="0" w:color="auto"/>
        <w:bottom w:val="none" w:sz="0" w:space="0" w:color="auto"/>
        <w:right w:val="none" w:sz="0" w:space="0" w:color="auto"/>
      </w:divBdr>
    </w:div>
    <w:div w:id="758715153">
      <w:bodyDiv w:val="1"/>
      <w:marLeft w:val="0"/>
      <w:marRight w:val="0"/>
      <w:marTop w:val="0"/>
      <w:marBottom w:val="0"/>
      <w:divBdr>
        <w:top w:val="none" w:sz="0" w:space="0" w:color="auto"/>
        <w:left w:val="none" w:sz="0" w:space="0" w:color="auto"/>
        <w:bottom w:val="none" w:sz="0" w:space="0" w:color="auto"/>
        <w:right w:val="none" w:sz="0" w:space="0" w:color="auto"/>
      </w:divBdr>
    </w:div>
    <w:div w:id="758794166">
      <w:bodyDiv w:val="1"/>
      <w:marLeft w:val="0"/>
      <w:marRight w:val="0"/>
      <w:marTop w:val="0"/>
      <w:marBottom w:val="0"/>
      <w:divBdr>
        <w:top w:val="none" w:sz="0" w:space="0" w:color="auto"/>
        <w:left w:val="none" w:sz="0" w:space="0" w:color="auto"/>
        <w:bottom w:val="none" w:sz="0" w:space="0" w:color="auto"/>
        <w:right w:val="none" w:sz="0" w:space="0" w:color="auto"/>
      </w:divBdr>
    </w:div>
    <w:div w:id="758795783">
      <w:bodyDiv w:val="1"/>
      <w:marLeft w:val="0"/>
      <w:marRight w:val="0"/>
      <w:marTop w:val="0"/>
      <w:marBottom w:val="0"/>
      <w:divBdr>
        <w:top w:val="none" w:sz="0" w:space="0" w:color="auto"/>
        <w:left w:val="none" w:sz="0" w:space="0" w:color="auto"/>
        <w:bottom w:val="none" w:sz="0" w:space="0" w:color="auto"/>
        <w:right w:val="none" w:sz="0" w:space="0" w:color="auto"/>
      </w:divBdr>
    </w:div>
    <w:div w:id="758991837">
      <w:bodyDiv w:val="1"/>
      <w:marLeft w:val="0"/>
      <w:marRight w:val="0"/>
      <w:marTop w:val="0"/>
      <w:marBottom w:val="0"/>
      <w:divBdr>
        <w:top w:val="none" w:sz="0" w:space="0" w:color="auto"/>
        <w:left w:val="none" w:sz="0" w:space="0" w:color="auto"/>
        <w:bottom w:val="none" w:sz="0" w:space="0" w:color="auto"/>
        <w:right w:val="none" w:sz="0" w:space="0" w:color="auto"/>
      </w:divBdr>
    </w:div>
    <w:div w:id="759643943">
      <w:bodyDiv w:val="1"/>
      <w:marLeft w:val="0"/>
      <w:marRight w:val="0"/>
      <w:marTop w:val="0"/>
      <w:marBottom w:val="0"/>
      <w:divBdr>
        <w:top w:val="none" w:sz="0" w:space="0" w:color="auto"/>
        <w:left w:val="none" w:sz="0" w:space="0" w:color="auto"/>
        <w:bottom w:val="none" w:sz="0" w:space="0" w:color="auto"/>
        <w:right w:val="none" w:sz="0" w:space="0" w:color="auto"/>
      </w:divBdr>
    </w:div>
    <w:div w:id="760876533">
      <w:bodyDiv w:val="1"/>
      <w:marLeft w:val="0"/>
      <w:marRight w:val="0"/>
      <w:marTop w:val="0"/>
      <w:marBottom w:val="0"/>
      <w:divBdr>
        <w:top w:val="none" w:sz="0" w:space="0" w:color="auto"/>
        <w:left w:val="none" w:sz="0" w:space="0" w:color="auto"/>
        <w:bottom w:val="none" w:sz="0" w:space="0" w:color="auto"/>
        <w:right w:val="none" w:sz="0" w:space="0" w:color="auto"/>
      </w:divBdr>
    </w:div>
    <w:div w:id="761148013">
      <w:bodyDiv w:val="1"/>
      <w:marLeft w:val="0"/>
      <w:marRight w:val="0"/>
      <w:marTop w:val="0"/>
      <w:marBottom w:val="0"/>
      <w:divBdr>
        <w:top w:val="none" w:sz="0" w:space="0" w:color="auto"/>
        <w:left w:val="none" w:sz="0" w:space="0" w:color="auto"/>
        <w:bottom w:val="none" w:sz="0" w:space="0" w:color="auto"/>
        <w:right w:val="none" w:sz="0" w:space="0" w:color="auto"/>
      </w:divBdr>
    </w:div>
    <w:div w:id="761338192">
      <w:bodyDiv w:val="1"/>
      <w:marLeft w:val="0"/>
      <w:marRight w:val="0"/>
      <w:marTop w:val="0"/>
      <w:marBottom w:val="0"/>
      <w:divBdr>
        <w:top w:val="none" w:sz="0" w:space="0" w:color="auto"/>
        <w:left w:val="none" w:sz="0" w:space="0" w:color="auto"/>
        <w:bottom w:val="none" w:sz="0" w:space="0" w:color="auto"/>
        <w:right w:val="none" w:sz="0" w:space="0" w:color="auto"/>
      </w:divBdr>
    </w:div>
    <w:div w:id="761418836">
      <w:bodyDiv w:val="1"/>
      <w:marLeft w:val="0"/>
      <w:marRight w:val="0"/>
      <w:marTop w:val="0"/>
      <w:marBottom w:val="0"/>
      <w:divBdr>
        <w:top w:val="none" w:sz="0" w:space="0" w:color="auto"/>
        <w:left w:val="none" w:sz="0" w:space="0" w:color="auto"/>
        <w:bottom w:val="none" w:sz="0" w:space="0" w:color="auto"/>
        <w:right w:val="none" w:sz="0" w:space="0" w:color="auto"/>
      </w:divBdr>
    </w:div>
    <w:div w:id="761492231">
      <w:bodyDiv w:val="1"/>
      <w:marLeft w:val="0"/>
      <w:marRight w:val="0"/>
      <w:marTop w:val="0"/>
      <w:marBottom w:val="0"/>
      <w:divBdr>
        <w:top w:val="none" w:sz="0" w:space="0" w:color="auto"/>
        <w:left w:val="none" w:sz="0" w:space="0" w:color="auto"/>
        <w:bottom w:val="none" w:sz="0" w:space="0" w:color="auto"/>
        <w:right w:val="none" w:sz="0" w:space="0" w:color="auto"/>
      </w:divBdr>
    </w:div>
    <w:div w:id="761531449">
      <w:bodyDiv w:val="1"/>
      <w:marLeft w:val="0"/>
      <w:marRight w:val="0"/>
      <w:marTop w:val="0"/>
      <w:marBottom w:val="0"/>
      <w:divBdr>
        <w:top w:val="none" w:sz="0" w:space="0" w:color="auto"/>
        <w:left w:val="none" w:sz="0" w:space="0" w:color="auto"/>
        <w:bottom w:val="none" w:sz="0" w:space="0" w:color="auto"/>
        <w:right w:val="none" w:sz="0" w:space="0" w:color="auto"/>
      </w:divBdr>
    </w:div>
    <w:div w:id="763111081">
      <w:bodyDiv w:val="1"/>
      <w:marLeft w:val="0"/>
      <w:marRight w:val="0"/>
      <w:marTop w:val="0"/>
      <w:marBottom w:val="0"/>
      <w:divBdr>
        <w:top w:val="none" w:sz="0" w:space="0" w:color="auto"/>
        <w:left w:val="none" w:sz="0" w:space="0" w:color="auto"/>
        <w:bottom w:val="none" w:sz="0" w:space="0" w:color="auto"/>
        <w:right w:val="none" w:sz="0" w:space="0" w:color="auto"/>
      </w:divBdr>
    </w:div>
    <w:div w:id="763259704">
      <w:bodyDiv w:val="1"/>
      <w:marLeft w:val="0"/>
      <w:marRight w:val="0"/>
      <w:marTop w:val="0"/>
      <w:marBottom w:val="0"/>
      <w:divBdr>
        <w:top w:val="none" w:sz="0" w:space="0" w:color="auto"/>
        <w:left w:val="none" w:sz="0" w:space="0" w:color="auto"/>
        <w:bottom w:val="none" w:sz="0" w:space="0" w:color="auto"/>
        <w:right w:val="none" w:sz="0" w:space="0" w:color="auto"/>
      </w:divBdr>
    </w:div>
    <w:div w:id="763692112">
      <w:bodyDiv w:val="1"/>
      <w:marLeft w:val="0"/>
      <w:marRight w:val="0"/>
      <w:marTop w:val="0"/>
      <w:marBottom w:val="0"/>
      <w:divBdr>
        <w:top w:val="none" w:sz="0" w:space="0" w:color="auto"/>
        <w:left w:val="none" w:sz="0" w:space="0" w:color="auto"/>
        <w:bottom w:val="none" w:sz="0" w:space="0" w:color="auto"/>
        <w:right w:val="none" w:sz="0" w:space="0" w:color="auto"/>
      </w:divBdr>
    </w:div>
    <w:div w:id="763722506">
      <w:bodyDiv w:val="1"/>
      <w:marLeft w:val="0"/>
      <w:marRight w:val="0"/>
      <w:marTop w:val="0"/>
      <w:marBottom w:val="0"/>
      <w:divBdr>
        <w:top w:val="none" w:sz="0" w:space="0" w:color="auto"/>
        <w:left w:val="none" w:sz="0" w:space="0" w:color="auto"/>
        <w:bottom w:val="none" w:sz="0" w:space="0" w:color="auto"/>
        <w:right w:val="none" w:sz="0" w:space="0" w:color="auto"/>
      </w:divBdr>
    </w:div>
    <w:div w:id="763844160">
      <w:bodyDiv w:val="1"/>
      <w:marLeft w:val="0"/>
      <w:marRight w:val="0"/>
      <w:marTop w:val="0"/>
      <w:marBottom w:val="0"/>
      <w:divBdr>
        <w:top w:val="none" w:sz="0" w:space="0" w:color="auto"/>
        <w:left w:val="none" w:sz="0" w:space="0" w:color="auto"/>
        <w:bottom w:val="none" w:sz="0" w:space="0" w:color="auto"/>
        <w:right w:val="none" w:sz="0" w:space="0" w:color="auto"/>
      </w:divBdr>
    </w:div>
    <w:div w:id="763960057">
      <w:bodyDiv w:val="1"/>
      <w:marLeft w:val="0"/>
      <w:marRight w:val="0"/>
      <w:marTop w:val="0"/>
      <w:marBottom w:val="0"/>
      <w:divBdr>
        <w:top w:val="none" w:sz="0" w:space="0" w:color="auto"/>
        <w:left w:val="none" w:sz="0" w:space="0" w:color="auto"/>
        <w:bottom w:val="none" w:sz="0" w:space="0" w:color="auto"/>
        <w:right w:val="none" w:sz="0" w:space="0" w:color="auto"/>
      </w:divBdr>
    </w:div>
    <w:div w:id="764035636">
      <w:bodyDiv w:val="1"/>
      <w:marLeft w:val="0"/>
      <w:marRight w:val="0"/>
      <w:marTop w:val="0"/>
      <w:marBottom w:val="0"/>
      <w:divBdr>
        <w:top w:val="none" w:sz="0" w:space="0" w:color="auto"/>
        <w:left w:val="none" w:sz="0" w:space="0" w:color="auto"/>
        <w:bottom w:val="none" w:sz="0" w:space="0" w:color="auto"/>
        <w:right w:val="none" w:sz="0" w:space="0" w:color="auto"/>
      </w:divBdr>
    </w:div>
    <w:div w:id="764107791">
      <w:bodyDiv w:val="1"/>
      <w:marLeft w:val="0"/>
      <w:marRight w:val="0"/>
      <w:marTop w:val="0"/>
      <w:marBottom w:val="0"/>
      <w:divBdr>
        <w:top w:val="none" w:sz="0" w:space="0" w:color="auto"/>
        <w:left w:val="none" w:sz="0" w:space="0" w:color="auto"/>
        <w:bottom w:val="none" w:sz="0" w:space="0" w:color="auto"/>
        <w:right w:val="none" w:sz="0" w:space="0" w:color="auto"/>
      </w:divBdr>
    </w:div>
    <w:div w:id="765075594">
      <w:bodyDiv w:val="1"/>
      <w:marLeft w:val="0"/>
      <w:marRight w:val="0"/>
      <w:marTop w:val="0"/>
      <w:marBottom w:val="0"/>
      <w:divBdr>
        <w:top w:val="none" w:sz="0" w:space="0" w:color="auto"/>
        <w:left w:val="none" w:sz="0" w:space="0" w:color="auto"/>
        <w:bottom w:val="none" w:sz="0" w:space="0" w:color="auto"/>
        <w:right w:val="none" w:sz="0" w:space="0" w:color="auto"/>
      </w:divBdr>
    </w:div>
    <w:div w:id="765228469">
      <w:bodyDiv w:val="1"/>
      <w:marLeft w:val="0"/>
      <w:marRight w:val="0"/>
      <w:marTop w:val="0"/>
      <w:marBottom w:val="0"/>
      <w:divBdr>
        <w:top w:val="none" w:sz="0" w:space="0" w:color="auto"/>
        <w:left w:val="none" w:sz="0" w:space="0" w:color="auto"/>
        <w:bottom w:val="none" w:sz="0" w:space="0" w:color="auto"/>
        <w:right w:val="none" w:sz="0" w:space="0" w:color="auto"/>
      </w:divBdr>
    </w:div>
    <w:div w:id="765657180">
      <w:bodyDiv w:val="1"/>
      <w:marLeft w:val="0"/>
      <w:marRight w:val="0"/>
      <w:marTop w:val="0"/>
      <w:marBottom w:val="0"/>
      <w:divBdr>
        <w:top w:val="none" w:sz="0" w:space="0" w:color="auto"/>
        <w:left w:val="none" w:sz="0" w:space="0" w:color="auto"/>
        <w:bottom w:val="none" w:sz="0" w:space="0" w:color="auto"/>
        <w:right w:val="none" w:sz="0" w:space="0" w:color="auto"/>
      </w:divBdr>
    </w:div>
    <w:div w:id="765806731">
      <w:bodyDiv w:val="1"/>
      <w:marLeft w:val="0"/>
      <w:marRight w:val="0"/>
      <w:marTop w:val="0"/>
      <w:marBottom w:val="0"/>
      <w:divBdr>
        <w:top w:val="none" w:sz="0" w:space="0" w:color="auto"/>
        <w:left w:val="none" w:sz="0" w:space="0" w:color="auto"/>
        <w:bottom w:val="none" w:sz="0" w:space="0" w:color="auto"/>
        <w:right w:val="none" w:sz="0" w:space="0" w:color="auto"/>
      </w:divBdr>
    </w:div>
    <w:div w:id="766580067">
      <w:bodyDiv w:val="1"/>
      <w:marLeft w:val="0"/>
      <w:marRight w:val="0"/>
      <w:marTop w:val="0"/>
      <w:marBottom w:val="0"/>
      <w:divBdr>
        <w:top w:val="none" w:sz="0" w:space="0" w:color="auto"/>
        <w:left w:val="none" w:sz="0" w:space="0" w:color="auto"/>
        <w:bottom w:val="none" w:sz="0" w:space="0" w:color="auto"/>
        <w:right w:val="none" w:sz="0" w:space="0" w:color="auto"/>
      </w:divBdr>
    </w:div>
    <w:div w:id="766930213">
      <w:bodyDiv w:val="1"/>
      <w:marLeft w:val="0"/>
      <w:marRight w:val="0"/>
      <w:marTop w:val="0"/>
      <w:marBottom w:val="0"/>
      <w:divBdr>
        <w:top w:val="none" w:sz="0" w:space="0" w:color="auto"/>
        <w:left w:val="none" w:sz="0" w:space="0" w:color="auto"/>
        <w:bottom w:val="none" w:sz="0" w:space="0" w:color="auto"/>
        <w:right w:val="none" w:sz="0" w:space="0" w:color="auto"/>
      </w:divBdr>
    </w:div>
    <w:div w:id="766996201">
      <w:bodyDiv w:val="1"/>
      <w:marLeft w:val="0"/>
      <w:marRight w:val="0"/>
      <w:marTop w:val="0"/>
      <w:marBottom w:val="0"/>
      <w:divBdr>
        <w:top w:val="none" w:sz="0" w:space="0" w:color="auto"/>
        <w:left w:val="none" w:sz="0" w:space="0" w:color="auto"/>
        <w:bottom w:val="none" w:sz="0" w:space="0" w:color="auto"/>
        <w:right w:val="none" w:sz="0" w:space="0" w:color="auto"/>
      </w:divBdr>
    </w:div>
    <w:div w:id="768042180">
      <w:bodyDiv w:val="1"/>
      <w:marLeft w:val="0"/>
      <w:marRight w:val="0"/>
      <w:marTop w:val="0"/>
      <w:marBottom w:val="0"/>
      <w:divBdr>
        <w:top w:val="none" w:sz="0" w:space="0" w:color="auto"/>
        <w:left w:val="none" w:sz="0" w:space="0" w:color="auto"/>
        <w:bottom w:val="none" w:sz="0" w:space="0" w:color="auto"/>
        <w:right w:val="none" w:sz="0" w:space="0" w:color="auto"/>
      </w:divBdr>
    </w:div>
    <w:div w:id="768737407">
      <w:bodyDiv w:val="1"/>
      <w:marLeft w:val="0"/>
      <w:marRight w:val="0"/>
      <w:marTop w:val="0"/>
      <w:marBottom w:val="0"/>
      <w:divBdr>
        <w:top w:val="none" w:sz="0" w:space="0" w:color="auto"/>
        <w:left w:val="none" w:sz="0" w:space="0" w:color="auto"/>
        <w:bottom w:val="none" w:sz="0" w:space="0" w:color="auto"/>
        <w:right w:val="none" w:sz="0" w:space="0" w:color="auto"/>
      </w:divBdr>
    </w:div>
    <w:div w:id="769621086">
      <w:bodyDiv w:val="1"/>
      <w:marLeft w:val="0"/>
      <w:marRight w:val="0"/>
      <w:marTop w:val="0"/>
      <w:marBottom w:val="0"/>
      <w:divBdr>
        <w:top w:val="none" w:sz="0" w:space="0" w:color="auto"/>
        <w:left w:val="none" w:sz="0" w:space="0" w:color="auto"/>
        <w:bottom w:val="none" w:sz="0" w:space="0" w:color="auto"/>
        <w:right w:val="none" w:sz="0" w:space="0" w:color="auto"/>
      </w:divBdr>
    </w:div>
    <w:div w:id="769934779">
      <w:bodyDiv w:val="1"/>
      <w:marLeft w:val="0"/>
      <w:marRight w:val="0"/>
      <w:marTop w:val="0"/>
      <w:marBottom w:val="0"/>
      <w:divBdr>
        <w:top w:val="none" w:sz="0" w:space="0" w:color="auto"/>
        <w:left w:val="none" w:sz="0" w:space="0" w:color="auto"/>
        <w:bottom w:val="none" w:sz="0" w:space="0" w:color="auto"/>
        <w:right w:val="none" w:sz="0" w:space="0" w:color="auto"/>
      </w:divBdr>
    </w:div>
    <w:div w:id="770858217">
      <w:bodyDiv w:val="1"/>
      <w:marLeft w:val="0"/>
      <w:marRight w:val="0"/>
      <w:marTop w:val="0"/>
      <w:marBottom w:val="0"/>
      <w:divBdr>
        <w:top w:val="none" w:sz="0" w:space="0" w:color="auto"/>
        <w:left w:val="none" w:sz="0" w:space="0" w:color="auto"/>
        <w:bottom w:val="none" w:sz="0" w:space="0" w:color="auto"/>
        <w:right w:val="none" w:sz="0" w:space="0" w:color="auto"/>
      </w:divBdr>
    </w:div>
    <w:div w:id="771776979">
      <w:bodyDiv w:val="1"/>
      <w:marLeft w:val="0"/>
      <w:marRight w:val="0"/>
      <w:marTop w:val="0"/>
      <w:marBottom w:val="0"/>
      <w:divBdr>
        <w:top w:val="none" w:sz="0" w:space="0" w:color="auto"/>
        <w:left w:val="none" w:sz="0" w:space="0" w:color="auto"/>
        <w:bottom w:val="none" w:sz="0" w:space="0" w:color="auto"/>
        <w:right w:val="none" w:sz="0" w:space="0" w:color="auto"/>
      </w:divBdr>
    </w:div>
    <w:div w:id="772436867">
      <w:bodyDiv w:val="1"/>
      <w:marLeft w:val="0"/>
      <w:marRight w:val="0"/>
      <w:marTop w:val="0"/>
      <w:marBottom w:val="0"/>
      <w:divBdr>
        <w:top w:val="none" w:sz="0" w:space="0" w:color="auto"/>
        <w:left w:val="none" w:sz="0" w:space="0" w:color="auto"/>
        <w:bottom w:val="none" w:sz="0" w:space="0" w:color="auto"/>
        <w:right w:val="none" w:sz="0" w:space="0" w:color="auto"/>
      </w:divBdr>
    </w:div>
    <w:div w:id="773282294">
      <w:bodyDiv w:val="1"/>
      <w:marLeft w:val="0"/>
      <w:marRight w:val="0"/>
      <w:marTop w:val="0"/>
      <w:marBottom w:val="0"/>
      <w:divBdr>
        <w:top w:val="none" w:sz="0" w:space="0" w:color="auto"/>
        <w:left w:val="none" w:sz="0" w:space="0" w:color="auto"/>
        <w:bottom w:val="none" w:sz="0" w:space="0" w:color="auto"/>
        <w:right w:val="none" w:sz="0" w:space="0" w:color="auto"/>
      </w:divBdr>
    </w:div>
    <w:div w:id="773938834">
      <w:bodyDiv w:val="1"/>
      <w:marLeft w:val="0"/>
      <w:marRight w:val="0"/>
      <w:marTop w:val="0"/>
      <w:marBottom w:val="0"/>
      <w:divBdr>
        <w:top w:val="none" w:sz="0" w:space="0" w:color="auto"/>
        <w:left w:val="none" w:sz="0" w:space="0" w:color="auto"/>
        <w:bottom w:val="none" w:sz="0" w:space="0" w:color="auto"/>
        <w:right w:val="none" w:sz="0" w:space="0" w:color="auto"/>
      </w:divBdr>
    </w:div>
    <w:div w:id="774054647">
      <w:bodyDiv w:val="1"/>
      <w:marLeft w:val="0"/>
      <w:marRight w:val="0"/>
      <w:marTop w:val="0"/>
      <w:marBottom w:val="0"/>
      <w:divBdr>
        <w:top w:val="none" w:sz="0" w:space="0" w:color="auto"/>
        <w:left w:val="none" w:sz="0" w:space="0" w:color="auto"/>
        <w:bottom w:val="none" w:sz="0" w:space="0" w:color="auto"/>
        <w:right w:val="none" w:sz="0" w:space="0" w:color="auto"/>
      </w:divBdr>
    </w:div>
    <w:div w:id="774523904">
      <w:bodyDiv w:val="1"/>
      <w:marLeft w:val="0"/>
      <w:marRight w:val="0"/>
      <w:marTop w:val="0"/>
      <w:marBottom w:val="0"/>
      <w:divBdr>
        <w:top w:val="none" w:sz="0" w:space="0" w:color="auto"/>
        <w:left w:val="none" w:sz="0" w:space="0" w:color="auto"/>
        <w:bottom w:val="none" w:sz="0" w:space="0" w:color="auto"/>
        <w:right w:val="none" w:sz="0" w:space="0" w:color="auto"/>
      </w:divBdr>
    </w:div>
    <w:div w:id="774982781">
      <w:bodyDiv w:val="1"/>
      <w:marLeft w:val="0"/>
      <w:marRight w:val="0"/>
      <w:marTop w:val="0"/>
      <w:marBottom w:val="0"/>
      <w:divBdr>
        <w:top w:val="none" w:sz="0" w:space="0" w:color="auto"/>
        <w:left w:val="none" w:sz="0" w:space="0" w:color="auto"/>
        <w:bottom w:val="none" w:sz="0" w:space="0" w:color="auto"/>
        <w:right w:val="none" w:sz="0" w:space="0" w:color="auto"/>
      </w:divBdr>
    </w:div>
    <w:div w:id="775440017">
      <w:bodyDiv w:val="1"/>
      <w:marLeft w:val="0"/>
      <w:marRight w:val="0"/>
      <w:marTop w:val="0"/>
      <w:marBottom w:val="0"/>
      <w:divBdr>
        <w:top w:val="none" w:sz="0" w:space="0" w:color="auto"/>
        <w:left w:val="none" w:sz="0" w:space="0" w:color="auto"/>
        <w:bottom w:val="none" w:sz="0" w:space="0" w:color="auto"/>
        <w:right w:val="none" w:sz="0" w:space="0" w:color="auto"/>
      </w:divBdr>
    </w:div>
    <w:div w:id="775441634">
      <w:bodyDiv w:val="1"/>
      <w:marLeft w:val="0"/>
      <w:marRight w:val="0"/>
      <w:marTop w:val="0"/>
      <w:marBottom w:val="0"/>
      <w:divBdr>
        <w:top w:val="none" w:sz="0" w:space="0" w:color="auto"/>
        <w:left w:val="none" w:sz="0" w:space="0" w:color="auto"/>
        <w:bottom w:val="none" w:sz="0" w:space="0" w:color="auto"/>
        <w:right w:val="none" w:sz="0" w:space="0" w:color="auto"/>
      </w:divBdr>
    </w:div>
    <w:div w:id="775832527">
      <w:bodyDiv w:val="1"/>
      <w:marLeft w:val="0"/>
      <w:marRight w:val="0"/>
      <w:marTop w:val="0"/>
      <w:marBottom w:val="0"/>
      <w:divBdr>
        <w:top w:val="none" w:sz="0" w:space="0" w:color="auto"/>
        <w:left w:val="none" w:sz="0" w:space="0" w:color="auto"/>
        <w:bottom w:val="none" w:sz="0" w:space="0" w:color="auto"/>
        <w:right w:val="none" w:sz="0" w:space="0" w:color="auto"/>
      </w:divBdr>
    </w:div>
    <w:div w:id="776095789">
      <w:bodyDiv w:val="1"/>
      <w:marLeft w:val="0"/>
      <w:marRight w:val="0"/>
      <w:marTop w:val="0"/>
      <w:marBottom w:val="0"/>
      <w:divBdr>
        <w:top w:val="none" w:sz="0" w:space="0" w:color="auto"/>
        <w:left w:val="none" w:sz="0" w:space="0" w:color="auto"/>
        <w:bottom w:val="none" w:sz="0" w:space="0" w:color="auto"/>
        <w:right w:val="none" w:sz="0" w:space="0" w:color="auto"/>
      </w:divBdr>
    </w:div>
    <w:div w:id="776631865">
      <w:bodyDiv w:val="1"/>
      <w:marLeft w:val="0"/>
      <w:marRight w:val="0"/>
      <w:marTop w:val="0"/>
      <w:marBottom w:val="0"/>
      <w:divBdr>
        <w:top w:val="none" w:sz="0" w:space="0" w:color="auto"/>
        <w:left w:val="none" w:sz="0" w:space="0" w:color="auto"/>
        <w:bottom w:val="none" w:sz="0" w:space="0" w:color="auto"/>
        <w:right w:val="none" w:sz="0" w:space="0" w:color="auto"/>
      </w:divBdr>
    </w:div>
    <w:div w:id="776943244">
      <w:bodyDiv w:val="1"/>
      <w:marLeft w:val="0"/>
      <w:marRight w:val="0"/>
      <w:marTop w:val="0"/>
      <w:marBottom w:val="0"/>
      <w:divBdr>
        <w:top w:val="none" w:sz="0" w:space="0" w:color="auto"/>
        <w:left w:val="none" w:sz="0" w:space="0" w:color="auto"/>
        <w:bottom w:val="none" w:sz="0" w:space="0" w:color="auto"/>
        <w:right w:val="none" w:sz="0" w:space="0" w:color="auto"/>
      </w:divBdr>
    </w:div>
    <w:div w:id="776951921">
      <w:bodyDiv w:val="1"/>
      <w:marLeft w:val="0"/>
      <w:marRight w:val="0"/>
      <w:marTop w:val="0"/>
      <w:marBottom w:val="0"/>
      <w:divBdr>
        <w:top w:val="none" w:sz="0" w:space="0" w:color="auto"/>
        <w:left w:val="none" w:sz="0" w:space="0" w:color="auto"/>
        <w:bottom w:val="none" w:sz="0" w:space="0" w:color="auto"/>
        <w:right w:val="none" w:sz="0" w:space="0" w:color="auto"/>
      </w:divBdr>
    </w:div>
    <w:div w:id="777263857">
      <w:bodyDiv w:val="1"/>
      <w:marLeft w:val="0"/>
      <w:marRight w:val="0"/>
      <w:marTop w:val="0"/>
      <w:marBottom w:val="0"/>
      <w:divBdr>
        <w:top w:val="none" w:sz="0" w:space="0" w:color="auto"/>
        <w:left w:val="none" w:sz="0" w:space="0" w:color="auto"/>
        <w:bottom w:val="none" w:sz="0" w:space="0" w:color="auto"/>
        <w:right w:val="none" w:sz="0" w:space="0" w:color="auto"/>
      </w:divBdr>
    </w:div>
    <w:div w:id="777916317">
      <w:bodyDiv w:val="1"/>
      <w:marLeft w:val="0"/>
      <w:marRight w:val="0"/>
      <w:marTop w:val="0"/>
      <w:marBottom w:val="0"/>
      <w:divBdr>
        <w:top w:val="none" w:sz="0" w:space="0" w:color="auto"/>
        <w:left w:val="none" w:sz="0" w:space="0" w:color="auto"/>
        <w:bottom w:val="none" w:sz="0" w:space="0" w:color="auto"/>
        <w:right w:val="none" w:sz="0" w:space="0" w:color="auto"/>
      </w:divBdr>
    </w:div>
    <w:div w:id="777991909">
      <w:bodyDiv w:val="1"/>
      <w:marLeft w:val="0"/>
      <w:marRight w:val="0"/>
      <w:marTop w:val="0"/>
      <w:marBottom w:val="0"/>
      <w:divBdr>
        <w:top w:val="none" w:sz="0" w:space="0" w:color="auto"/>
        <w:left w:val="none" w:sz="0" w:space="0" w:color="auto"/>
        <w:bottom w:val="none" w:sz="0" w:space="0" w:color="auto"/>
        <w:right w:val="none" w:sz="0" w:space="0" w:color="auto"/>
      </w:divBdr>
    </w:div>
    <w:div w:id="778449571">
      <w:bodyDiv w:val="1"/>
      <w:marLeft w:val="0"/>
      <w:marRight w:val="0"/>
      <w:marTop w:val="0"/>
      <w:marBottom w:val="0"/>
      <w:divBdr>
        <w:top w:val="none" w:sz="0" w:space="0" w:color="auto"/>
        <w:left w:val="none" w:sz="0" w:space="0" w:color="auto"/>
        <w:bottom w:val="none" w:sz="0" w:space="0" w:color="auto"/>
        <w:right w:val="none" w:sz="0" w:space="0" w:color="auto"/>
      </w:divBdr>
    </w:div>
    <w:div w:id="779109399">
      <w:bodyDiv w:val="1"/>
      <w:marLeft w:val="0"/>
      <w:marRight w:val="0"/>
      <w:marTop w:val="0"/>
      <w:marBottom w:val="0"/>
      <w:divBdr>
        <w:top w:val="none" w:sz="0" w:space="0" w:color="auto"/>
        <w:left w:val="none" w:sz="0" w:space="0" w:color="auto"/>
        <w:bottom w:val="none" w:sz="0" w:space="0" w:color="auto"/>
        <w:right w:val="none" w:sz="0" w:space="0" w:color="auto"/>
      </w:divBdr>
    </w:div>
    <w:div w:id="779301275">
      <w:bodyDiv w:val="1"/>
      <w:marLeft w:val="0"/>
      <w:marRight w:val="0"/>
      <w:marTop w:val="0"/>
      <w:marBottom w:val="0"/>
      <w:divBdr>
        <w:top w:val="none" w:sz="0" w:space="0" w:color="auto"/>
        <w:left w:val="none" w:sz="0" w:space="0" w:color="auto"/>
        <w:bottom w:val="none" w:sz="0" w:space="0" w:color="auto"/>
        <w:right w:val="none" w:sz="0" w:space="0" w:color="auto"/>
      </w:divBdr>
    </w:div>
    <w:div w:id="779450915">
      <w:bodyDiv w:val="1"/>
      <w:marLeft w:val="0"/>
      <w:marRight w:val="0"/>
      <w:marTop w:val="0"/>
      <w:marBottom w:val="0"/>
      <w:divBdr>
        <w:top w:val="none" w:sz="0" w:space="0" w:color="auto"/>
        <w:left w:val="none" w:sz="0" w:space="0" w:color="auto"/>
        <w:bottom w:val="none" w:sz="0" w:space="0" w:color="auto"/>
        <w:right w:val="none" w:sz="0" w:space="0" w:color="auto"/>
      </w:divBdr>
    </w:div>
    <w:div w:id="779765522">
      <w:bodyDiv w:val="1"/>
      <w:marLeft w:val="0"/>
      <w:marRight w:val="0"/>
      <w:marTop w:val="0"/>
      <w:marBottom w:val="0"/>
      <w:divBdr>
        <w:top w:val="none" w:sz="0" w:space="0" w:color="auto"/>
        <w:left w:val="none" w:sz="0" w:space="0" w:color="auto"/>
        <w:bottom w:val="none" w:sz="0" w:space="0" w:color="auto"/>
        <w:right w:val="none" w:sz="0" w:space="0" w:color="auto"/>
      </w:divBdr>
    </w:div>
    <w:div w:id="779841983">
      <w:bodyDiv w:val="1"/>
      <w:marLeft w:val="0"/>
      <w:marRight w:val="0"/>
      <w:marTop w:val="0"/>
      <w:marBottom w:val="0"/>
      <w:divBdr>
        <w:top w:val="none" w:sz="0" w:space="0" w:color="auto"/>
        <w:left w:val="none" w:sz="0" w:space="0" w:color="auto"/>
        <w:bottom w:val="none" w:sz="0" w:space="0" w:color="auto"/>
        <w:right w:val="none" w:sz="0" w:space="0" w:color="auto"/>
      </w:divBdr>
    </w:div>
    <w:div w:id="781337170">
      <w:bodyDiv w:val="1"/>
      <w:marLeft w:val="0"/>
      <w:marRight w:val="0"/>
      <w:marTop w:val="0"/>
      <w:marBottom w:val="0"/>
      <w:divBdr>
        <w:top w:val="none" w:sz="0" w:space="0" w:color="auto"/>
        <w:left w:val="none" w:sz="0" w:space="0" w:color="auto"/>
        <w:bottom w:val="none" w:sz="0" w:space="0" w:color="auto"/>
        <w:right w:val="none" w:sz="0" w:space="0" w:color="auto"/>
      </w:divBdr>
    </w:div>
    <w:div w:id="781849463">
      <w:bodyDiv w:val="1"/>
      <w:marLeft w:val="0"/>
      <w:marRight w:val="0"/>
      <w:marTop w:val="0"/>
      <w:marBottom w:val="0"/>
      <w:divBdr>
        <w:top w:val="none" w:sz="0" w:space="0" w:color="auto"/>
        <w:left w:val="none" w:sz="0" w:space="0" w:color="auto"/>
        <w:bottom w:val="none" w:sz="0" w:space="0" w:color="auto"/>
        <w:right w:val="none" w:sz="0" w:space="0" w:color="auto"/>
      </w:divBdr>
    </w:div>
    <w:div w:id="782069674">
      <w:bodyDiv w:val="1"/>
      <w:marLeft w:val="0"/>
      <w:marRight w:val="0"/>
      <w:marTop w:val="0"/>
      <w:marBottom w:val="0"/>
      <w:divBdr>
        <w:top w:val="none" w:sz="0" w:space="0" w:color="auto"/>
        <w:left w:val="none" w:sz="0" w:space="0" w:color="auto"/>
        <w:bottom w:val="none" w:sz="0" w:space="0" w:color="auto"/>
        <w:right w:val="none" w:sz="0" w:space="0" w:color="auto"/>
      </w:divBdr>
    </w:div>
    <w:div w:id="782656599">
      <w:bodyDiv w:val="1"/>
      <w:marLeft w:val="0"/>
      <w:marRight w:val="0"/>
      <w:marTop w:val="0"/>
      <w:marBottom w:val="0"/>
      <w:divBdr>
        <w:top w:val="none" w:sz="0" w:space="0" w:color="auto"/>
        <w:left w:val="none" w:sz="0" w:space="0" w:color="auto"/>
        <w:bottom w:val="none" w:sz="0" w:space="0" w:color="auto"/>
        <w:right w:val="none" w:sz="0" w:space="0" w:color="auto"/>
      </w:divBdr>
    </w:div>
    <w:div w:id="782697124">
      <w:bodyDiv w:val="1"/>
      <w:marLeft w:val="0"/>
      <w:marRight w:val="0"/>
      <w:marTop w:val="0"/>
      <w:marBottom w:val="0"/>
      <w:divBdr>
        <w:top w:val="none" w:sz="0" w:space="0" w:color="auto"/>
        <w:left w:val="none" w:sz="0" w:space="0" w:color="auto"/>
        <w:bottom w:val="none" w:sz="0" w:space="0" w:color="auto"/>
        <w:right w:val="none" w:sz="0" w:space="0" w:color="auto"/>
      </w:divBdr>
    </w:div>
    <w:div w:id="782698513">
      <w:bodyDiv w:val="1"/>
      <w:marLeft w:val="0"/>
      <w:marRight w:val="0"/>
      <w:marTop w:val="0"/>
      <w:marBottom w:val="0"/>
      <w:divBdr>
        <w:top w:val="none" w:sz="0" w:space="0" w:color="auto"/>
        <w:left w:val="none" w:sz="0" w:space="0" w:color="auto"/>
        <w:bottom w:val="none" w:sz="0" w:space="0" w:color="auto"/>
        <w:right w:val="none" w:sz="0" w:space="0" w:color="auto"/>
      </w:divBdr>
    </w:div>
    <w:div w:id="782842135">
      <w:bodyDiv w:val="1"/>
      <w:marLeft w:val="0"/>
      <w:marRight w:val="0"/>
      <w:marTop w:val="0"/>
      <w:marBottom w:val="0"/>
      <w:divBdr>
        <w:top w:val="none" w:sz="0" w:space="0" w:color="auto"/>
        <w:left w:val="none" w:sz="0" w:space="0" w:color="auto"/>
        <w:bottom w:val="none" w:sz="0" w:space="0" w:color="auto"/>
        <w:right w:val="none" w:sz="0" w:space="0" w:color="auto"/>
      </w:divBdr>
    </w:div>
    <w:div w:id="783230945">
      <w:bodyDiv w:val="1"/>
      <w:marLeft w:val="0"/>
      <w:marRight w:val="0"/>
      <w:marTop w:val="0"/>
      <w:marBottom w:val="0"/>
      <w:divBdr>
        <w:top w:val="none" w:sz="0" w:space="0" w:color="auto"/>
        <w:left w:val="none" w:sz="0" w:space="0" w:color="auto"/>
        <w:bottom w:val="none" w:sz="0" w:space="0" w:color="auto"/>
        <w:right w:val="none" w:sz="0" w:space="0" w:color="auto"/>
      </w:divBdr>
    </w:div>
    <w:div w:id="783815535">
      <w:bodyDiv w:val="1"/>
      <w:marLeft w:val="0"/>
      <w:marRight w:val="0"/>
      <w:marTop w:val="0"/>
      <w:marBottom w:val="0"/>
      <w:divBdr>
        <w:top w:val="none" w:sz="0" w:space="0" w:color="auto"/>
        <w:left w:val="none" w:sz="0" w:space="0" w:color="auto"/>
        <w:bottom w:val="none" w:sz="0" w:space="0" w:color="auto"/>
        <w:right w:val="none" w:sz="0" w:space="0" w:color="auto"/>
      </w:divBdr>
    </w:div>
    <w:div w:id="784925924">
      <w:bodyDiv w:val="1"/>
      <w:marLeft w:val="0"/>
      <w:marRight w:val="0"/>
      <w:marTop w:val="0"/>
      <w:marBottom w:val="0"/>
      <w:divBdr>
        <w:top w:val="none" w:sz="0" w:space="0" w:color="auto"/>
        <w:left w:val="none" w:sz="0" w:space="0" w:color="auto"/>
        <w:bottom w:val="none" w:sz="0" w:space="0" w:color="auto"/>
        <w:right w:val="none" w:sz="0" w:space="0" w:color="auto"/>
      </w:divBdr>
    </w:div>
    <w:div w:id="785125327">
      <w:bodyDiv w:val="1"/>
      <w:marLeft w:val="0"/>
      <w:marRight w:val="0"/>
      <w:marTop w:val="0"/>
      <w:marBottom w:val="0"/>
      <w:divBdr>
        <w:top w:val="none" w:sz="0" w:space="0" w:color="auto"/>
        <w:left w:val="none" w:sz="0" w:space="0" w:color="auto"/>
        <w:bottom w:val="none" w:sz="0" w:space="0" w:color="auto"/>
        <w:right w:val="none" w:sz="0" w:space="0" w:color="auto"/>
      </w:divBdr>
    </w:div>
    <w:div w:id="785663676">
      <w:bodyDiv w:val="1"/>
      <w:marLeft w:val="0"/>
      <w:marRight w:val="0"/>
      <w:marTop w:val="0"/>
      <w:marBottom w:val="0"/>
      <w:divBdr>
        <w:top w:val="none" w:sz="0" w:space="0" w:color="auto"/>
        <w:left w:val="none" w:sz="0" w:space="0" w:color="auto"/>
        <w:bottom w:val="none" w:sz="0" w:space="0" w:color="auto"/>
        <w:right w:val="none" w:sz="0" w:space="0" w:color="auto"/>
      </w:divBdr>
    </w:div>
    <w:div w:id="785778075">
      <w:bodyDiv w:val="1"/>
      <w:marLeft w:val="0"/>
      <w:marRight w:val="0"/>
      <w:marTop w:val="0"/>
      <w:marBottom w:val="0"/>
      <w:divBdr>
        <w:top w:val="none" w:sz="0" w:space="0" w:color="auto"/>
        <w:left w:val="none" w:sz="0" w:space="0" w:color="auto"/>
        <w:bottom w:val="none" w:sz="0" w:space="0" w:color="auto"/>
        <w:right w:val="none" w:sz="0" w:space="0" w:color="auto"/>
      </w:divBdr>
    </w:div>
    <w:div w:id="785853848">
      <w:bodyDiv w:val="1"/>
      <w:marLeft w:val="0"/>
      <w:marRight w:val="0"/>
      <w:marTop w:val="0"/>
      <w:marBottom w:val="0"/>
      <w:divBdr>
        <w:top w:val="none" w:sz="0" w:space="0" w:color="auto"/>
        <w:left w:val="none" w:sz="0" w:space="0" w:color="auto"/>
        <w:bottom w:val="none" w:sz="0" w:space="0" w:color="auto"/>
        <w:right w:val="none" w:sz="0" w:space="0" w:color="auto"/>
      </w:divBdr>
    </w:div>
    <w:div w:id="786315327">
      <w:bodyDiv w:val="1"/>
      <w:marLeft w:val="0"/>
      <w:marRight w:val="0"/>
      <w:marTop w:val="0"/>
      <w:marBottom w:val="0"/>
      <w:divBdr>
        <w:top w:val="none" w:sz="0" w:space="0" w:color="auto"/>
        <w:left w:val="none" w:sz="0" w:space="0" w:color="auto"/>
        <w:bottom w:val="none" w:sz="0" w:space="0" w:color="auto"/>
        <w:right w:val="none" w:sz="0" w:space="0" w:color="auto"/>
      </w:divBdr>
    </w:div>
    <w:div w:id="786657885">
      <w:bodyDiv w:val="1"/>
      <w:marLeft w:val="0"/>
      <w:marRight w:val="0"/>
      <w:marTop w:val="0"/>
      <w:marBottom w:val="0"/>
      <w:divBdr>
        <w:top w:val="none" w:sz="0" w:space="0" w:color="auto"/>
        <w:left w:val="none" w:sz="0" w:space="0" w:color="auto"/>
        <w:bottom w:val="none" w:sz="0" w:space="0" w:color="auto"/>
        <w:right w:val="none" w:sz="0" w:space="0" w:color="auto"/>
      </w:divBdr>
    </w:div>
    <w:div w:id="786778391">
      <w:bodyDiv w:val="1"/>
      <w:marLeft w:val="0"/>
      <w:marRight w:val="0"/>
      <w:marTop w:val="0"/>
      <w:marBottom w:val="0"/>
      <w:divBdr>
        <w:top w:val="none" w:sz="0" w:space="0" w:color="auto"/>
        <w:left w:val="none" w:sz="0" w:space="0" w:color="auto"/>
        <w:bottom w:val="none" w:sz="0" w:space="0" w:color="auto"/>
        <w:right w:val="none" w:sz="0" w:space="0" w:color="auto"/>
      </w:divBdr>
    </w:div>
    <w:div w:id="788279795">
      <w:bodyDiv w:val="1"/>
      <w:marLeft w:val="0"/>
      <w:marRight w:val="0"/>
      <w:marTop w:val="0"/>
      <w:marBottom w:val="0"/>
      <w:divBdr>
        <w:top w:val="none" w:sz="0" w:space="0" w:color="auto"/>
        <w:left w:val="none" w:sz="0" w:space="0" w:color="auto"/>
        <w:bottom w:val="none" w:sz="0" w:space="0" w:color="auto"/>
        <w:right w:val="none" w:sz="0" w:space="0" w:color="auto"/>
      </w:divBdr>
    </w:div>
    <w:div w:id="788664407">
      <w:bodyDiv w:val="1"/>
      <w:marLeft w:val="0"/>
      <w:marRight w:val="0"/>
      <w:marTop w:val="0"/>
      <w:marBottom w:val="0"/>
      <w:divBdr>
        <w:top w:val="none" w:sz="0" w:space="0" w:color="auto"/>
        <w:left w:val="none" w:sz="0" w:space="0" w:color="auto"/>
        <w:bottom w:val="none" w:sz="0" w:space="0" w:color="auto"/>
        <w:right w:val="none" w:sz="0" w:space="0" w:color="auto"/>
      </w:divBdr>
    </w:div>
    <w:div w:id="788889155">
      <w:bodyDiv w:val="1"/>
      <w:marLeft w:val="0"/>
      <w:marRight w:val="0"/>
      <w:marTop w:val="0"/>
      <w:marBottom w:val="0"/>
      <w:divBdr>
        <w:top w:val="none" w:sz="0" w:space="0" w:color="auto"/>
        <w:left w:val="none" w:sz="0" w:space="0" w:color="auto"/>
        <w:bottom w:val="none" w:sz="0" w:space="0" w:color="auto"/>
        <w:right w:val="none" w:sz="0" w:space="0" w:color="auto"/>
      </w:divBdr>
    </w:div>
    <w:div w:id="789394654">
      <w:bodyDiv w:val="1"/>
      <w:marLeft w:val="0"/>
      <w:marRight w:val="0"/>
      <w:marTop w:val="0"/>
      <w:marBottom w:val="0"/>
      <w:divBdr>
        <w:top w:val="none" w:sz="0" w:space="0" w:color="auto"/>
        <w:left w:val="none" w:sz="0" w:space="0" w:color="auto"/>
        <w:bottom w:val="none" w:sz="0" w:space="0" w:color="auto"/>
        <w:right w:val="none" w:sz="0" w:space="0" w:color="auto"/>
      </w:divBdr>
    </w:div>
    <w:div w:id="789594836">
      <w:bodyDiv w:val="1"/>
      <w:marLeft w:val="0"/>
      <w:marRight w:val="0"/>
      <w:marTop w:val="0"/>
      <w:marBottom w:val="0"/>
      <w:divBdr>
        <w:top w:val="none" w:sz="0" w:space="0" w:color="auto"/>
        <w:left w:val="none" w:sz="0" w:space="0" w:color="auto"/>
        <w:bottom w:val="none" w:sz="0" w:space="0" w:color="auto"/>
        <w:right w:val="none" w:sz="0" w:space="0" w:color="auto"/>
      </w:divBdr>
    </w:div>
    <w:div w:id="790199287">
      <w:bodyDiv w:val="1"/>
      <w:marLeft w:val="0"/>
      <w:marRight w:val="0"/>
      <w:marTop w:val="0"/>
      <w:marBottom w:val="0"/>
      <w:divBdr>
        <w:top w:val="none" w:sz="0" w:space="0" w:color="auto"/>
        <w:left w:val="none" w:sz="0" w:space="0" w:color="auto"/>
        <w:bottom w:val="none" w:sz="0" w:space="0" w:color="auto"/>
        <w:right w:val="none" w:sz="0" w:space="0" w:color="auto"/>
      </w:divBdr>
    </w:div>
    <w:div w:id="790707714">
      <w:bodyDiv w:val="1"/>
      <w:marLeft w:val="0"/>
      <w:marRight w:val="0"/>
      <w:marTop w:val="0"/>
      <w:marBottom w:val="0"/>
      <w:divBdr>
        <w:top w:val="none" w:sz="0" w:space="0" w:color="auto"/>
        <w:left w:val="none" w:sz="0" w:space="0" w:color="auto"/>
        <w:bottom w:val="none" w:sz="0" w:space="0" w:color="auto"/>
        <w:right w:val="none" w:sz="0" w:space="0" w:color="auto"/>
      </w:divBdr>
    </w:div>
    <w:div w:id="790709840">
      <w:bodyDiv w:val="1"/>
      <w:marLeft w:val="0"/>
      <w:marRight w:val="0"/>
      <w:marTop w:val="0"/>
      <w:marBottom w:val="0"/>
      <w:divBdr>
        <w:top w:val="none" w:sz="0" w:space="0" w:color="auto"/>
        <w:left w:val="none" w:sz="0" w:space="0" w:color="auto"/>
        <w:bottom w:val="none" w:sz="0" w:space="0" w:color="auto"/>
        <w:right w:val="none" w:sz="0" w:space="0" w:color="auto"/>
      </w:divBdr>
    </w:div>
    <w:div w:id="790823276">
      <w:bodyDiv w:val="1"/>
      <w:marLeft w:val="0"/>
      <w:marRight w:val="0"/>
      <w:marTop w:val="0"/>
      <w:marBottom w:val="0"/>
      <w:divBdr>
        <w:top w:val="none" w:sz="0" w:space="0" w:color="auto"/>
        <w:left w:val="none" w:sz="0" w:space="0" w:color="auto"/>
        <w:bottom w:val="none" w:sz="0" w:space="0" w:color="auto"/>
        <w:right w:val="none" w:sz="0" w:space="0" w:color="auto"/>
      </w:divBdr>
    </w:div>
    <w:div w:id="791361294">
      <w:bodyDiv w:val="1"/>
      <w:marLeft w:val="0"/>
      <w:marRight w:val="0"/>
      <w:marTop w:val="0"/>
      <w:marBottom w:val="0"/>
      <w:divBdr>
        <w:top w:val="none" w:sz="0" w:space="0" w:color="auto"/>
        <w:left w:val="none" w:sz="0" w:space="0" w:color="auto"/>
        <w:bottom w:val="none" w:sz="0" w:space="0" w:color="auto"/>
        <w:right w:val="none" w:sz="0" w:space="0" w:color="auto"/>
      </w:divBdr>
    </w:div>
    <w:div w:id="791555477">
      <w:bodyDiv w:val="1"/>
      <w:marLeft w:val="0"/>
      <w:marRight w:val="0"/>
      <w:marTop w:val="0"/>
      <w:marBottom w:val="0"/>
      <w:divBdr>
        <w:top w:val="none" w:sz="0" w:space="0" w:color="auto"/>
        <w:left w:val="none" w:sz="0" w:space="0" w:color="auto"/>
        <w:bottom w:val="none" w:sz="0" w:space="0" w:color="auto"/>
        <w:right w:val="none" w:sz="0" w:space="0" w:color="auto"/>
      </w:divBdr>
    </w:div>
    <w:div w:id="791630491">
      <w:bodyDiv w:val="1"/>
      <w:marLeft w:val="0"/>
      <w:marRight w:val="0"/>
      <w:marTop w:val="0"/>
      <w:marBottom w:val="0"/>
      <w:divBdr>
        <w:top w:val="none" w:sz="0" w:space="0" w:color="auto"/>
        <w:left w:val="none" w:sz="0" w:space="0" w:color="auto"/>
        <w:bottom w:val="none" w:sz="0" w:space="0" w:color="auto"/>
        <w:right w:val="none" w:sz="0" w:space="0" w:color="auto"/>
      </w:divBdr>
    </w:div>
    <w:div w:id="792096754">
      <w:bodyDiv w:val="1"/>
      <w:marLeft w:val="0"/>
      <w:marRight w:val="0"/>
      <w:marTop w:val="0"/>
      <w:marBottom w:val="0"/>
      <w:divBdr>
        <w:top w:val="none" w:sz="0" w:space="0" w:color="auto"/>
        <w:left w:val="none" w:sz="0" w:space="0" w:color="auto"/>
        <w:bottom w:val="none" w:sz="0" w:space="0" w:color="auto"/>
        <w:right w:val="none" w:sz="0" w:space="0" w:color="auto"/>
      </w:divBdr>
    </w:div>
    <w:div w:id="792285781">
      <w:bodyDiv w:val="1"/>
      <w:marLeft w:val="0"/>
      <w:marRight w:val="0"/>
      <w:marTop w:val="0"/>
      <w:marBottom w:val="0"/>
      <w:divBdr>
        <w:top w:val="none" w:sz="0" w:space="0" w:color="auto"/>
        <w:left w:val="none" w:sz="0" w:space="0" w:color="auto"/>
        <w:bottom w:val="none" w:sz="0" w:space="0" w:color="auto"/>
        <w:right w:val="none" w:sz="0" w:space="0" w:color="auto"/>
      </w:divBdr>
    </w:div>
    <w:div w:id="792676185">
      <w:bodyDiv w:val="1"/>
      <w:marLeft w:val="0"/>
      <w:marRight w:val="0"/>
      <w:marTop w:val="0"/>
      <w:marBottom w:val="0"/>
      <w:divBdr>
        <w:top w:val="none" w:sz="0" w:space="0" w:color="auto"/>
        <w:left w:val="none" w:sz="0" w:space="0" w:color="auto"/>
        <w:bottom w:val="none" w:sz="0" w:space="0" w:color="auto"/>
        <w:right w:val="none" w:sz="0" w:space="0" w:color="auto"/>
      </w:divBdr>
    </w:div>
    <w:div w:id="792747828">
      <w:bodyDiv w:val="1"/>
      <w:marLeft w:val="0"/>
      <w:marRight w:val="0"/>
      <w:marTop w:val="0"/>
      <w:marBottom w:val="0"/>
      <w:divBdr>
        <w:top w:val="none" w:sz="0" w:space="0" w:color="auto"/>
        <w:left w:val="none" w:sz="0" w:space="0" w:color="auto"/>
        <w:bottom w:val="none" w:sz="0" w:space="0" w:color="auto"/>
        <w:right w:val="none" w:sz="0" w:space="0" w:color="auto"/>
      </w:divBdr>
    </w:div>
    <w:div w:id="792753879">
      <w:bodyDiv w:val="1"/>
      <w:marLeft w:val="0"/>
      <w:marRight w:val="0"/>
      <w:marTop w:val="0"/>
      <w:marBottom w:val="0"/>
      <w:divBdr>
        <w:top w:val="none" w:sz="0" w:space="0" w:color="auto"/>
        <w:left w:val="none" w:sz="0" w:space="0" w:color="auto"/>
        <w:bottom w:val="none" w:sz="0" w:space="0" w:color="auto"/>
        <w:right w:val="none" w:sz="0" w:space="0" w:color="auto"/>
      </w:divBdr>
    </w:div>
    <w:div w:id="792942750">
      <w:bodyDiv w:val="1"/>
      <w:marLeft w:val="0"/>
      <w:marRight w:val="0"/>
      <w:marTop w:val="0"/>
      <w:marBottom w:val="0"/>
      <w:divBdr>
        <w:top w:val="none" w:sz="0" w:space="0" w:color="auto"/>
        <w:left w:val="none" w:sz="0" w:space="0" w:color="auto"/>
        <w:bottom w:val="none" w:sz="0" w:space="0" w:color="auto"/>
        <w:right w:val="none" w:sz="0" w:space="0" w:color="auto"/>
      </w:divBdr>
    </w:div>
    <w:div w:id="793131543">
      <w:bodyDiv w:val="1"/>
      <w:marLeft w:val="0"/>
      <w:marRight w:val="0"/>
      <w:marTop w:val="0"/>
      <w:marBottom w:val="0"/>
      <w:divBdr>
        <w:top w:val="none" w:sz="0" w:space="0" w:color="auto"/>
        <w:left w:val="none" w:sz="0" w:space="0" w:color="auto"/>
        <w:bottom w:val="none" w:sz="0" w:space="0" w:color="auto"/>
        <w:right w:val="none" w:sz="0" w:space="0" w:color="auto"/>
      </w:divBdr>
    </w:div>
    <w:div w:id="793670795">
      <w:bodyDiv w:val="1"/>
      <w:marLeft w:val="0"/>
      <w:marRight w:val="0"/>
      <w:marTop w:val="0"/>
      <w:marBottom w:val="0"/>
      <w:divBdr>
        <w:top w:val="none" w:sz="0" w:space="0" w:color="auto"/>
        <w:left w:val="none" w:sz="0" w:space="0" w:color="auto"/>
        <w:bottom w:val="none" w:sz="0" w:space="0" w:color="auto"/>
        <w:right w:val="none" w:sz="0" w:space="0" w:color="auto"/>
      </w:divBdr>
    </w:div>
    <w:div w:id="793865885">
      <w:bodyDiv w:val="1"/>
      <w:marLeft w:val="0"/>
      <w:marRight w:val="0"/>
      <w:marTop w:val="0"/>
      <w:marBottom w:val="0"/>
      <w:divBdr>
        <w:top w:val="none" w:sz="0" w:space="0" w:color="auto"/>
        <w:left w:val="none" w:sz="0" w:space="0" w:color="auto"/>
        <w:bottom w:val="none" w:sz="0" w:space="0" w:color="auto"/>
        <w:right w:val="none" w:sz="0" w:space="0" w:color="auto"/>
      </w:divBdr>
    </w:div>
    <w:div w:id="794062248">
      <w:bodyDiv w:val="1"/>
      <w:marLeft w:val="0"/>
      <w:marRight w:val="0"/>
      <w:marTop w:val="0"/>
      <w:marBottom w:val="0"/>
      <w:divBdr>
        <w:top w:val="none" w:sz="0" w:space="0" w:color="auto"/>
        <w:left w:val="none" w:sz="0" w:space="0" w:color="auto"/>
        <w:bottom w:val="none" w:sz="0" w:space="0" w:color="auto"/>
        <w:right w:val="none" w:sz="0" w:space="0" w:color="auto"/>
      </w:divBdr>
    </w:div>
    <w:div w:id="794756711">
      <w:bodyDiv w:val="1"/>
      <w:marLeft w:val="0"/>
      <w:marRight w:val="0"/>
      <w:marTop w:val="0"/>
      <w:marBottom w:val="0"/>
      <w:divBdr>
        <w:top w:val="none" w:sz="0" w:space="0" w:color="auto"/>
        <w:left w:val="none" w:sz="0" w:space="0" w:color="auto"/>
        <w:bottom w:val="none" w:sz="0" w:space="0" w:color="auto"/>
        <w:right w:val="none" w:sz="0" w:space="0" w:color="auto"/>
      </w:divBdr>
    </w:div>
    <w:div w:id="794757502">
      <w:bodyDiv w:val="1"/>
      <w:marLeft w:val="0"/>
      <w:marRight w:val="0"/>
      <w:marTop w:val="0"/>
      <w:marBottom w:val="0"/>
      <w:divBdr>
        <w:top w:val="none" w:sz="0" w:space="0" w:color="auto"/>
        <w:left w:val="none" w:sz="0" w:space="0" w:color="auto"/>
        <w:bottom w:val="none" w:sz="0" w:space="0" w:color="auto"/>
        <w:right w:val="none" w:sz="0" w:space="0" w:color="auto"/>
      </w:divBdr>
    </w:div>
    <w:div w:id="796460045">
      <w:bodyDiv w:val="1"/>
      <w:marLeft w:val="0"/>
      <w:marRight w:val="0"/>
      <w:marTop w:val="0"/>
      <w:marBottom w:val="0"/>
      <w:divBdr>
        <w:top w:val="none" w:sz="0" w:space="0" w:color="auto"/>
        <w:left w:val="none" w:sz="0" w:space="0" w:color="auto"/>
        <w:bottom w:val="none" w:sz="0" w:space="0" w:color="auto"/>
        <w:right w:val="none" w:sz="0" w:space="0" w:color="auto"/>
      </w:divBdr>
    </w:div>
    <w:div w:id="796491708">
      <w:bodyDiv w:val="1"/>
      <w:marLeft w:val="0"/>
      <w:marRight w:val="0"/>
      <w:marTop w:val="0"/>
      <w:marBottom w:val="0"/>
      <w:divBdr>
        <w:top w:val="none" w:sz="0" w:space="0" w:color="auto"/>
        <w:left w:val="none" w:sz="0" w:space="0" w:color="auto"/>
        <w:bottom w:val="none" w:sz="0" w:space="0" w:color="auto"/>
        <w:right w:val="none" w:sz="0" w:space="0" w:color="auto"/>
      </w:divBdr>
    </w:div>
    <w:div w:id="796526386">
      <w:bodyDiv w:val="1"/>
      <w:marLeft w:val="0"/>
      <w:marRight w:val="0"/>
      <w:marTop w:val="0"/>
      <w:marBottom w:val="0"/>
      <w:divBdr>
        <w:top w:val="none" w:sz="0" w:space="0" w:color="auto"/>
        <w:left w:val="none" w:sz="0" w:space="0" w:color="auto"/>
        <w:bottom w:val="none" w:sz="0" w:space="0" w:color="auto"/>
        <w:right w:val="none" w:sz="0" w:space="0" w:color="auto"/>
      </w:divBdr>
    </w:div>
    <w:div w:id="796946060">
      <w:bodyDiv w:val="1"/>
      <w:marLeft w:val="0"/>
      <w:marRight w:val="0"/>
      <w:marTop w:val="0"/>
      <w:marBottom w:val="0"/>
      <w:divBdr>
        <w:top w:val="none" w:sz="0" w:space="0" w:color="auto"/>
        <w:left w:val="none" w:sz="0" w:space="0" w:color="auto"/>
        <w:bottom w:val="none" w:sz="0" w:space="0" w:color="auto"/>
        <w:right w:val="none" w:sz="0" w:space="0" w:color="auto"/>
      </w:divBdr>
    </w:div>
    <w:div w:id="797794946">
      <w:bodyDiv w:val="1"/>
      <w:marLeft w:val="0"/>
      <w:marRight w:val="0"/>
      <w:marTop w:val="0"/>
      <w:marBottom w:val="0"/>
      <w:divBdr>
        <w:top w:val="none" w:sz="0" w:space="0" w:color="auto"/>
        <w:left w:val="none" w:sz="0" w:space="0" w:color="auto"/>
        <w:bottom w:val="none" w:sz="0" w:space="0" w:color="auto"/>
        <w:right w:val="none" w:sz="0" w:space="0" w:color="auto"/>
      </w:divBdr>
    </w:div>
    <w:div w:id="798303871">
      <w:bodyDiv w:val="1"/>
      <w:marLeft w:val="0"/>
      <w:marRight w:val="0"/>
      <w:marTop w:val="0"/>
      <w:marBottom w:val="0"/>
      <w:divBdr>
        <w:top w:val="none" w:sz="0" w:space="0" w:color="auto"/>
        <w:left w:val="none" w:sz="0" w:space="0" w:color="auto"/>
        <w:bottom w:val="none" w:sz="0" w:space="0" w:color="auto"/>
        <w:right w:val="none" w:sz="0" w:space="0" w:color="auto"/>
      </w:divBdr>
    </w:div>
    <w:div w:id="798501137">
      <w:bodyDiv w:val="1"/>
      <w:marLeft w:val="0"/>
      <w:marRight w:val="0"/>
      <w:marTop w:val="0"/>
      <w:marBottom w:val="0"/>
      <w:divBdr>
        <w:top w:val="none" w:sz="0" w:space="0" w:color="auto"/>
        <w:left w:val="none" w:sz="0" w:space="0" w:color="auto"/>
        <w:bottom w:val="none" w:sz="0" w:space="0" w:color="auto"/>
        <w:right w:val="none" w:sz="0" w:space="0" w:color="auto"/>
      </w:divBdr>
    </w:div>
    <w:div w:id="798568779">
      <w:bodyDiv w:val="1"/>
      <w:marLeft w:val="0"/>
      <w:marRight w:val="0"/>
      <w:marTop w:val="0"/>
      <w:marBottom w:val="0"/>
      <w:divBdr>
        <w:top w:val="none" w:sz="0" w:space="0" w:color="auto"/>
        <w:left w:val="none" w:sz="0" w:space="0" w:color="auto"/>
        <w:bottom w:val="none" w:sz="0" w:space="0" w:color="auto"/>
        <w:right w:val="none" w:sz="0" w:space="0" w:color="auto"/>
      </w:divBdr>
    </w:div>
    <w:div w:id="799028919">
      <w:bodyDiv w:val="1"/>
      <w:marLeft w:val="0"/>
      <w:marRight w:val="0"/>
      <w:marTop w:val="0"/>
      <w:marBottom w:val="0"/>
      <w:divBdr>
        <w:top w:val="none" w:sz="0" w:space="0" w:color="auto"/>
        <w:left w:val="none" w:sz="0" w:space="0" w:color="auto"/>
        <w:bottom w:val="none" w:sz="0" w:space="0" w:color="auto"/>
        <w:right w:val="none" w:sz="0" w:space="0" w:color="auto"/>
      </w:divBdr>
    </w:div>
    <w:div w:id="799038585">
      <w:bodyDiv w:val="1"/>
      <w:marLeft w:val="0"/>
      <w:marRight w:val="0"/>
      <w:marTop w:val="0"/>
      <w:marBottom w:val="0"/>
      <w:divBdr>
        <w:top w:val="none" w:sz="0" w:space="0" w:color="auto"/>
        <w:left w:val="none" w:sz="0" w:space="0" w:color="auto"/>
        <w:bottom w:val="none" w:sz="0" w:space="0" w:color="auto"/>
        <w:right w:val="none" w:sz="0" w:space="0" w:color="auto"/>
      </w:divBdr>
    </w:div>
    <w:div w:id="799686017">
      <w:bodyDiv w:val="1"/>
      <w:marLeft w:val="0"/>
      <w:marRight w:val="0"/>
      <w:marTop w:val="0"/>
      <w:marBottom w:val="0"/>
      <w:divBdr>
        <w:top w:val="none" w:sz="0" w:space="0" w:color="auto"/>
        <w:left w:val="none" w:sz="0" w:space="0" w:color="auto"/>
        <w:bottom w:val="none" w:sz="0" w:space="0" w:color="auto"/>
        <w:right w:val="none" w:sz="0" w:space="0" w:color="auto"/>
      </w:divBdr>
    </w:div>
    <w:div w:id="800029537">
      <w:bodyDiv w:val="1"/>
      <w:marLeft w:val="0"/>
      <w:marRight w:val="0"/>
      <w:marTop w:val="0"/>
      <w:marBottom w:val="0"/>
      <w:divBdr>
        <w:top w:val="none" w:sz="0" w:space="0" w:color="auto"/>
        <w:left w:val="none" w:sz="0" w:space="0" w:color="auto"/>
        <w:bottom w:val="none" w:sz="0" w:space="0" w:color="auto"/>
        <w:right w:val="none" w:sz="0" w:space="0" w:color="auto"/>
      </w:divBdr>
    </w:div>
    <w:div w:id="800269698">
      <w:bodyDiv w:val="1"/>
      <w:marLeft w:val="0"/>
      <w:marRight w:val="0"/>
      <w:marTop w:val="0"/>
      <w:marBottom w:val="0"/>
      <w:divBdr>
        <w:top w:val="none" w:sz="0" w:space="0" w:color="auto"/>
        <w:left w:val="none" w:sz="0" w:space="0" w:color="auto"/>
        <w:bottom w:val="none" w:sz="0" w:space="0" w:color="auto"/>
        <w:right w:val="none" w:sz="0" w:space="0" w:color="auto"/>
      </w:divBdr>
    </w:div>
    <w:div w:id="801578214">
      <w:bodyDiv w:val="1"/>
      <w:marLeft w:val="0"/>
      <w:marRight w:val="0"/>
      <w:marTop w:val="0"/>
      <w:marBottom w:val="0"/>
      <w:divBdr>
        <w:top w:val="none" w:sz="0" w:space="0" w:color="auto"/>
        <w:left w:val="none" w:sz="0" w:space="0" w:color="auto"/>
        <w:bottom w:val="none" w:sz="0" w:space="0" w:color="auto"/>
        <w:right w:val="none" w:sz="0" w:space="0" w:color="auto"/>
      </w:divBdr>
    </w:div>
    <w:div w:id="802961855">
      <w:bodyDiv w:val="1"/>
      <w:marLeft w:val="0"/>
      <w:marRight w:val="0"/>
      <w:marTop w:val="0"/>
      <w:marBottom w:val="0"/>
      <w:divBdr>
        <w:top w:val="none" w:sz="0" w:space="0" w:color="auto"/>
        <w:left w:val="none" w:sz="0" w:space="0" w:color="auto"/>
        <w:bottom w:val="none" w:sz="0" w:space="0" w:color="auto"/>
        <w:right w:val="none" w:sz="0" w:space="0" w:color="auto"/>
      </w:divBdr>
    </w:div>
    <w:div w:id="803041290">
      <w:bodyDiv w:val="1"/>
      <w:marLeft w:val="0"/>
      <w:marRight w:val="0"/>
      <w:marTop w:val="0"/>
      <w:marBottom w:val="0"/>
      <w:divBdr>
        <w:top w:val="none" w:sz="0" w:space="0" w:color="auto"/>
        <w:left w:val="none" w:sz="0" w:space="0" w:color="auto"/>
        <w:bottom w:val="none" w:sz="0" w:space="0" w:color="auto"/>
        <w:right w:val="none" w:sz="0" w:space="0" w:color="auto"/>
      </w:divBdr>
    </w:div>
    <w:div w:id="803080135">
      <w:bodyDiv w:val="1"/>
      <w:marLeft w:val="0"/>
      <w:marRight w:val="0"/>
      <w:marTop w:val="0"/>
      <w:marBottom w:val="0"/>
      <w:divBdr>
        <w:top w:val="none" w:sz="0" w:space="0" w:color="auto"/>
        <w:left w:val="none" w:sz="0" w:space="0" w:color="auto"/>
        <w:bottom w:val="none" w:sz="0" w:space="0" w:color="auto"/>
        <w:right w:val="none" w:sz="0" w:space="0" w:color="auto"/>
      </w:divBdr>
    </w:div>
    <w:div w:id="803230424">
      <w:bodyDiv w:val="1"/>
      <w:marLeft w:val="0"/>
      <w:marRight w:val="0"/>
      <w:marTop w:val="0"/>
      <w:marBottom w:val="0"/>
      <w:divBdr>
        <w:top w:val="none" w:sz="0" w:space="0" w:color="auto"/>
        <w:left w:val="none" w:sz="0" w:space="0" w:color="auto"/>
        <w:bottom w:val="none" w:sz="0" w:space="0" w:color="auto"/>
        <w:right w:val="none" w:sz="0" w:space="0" w:color="auto"/>
      </w:divBdr>
    </w:div>
    <w:div w:id="803356847">
      <w:bodyDiv w:val="1"/>
      <w:marLeft w:val="0"/>
      <w:marRight w:val="0"/>
      <w:marTop w:val="0"/>
      <w:marBottom w:val="0"/>
      <w:divBdr>
        <w:top w:val="none" w:sz="0" w:space="0" w:color="auto"/>
        <w:left w:val="none" w:sz="0" w:space="0" w:color="auto"/>
        <w:bottom w:val="none" w:sz="0" w:space="0" w:color="auto"/>
        <w:right w:val="none" w:sz="0" w:space="0" w:color="auto"/>
      </w:divBdr>
    </w:div>
    <w:div w:id="803930328">
      <w:bodyDiv w:val="1"/>
      <w:marLeft w:val="0"/>
      <w:marRight w:val="0"/>
      <w:marTop w:val="0"/>
      <w:marBottom w:val="0"/>
      <w:divBdr>
        <w:top w:val="none" w:sz="0" w:space="0" w:color="auto"/>
        <w:left w:val="none" w:sz="0" w:space="0" w:color="auto"/>
        <w:bottom w:val="none" w:sz="0" w:space="0" w:color="auto"/>
        <w:right w:val="none" w:sz="0" w:space="0" w:color="auto"/>
      </w:divBdr>
    </w:div>
    <w:div w:id="803935999">
      <w:bodyDiv w:val="1"/>
      <w:marLeft w:val="0"/>
      <w:marRight w:val="0"/>
      <w:marTop w:val="0"/>
      <w:marBottom w:val="0"/>
      <w:divBdr>
        <w:top w:val="none" w:sz="0" w:space="0" w:color="auto"/>
        <w:left w:val="none" w:sz="0" w:space="0" w:color="auto"/>
        <w:bottom w:val="none" w:sz="0" w:space="0" w:color="auto"/>
        <w:right w:val="none" w:sz="0" w:space="0" w:color="auto"/>
      </w:divBdr>
    </w:div>
    <w:div w:id="804275983">
      <w:bodyDiv w:val="1"/>
      <w:marLeft w:val="0"/>
      <w:marRight w:val="0"/>
      <w:marTop w:val="0"/>
      <w:marBottom w:val="0"/>
      <w:divBdr>
        <w:top w:val="none" w:sz="0" w:space="0" w:color="auto"/>
        <w:left w:val="none" w:sz="0" w:space="0" w:color="auto"/>
        <w:bottom w:val="none" w:sz="0" w:space="0" w:color="auto"/>
        <w:right w:val="none" w:sz="0" w:space="0" w:color="auto"/>
      </w:divBdr>
    </w:div>
    <w:div w:id="804549314">
      <w:bodyDiv w:val="1"/>
      <w:marLeft w:val="0"/>
      <w:marRight w:val="0"/>
      <w:marTop w:val="0"/>
      <w:marBottom w:val="0"/>
      <w:divBdr>
        <w:top w:val="none" w:sz="0" w:space="0" w:color="auto"/>
        <w:left w:val="none" w:sz="0" w:space="0" w:color="auto"/>
        <w:bottom w:val="none" w:sz="0" w:space="0" w:color="auto"/>
        <w:right w:val="none" w:sz="0" w:space="0" w:color="auto"/>
      </w:divBdr>
    </w:div>
    <w:div w:id="804930391">
      <w:bodyDiv w:val="1"/>
      <w:marLeft w:val="0"/>
      <w:marRight w:val="0"/>
      <w:marTop w:val="0"/>
      <w:marBottom w:val="0"/>
      <w:divBdr>
        <w:top w:val="none" w:sz="0" w:space="0" w:color="auto"/>
        <w:left w:val="none" w:sz="0" w:space="0" w:color="auto"/>
        <w:bottom w:val="none" w:sz="0" w:space="0" w:color="auto"/>
        <w:right w:val="none" w:sz="0" w:space="0" w:color="auto"/>
      </w:divBdr>
    </w:div>
    <w:div w:id="804932581">
      <w:bodyDiv w:val="1"/>
      <w:marLeft w:val="0"/>
      <w:marRight w:val="0"/>
      <w:marTop w:val="0"/>
      <w:marBottom w:val="0"/>
      <w:divBdr>
        <w:top w:val="none" w:sz="0" w:space="0" w:color="auto"/>
        <w:left w:val="none" w:sz="0" w:space="0" w:color="auto"/>
        <w:bottom w:val="none" w:sz="0" w:space="0" w:color="auto"/>
        <w:right w:val="none" w:sz="0" w:space="0" w:color="auto"/>
      </w:divBdr>
    </w:div>
    <w:div w:id="805196430">
      <w:bodyDiv w:val="1"/>
      <w:marLeft w:val="0"/>
      <w:marRight w:val="0"/>
      <w:marTop w:val="0"/>
      <w:marBottom w:val="0"/>
      <w:divBdr>
        <w:top w:val="none" w:sz="0" w:space="0" w:color="auto"/>
        <w:left w:val="none" w:sz="0" w:space="0" w:color="auto"/>
        <w:bottom w:val="none" w:sz="0" w:space="0" w:color="auto"/>
        <w:right w:val="none" w:sz="0" w:space="0" w:color="auto"/>
      </w:divBdr>
    </w:div>
    <w:div w:id="805273453">
      <w:bodyDiv w:val="1"/>
      <w:marLeft w:val="0"/>
      <w:marRight w:val="0"/>
      <w:marTop w:val="0"/>
      <w:marBottom w:val="0"/>
      <w:divBdr>
        <w:top w:val="none" w:sz="0" w:space="0" w:color="auto"/>
        <w:left w:val="none" w:sz="0" w:space="0" w:color="auto"/>
        <w:bottom w:val="none" w:sz="0" w:space="0" w:color="auto"/>
        <w:right w:val="none" w:sz="0" w:space="0" w:color="auto"/>
      </w:divBdr>
    </w:div>
    <w:div w:id="805467485">
      <w:bodyDiv w:val="1"/>
      <w:marLeft w:val="0"/>
      <w:marRight w:val="0"/>
      <w:marTop w:val="0"/>
      <w:marBottom w:val="0"/>
      <w:divBdr>
        <w:top w:val="none" w:sz="0" w:space="0" w:color="auto"/>
        <w:left w:val="none" w:sz="0" w:space="0" w:color="auto"/>
        <w:bottom w:val="none" w:sz="0" w:space="0" w:color="auto"/>
        <w:right w:val="none" w:sz="0" w:space="0" w:color="auto"/>
      </w:divBdr>
    </w:div>
    <w:div w:id="806170529">
      <w:bodyDiv w:val="1"/>
      <w:marLeft w:val="0"/>
      <w:marRight w:val="0"/>
      <w:marTop w:val="0"/>
      <w:marBottom w:val="0"/>
      <w:divBdr>
        <w:top w:val="none" w:sz="0" w:space="0" w:color="auto"/>
        <w:left w:val="none" w:sz="0" w:space="0" w:color="auto"/>
        <w:bottom w:val="none" w:sz="0" w:space="0" w:color="auto"/>
        <w:right w:val="none" w:sz="0" w:space="0" w:color="auto"/>
      </w:divBdr>
    </w:div>
    <w:div w:id="806240529">
      <w:bodyDiv w:val="1"/>
      <w:marLeft w:val="0"/>
      <w:marRight w:val="0"/>
      <w:marTop w:val="0"/>
      <w:marBottom w:val="0"/>
      <w:divBdr>
        <w:top w:val="none" w:sz="0" w:space="0" w:color="auto"/>
        <w:left w:val="none" w:sz="0" w:space="0" w:color="auto"/>
        <w:bottom w:val="none" w:sz="0" w:space="0" w:color="auto"/>
        <w:right w:val="none" w:sz="0" w:space="0" w:color="auto"/>
      </w:divBdr>
    </w:div>
    <w:div w:id="806243469">
      <w:bodyDiv w:val="1"/>
      <w:marLeft w:val="0"/>
      <w:marRight w:val="0"/>
      <w:marTop w:val="0"/>
      <w:marBottom w:val="0"/>
      <w:divBdr>
        <w:top w:val="none" w:sz="0" w:space="0" w:color="auto"/>
        <w:left w:val="none" w:sz="0" w:space="0" w:color="auto"/>
        <w:bottom w:val="none" w:sz="0" w:space="0" w:color="auto"/>
        <w:right w:val="none" w:sz="0" w:space="0" w:color="auto"/>
      </w:divBdr>
    </w:div>
    <w:div w:id="806434625">
      <w:bodyDiv w:val="1"/>
      <w:marLeft w:val="0"/>
      <w:marRight w:val="0"/>
      <w:marTop w:val="0"/>
      <w:marBottom w:val="0"/>
      <w:divBdr>
        <w:top w:val="none" w:sz="0" w:space="0" w:color="auto"/>
        <w:left w:val="none" w:sz="0" w:space="0" w:color="auto"/>
        <w:bottom w:val="none" w:sz="0" w:space="0" w:color="auto"/>
        <w:right w:val="none" w:sz="0" w:space="0" w:color="auto"/>
      </w:divBdr>
    </w:div>
    <w:div w:id="806506898">
      <w:bodyDiv w:val="1"/>
      <w:marLeft w:val="0"/>
      <w:marRight w:val="0"/>
      <w:marTop w:val="0"/>
      <w:marBottom w:val="0"/>
      <w:divBdr>
        <w:top w:val="none" w:sz="0" w:space="0" w:color="auto"/>
        <w:left w:val="none" w:sz="0" w:space="0" w:color="auto"/>
        <w:bottom w:val="none" w:sz="0" w:space="0" w:color="auto"/>
        <w:right w:val="none" w:sz="0" w:space="0" w:color="auto"/>
      </w:divBdr>
    </w:div>
    <w:div w:id="807893032">
      <w:bodyDiv w:val="1"/>
      <w:marLeft w:val="0"/>
      <w:marRight w:val="0"/>
      <w:marTop w:val="0"/>
      <w:marBottom w:val="0"/>
      <w:divBdr>
        <w:top w:val="none" w:sz="0" w:space="0" w:color="auto"/>
        <w:left w:val="none" w:sz="0" w:space="0" w:color="auto"/>
        <w:bottom w:val="none" w:sz="0" w:space="0" w:color="auto"/>
        <w:right w:val="none" w:sz="0" w:space="0" w:color="auto"/>
      </w:divBdr>
    </w:div>
    <w:div w:id="808086992">
      <w:bodyDiv w:val="1"/>
      <w:marLeft w:val="0"/>
      <w:marRight w:val="0"/>
      <w:marTop w:val="0"/>
      <w:marBottom w:val="0"/>
      <w:divBdr>
        <w:top w:val="none" w:sz="0" w:space="0" w:color="auto"/>
        <w:left w:val="none" w:sz="0" w:space="0" w:color="auto"/>
        <w:bottom w:val="none" w:sz="0" w:space="0" w:color="auto"/>
        <w:right w:val="none" w:sz="0" w:space="0" w:color="auto"/>
      </w:divBdr>
    </w:div>
    <w:div w:id="809051473">
      <w:bodyDiv w:val="1"/>
      <w:marLeft w:val="0"/>
      <w:marRight w:val="0"/>
      <w:marTop w:val="0"/>
      <w:marBottom w:val="0"/>
      <w:divBdr>
        <w:top w:val="none" w:sz="0" w:space="0" w:color="auto"/>
        <w:left w:val="none" w:sz="0" w:space="0" w:color="auto"/>
        <w:bottom w:val="none" w:sz="0" w:space="0" w:color="auto"/>
        <w:right w:val="none" w:sz="0" w:space="0" w:color="auto"/>
      </w:divBdr>
    </w:div>
    <w:div w:id="809178587">
      <w:bodyDiv w:val="1"/>
      <w:marLeft w:val="0"/>
      <w:marRight w:val="0"/>
      <w:marTop w:val="0"/>
      <w:marBottom w:val="0"/>
      <w:divBdr>
        <w:top w:val="none" w:sz="0" w:space="0" w:color="auto"/>
        <w:left w:val="none" w:sz="0" w:space="0" w:color="auto"/>
        <w:bottom w:val="none" w:sz="0" w:space="0" w:color="auto"/>
        <w:right w:val="none" w:sz="0" w:space="0" w:color="auto"/>
      </w:divBdr>
    </w:div>
    <w:div w:id="809372041">
      <w:bodyDiv w:val="1"/>
      <w:marLeft w:val="0"/>
      <w:marRight w:val="0"/>
      <w:marTop w:val="0"/>
      <w:marBottom w:val="0"/>
      <w:divBdr>
        <w:top w:val="none" w:sz="0" w:space="0" w:color="auto"/>
        <w:left w:val="none" w:sz="0" w:space="0" w:color="auto"/>
        <w:bottom w:val="none" w:sz="0" w:space="0" w:color="auto"/>
        <w:right w:val="none" w:sz="0" w:space="0" w:color="auto"/>
      </w:divBdr>
    </w:div>
    <w:div w:id="809635287">
      <w:bodyDiv w:val="1"/>
      <w:marLeft w:val="0"/>
      <w:marRight w:val="0"/>
      <w:marTop w:val="0"/>
      <w:marBottom w:val="0"/>
      <w:divBdr>
        <w:top w:val="none" w:sz="0" w:space="0" w:color="auto"/>
        <w:left w:val="none" w:sz="0" w:space="0" w:color="auto"/>
        <w:bottom w:val="none" w:sz="0" w:space="0" w:color="auto"/>
        <w:right w:val="none" w:sz="0" w:space="0" w:color="auto"/>
      </w:divBdr>
    </w:div>
    <w:div w:id="809902525">
      <w:bodyDiv w:val="1"/>
      <w:marLeft w:val="0"/>
      <w:marRight w:val="0"/>
      <w:marTop w:val="0"/>
      <w:marBottom w:val="0"/>
      <w:divBdr>
        <w:top w:val="none" w:sz="0" w:space="0" w:color="auto"/>
        <w:left w:val="none" w:sz="0" w:space="0" w:color="auto"/>
        <w:bottom w:val="none" w:sz="0" w:space="0" w:color="auto"/>
        <w:right w:val="none" w:sz="0" w:space="0" w:color="auto"/>
      </w:divBdr>
    </w:div>
    <w:div w:id="810288010">
      <w:bodyDiv w:val="1"/>
      <w:marLeft w:val="0"/>
      <w:marRight w:val="0"/>
      <w:marTop w:val="0"/>
      <w:marBottom w:val="0"/>
      <w:divBdr>
        <w:top w:val="none" w:sz="0" w:space="0" w:color="auto"/>
        <w:left w:val="none" w:sz="0" w:space="0" w:color="auto"/>
        <w:bottom w:val="none" w:sz="0" w:space="0" w:color="auto"/>
        <w:right w:val="none" w:sz="0" w:space="0" w:color="auto"/>
      </w:divBdr>
    </w:div>
    <w:div w:id="811215266">
      <w:bodyDiv w:val="1"/>
      <w:marLeft w:val="0"/>
      <w:marRight w:val="0"/>
      <w:marTop w:val="0"/>
      <w:marBottom w:val="0"/>
      <w:divBdr>
        <w:top w:val="none" w:sz="0" w:space="0" w:color="auto"/>
        <w:left w:val="none" w:sz="0" w:space="0" w:color="auto"/>
        <w:bottom w:val="none" w:sz="0" w:space="0" w:color="auto"/>
        <w:right w:val="none" w:sz="0" w:space="0" w:color="auto"/>
      </w:divBdr>
    </w:div>
    <w:div w:id="811217953">
      <w:bodyDiv w:val="1"/>
      <w:marLeft w:val="0"/>
      <w:marRight w:val="0"/>
      <w:marTop w:val="0"/>
      <w:marBottom w:val="0"/>
      <w:divBdr>
        <w:top w:val="none" w:sz="0" w:space="0" w:color="auto"/>
        <w:left w:val="none" w:sz="0" w:space="0" w:color="auto"/>
        <w:bottom w:val="none" w:sz="0" w:space="0" w:color="auto"/>
        <w:right w:val="none" w:sz="0" w:space="0" w:color="auto"/>
      </w:divBdr>
    </w:div>
    <w:div w:id="811481467">
      <w:bodyDiv w:val="1"/>
      <w:marLeft w:val="0"/>
      <w:marRight w:val="0"/>
      <w:marTop w:val="0"/>
      <w:marBottom w:val="0"/>
      <w:divBdr>
        <w:top w:val="none" w:sz="0" w:space="0" w:color="auto"/>
        <w:left w:val="none" w:sz="0" w:space="0" w:color="auto"/>
        <w:bottom w:val="none" w:sz="0" w:space="0" w:color="auto"/>
        <w:right w:val="none" w:sz="0" w:space="0" w:color="auto"/>
      </w:divBdr>
    </w:div>
    <w:div w:id="811677431">
      <w:bodyDiv w:val="1"/>
      <w:marLeft w:val="0"/>
      <w:marRight w:val="0"/>
      <w:marTop w:val="0"/>
      <w:marBottom w:val="0"/>
      <w:divBdr>
        <w:top w:val="none" w:sz="0" w:space="0" w:color="auto"/>
        <w:left w:val="none" w:sz="0" w:space="0" w:color="auto"/>
        <w:bottom w:val="none" w:sz="0" w:space="0" w:color="auto"/>
        <w:right w:val="none" w:sz="0" w:space="0" w:color="auto"/>
      </w:divBdr>
    </w:div>
    <w:div w:id="812061093">
      <w:bodyDiv w:val="1"/>
      <w:marLeft w:val="0"/>
      <w:marRight w:val="0"/>
      <w:marTop w:val="0"/>
      <w:marBottom w:val="0"/>
      <w:divBdr>
        <w:top w:val="none" w:sz="0" w:space="0" w:color="auto"/>
        <w:left w:val="none" w:sz="0" w:space="0" w:color="auto"/>
        <w:bottom w:val="none" w:sz="0" w:space="0" w:color="auto"/>
        <w:right w:val="none" w:sz="0" w:space="0" w:color="auto"/>
      </w:divBdr>
    </w:div>
    <w:div w:id="812134876">
      <w:bodyDiv w:val="1"/>
      <w:marLeft w:val="0"/>
      <w:marRight w:val="0"/>
      <w:marTop w:val="0"/>
      <w:marBottom w:val="0"/>
      <w:divBdr>
        <w:top w:val="none" w:sz="0" w:space="0" w:color="auto"/>
        <w:left w:val="none" w:sz="0" w:space="0" w:color="auto"/>
        <w:bottom w:val="none" w:sz="0" w:space="0" w:color="auto"/>
        <w:right w:val="none" w:sz="0" w:space="0" w:color="auto"/>
      </w:divBdr>
    </w:div>
    <w:div w:id="812597171">
      <w:bodyDiv w:val="1"/>
      <w:marLeft w:val="0"/>
      <w:marRight w:val="0"/>
      <w:marTop w:val="0"/>
      <w:marBottom w:val="0"/>
      <w:divBdr>
        <w:top w:val="none" w:sz="0" w:space="0" w:color="auto"/>
        <w:left w:val="none" w:sz="0" w:space="0" w:color="auto"/>
        <w:bottom w:val="none" w:sz="0" w:space="0" w:color="auto"/>
        <w:right w:val="none" w:sz="0" w:space="0" w:color="auto"/>
      </w:divBdr>
    </w:div>
    <w:div w:id="813064185">
      <w:bodyDiv w:val="1"/>
      <w:marLeft w:val="0"/>
      <w:marRight w:val="0"/>
      <w:marTop w:val="0"/>
      <w:marBottom w:val="0"/>
      <w:divBdr>
        <w:top w:val="none" w:sz="0" w:space="0" w:color="auto"/>
        <w:left w:val="none" w:sz="0" w:space="0" w:color="auto"/>
        <w:bottom w:val="none" w:sz="0" w:space="0" w:color="auto"/>
        <w:right w:val="none" w:sz="0" w:space="0" w:color="auto"/>
      </w:divBdr>
    </w:div>
    <w:div w:id="813371338">
      <w:bodyDiv w:val="1"/>
      <w:marLeft w:val="0"/>
      <w:marRight w:val="0"/>
      <w:marTop w:val="0"/>
      <w:marBottom w:val="0"/>
      <w:divBdr>
        <w:top w:val="none" w:sz="0" w:space="0" w:color="auto"/>
        <w:left w:val="none" w:sz="0" w:space="0" w:color="auto"/>
        <w:bottom w:val="none" w:sz="0" w:space="0" w:color="auto"/>
        <w:right w:val="none" w:sz="0" w:space="0" w:color="auto"/>
      </w:divBdr>
    </w:div>
    <w:div w:id="813645589">
      <w:bodyDiv w:val="1"/>
      <w:marLeft w:val="0"/>
      <w:marRight w:val="0"/>
      <w:marTop w:val="0"/>
      <w:marBottom w:val="0"/>
      <w:divBdr>
        <w:top w:val="none" w:sz="0" w:space="0" w:color="auto"/>
        <w:left w:val="none" w:sz="0" w:space="0" w:color="auto"/>
        <w:bottom w:val="none" w:sz="0" w:space="0" w:color="auto"/>
        <w:right w:val="none" w:sz="0" w:space="0" w:color="auto"/>
      </w:divBdr>
    </w:div>
    <w:div w:id="813907586">
      <w:bodyDiv w:val="1"/>
      <w:marLeft w:val="0"/>
      <w:marRight w:val="0"/>
      <w:marTop w:val="0"/>
      <w:marBottom w:val="0"/>
      <w:divBdr>
        <w:top w:val="none" w:sz="0" w:space="0" w:color="auto"/>
        <w:left w:val="none" w:sz="0" w:space="0" w:color="auto"/>
        <w:bottom w:val="none" w:sz="0" w:space="0" w:color="auto"/>
        <w:right w:val="none" w:sz="0" w:space="0" w:color="auto"/>
      </w:divBdr>
    </w:div>
    <w:div w:id="814568798">
      <w:bodyDiv w:val="1"/>
      <w:marLeft w:val="0"/>
      <w:marRight w:val="0"/>
      <w:marTop w:val="0"/>
      <w:marBottom w:val="0"/>
      <w:divBdr>
        <w:top w:val="none" w:sz="0" w:space="0" w:color="auto"/>
        <w:left w:val="none" w:sz="0" w:space="0" w:color="auto"/>
        <w:bottom w:val="none" w:sz="0" w:space="0" w:color="auto"/>
        <w:right w:val="none" w:sz="0" w:space="0" w:color="auto"/>
      </w:divBdr>
    </w:div>
    <w:div w:id="814687112">
      <w:bodyDiv w:val="1"/>
      <w:marLeft w:val="0"/>
      <w:marRight w:val="0"/>
      <w:marTop w:val="0"/>
      <w:marBottom w:val="0"/>
      <w:divBdr>
        <w:top w:val="none" w:sz="0" w:space="0" w:color="auto"/>
        <w:left w:val="none" w:sz="0" w:space="0" w:color="auto"/>
        <w:bottom w:val="none" w:sz="0" w:space="0" w:color="auto"/>
        <w:right w:val="none" w:sz="0" w:space="0" w:color="auto"/>
      </w:divBdr>
    </w:div>
    <w:div w:id="814839322">
      <w:bodyDiv w:val="1"/>
      <w:marLeft w:val="0"/>
      <w:marRight w:val="0"/>
      <w:marTop w:val="0"/>
      <w:marBottom w:val="0"/>
      <w:divBdr>
        <w:top w:val="none" w:sz="0" w:space="0" w:color="auto"/>
        <w:left w:val="none" w:sz="0" w:space="0" w:color="auto"/>
        <w:bottom w:val="none" w:sz="0" w:space="0" w:color="auto"/>
        <w:right w:val="none" w:sz="0" w:space="0" w:color="auto"/>
      </w:divBdr>
    </w:div>
    <w:div w:id="815411320">
      <w:bodyDiv w:val="1"/>
      <w:marLeft w:val="0"/>
      <w:marRight w:val="0"/>
      <w:marTop w:val="0"/>
      <w:marBottom w:val="0"/>
      <w:divBdr>
        <w:top w:val="none" w:sz="0" w:space="0" w:color="auto"/>
        <w:left w:val="none" w:sz="0" w:space="0" w:color="auto"/>
        <w:bottom w:val="none" w:sz="0" w:space="0" w:color="auto"/>
        <w:right w:val="none" w:sz="0" w:space="0" w:color="auto"/>
      </w:divBdr>
    </w:div>
    <w:div w:id="816265482">
      <w:bodyDiv w:val="1"/>
      <w:marLeft w:val="0"/>
      <w:marRight w:val="0"/>
      <w:marTop w:val="0"/>
      <w:marBottom w:val="0"/>
      <w:divBdr>
        <w:top w:val="none" w:sz="0" w:space="0" w:color="auto"/>
        <w:left w:val="none" w:sz="0" w:space="0" w:color="auto"/>
        <w:bottom w:val="none" w:sz="0" w:space="0" w:color="auto"/>
        <w:right w:val="none" w:sz="0" w:space="0" w:color="auto"/>
      </w:divBdr>
    </w:div>
    <w:div w:id="816411601">
      <w:bodyDiv w:val="1"/>
      <w:marLeft w:val="0"/>
      <w:marRight w:val="0"/>
      <w:marTop w:val="0"/>
      <w:marBottom w:val="0"/>
      <w:divBdr>
        <w:top w:val="none" w:sz="0" w:space="0" w:color="auto"/>
        <w:left w:val="none" w:sz="0" w:space="0" w:color="auto"/>
        <w:bottom w:val="none" w:sz="0" w:space="0" w:color="auto"/>
        <w:right w:val="none" w:sz="0" w:space="0" w:color="auto"/>
      </w:divBdr>
    </w:div>
    <w:div w:id="816803174">
      <w:bodyDiv w:val="1"/>
      <w:marLeft w:val="0"/>
      <w:marRight w:val="0"/>
      <w:marTop w:val="0"/>
      <w:marBottom w:val="0"/>
      <w:divBdr>
        <w:top w:val="none" w:sz="0" w:space="0" w:color="auto"/>
        <w:left w:val="none" w:sz="0" w:space="0" w:color="auto"/>
        <w:bottom w:val="none" w:sz="0" w:space="0" w:color="auto"/>
        <w:right w:val="none" w:sz="0" w:space="0" w:color="auto"/>
      </w:divBdr>
    </w:div>
    <w:div w:id="816920937">
      <w:bodyDiv w:val="1"/>
      <w:marLeft w:val="0"/>
      <w:marRight w:val="0"/>
      <w:marTop w:val="0"/>
      <w:marBottom w:val="0"/>
      <w:divBdr>
        <w:top w:val="none" w:sz="0" w:space="0" w:color="auto"/>
        <w:left w:val="none" w:sz="0" w:space="0" w:color="auto"/>
        <w:bottom w:val="none" w:sz="0" w:space="0" w:color="auto"/>
        <w:right w:val="none" w:sz="0" w:space="0" w:color="auto"/>
      </w:divBdr>
    </w:div>
    <w:div w:id="817381003">
      <w:bodyDiv w:val="1"/>
      <w:marLeft w:val="0"/>
      <w:marRight w:val="0"/>
      <w:marTop w:val="0"/>
      <w:marBottom w:val="0"/>
      <w:divBdr>
        <w:top w:val="none" w:sz="0" w:space="0" w:color="auto"/>
        <w:left w:val="none" w:sz="0" w:space="0" w:color="auto"/>
        <w:bottom w:val="none" w:sz="0" w:space="0" w:color="auto"/>
        <w:right w:val="none" w:sz="0" w:space="0" w:color="auto"/>
      </w:divBdr>
    </w:div>
    <w:div w:id="818424195">
      <w:bodyDiv w:val="1"/>
      <w:marLeft w:val="0"/>
      <w:marRight w:val="0"/>
      <w:marTop w:val="0"/>
      <w:marBottom w:val="0"/>
      <w:divBdr>
        <w:top w:val="none" w:sz="0" w:space="0" w:color="auto"/>
        <w:left w:val="none" w:sz="0" w:space="0" w:color="auto"/>
        <w:bottom w:val="none" w:sz="0" w:space="0" w:color="auto"/>
        <w:right w:val="none" w:sz="0" w:space="0" w:color="auto"/>
      </w:divBdr>
    </w:div>
    <w:div w:id="818570891">
      <w:bodyDiv w:val="1"/>
      <w:marLeft w:val="0"/>
      <w:marRight w:val="0"/>
      <w:marTop w:val="0"/>
      <w:marBottom w:val="0"/>
      <w:divBdr>
        <w:top w:val="none" w:sz="0" w:space="0" w:color="auto"/>
        <w:left w:val="none" w:sz="0" w:space="0" w:color="auto"/>
        <w:bottom w:val="none" w:sz="0" w:space="0" w:color="auto"/>
        <w:right w:val="none" w:sz="0" w:space="0" w:color="auto"/>
      </w:divBdr>
    </w:div>
    <w:div w:id="818963924">
      <w:bodyDiv w:val="1"/>
      <w:marLeft w:val="0"/>
      <w:marRight w:val="0"/>
      <w:marTop w:val="0"/>
      <w:marBottom w:val="0"/>
      <w:divBdr>
        <w:top w:val="none" w:sz="0" w:space="0" w:color="auto"/>
        <w:left w:val="none" w:sz="0" w:space="0" w:color="auto"/>
        <w:bottom w:val="none" w:sz="0" w:space="0" w:color="auto"/>
        <w:right w:val="none" w:sz="0" w:space="0" w:color="auto"/>
      </w:divBdr>
    </w:div>
    <w:div w:id="819541674">
      <w:bodyDiv w:val="1"/>
      <w:marLeft w:val="0"/>
      <w:marRight w:val="0"/>
      <w:marTop w:val="0"/>
      <w:marBottom w:val="0"/>
      <w:divBdr>
        <w:top w:val="none" w:sz="0" w:space="0" w:color="auto"/>
        <w:left w:val="none" w:sz="0" w:space="0" w:color="auto"/>
        <w:bottom w:val="none" w:sz="0" w:space="0" w:color="auto"/>
        <w:right w:val="none" w:sz="0" w:space="0" w:color="auto"/>
      </w:divBdr>
    </w:div>
    <w:div w:id="819542319">
      <w:bodyDiv w:val="1"/>
      <w:marLeft w:val="0"/>
      <w:marRight w:val="0"/>
      <w:marTop w:val="0"/>
      <w:marBottom w:val="0"/>
      <w:divBdr>
        <w:top w:val="none" w:sz="0" w:space="0" w:color="auto"/>
        <w:left w:val="none" w:sz="0" w:space="0" w:color="auto"/>
        <w:bottom w:val="none" w:sz="0" w:space="0" w:color="auto"/>
        <w:right w:val="none" w:sz="0" w:space="0" w:color="auto"/>
      </w:divBdr>
    </w:div>
    <w:div w:id="819856527">
      <w:bodyDiv w:val="1"/>
      <w:marLeft w:val="0"/>
      <w:marRight w:val="0"/>
      <w:marTop w:val="0"/>
      <w:marBottom w:val="0"/>
      <w:divBdr>
        <w:top w:val="none" w:sz="0" w:space="0" w:color="auto"/>
        <w:left w:val="none" w:sz="0" w:space="0" w:color="auto"/>
        <w:bottom w:val="none" w:sz="0" w:space="0" w:color="auto"/>
        <w:right w:val="none" w:sz="0" w:space="0" w:color="auto"/>
      </w:divBdr>
    </w:div>
    <w:div w:id="820004952">
      <w:bodyDiv w:val="1"/>
      <w:marLeft w:val="0"/>
      <w:marRight w:val="0"/>
      <w:marTop w:val="0"/>
      <w:marBottom w:val="0"/>
      <w:divBdr>
        <w:top w:val="none" w:sz="0" w:space="0" w:color="auto"/>
        <w:left w:val="none" w:sz="0" w:space="0" w:color="auto"/>
        <w:bottom w:val="none" w:sz="0" w:space="0" w:color="auto"/>
        <w:right w:val="none" w:sz="0" w:space="0" w:color="auto"/>
      </w:divBdr>
    </w:div>
    <w:div w:id="820469150">
      <w:bodyDiv w:val="1"/>
      <w:marLeft w:val="0"/>
      <w:marRight w:val="0"/>
      <w:marTop w:val="0"/>
      <w:marBottom w:val="0"/>
      <w:divBdr>
        <w:top w:val="none" w:sz="0" w:space="0" w:color="auto"/>
        <w:left w:val="none" w:sz="0" w:space="0" w:color="auto"/>
        <w:bottom w:val="none" w:sz="0" w:space="0" w:color="auto"/>
        <w:right w:val="none" w:sz="0" w:space="0" w:color="auto"/>
      </w:divBdr>
    </w:div>
    <w:div w:id="820542630">
      <w:bodyDiv w:val="1"/>
      <w:marLeft w:val="0"/>
      <w:marRight w:val="0"/>
      <w:marTop w:val="0"/>
      <w:marBottom w:val="0"/>
      <w:divBdr>
        <w:top w:val="none" w:sz="0" w:space="0" w:color="auto"/>
        <w:left w:val="none" w:sz="0" w:space="0" w:color="auto"/>
        <w:bottom w:val="none" w:sz="0" w:space="0" w:color="auto"/>
        <w:right w:val="none" w:sz="0" w:space="0" w:color="auto"/>
      </w:divBdr>
    </w:div>
    <w:div w:id="820731363">
      <w:bodyDiv w:val="1"/>
      <w:marLeft w:val="0"/>
      <w:marRight w:val="0"/>
      <w:marTop w:val="0"/>
      <w:marBottom w:val="0"/>
      <w:divBdr>
        <w:top w:val="none" w:sz="0" w:space="0" w:color="auto"/>
        <w:left w:val="none" w:sz="0" w:space="0" w:color="auto"/>
        <w:bottom w:val="none" w:sz="0" w:space="0" w:color="auto"/>
        <w:right w:val="none" w:sz="0" w:space="0" w:color="auto"/>
      </w:divBdr>
    </w:div>
    <w:div w:id="821198741">
      <w:bodyDiv w:val="1"/>
      <w:marLeft w:val="0"/>
      <w:marRight w:val="0"/>
      <w:marTop w:val="0"/>
      <w:marBottom w:val="0"/>
      <w:divBdr>
        <w:top w:val="none" w:sz="0" w:space="0" w:color="auto"/>
        <w:left w:val="none" w:sz="0" w:space="0" w:color="auto"/>
        <w:bottom w:val="none" w:sz="0" w:space="0" w:color="auto"/>
        <w:right w:val="none" w:sz="0" w:space="0" w:color="auto"/>
      </w:divBdr>
    </w:div>
    <w:div w:id="821965256">
      <w:bodyDiv w:val="1"/>
      <w:marLeft w:val="0"/>
      <w:marRight w:val="0"/>
      <w:marTop w:val="0"/>
      <w:marBottom w:val="0"/>
      <w:divBdr>
        <w:top w:val="none" w:sz="0" w:space="0" w:color="auto"/>
        <w:left w:val="none" w:sz="0" w:space="0" w:color="auto"/>
        <w:bottom w:val="none" w:sz="0" w:space="0" w:color="auto"/>
        <w:right w:val="none" w:sz="0" w:space="0" w:color="auto"/>
      </w:divBdr>
    </w:div>
    <w:div w:id="822283850">
      <w:bodyDiv w:val="1"/>
      <w:marLeft w:val="0"/>
      <w:marRight w:val="0"/>
      <w:marTop w:val="0"/>
      <w:marBottom w:val="0"/>
      <w:divBdr>
        <w:top w:val="none" w:sz="0" w:space="0" w:color="auto"/>
        <w:left w:val="none" w:sz="0" w:space="0" w:color="auto"/>
        <w:bottom w:val="none" w:sz="0" w:space="0" w:color="auto"/>
        <w:right w:val="none" w:sz="0" w:space="0" w:color="auto"/>
      </w:divBdr>
    </w:div>
    <w:div w:id="822544531">
      <w:bodyDiv w:val="1"/>
      <w:marLeft w:val="0"/>
      <w:marRight w:val="0"/>
      <w:marTop w:val="0"/>
      <w:marBottom w:val="0"/>
      <w:divBdr>
        <w:top w:val="none" w:sz="0" w:space="0" w:color="auto"/>
        <w:left w:val="none" w:sz="0" w:space="0" w:color="auto"/>
        <w:bottom w:val="none" w:sz="0" w:space="0" w:color="auto"/>
        <w:right w:val="none" w:sz="0" w:space="0" w:color="auto"/>
      </w:divBdr>
    </w:div>
    <w:div w:id="822888663">
      <w:bodyDiv w:val="1"/>
      <w:marLeft w:val="0"/>
      <w:marRight w:val="0"/>
      <w:marTop w:val="0"/>
      <w:marBottom w:val="0"/>
      <w:divBdr>
        <w:top w:val="none" w:sz="0" w:space="0" w:color="auto"/>
        <w:left w:val="none" w:sz="0" w:space="0" w:color="auto"/>
        <w:bottom w:val="none" w:sz="0" w:space="0" w:color="auto"/>
        <w:right w:val="none" w:sz="0" w:space="0" w:color="auto"/>
      </w:divBdr>
    </w:div>
    <w:div w:id="823162403">
      <w:bodyDiv w:val="1"/>
      <w:marLeft w:val="0"/>
      <w:marRight w:val="0"/>
      <w:marTop w:val="0"/>
      <w:marBottom w:val="0"/>
      <w:divBdr>
        <w:top w:val="none" w:sz="0" w:space="0" w:color="auto"/>
        <w:left w:val="none" w:sz="0" w:space="0" w:color="auto"/>
        <w:bottom w:val="none" w:sz="0" w:space="0" w:color="auto"/>
        <w:right w:val="none" w:sz="0" w:space="0" w:color="auto"/>
      </w:divBdr>
    </w:div>
    <w:div w:id="824005415">
      <w:bodyDiv w:val="1"/>
      <w:marLeft w:val="0"/>
      <w:marRight w:val="0"/>
      <w:marTop w:val="0"/>
      <w:marBottom w:val="0"/>
      <w:divBdr>
        <w:top w:val="none" w:sz="0" w:space="0" w:color="auto"/>
        <w:left w:val="none" w:sz="0" w:space="0" w:color="auto"/>
        <w:bottom w:val="none" w:sz="0" w:space="0" w:color="auto"/>
        <w:right w:val="none" w:sz="0" w:space="0" w:color="auto"/>
      </w:divBdr>
    </w:div>
    <w:div w:id="824005609">
      <w:bodyDiv w:val="1"/>
      <w:marLeft w:val="0"/>
      <w:marRight w:val="0"/>
      <w:marTop w:val="0"/>
      <w:marBottom w:val="0"/>
      <w:divBdr>
        <w:top w:val="none" w:sz="0" w:space="0" w:color="auto"/>
        <w:left w:val="none" w:sz="0" w:space="0" w:color="auto"/>
        <w:bottom w:val="none" w:sz="0" w:space="0" w:color="auto"/>
        <w:right w:val="none" w:sz="0" w:space="0" w:color="auto"/>
      </w:divBdr>
    </w:div>
    <w:div w:id="824050218">
      <w:bodyDiv w:val="1"/>
      <w:marLeft w:val="0"/>
      <w:marRight w:val="0"/>
      <w:marTop w:val="0"/>
      <w:marBottom w:val="0"/>
      <w:divBdr>
        <w:top w:val="none" w:sz="0" w:space="0" w:color="auto"/>
        <w:left w:val="none" w:sz="0" w:space="0" w:color="auto"/>
        <w:bottom w:val="none" w:sz="0" w:space="0" w:color="auto"/>
        <w:right w:val="none" w:sz="0" w:space="0" w:color="auto"/>
      </w:divBdr>
    </w:div>
    <w:div w:id="824246957">
      <w:bodyDiv w:val="1"/>
      <w:marLeft w:val="0"/>
      <w:marRight w:val="0"/>
      <w:marTop w:val="0"/>
      <w:marBottom w:val="0"/>
      <w:divBdr>
        <w:top w:val="none" w:sz="0" w:space="0" w:color="auto"/>
        <w:left w:val="none" w:sz="0" w:space="0" w:color="auto"/>
        <w:bottom w:val="none" w:sz="0" w:space="0" w:color="auto"/>
        <w:right w:val="none" w:sz="0" w:space="0" w:color="auto"/>
      </w:divBdr>
    </w:div>
    <w:div w:id="824473921">
      <w:bodyDiv w:val="1"/>
      <w:marLeft w:val="0"/>
      <w:marRight w:val="0"/>
      <w:marTop w:val="0"/>
      <w:marBottom w:val="0"/>
      <w:divBdr>
        <w:top w:val="none" w:sz="0" w:space="0" w:color="auto"/>
        <w:left w:val="none" w:sz="0" w:space="0" w:color="auto"/>
        <w:bottom w:val="none" w:sz="0" w:space="0" w:color="auto"/>
        <w:right w:val="none" w:sz="0" w:space="0" w:color="auto"/>
      </w:divBdr>
    </w:div>
    <w:div w:id="824516085">
      <w:bodyDiv w:val="1"/>
      <w:marLeft w:val="0"/>
      <w:marRight w:val="0"/>
      <w:marTop w:val="0"/>
      <w:marBottom w:val="0"/>
      <w:divBdr>
        <w:top w:val="none" w:sz="0" w:space="0" w:color="auto"/>
        <w:left w:val="none" w:sz="0" w:space="0" w:color="auto"/>
        <w:bottom w:val="none" w:sz="0" w:space="0" w:color="auto"/>
        <w:right w:val="none" w:sz="0" w:space="0" w:color="auto"/>
      </w:divBdr>
    </w:div>
    <w:div w:id="826357352">
      <w:bodyDiv w:val="1"/>
      <w:marLeft w:val="0"/>
      <w:marRight w:val="0"/>
      <w:marTop w:val="0"/>
      <w:marBottom w:val="0"/>
      <w:divBdr>
        <w:top w:val="none" w:sz="0" w:space="0" w:color="auto"/>
        <w:left w:val="none" w:sz="0" w:space="0" w:color="auto"/>
        <w:bottom w:val="none" w:sz="0" w:space="0" w:color="auto"/>
        <w:right w:val="none" w:sz="0" w:space="0" w:color="auto"/>
      </w:divBdr>
    </w:div>
    <w:div w:id="826632176">
      <w:bodyDiv w:val="1"/>
      <w:marLeft w:val="0"/>
      <w:marRight w:val="0"/>
      <w:marTop w:val="0"/>
      <w:marBottom w:val="0"/>
      <w:divBdr>
        <w:top w:val="none" w:sz="0" w:space="0" w:color="auto"/>
        <w:left w:val="none" w:sz="0" w:space="0" w:color="auto"/>
        <w:bottom w:val="none" w:sz="0" w:space="0" w:color="auto"/>
        <w:right w:val="none" w:sz="0" w:space="0" w:color="auto"/>
      </w:divBdr>
    </w:div>
    <w:div w:id="826702181">
      <w:bodyDiv w:val="1"/>
      <w:marLeft w:val="0"/>
      <w:marRight w:val="0"/>
      <w:marTop w:val="0"/>
      <w:marBottom w:val="0"/>
      <w:divBdr>
        <w:top w:val="none" w:sz="0" w:space="0" w:color="auto"/>
        <w:left w:val="none" w:sz="0" w:space="0" w:color="auto"/>
        <w:bottom w:val="none" w:sz="0" w:space="0" w:color="auto"/>
        <w:right w:val="none" w:sz="0" w:space="0" w:color="auto"/>
      </w:divBdr>
    </w:div>
    <w:div w:id="827088883">
      <w:bodyDiv w:val="1"/>
      <w:marLeft w:val="0"/>
      <w:marRight w:val="0"/>
      <w:marTop w:val="0"/>
      <w:marBottom w:val="0"/>
      <w:divBdr>
        <w:top w:val="none" w:sz="0" w:space="0" w:color="auto"/>
        <w:left w:val="none" w:sz="0" w:space="0" w:color="auto"/>
        <w:bottom w:val="none" w:sz="0" w:space="0" w:color="auto"/>
        <w:right w:val="none" w:sz="0" w:space="0" w:color="auto"/>
      </w:divBdr>
    </w:div>
    <w:div w:id="827089845">
      <w:bodyDiv w:val="1"/>
      <w:marLeft w:val="0"/>
      <w:marRight w:val="0"/>
      <w:marTop w:val="0"/>
      <w:marBottom w:val="0"/>
      <w:divBdr>
        <w:top w:val="none" w:sz="0" w:space="0" w:color="auto"/>
        <w:left w:val="none" w:sz="0" w:space="0" w:color="auto"/>
        <w:bottom w:val="none" w:sz="0" w:space="0" w:color="auto"/>
        <w:right w:val="none" w:sz="0" w:space="0" w:color="auto"/>
      </w:divBdr>
    </w:div>
    <w:div w:id="827550427">
      <w:bodyDiv w:val="1"/>
      <w:marLeft w:val="0"/>
      <w:marRight w:val="0"/>
      <w:marTop w:val="0"/>
      <w:marBottom w:val="0"/>
      <w:divBdr>
        <w:top w:val="none" w:sz="0" w:space="0" w:color="auto"/>
        <w:left w:val="none" w:sz="0" w:space="0" w:color="auto"/>
        <w:bottom w:val="none" w:sz="0" w:space="0" w:color="auto"/>
        <w:right w:val="none" w:sz="0" w:space="0" w:color="auto"/>
      </w:divBdr>
    </w:div>
    <w:div w:id="827863279">
      <w:bodyDiv w:val="1"/>
      <w:marLeft w:val="0"/>
      <w:marRight w:val="0"/>
      <w:marTop w:val="0"/>
      <w:marBottom w:val="0"/>
      <w:divBdr>
        <w:top w:val="none" w:sz="0" w:space="0" w:color="auto"/>
        <w:left w:val="none" w:sz="0" w:space="0" w:color="auto"/>
        <w:bottom w:val="none" w:sz="0" w:space="0" w:color="auto"/>
        <w:right w:val="none" w:sz="0" w:space="0" w:color="auto"/>
      </w:divBdr>
    </w:div>
    <w:div w:id="827864598">
      <w:bodyDiv w:val="1"/>
      <w:marLeft w:val="0"/>
      <w:marRight w:val="0"/>
      <w:marTop w:val="0"/>
      <w:marBottom w:val="0"/>
      <w:divBdr>
        <w:top w:val="none" w:sz="0" w:space="0" w:color="auto"/>
        <w:left w:val="none" w:sz="0" w:space="0" w:color="auto"/>
        <w:bottom w:val="none" w:sz="0" w:space="0" w:color="auto"/>
        <w:right w:val="none" w:sz="0" w:space="0" w:color="auto"/>
      </w:divBdr>
    </w:div>
    <w:div w:id="828787684">
      <w:bodyDiv w:val="1"/>
      <w:marLeft w:val="0"/>
      <w:marRight w:val="0"/>
      <w:marTop w:val="0"/>
      <w:marBottom w:val="0"/>
      <w:divBdr>
        <w:top w:val="none" w:sz="0" w:space="0" w:color="auto"/>
        <w:left w:val="none" w:sz="0" w:space="0" w:color="auto"/>
        <w:bottom w:val="none" w:sz="0" w:space="0" w:color="auto"/>
        <w:right w:val="none" w:sz="0" w:space="0" w:color="auto"/>
      </w:divBdr>
    </w:div>
    <w:div w:id="829567130">
      <w:bodyDiv w:val="1"/>
      <w:marLeft w:val="0"/>
      <w:marRight w:val="0"/>
      <w:marTop w:val="0"/>
      <w:marBottom w:val="0"/>
      <w:divBdr>
        <w:top w:val="none" w:sz="0" w:space="0" w:color="auto"/>
        <w:left w:val="none" w:sz="0" w:space="0" w:color="auto"/>
        <w:bottom w:val="none" w:sz="0" w:space="0" w:color="auto"/>
        <w:right w:val="none" w:sz="0" w:space="0" w:color="auto"/>
      </w:divBdr>
    </w:div>
    <w:div w:id="829716348">
      <w:bodyDiv w:val="1"/>
      <w:marLeft w:val="0"/>
      <w:marRight w:val="0"/>
      <w:marTop w:val="0"/>
      <w:marBottom w:val="0"/>
      <w:divBdr>
        <w:top w:val="none" w:sz="0" w:space="0" w:color="auto"/>
        <w:left w:val="none" w:sz="0" w:space="0" w:color="auto"/>
        <w:bottom w:val="none" w:sz="0" w:space="0" w:color="auto"/>
        <w:right w:val="none" w:sz="0" w:space="0" w:color="auto"/>
      </w:divBdr>
    </w:div>
    <w:div w:id="829758968">
      <w:bodyDiv w:val="1"/>
      <w:marLeft w:val="0"/>
      <w:marRight w:val="0"/>
      <w:marTop w:val="0"/>
      <w:marBottom w:val="0"/>
      <w:divBdr>
        <w:top w:val="none" w:sz="0" w:space="0" w:color="auto"/>
        <w:left w:val="none" w:sz="0" w:space="0" w:color="auto"/>
        <w:bottom w:val="none" w:sz="0" w:space="0" w:color="auto"/>
        <w:right w:val="none" w:sz="0" w:space="0" w:color="auto"/>
      </w:divBdr>
    </w:div>
    <w:div w:id="830295960">
      <w:bodyDiv w:val="1"/>
      <w:marLeft w:val="0"/>
      <w:marRight w:val="0"/>
      <w:marTop w:val="0"/>
      <w:marBottom w:val="0"/>
      <w:divBdr>
        <w:top w:val="none" w:sz="0" w:space="0" w:color="auto"/>
        <w:left w:val="none" w:sz="0" w:space="0" w:color="auto"/>
        <w:bottom w:val="none" w:sz="0" w:space="0" w:color="auto"/>
        <w:right w:val="none" w:sz="0" w:space="0" w:color="auto"/>
      </w:divBdr>
    </w:div>
    <w:div w:id="830482858">
      <w:bodyDiv w:val="1"/>
      <w:marLeft w:val="0"/>
      <w:marRight w:val="0"/>
      <w:marTop w:val="0"/>
      <w:marBottom w:val="0"/>
      <w:divBdr>
        <w:top w:val="none" w:sz="0" w:space="0" w:color="auto"/>
        <w:left w:val="none" w:sz="0" w:space="0" w:color="auto"/>
        <w:bottom w:val="none" w:sz="0" w:space="0" w:color="auto"/>
        <w:right w:val="none" w:sz="0" w:space="0" w:color="auto"/>
      </w:divBdr>
    </w:div>
    <w:div w:id="830561112">
      <w:bodyDiv w:val="1"/>
      <w:marLeft w:val="0"/>
      <w:marRight w:val="0"/>
      <w:marTop w:val="0"/>
      <w:marBottom w:val="0"/>
      <w:divBdr>
        <w:top w:val="none" w:sz="0" w:space="0" w:color="auto"/>
        <w:left w:val="none" w:sz="0" w:space="0" w:color="auto"/>
        <w:bottom w:val="none" w:sz="0" w:space="0" w:color="auto"/>
        <w:right w:val="none" w:sz="0" w:space="0" w:color="auto"/>
      </w:divBdr>
    </w:div>
    <w:div w:id="830603571">
      <w:bodyDiv w:val="1"/>
      <w:marLeft w:val="0"/>
      <w:marRight w:val="0"/>
      <w:marTop w:val="0"/>
      <w:marBottom w:val="0"/>
      <w:divBdr>
        <w:top w:val="none" w:sz="0" w:space="0" w:color="auto"/>
        <w:left w:val="none" w:sz="0" w:space="0" w:color="auto"/>
        <w:bottom w:val="none" w:sz="0" w:space="0" w:color="auto"/>
        <w:right w:val="none" w:sz="0" w:space="0" w:color="auto"/>
      </w:divBdr>
    </w:div>
    <w:div w:id="830633245">
      <w:bodyDiv w:val="1"/>
      <w:marLeft w:val="0"/>
      <w:marRight w:val="0"/>
      <w:marTop w:val="0"/>
      <w:marBottom w:val="0"/>
      <w:divBdr>
        <w:top w:val="none" w:sz="0" w:space="0" w:color="auto"/>
        <w:left w:val="none" w:sz="0" w:space="0" w:color="auto"/>
        <w:bottom w:val="none" w:sz="0" w:space="0" w:color="auto"/>
        <w:right w:val="none" w:sz="0" w:space="0" w:color="auto"/>
      </w:divBdr>
    </w:div>
    <w:div w:id="830950591">
      <w:bodyDiv w:val="1"/>
      <w:marLeft w:val="0"/>
      <w:marRight w:val="0"/>
      <w:marTop w:val="0"/>
      <w:marBottom w:val="0"/>
      <w:divBdr>
        <w:top w:val="none" w:sz="0" w:space="0" w:color="auto"/>
        <w:left w:val="none" w:sz="0" w:space="0" w:color="auto"/>
        <w:bottom w:val="none" w:sz="0" w:space="0" w:color="auto"/>
        <w:right w:val="none" w:sz="0" w:space="0" w:color="auto"/>
      </w:divBdr>
    </w:div>
    <w:div w:id="831409937">
      <w:bodyDiv w:val="1"/>
      <w:marLeft w:val="0"/>
      <w:marRight w:val="0"/>
      <w:marTop w:val="0"/>
      <w:marBottom w:val="0"/>
      <w:divBdr>
        <w:top w:val="none" w:sz="0" w:space="0" w:color="auto"/>
        <w:left w:val="none" w:sz="0" w:space="0" w:color="auto"/>
        <w:bottom w:val="none" w:sz="0" w:space="0" w:color="auto"/>
        <w:right w:val="none" w:sz="0" w:space="0" w:color="auto"/>
      </w:divBdr>
    </w:div>
    <w:div w:id="831801496">
      <w:bodyDiv w:val="1"/>
      <w:marLeft w:val="0"/>
      <w:marRight w:val="0"/>
      <w:marTop w:val="0"/>
      <w:marBottom w:val="0"/>
      <w:divBdr>
        <w:top w:val="none" w:sz="0" w:space="0" w:color="auto"/>
        <w:left w:val="none" w:sz="0" w:space="0" w:color="auto"/>
        <w:bottom w:val="none" w:sz="0" w:space="0" w:color="auto"/>
        <w:right w:val="none" w:sz="0" w:space="0" w:color="auto"/>
      </w:divBdr>
    </w:div>
    <w:div w:id="831917105">
      <w:bodyDiv w:val="1"/>
      <w:marLeft w:val="0"/>
      <w:marRight w:val="0"/>
      <w:marTop w:val="0"/>
      <w:marBottom w:val="0"/>
      <w:divBdr>
        <w:top w:val="none" w:sz="0" w:space="0" w:color="auto"/>
        <w:left w:val="none" w:sz="0" w:space="0" w:color="auto"/>
        <w:bottom w:val="none" w:sz="0" w:space="0" w:color="auto"/>
        <w:right w:val="none" w:sz="0" w:space="0" w:color="auto"/>
      </w:divBdr>
    </w:div>
    <w:div w:id="832599999">
      <w:bodyDiv w:val="1"/>
      <w:marLeft w:val="0"/>
      <w:marRight w:val="0"/>
      <w:marTop w:val="0"/>
      <w:marBottom w:val="0"/>
      <w:divBdr>
        <w:top w:val="none" w:sz="0" w:space="0" w:color="auto"/>
        <w:left w:val="none" w:sz="0" w:space="0" w:color="auto"/>
        <w:bottom w:val="none" w:sz="0" w:space="0" w:color="auto"/>
        <w:right w:val="none" w:sz="0" w:space="0" w:color="auto"/>
      </w:divBdr>
    </w:div>
    <w:div w:id="832716787">
      <w:bodyDiv w:val="1"/>
      <w:marLeft w:val="0"/>
      <w:marRight w:val="0"/>
      <w:marTop w:val="0"/>
      <w:marBottom w:val="0"/>
      <w:divBdr>
        <w:top w:val="none" w:sz="0" w:space="0" w:color="auto"/>
        <w:left w:val="none" w:sz="0" w:space="0" w:color="auto"/>
        <w:bottom w:val="none" w:sz="0" w:space="0" w:color="auto"/>
        <w:right w:val="none" w:sz="0" w:space="0" w:color="auto"/>
      </w:divBdr>
    </w:div>
    <w:div w:id="832791658">
      <w:bodyDiv w:val="1"/>
      <w:marLeft w:val="0"/>
      <w:marRight w:val="0"/>
      <w:marTop w:val="0"/>
      <w:marBottom w:val="0"/>
      <w:divBdr>
        <w:top w:val="none" w:sz="0" w:space="0" w:color="auto"/>
        <w:left w:val="none" w:sz="0" w:space="0" w:color="auto"/>
        <w:bottom w:val="none" w:sz="0" w:space="0" w:color="auto"/>
        <w:right w:val="none" w:sz="0" w:space="0" w:color="auto"/>
      </w:divBdr>
    </w:div>
    <w:div w:id="833649416">
      <w:bodyDiv w:val="1"/>
      <w:marLeft w:val="0"/>
      <w:marRight w:val="0"/>
      <w:marTop w:val="0"/>
      <w:marBottom w:val="0"/>
      <w:divBdr>
        <w:top w:val="none" w:sz="0" w:space="0" w:color="auto"/>
        <w:left w:val="none" w:sz="0" w:space="0" w:color="auto"/>
        <w:bottom w:val="none" w:sz="0" w:space="0" w:color="auto"/>
        <w:right w:val="none" w:sz="0" w:space="0" w:color="auto"/>
      </w:divBdr>
    </w:div>
    <w:div w:id="834493204">
      <w:bodyDiv w:val="1"/>
      <w:marLeft w:val="0"/>
      <w:marRight w:val="0"/>
      <w:marTop w:val="0"/>
      <w:marBottom w:val="0"/>
      <w:divBdr>
        <w:top w:val="none" w:sz="0" w:space="0" w:color="auto"/>
        <w:left w:val="none" w:sz="0" w:space="0" w:color="auto"/>
        <w:bottom w:val="none" w:sz="0" w:space="0" w:color="auto"/>
        <w:right w:val="none" w:sz="0" w:space="0" w:color="auto"/>
      </w:divBdr>
    </w:div>
    <w:div w:id="834493548">
      <w:bodyDiv w:val="1"/>
      <w:marLeft w:val="0"/>
      <w:marRight w:val="0"/>
      <w:marTop w:val="0"/>
      <w:marBottom w:val="0"/>
      <w:divBdr>
        <w:top w:val="none" w:sz="0" w:space="0" w:color="auto"/>
        <w:left w:val="none" w:sz="0" w:space="0" w:color="auto"/>
        <w:bottom w:val="none" w:sz="0" w:space="0" w:color="auto"/>
        <w:right w:val="none" w:sz="0" w:space="0" w:color="auto"/>
      </w:divBdr>
    </w:div>
    <w:div w:id="834958205">
      <w:bodyDiv w:val="1"/>
      <w:marLeft w:val="0"/>
      <w:marRight w:val="0"/>
      <w:marTop w:val="0"/>
      <w:marBottom w:val="0"/>
      <w:divBdr>
        <w:top w:val="none" w:sz="0" w:space="0" w:color="auto"/>
        <w:left w:val="none" w:sz="0" w:space="0" w:color="auto"/>
        <w:bottom w:val="none" w:sz="0" w:space="0" w:color="auto"/>
        <w:right w:val="none" w:sz="0" w:space="0" w:color="auto"/>
      </w:divBdr>
    </w:div>
    <w:div w:id="836460364">
      <w:bodyDiv w:val="1"/>
      <w:marLeft w:val="0"/>
      <w:marRight w:val="0"/>
      <w:marTop w:val="0"/>
      <w:marBottom w:val="0"/>
      <w:divBdr>
        <w:top w:val="none" w:sz="0" w:space="0" w:color="auto"/>
        <w:left w:val="none" w:sz="0" w:space="0" w:color="auto"/>
        <w:bottom w:val="none" w:sz="0" w:space="0" w:color="auto"/>
        <w:right w:val="none" w:sz="0" w:space="0" w:color="auto"/>
      </w:divBdr>
    </w:div>
    <w:div w:id="836924070">
      <w:bodyDiv w:val="1"/>
      <w:marLeft w:val="0"/>
      <w:marRight w:val="0"/>
      <w:marTop w:val="0"/>
      <w:marBottom w:val="0"/>
      <w:divBdr>
        <w:top w:val="none" w:sz="0" w:space="0" w:color="auto"/>
        <w:left w:val="none" w:sz="0" w:space="0" w:color="auto"/>
        <w:bottom w:val="none" w:sz="0" w:space="0" w:color="auto"/>
        <w:right w:val="none" w:sz="0" w:space="0" w:color="auto"/>
      </w:divBdr>
    </w:div>
    <w:div w:id="837308011">
      <w:bodyDiv w:val="1"/>
      <w:marLeft w:val="0"/>
      <w:marRight w:val="0"/>
      <w:marTop w:val="0"/>
      <w:marBottom w:val="0"/>
      <w:divBdr>
        <w:top w:val="none" w:sz="0" w:space="0" w:color="auto"/>
        <w:left w:val="none" w:sz="0" w:space="0" w:color="auto"/>
        <w:bottom w:val="none" w:sz="0" w:space="0" w:color="auto"/>
        <w:right w:val="none" w:sz="0" w:space="0" w:color="auto"/>
      </w:divBdr>
    </w:div>
    <w:div w:id="837421497">
      <w:bodyDiv w:val="1"/>
      <w:marLeft w:val="0"/>
      <w:marRight w:val="0"/>
      <w:marTop w:val="0"/>
      <w:marBottom w:val="0"/>
      <w:divBdr>
        <w:top w:val="none" w:sz="0" w:space="0" w:color="auto"/>
        <w:left w:val="none" w:sz="0" w:space="0" w:color="auto"/>
        <w:bottom w:val="none" w:sz="0" w:space="0" w:color="auto"/>
        <w:right w:val="none" w:sz="0" w:space="0" w:color="auto"/>
      </w:divBdr>
    </w:div>
    <w:div w:id="837890443">
      <w:bodyDiv w:val="1"/>
      <w:marLeft w:val="0"/>
      <w:marRight w:val="0"/>
      <w:marTop w:val="0"/>
      <w:marBottom w:val="0"/>
      <w:divBdr>
        <w:top w:val="none" w:sz="0" w:space="0" w:color="auto"/>
        <w:left w:val="none" w:sz="0" w:space="0" w:color="auto"/>
        <w:bottom w:val="none" w:sz="0" w:space="0" w:color="auto"/>
        <w:right w:val="none" w:sz="0" w:space="0" w:color="auto"/>
      </w:divBdr>
    </w:div>
    <w:div w:id="838035296">
      <w:bodyDiv w:val="1"/>
      <w:marLeft w:val="0"/>
      <w:marRight w:val="0"/>
      <w:marTop w:val="0"/>
      <w:marBottom w:val="0"/>
      <w:divBdr>
        <w:top w:val="none" w:sz="0" w:space="0" w:color="auto"/>
        <w:left w:val="none" w:sz="0" w:space="0" w:color="auto"/>
        <w:bottom w:val="none" w:sz="0" w:space="0" w:color="auto"/>
        <w:right w:val="none" w:sz="0" w:space="0" w:color="auto"/>
      </w:divBdr>
    </w:div>
    <w:div w:id="838882710">
      <w:bodyDiv w:val="1"/>
      <w:marLeft w:val="0"/>
      <w:marRight w:val="0"/>
      <w:marTop w:val="0"/>
      <w:marBottom w:val="0"/>
      <w:divBdr>
        <w:top w:val="none" w:sz="0" w:space="0" w:color="auto"/>
        <w:left w:val="none" w:sz="0" w:space="0" w:color="auto"/>
        <w:bottom w:val="none" w:sz="0" w:space="0" w:color="auto"/>
        <w:right w:val="none" w:sz="0" w:space="0" w:color="auto"/>
      </w:divBdr>
    </w:div>
    <w:div w:id="839197775">
      <w:bodyDiv w:val="1"/>
      <w:marLeft w:val="0"/>
      <w:marRight w:val="0"/>
      <w:marTop w:val="0"/>
      <w:marBottom w:val="0"/>
      <w:divBdr>
        <w:top w:val="none" w:sz="0" w:space="0" w:color="auto"/>
        <w:left w:val="none" w:sz="0" w:space="0" w:color="auto"/>
        <w:bottom w:val="none" w:sz="0" w:space="0" w:color="auto"/>
        <w:right w:val="none" w:sz="0" w:space="0" w:color="auto"/>
      </w:divBdr>
    </w:div>
    <w:div w:id="839202777">
      <w:bodyDiv w:val="1"/>
      <w:marLeft w:val="0"/>
      <w:marRight w:val="0"/>
      <w:marTop w:val="0"/>
      <w:marBottom w:val="0"/>
      <w:divBdr>
        <w:top w:val="none" w:sz="0" w:space="0" w:color="auto"/>
        <w:left w:val="none" w:sz="0" w:space="0" w:color="auto"/>
        <w:bottom w:val="none" w:sz="0" w:space="0" w:color="auto"/>
        <w:right w:val="none" w:sz="0" w:space="0" w:color="auto"/>
      </w:divBdr>
    </w:div>
    <w:div w:id="839345198">
      <w:bodyDiv w:val="1"/>
      <w:marLeft w:val="0"/>
      <w:marRight w:val="0"/>
      <w:marTop w:val="0"/>
      <w:marBottom w:val="0"/>
      <w:divBdr>
        <w:top w:val="none" w:sz="0" w:space="0" w:color="auto"/>
        <w:left w:val="none" w:sz="0" w:space="0" w:color="auto"/>
        <w:bottom w:val="none" w:sz="0" w:space="0" w:color="auto"/>
        <w:right w:val="none" w:sz="0" w:space="0" w:color="auto"/>
      </w:divBdr>
    </w:div>
    <w:div w:id="840044034">
      <w:bodyDiv w:val="1"/>
      <w:marLeft w:val="0"/>
      <w:marRight w:val="0"/>
      <w:marTop w:val="0"/>
      <w:marBottom w:val="0"/>
      <w:divBdr>
        <w:top w:val="none" w:sz="0" w:space="0" w:color="auto"/>
        <w:left w:val="none" w:sz="0" w:space="0" w:color="auto"/>
        <w:bottom w:val="none" w:sz="0" w:space="0" w:color="auto"/>
        <w:right w:val="none" w:sz="0" w:space="0" w:color="auto"/>
      </w:divBdr>
    </w:div>
    <w:div w:id="841164411">
      <w:bodyDiv w:val="1"/>
      <w:marLeft w:val="0"/>
      <w:marRight w:val="0"/>
      <w:marTop w:val="0"/>
      <w:marBottom w:val="0"/>
      <w:divBdr>
        <w:top w:val="none" w:sz="0" w:space="0" w:color="auto"/>
        <w:left w:val="none" w:sz="0" w:space="0" w:color="auto"/>
        <w:bottom w:val="none" w:sz="0" w:space="0" w:color="auto"/>
        <w:right w:val="none" w:sz="0" w:space="0" w:color="auto"/>
      </w:divBdr>
    </w:div>
    <w:div w:id="841353512">
      <w:bodyDiv w:val="1"/>
      <w:marLeft w:val="0"/>
      <w:marRight w:val="0"/>
      <w:marTop w:val="0"/>
      <w:marBottom w:val="0"/>
      <w:divBdr>
        <w:top w:val="none" w:sz="0" w:space="0" w:color="auto"/>
        <w:left w:val="none" w:sz="0" w:space="0" w:color="auto"/>
        <w:bottom w:val="none" w:sz="0" w:space="0" w:color="auto"/>
        <w:right w:val="none" w:sz="0" w:space="0" w:color="auto"/>
      </w:divBdr>
    </w:div>
    <w:div w:id="841966242">
      <w:bodyDiv w:val="1"/>
      <w:marLeft w:val="0"/>
      <w:marRight w:val="0"/>
      <w:marTop w:val="0"/>
      <w:marBottom w:val="0"/>
      <w:divBdr>
        <w:top w:val="none" w:sz="0" w:space="0" w:color="auto"/>
        <w:left w:val="none" w:sz="0" w:space="0" w:color="auto"/>
        <w:bottom w:val="none" w:sz="0" w:space="0" w:color="auto"/>
        <w:right w:val="none" w:sz="0" w:space="0" w:color="auto"/>
      </w:divBdr>
    </w:div>
    <w:div w:id="842285824">
      <w:bodyDiv w:val="1"/>
      <w:marLeft w:val="0"/>
      <w:marRight w:val="0"/>
      <w:marTop w:val="0"/>
      <w:marBottom w:val="0"/>
      <w:divBdr>
        <w:top w:val="none" w:sz="0" w:space="0" w:color="auto"/>
        <w:left w:val="none" w:sz="0" w:space="0" w:color="auto"/>
        <w:bottom w:val="none" w:sz="0" w:space="0" w:color="auto"/>
        <w:right w:val="none" w:sz="0" w:space="0" w:color="auto"/>
      </w:divBdr>
    </w:div>
    <w:div w:id="842359074">
      <w:bodyDiv w:val="1"/>
      <w:marLeft w:val="0"/>
      <w:marRight w:val="0"/>
      <w:marTop w:val="0"/>
      <w:marBottom w:val="0"/>
      <w:divBdr>
        <w:top w:val="none" w:sz="0" w:space="0" w:color="auto"/>
        <w:left w:val="none" w:sz="0" w:space="0" w:color="auto"/>
        <w:bottom w:val="none" w:sz="0" w:space="0" w:color="auto"/>
        <w:right w:val="none" w:sz="0" w:space="0" w:color="auto"/>
      </w:divBdr>
    </w:div>
    <w:div w:id="842743843">
      <w:bodyDiv w:val="1"/>
      <w:marLeft w:val="0"/>
      <w:marRight w:val="0"/>
      <w:marTop w:val="0"/>
      <w:marBottom w:val="0"/>
      <w:divBdr>
        <w:top w:val="none" w:sz="0" w:space="0" w:color="auto"/>
        <w:left w:val="none" w:sz="0" w:space="0" w:color="auto"/>
        <w:bottom w:val="none" w:sz="0" w:space="0" w:color="auto"/>
        <w:right w:val="none" w:sz="0" w:space="0" w:color="auto"/>
      </w:divBdr>
    </w:div>
    <w:div w:id="843015482">
      <w:bodyDiv w:val="1"/>
      <w:marLeft w:val="0"/>
      <w:marRight w:val="0"/>
      <w:marTop w:val="0"/>
      <w:marBottom w:val="0"/>
      <w:divBdr>
        <w:top w:val="none" w:sz="0" w:space="0" w:color="auto"/>
        <w:left w:val="none" w:sz="0" w:space="0" w:color="auto"/>
        <w:bottom w:val="none" w:sz="0" w:space="0" w:color="auto"/>
        <w:right w:val="none" w:sz="0" w:space="0" w:color="auto"/>
      </w:divBdr>
    </w:div>
    <w:div w:id="844051843">
      <w:bodyDiv w:val="1"/>
      <w:marLeft w:val="0"/>
      <w:marRight w:val="0"/>
      <w:marTop w:val="0"/>
      <w:marBottom w:val="0"/>
      <w:divBdr>
        <w:top w:val="none" w:sz="0" w:space="0" w:color="auto"/>
        <w:left w:val="none" w:sz="0" w:space="0" w:color="auto"/>
        <w:bottom w:val="none" w:sz="0" w:space="0" w:color="auto"/>
        <w:right w:val="none" w:sz="0" w:space="0" w:color="auto"/>
      </w:divBdr>
    </w:div>
    <w:div w:id="844629329">
      <w:bodyDiv w:val="1"/>
      <w:marLeft w:val="0"/>
      <w:marRight w:val="0"/>
      <w:marTop w:val="0"/>
      <w:marBottom w:val="0"/>
      <w:divBdr>
        <w:top w:val="none" w:sz="0" w:space="0" w:color="auto"/>
        <w:left w:val="none" w:sz="0" w:space="0" w:color="auto"/>
        <w:bottom w:val="none" w:sz="0" w:space="0" w:color="auto"/>
        <w:right w:val="none" w:sz="0" w:space="0" w:color="auto"/>
      </w:divBdr>
    </w:div>
    <w:div w:id="844637108">
      <w:bodyDiv w:val="1"/>
      <w:marLeft w:val="0"/>
      <w:marRight w:val="0"/>
      <w:marTop w:val="0"/>
      <w:marBottom w:val="0"/>
      <w:divBdr>
        <w:top w:val="none" w:sz="0" w:space="0" w:color="auto"/>
        <w:left w:val="none" w:sz="0" w:space="0" w:color="auto"/>
        <w:bottom w:val="none" w:sz="0" w:space="0" w:color="auto"/>
        <w:right w:val="none" w:sz="0" w:space="0" w:color="auto"/>
      </w:divBdr>
    </w:div>
    <w:div w:id="844981686">
      <w:bodyDiv w:val="1"/>
      <w:marLeft w:val="0"/>
      <w:marRight w:val="0"/>
      <w:marTop w:val="0"/>
      <w:marBottom w:val="0"/>
      <w:divBdr>
        <w:top w:val="none" w:sz="0" w:space="0" w:color="auto"/>
        <w:left w:val="none" w:sz="0" w:space="0" w:color="auto"/>
        <w:bottom w:val="none" w:sz="0" w:space="0" w:color="auto"/>
        <w:right w:val="none" w:sz="0" w:space="0" w:color="auto"/>
      </w:divBdr>
    </w:div>
    <w:div w:id="846090362">
      <w:bodyDiv w:val="1"/>
      <w:marLeft w:val="0"/>
      <w:marRight w:val="0"/>
      <w:marTop w:val="0"/>
      <w:marBottom w:val="0"/>
      <w:divBdr>
        <w:top w:val="none" w:sz="0" w:space="0" w:color="auto"/>
        <w:left w:val="none" w:sz="0" w:space="0" w:color="auto"/>
        <w:bottom w:val="none" w:sz="0" w:space="0" w:color="auto"/>
        <w:right w:val="none" w:sz="0" w:space="0" w:color="auto"/>
      </w:divBdr>
    </w:div>
    <w:div w:id="846359224">
      <w:bodyDiv w:val="1"/>
      <w:marLeft w:val="0"/>
      <w:marRight w:val="0"/>
      <w:marTop w:val="0"/>
      <w:marBottom w:val="0"/>
      <w:divBdr>
        <w:top w:val="none" w:sz="0" w:space="0" w:color="auto"/>
        <w:left w:val="none" w:sz="0" w:space="0" w:color="auto"/>
        <w:bottom w:val="none" w:sz="0" w:space="0" w:color="auto"/>
        <w:right w:val="none" w:sz="0" w:space="0" w:color="auto"/>
      </w:divBdr>
    </w:div>
    <w:div w:id="847793078">
      <w:bodyDiv w:val="1"/>
      <w:marLeft w:val="0"/>
      <w:marRight w:val="0"/>
      <w:marTop w:val="0"/>
      <w:marBottom w:val="0"/>
      <w:divBdr>
        <w:top w:val="none" w:sz="0" w:space="0" w:color="auto"/>
        <w:left w:val="none" w:sz="0" w:space="0" w:color="auto"/>
        <w:bottom w:val="none" w:sz="0" w:space="0" w:color="auto"/>
        <w:right w:val="none" w:sz="0" w:space="0" w:color="auto"/>
      </w:divBdr>
    </w:div>
    <w:div w:id="848108396">
      <w:bodyDiv w:val="1"/>
      <w:marLeft w:val="0"/>
      <w:marRight w:val="0"/>
      <w:marTop w:val="0"/>
      <w:marBottom w:val="0"/>
      <w:divBdr>
        <w:top w:val="none" w:sz="0" w:space="0" w:color="auto"/>
        <w:left w:val="none" w:sz="0" w:space="0" w:color="auto"/>
        <w:bottom w:val="none" w:sz="0" w:space="0" w:color="auto"/>
        <w:right w:val="none" w:sz="0" w:space="0" w:color="auto"/>
      </w:divBdr>
    </w:div>
    <w:div w:id="848329654">
      <w:bodyDiv w:val="1"/>
      <w:marLeft w:val="0"/>
      <w:marRight w:val="0"/>
      <w:marTop w:val="0"/>
      <w:marBottom w:val="0"/>
      <w:divBdr>
        <w:top w:val="none" w:sz="0" w:space="0" w:color="auto"/>
        <w:left w:val="none" w:sz="0" w:space="0" w:color="auto"/>
        <w:bottom w:val="none" w:sz="0" w:space="0" w:color="auto"/>
        <w:right w:val="none" w:sz="0" w:space="0" w:color="auto"/>
      </w:divBdr>
    </w:div>
    <w:div w:id="848520805">
      <w:bodyDiv w:val="1"/>
      <w:marLeft w:val="0"/>
      <w:marRight w:val="0"/>
      <w:marTop w:val="0"/>
      <w:marBottom w:val="0"/>
      <w:divBdr>
        <w:top w:val="none" w:sz="0" w:space="0" w:color="auto"/>
        <w:left w:val="none" w:sz="0" w:space="0" w:color="auto"/>
        <w:bottom w:val="none" w:sz="0" w:space="0" w:color="auto"/>
        <w:right w:val="none" w:sz="0" w:space="0" w:color="auto"/>
      </w:divBdr>
    </w:div>
    <w:div w:id="848561958">
      <w:bodyDiv w:val="1"/>
      <w:marLeft w:val="0"/>
      <w:marRight w:val="0"/>
      <w:marTop w:val="0"/>
      <w:marBottom w:val="0"/>
      <w:divBdr>
        <w:top w:val="none" w:sz="0" w:space="0" w:color="auto"/>
        <w:left w:val="none" w:sz="0" w:space="0" w:color="auto"/>
        <w:bottom w:val="none" w:sz="0" w:space="0" w:color="auto"/>
        <w:right w:val="none" w:sz="0" w:space="0" w:color="auto"/>
      </w:divBdr>
    </w:div>
    <w:div w:id="849219672">
      <w:bodyDiv w:val="1"/>
      <w:marLeft w:val="0"/>
      <w:marRight w:val="0"/>
      <w:marTop w:val="0"/>
      <w:marBottom w:val="0"/>
      <w:divBdr>
        <w:top w:val="none" w:sz="0" w:space="0" w:color="auto"/>
        <w:left w:val="none" w:sz="0" w:space="0" w:color="auto"/>
        <w:bottom w:val="none" w:sz="0" w:space="0" w:color="auto"/>
        <w:right w:val="none" w:sz="0" w:space="0" w:color="auto"/>
      </w:divBdr>
    </w:div>
    <w:div w:id="849488364">
      <w:bodyDiv w:val="1"/>
      <w:marLeft w:val="0"/>
      <w:marRight w:val="0"/>
      <w:marTop w:val="0"/>
      <w:marBottom w:val="0"/>
      <w:divBdr>
        <w:top w:val="none" w:sz="0" w:space="0" w:color="auto"/>
        <w:left w:val="none" w:sz="0" w:space="0" w:color="auto"/>
        <w:bottom w:val="none" w:sz="0" w:space="0" w:color="auto"/>
        <w:right w:val="none" w:sz="0" w:space="0" w:color="auto"/>
      </w:divBdr>
    </w:div>
    <w:div w:id="849757360">
      <w:bodyDiv w:val="1"/>
      <w:marLeft w:val="0"/>
      <w:marRight w:val="0"/>
      <w:marTop w:val="0"/>
      <w:marBottom w:val="0"/>
      <w:divBdr>
        <w:top w:val="none" w:sz="0" w:space="0" w:color="auto"/>
        <w:left w:val="none" w:sz="0" w:space="0" w:color="auto"/>
        <w:bottom w:val="none" w:sz="0" w:space="0" w:color="auto"/>
        <w:right w:val="none" w:sz="0" w:space="0" w:color="auto"/>
      </w:divBdr>
    </w:div>
    <w:div w:id="850995345">
      <w:bodyDiv w:val="1"/>
      <w:marLeft w:val="0"/>
      <w:marRight w:val="0"/>
      <w:marTop w:val="0"/>
      <w:marBottom w:val="0"/>
      <w:divBdr>
        <w:top w:val="none" w:sz="0" w:space="0" w:color="auto"/>
        <w:left w:val="none" w:sz="0" w:space="0" w:color="auto"/>
        <w:bottom w:val="none" w:sz="0" w:space="0" w:color="auto"/>
        <w:right w:val="none" w:sz="0" w:space="0" w:color="auto"/>
      </w:divBdr>
    </w:div>
    <w:div w:id="851800676">
      <w:bodyDiv w:val="1"/>
      <w:marLeft w:val="0"/>
      <w:marRight w:val="0"/>
      <w:marTop w:val="0"/>
      <w:marBottom w:val="0"/>
      <w:divBdr>
        <w:top w:val="none" w:sz="0" w:space="0" w:color="auto"/>
        <w:left w:val="none" w:sz="0" w:space="0" w:color="auto"/>
        <w:bottom w:val="none" w:sz="0" w:space="0" w:color="auto"/>
        <w:right w:val="none" w:sz="0" w:space="0" w:color="auto"/>
      </w:divBdr>
    </w:div>
    <w:div w:id="851846370">
      <w:bodyDiv w:val="1"/>
      <w:marLeft w:val="0"/>
      <w:marRight w:val="0"/>
      <w:marTop w:val="0"/>
      <w:marBottom w:val="0"/>
      <w:divBdr>
        <w:top w:val="none" w:sz="0" w:space="0" w:color="auto"/>
        <w:left w:val="none" w:sz="0" w:space="0" w:color="auto"/>
        <w:bottom w:val="none" w:sz="0" w:space="0" w:color="auto"/>
        <w:right w:val="none" w:sz="0" w:space="0" w:color="auto"/>
      </w:divBdr>
    </w:div>
    <w:div w:id="851914925">
      <w:bodyDiv w:val="1"/>
      <w:marLeft w:val="0"/>
      <w:marRight w:val="0"/>
      <w:marTop w:val="0"/>
      <w:marBottom w:val="0"/>
      <w:divBdr>
        <w:top w:val="none" w:sz="0" w:space="0" w:color="auto"/>
        <w:left w:val="none" w:sz="0" w:space="0" w:color="auto"/>
        <w:bottom w:val="none" w:sz="0" w:space="0" w:color="auto"/>
        <w:right w:val="none" w:sz="0" w:space="0" w:color="auto"/>
      </w:divBdr>
    </w:div>
    <w:div w:id="853151098">
      <w:bodyDiv w:val="1"/>
      <w:marLeft w:val="0"/>
      <w:marRight w:val="0"/>
      <w:marTop w:val="0"/>
      <w:marBottom w:val="0"/>
      <w:divBdr>
        <w:top w:val="none" w:sz="0" w:space="0" w:color="auto"/>
        <w:left w:val="none" w:sz="0" w:space="0" w:color="auto"/>
        <w:bottom w:val="none" w:sz="0" w:space="0" w:color="auto"/>
        <w:right w:val="none" w:sz="0" w:space="0" w:color="auto"/>
      </w:divBdr>
    </w:div>
    <w:div w:id="853421768">
      <w:bodyDiv w:val="1"/>
      <w:marLeft w:val="0"/>
      <w:marRight w:val="0"/>
      <w:marTop w:val="0"/>
      <w:marBottom w:val="0"/>
      <w:divBdr>
        <w:top w:val="none" w:sz="0" w:space="0" w:color="auto"/>
        <w:left w:val="none" w:sz="0" w:space="0" w:color="auto"/>
        <w:bottom w:val="none" w:sz="0" w:space="0" w:color="auto"/>
        <w:right w:val="none" w:sz="0" w:space="0" w:color="auto"/>
      </w:divBdr>
    </w:div>
    <w:div w:id="853492469">
      <w:bodyDiv w:val="1"/>
      <w:marLeft w:val="0"/>
      <w:marRight w:val="0"/>
      <w:marTop w:val="0"/>
      <w:marBottom w:val="0"/>
      <w:divBdr>
        <w:top w:val="none" w:sz="0" w:space="0" w:color="auto"/>
        <w:left w:val="none" w:sz="0" w:space="0" w:color="auto"/>
        <w:bottom w:val="none" w:sz="0" w:space="0" w:color="auto"/>
        <w:right w:val="none" w:sz="0" w:space="0" w:color="auto"/>
      </w:divBdr>
    </w:div>
    <w:div w:id="853878350">
      <w:bodyDiv w:val="1"/>
      <w:marLeft w:val="0"/>
      <w:marRight w:val="0"/>
      <w:marTop w:val="0"/>
      <w:marBottom w:val="0"/>
      <w:divBdr>
        <w:top w:val="none" w:sz="0" w:space="0" w:color="auto"/>
        <w:left w:val="none" w:sz="0" w:space="0" w:color="auto"/>
        <w:bottom w:val="none" w:sz="0" w:space="0" w:color="auto"/>
        <w:right w:val="none" w:sz="0" w:space="0" w:color="auto"/>
      </w:divBdr>
    </w:div>
    <w:div w:id="853955172">
      <w:bodyDiv w:val="1"/>
      <w:marLeft w:val="0"/>
      <w:marRight w:val="0"/>
      <w:marTop w:val="0"/>
      <w:marBottom w:val="0"/>
      <w:divBdr>
        <w:top w:val="none" w:sz="0" w:space="0" w:color="auto"/>
        <w:left w:val="none" w:sz="0" w:space="0" w:color="auto"/>
        <w:bottom w:val="none" w:sz="0" w:space="0" w:color="auto"/>
        <w:right w:val="none" w:sz="0" w:space="0" w:color="auto"/>
      </w:divBdr>
    </w:div>
    <w:div w:id="854808230">
      <w:bodyDiv w:val="1"/>
      <w:marLeft w:val="0"/>
      <w:marRight w:val="0"/>
      <w:marTop w:val="0"/>
      <w:marBottom w:val="0"/>
      <w:divBdr>
        <w:top w:val="none" w:sz="0" w:space="0" w:color="auto"/>
        <w:left w:val="none" w:sz="0" w:space="0" w:color="auto"/>
        <w:bottom w:val="none" w:sz="0" w:space="0" w:color="auto"/>
        <w:right w:val="none" w:sz="0" w:space="0" w:color="auto"/>
      </w:divBdr>
    </w:div>
    <w:div w:id="854995935">
      <w:bodyDiv w:val="1"/>
      <w:marLeft w:val="0"/>
      <w:marRight w:val="0"/>
      <w:marTop w:val="0"/>
      <w:marBottom w:val="0"/>
      <w:divBdr>
        <w:top w:val="none" w:sz="0" w:space="0" w:color="auto"/>
        <w:left w:val="none" w:sz="0" w:space="0" w:color="auto"/>
        <w:bottom w:val="none" w:sz="0" w:space="0" w:color="auto"/>
        <w:right w:val="none" w:sz="0" w:space="0" w:color="auto"/>
      </w:divBdr>
    </w:div>
    <w:div w:id="855849657">
      <w:bodyDiv w:val="1"/>
      <w:marLeft w:val="0"/>
      <w:marRight w:val="0"/>
      <w:marTop w:val="0"/>
      <w:marBottom w:val="0"/>
      <w:divBdr>
        <w:top w:val="none" w:sz="0" w:space="0" w:color="auto"/>
        <w:left w:val="none" w:sz="0" w:space="0" w:color="auto"/>
        <w:bottom w:val="none" w:sz="0" w:space="0" w:color="auto"/>
        <w:right w:val="none" w:sz="0" w:space="0" w:color="auto"/>
      </w:divBdr>
    </w:div>
    <w:div w:id="856583541">
      <w:bodyDiv w:val="1"/>
      <w:marLeft w:val="0"/>
      <w:marRight w:val="0"/>
      <w:marTop w:val="0"/>
      <w:marBottom w:val="0"/>
      <w:divBdr>
        <w:top w:val="none" w:sz="0" w:space="0" w:color="auto"/>
        <w:left w:val="none" w:sz="0" w:space="0" w:color="auto"/>
        <w:bottom w:val="none" w:sz="0" w:space="0" w:color="auto"/>
        <w:right w:val="none" w:sz="0" w:space="0" w:color="auto"/>
      </w:divBdr>
    </w:div>
    <w:div w:id="857237903">
      <w:bodyDiv w:val="1"/>
      <w:marLeft w:val="0"/>
      <w:marRight w:val="0"/>
      <w:marTop w:val="0"/>
      <w:marBottom w:val="0"/>
      <w:divBdr>
        <w:top w:val="none" w:sz="0" w:space="0" w:color="auto"/>
        <w:left w:val="none" w:sz="0" w:space="0" w:color="auto"/>
        <w:bottom w:val="none" w:sz="0" w:space="0" w:color="auto"/>
        <w:right w:val="none" w:sz="0" w:space="0" w:color="auto"/>
      </w:divBdr>
    </w:div>
    <w:div w:id="858275849">
      <w:bodyDiv w:val="1"/>
      <w:marLeft w:val="0"/>
      <w:marRight w:val="0"/>
      <w:marTop w:val="0"/>
      <w:marBottom w:val="0"/>
      <w:divBdr>
        <w:top w:val="none" w:sz="0" w:space="0" w:color="auto"/>
        <w:left w:val="none" w:sz="0" w:space="0" w:color="auto"/>
        <w:bottom w:val="none" w:sz="0" w:space="0" w:color="auto"/>
        <w:right w:val="none" w:sz="0" w:space="0" w:color="auto"/>
      </w:divBdr>
    </w:div>
    <w:div w:id="858281301">
      <w:bodyDiv w:val="1"/>
      <w:marLeft w:val="0"/>
      <w:marRight w:val="0"/>
      <w:marTop w:val="0"/>
      <w:marBottom w:val="0"/>
      <w:divBdr>
        <w:top w:val="none" w:sz="0" w:space="0" w:color="auto"/>
        <w:left w:val="none" w:sz="0" w:space="0" w:color="auto"/>
        <w:bottom w:val="none" w:sz="0" w:space="0" w:color="auto"/>
        <w:right w:val="none" w:sz="0" w:space="0" w:color="auto"/>
      </w:divBdr>
    </w:div>
    <w:div w:id="858542996">
      <w:bodyDiv w:val="1"/>
      <w:marLeft w:val="0"/>
      <w:marRight w:val="0"/>
      <w:marTop w:val="0"/>
      <w:marBottom w:val="0"/>
      <w:divBdr>
        <w:top w:val="none" w:sz="0" w:space="0" w:color="auto"/>
        <w:left w:val="none" w:sz="0" w:space="0" w:color="auto"/>
        <w:bottom w:val="none" w:sz="0" w:space="0" w:color="auto"/>
        <w:right w:val="none" w:sz="0" w:space="0" w:color="auto"/>
      </w:divBdr>
    </w:div>
    <w:div w:id="858546816">
      <w:bodyDiv w:val="1"/>
      <w:marLeft w:val="0"/>
      <w:marRight w:val="0"/>
      <w:marTop w:val="0"/>
      <w:marBottom w:val="0"/>
      <w:divBdr>
        <w:top w:val="none" w:sz="0" w:space="0" w:color="auto"/>
        <w:left w:val="none" w:sz="0" w:space="0" w:color="auto"/>
        <w:bottom w:val="none" w:sz="0" w:space="0" w:color="auto"/>
        <w:right w:val="none" w:sz="0" w:space="0" w:color="auto"/>
      </w:divBdr>
    </w:div>
    <w:div w:id="858813491">
      <w:bodyDiv w:val="1"/>
      <w:marLeft w:val="0"/>
      <w:marRight w:val="0"/>
      <w:marTop w:val="0"/>
      <w:marBottom w:val="0"/>
      <w:divBdr>
        <w:top w:val="none" w:sz="0" w:space="0" w:color="auto"/>
        <w:left w:val="none" w:sz="0" w:space="0" w:color="auto"/>
        <w:bottom w:val="none" w:sz="0" w:space="0" w:color="auto"/>
        <w:right w:val="none" w:sz="0" w:space="0" w:color="auto"/>
      </w:divBdr>
    </w:div>
    <w:div w:id="858856752">
      <w:bodyDiv w:val="1"/>
      <w:marLeft w:val="0"/>
      <w:marRight w:val="0"/>
      <w:marTop w:val="0"/>
      <w:marBottom w:val="0"/>
      <w:divBdr>
        <w:top w:val="none" w:sz="0" w:space="0" w:color="auto"/>
        <w:left w:val="none" w:sz="0" w:space="0" w:color="auto"/>
        <w:bottom w:val="none" w:sz="0" w:space="0" w:color="auto"/>
        <w:right w:val="none" w:sz="0" w:space="0" w:color="auto"/>
      </w:divBdr>
    </w:div>
    <w:div w:id="858935156">
      <w:bodyDiv w:val="1"/>
      <w:marLeft w:val="0"/>
      <w:marRight w:val="0"/>
      <w:marTop w:val="0"/>
      <w:marBottom w:val="0"/>
      <w:divBdr>
        <w:top w:val="none" w:sz="0" w:space="0" w:color="auto"/>
        <w:left w:val="none" w:sz="0" w:space="0" w:color="auto"/>
        <w:bottom w:val="none" w:sz="0" w:space="0" w:color="auto"/>
        <w:right w:val="none" w:sz="0" w:space="0" w:color="auto"/>
      </w:divBdr>
    </w:div>
    <w:div w:id="859003862">
      <w:bodyDiv w:val="1"/>
      <w:marLeft w:val="0"/>
      <w:marRight w:val="0"/>
      <w:marTop w:val="0"/>
      <w:marBottom w:val="0"/>
      <w:divBdr>
        <w:top w:val="none" w:sz="0" w:space="0" w:color="auto"/>
        <w:left w:val="none" w:sz="0" w:space="0" w:color="auto"/>
        <w:bottom w:val="none" w:sz="0" w:space="0" w:color="auto"/>
        <w:right w:val="none" w:sz="0" w:space="0" w:color="auto"/>
      </w:divBdr>
    </w:div>
    <w:div w:id="859707047">
      <w:bodyDiv w:val="1"/>
      <w:marLeft w:val="0"/>
      <w:marRight w:val="0"/>
      <w:marTop w:val="0"/>
      <w:marBottom w:val="0"/>
      <w:divBdr>
        <w:top w:val="none" w:sz="0" w:space="0" w:color="auto"/>
        <w:left w:val="none" w:sz="0" w:space="0" w:color="auto"/>
        <w:bottom w:val="none" w:sz="0" w:space="0" w:color="auto"/>
        <w:right w:val="none" w:sz="0" w:space="0" w:color="auto"/>
      </w:divBdr>
    </w:div>
    <w:div w:id="860126124">
      <w:bodyDiv w:val="1"/>
      <w:marLeft w:val="0"/>
      <w:marRight w:val="0"/>
      <w:marTop w:val="0"/>
      <w:marBottom w:val="0"/>
      <w:divBdr>
        <w:top w:val="none" w:sz="0" w:space="0" w:color="auto"/>
        <w:left w:val="none" w:sz="0" w:space="0" w:color="auto"/>
        <w:bottom w:val="none" w:sz="0" w:space="0" w:color="auto"/>
        <w:right w:val="none" w:sz="0" w:space="0" w:color="auto"/>
      </w:divBdr>
    </w:div>
    <w:div w:id="860322395">
      <w:bodyDiv w:val="1"/>
      <w:marLeft w:val="0"/>
      <w:marRight w:val="0"/>
      <w:marTop w:val="0"/>
      <w:marBottom w:val="0"/>
      <w:divBdr>
        <w:top w:val="none" w:sz="0" w:space="0" w:color="auto"/>
        <w:left w:val="none" w:sz="0" w:space="0" w:color="auto"/>
        <w:bottom w:val="none" w:sz="0" w:space="0" w:color="auto"/>
        <w:right w:val="none" w:sz="0" w:space="0" w:color="auto"/>
      </w:divBdr>
    </w:div>
    <w:div w:id="860431371">
      <w:bodyDiv w:val="1"/>
      <w:marLeft w:val="0"/>
      <w:marRight w:val="0"/>
      <w:marTop w:val="0"/>
      <w:marBottom w:val="0"/>
      <w:divBdr>
        <w:top w:val="none" w:sz="0" w:space="0" w:color="auto"/>
        <w:left w:val="none" w:sz="0" w:space="0" w:color="auto"/>
        <w:bottom w:val="none" w:sz="0" w:space="0" w:color="auto"/>
        <w:right w:val="none" w:sz="0" w:space="0" w:color="auto"/>
      </w:divBdr>
    </w:div>
    <w:div w:id="860703121">
      <w:bodyDiv w:val="1"/>
      <w:marLeft w:val="0"/>
      <w:marRight w:val="0"/>
      <w:marTop w:val="0"/>
      <w:marBottom w:val="0"/>
      <w:divBdr>
        <w:top w:val="none" w:sz="0" w:space="0" w:color="auto"/>
        <w:left w:val="none" w:sz="0" w:space="0" w:color="auto"/>
        <w:bottom w:val="none" w:sz="0" w:space="0" w:color="auto"/>
        <w:right w:val="none" w:sz="0" w:space="0" w:color="auto"/>
      </w:divBdr>
    </w:div>
    <w:div w:id="860817810">
      <w:bodyDiv w:val="1"/>
      <w:marLeft w:val="0"/>
      <w:marRight w:val="0"/>
      <w:marTop w:val="0"/>
      <w:marBottom w:val="0"/>
      <w:divBdr>
        <w:top w:val="none" w:sz="0" w:space="0" w:color="auto"/>
        <w:left w:val="none" w:sz="0" w:space="0" w:color="auto"/>
        <w:bottom w:val="none" w:sz="0" w:space="0" w:color="auto"/>
        <w:right w:val="none" w:sz="0" w:space="0" w:color="auto"/>
      </w:divBdr>
    </w:div>
    <w:div w:id="861091078">
      <w:bodyDiv w:val="1"/>
      <w:marLeft w:val="0"/>
      <w:marRight w:val="0"/>
      <w:marTop w:val="0"/>
      <w:marBottom w:val="0"/>
      <w:divBdr>
        <w:top w:val="none" w:sz="0" w:space="0" w:color="auto"/>
        <w:left w:val="none" w:sz="0" w:space="0" w:color="auto"/>
        <w:bottom w:val="none" w:sz="0" w:space="0" w:color="auto"/>
        <w:right w:val="none" w:sz="0" w:space="0" w:color="auto"/>
      </w:divBdr>
    </w:div>
    <w:div w:id="862397419">
      <w:bodyDiv w:val="1"/>
      <w:marLeft w:val="0"/>
      <w:marRight w:val="0"/>
      <w:marTop w:val="0"/>
      <w:marBottom w:val="0"/>
      <w:divBdr>
        <w:top w:val="none" w:sz="0" w:space="0" w:color="auto"/>
        <w:left w:val="none" w:sz="0" w:space="0" w:color="auto"/>
        <w:bottom w:val="none" w:sz="0" w:space="0" w:color="auto"/>
        <w:right w:val="none" w:sz="0" w:space="0" w:color="auto"/>
      </w:divBdr>
    </w:div>
    <w:div w:id="862984230">
      <w:bodyDiv w:val="1"/>
      <w:marLeft w:val="0"/>
      <w:marRight w:val="0"/>
      <w:marTop w:val="0"/>
      <w:marBottom w:val="0"/>
      <w:divBdr>
        <w:top w:val="none" w:sz="0" w:space="0" w:color="auto"/>
        <w:left w:val="none" w:sz="0" w:space="0" w:color="auto"/>
        <w:bottom w:val="none" w:sz="0" w:space="0" w:color="auto"/>
        <w:right w:val="none" w:sz="0" w:space="0" w:color="auto"/>
      </w:divBdr>
    </w:div>
    <w:div w:id="863712386">
      <w:bodyDiv w:val="1"/>
      <w:marLeft w:val="0"/>
      <w:marRight w:val="0"/>
      <w:marTop w:val="0"/>
      <w:marBottom w:val="0"/>
      <w:divBdr>
        <w:top w:val="none" w:sz="0" w:space="0" w:color="auto"/>
        <w:left w:val="none" w:sz="0" w:space="0" w:color="auto"/>
        <w:bottom w:val="none" w:sz="0" w:space="0" w:color="auto"/>
        <w:right w:val="none" w:sz="0" w:space="0" w:color="auto"/>
      </w:divBdr>
    </w:div>
    <w:div w:id="863712535">
      <w:bodyDiv w:val="1"/>
      <w:marLeft w:val="0"/>
      <w:marRight w:val="0"/>
      <w:marTop w:val="0"/>
      <w:marBottom w:val="0"/>
      <w:divBdr>
        <w:top w:val="none" w:sz="0" w:space="0" w:color="auto"/>
        <w:left w:val="none" w:sz="0" w:space="0" w:color="auto"/>
        <w:bottom w:val="none" w:sz="0" w:space="0" w:color="auto"/>
        <w:right w:val="none" w:sz="0" w:space="0" w:color="auto"/>
      </w:divBdr>
    </w:div>
    <w:div w:id="864293159">
      <w:bodyDiv w:val="1"/>
      <w:marLeft w:val="0"/>
      <w:marRight w:val="0"/>
      <w:marTop w:val="0"/>
      <w:marBottom w:val="0"/>
      <w:divBdr>
        <w:top w:val="none" w:sz="0" w:space="0" w:color="auto"/>
        <w:left w:val="none" w:sz="0" w:space="0" w:color="auto"/>
        <w:bottom w:val="none" w:sz="0" w:space="0" w:color="auto"/>
        <w:right w:val="none" w:sz="0" w:space="0" w:color="auto"/>
      </w:divBdr>
    </w:div>
    <w:div w:id="864560884">
      <w:bodyDiv w:val="1"/>
      <w:marLeft w:val="0"/>
      <w:marRight w:val="0"/>
      <w:marTop w:val="0"/>
      <w:marBottom w:val="0"/>
      <w:divBdr>
        <w:top w:val="none" w:sz="0" w:space="0" w:color="auto"/>
        <w:left w:val="none" w:sz="0" w:space="0" w:color="auto"/>
        <w:bottom w:val="none" w:sz="0" w:space="0" w:color="auto"/>
        <w:right w:val="none" w:sz="0" w:space="0" w:color="auto"/>
      </w:divBdr>
    </w:div>
    <w:div w:id="866528942">
      <w:bodyDiv w:val="1"/>
      <w:marLeft w:val="0"/>
      <w:marRight w:val="0"/>
      <w:marTop w:val="0"/>
      <w:marBottom w:val="0"/>
      <w:divBdr>
        <w:top w:val="none" w:sz="0" w:space="0" w:color="auto"/>
        <w:left w:val="none" w:sz="0" w:space="0" w:color="auto"/>
        <w:bottom w:val="none" w:sz="0" w:space="0" w:color="auto"/>
        <w:right w:val="none" w:sz="0" w:space="0" w:color="auto"/>
      </w:divBdr>
    </w:div>
    <w:div w:id="866678108">
      <w:bodyDiv w:val="1"/>
      <w:marLeft w:val="0"/>
      <w:marRight w:val="0"/>
      <w:marTop w:val="0"/>
      <w:marBottom w:val="0"/>
      <w:divBdr>
        <w:top w:val="none" w:sz="0" w:space="0" w:color="auto"/>
        <w:left w:val="none" w:sz="0" w:space="0" w:color="auto"/>
        <w:bottom w:val="none" w:sz="0" w:space="0" w:color="auto"/>
        <w:right w:val="none" w:sz="0" w:space="0" w:color="auto"/>
      </w:divBdr>
    </w:div>
    <w:div w:id="866796389">
      <w:bodyDiv w:val="1"/>
      <w:marLeft w:val="0"/>
      <w:marRight w:val="0"/>
      <w:marTop w:val="0"/>
      <w:marBottom w:val="0"/>
      <w:divBdr>
        <w:top w:val="none" w:sz="0" w:space="0" w:color="auto"/>
        <w:left w:val="none" w:sz="0" w:space="0" w:color="auto"/>
        <w:bottom w:val="none" w:sz="0" w:space="0" w:color="auto"/>
        <w:right w:val="none" w:sz="0" w:space="0" w:color="auto"/>
      </w:divBdr>
    </w:div>
    <w:div w:id="867138534">
      <w:bodyDiv w:val="1"/>
      <w:marLeft w:val="0"/>
      <w:marRight w:val="0"/>
      <w:marTop w:val="0"/>
      <w:marBottom w:val="0"/>
      <w:divBdr>
        <w:top w:val="none" w:sz="0" w:space="0" w:color="auto"/>
        <w:left w:val="none" w:sz="0" w:space="0" w:color="auto"/>
        <w:bottom w:val="none" w:sz="0" w:space="0" w:color="auto"/>
        <w:right w:val="none" w:sz="0" w:space="0" w:color="auto"/>
      </w:divBdr>
    </w:div>
    <w:div w:id="867646888">
      <w:bodyDiv w:val="1"/>
      <w:marLeft w:val="0"/>
      <w:marRight w:val="0"/>
      <w:marTop w:val="0"/>
      <w:marBottom w:val="0"/>
      <w:divBdr>
        <w:top w:val="none" w:sz="0" w:space="0" w:color="auto"/>
        <w:left w:val="none" w:sz="0" w:space="0" w:color="auto"/>
        <w:bottom w:val="none" w:sz="0" w:space="0" w:color="auto"/>
        <w:right w:val="none" w:sz="0" w:space="0" w:color="auto"/>
      </w:divBdr>
    </w:div>
    <w:div w:id="868110009">
      <w:bodyDiv w:val="1"/>
      <w:marLeft w:val="0"/>
      <w:marRight w:val="0"/>
      <w:marTop w:val="0"/>
      <w:marBottom w:val="0"/>
      <w:divBdr>
        <w:top w:val="none" w:sz="0" w:space="0" w:color="auto"/>
        <w:left w:val="none" w:sz="0" w:space="0" w:color="auto"/>
        <w:bottom w:val="none" w:sz="0" w:space="0" w:color="auto"/>
        <w:right w:val="none" w:sz="0" w:space="0" w:color="auto"/>
      </w:divBdr>
    </w:div>
    <w:div w:id="868222050">
      <w:bodyDiv w:val="1"/>
      <w:marLeft w:val="0"/>
      <w:marRight w:val="0"/>
      <w:marTop w:val="0"/>
      <w:marBottom w:val="0"/>
      <w:divBdr>
        <w:top w:val="none" w:sz="0" w:space="0" w:color="auto"/>
        <w:left w:val="none" w:sz="0" w:space="0" w:color="auto"/>
        <w:bottom w:val="none" w:sz="0" w:space="0" w:color="auto"/>
        <w:right w:val="none" w:sz="0" w:space="0" w:color="auto"/>
      </w:divBdr>
    </w:div>
    <w:div w:id="868646343">
      <w:bodyDiv w:val="1"/>
      <w:marLeft w:val="0"/>
      <w:marRight w:val="0"/>
      <w:marTop w:val="0"/>
      <w:marBottom w:val="0"/>
      <w:divBdr>
        <w:top w:val="none" w:sz="0" w:space="0" w:color="auto"/>
        <w:left w:val="none" w:sz="0" w:space="0" w:color="auto"/>
        <w:bottom w:val="none" w:sz="0" w:space="0" w:color="auto"/>
        <w:right w:val="none" w:sz="0" w:space="0" w:color="auto"/>
      </w:divBdr>
    </w:div>
    <w:div w:id="869536316">
      <w:bodyDiv w:val="1"/>
      <w:marLeft w:val="0"/>
      <w:marRight w:val="0"/>
      <w:marTop w:val="0"/>
      <w:marBottom w:val="0"/>
      <w:divBdr>
        <w:top w:val="none" w:sz="0" w:space="0" w:color="auto"/>
        <w:left w:val="none" w:sz="0" w:space="0" w:color="auto"/>
        <w:bottom w:val="none" w:sz="0" w:space="0" w:color="auto"/>
        <w:right w:val="none" w:sz="0" w:space="0" w:color="auto"/>
      </w:divBdr>
    </w:div>
    <w:div w:id="870144477">
      <w:bodyDiv w:val="1"/>
      <w:marLeft w:val="0"/>
      <w:marRight w:val="0"/>
      <w:marTop w:val="0"/>
      <w:marBottom w:val="0"/>
      <w:divBdr>
        <w:top w:val="none" w:sz="0" w:space="0" w:color="auto"/>
        <w:left w:val="none" w:sz="0" w:space="0" w:color="auto"/>
        <w:bottom w:val="none" w:sz="0" w:space="0" w:color="auto"/>
        <w:right w:val="none" w:sz="0" w:space="0" w:color="auto"/>
      </w:divBdr>
    </w:div>
    <w:div w:id="870150822">
      <w:bodyDiv w:val="1"/>
      <w:marLeft w:val="0"/>
      <w:marRight w:val="0"/>
      <w:marTop w:val="0"/>
      <w:marBottom w:val="0"/>
      <w:divBdr>
        <w:top w:val="none" w:sz="0" w:space="0" w:color="auto"/>
        <w:left w:val="none" w:sz="0" w:space="0" w:color="auto"/>
        <w:bottom w:val="none" w:sz="0" w:space="0" w:color="auto"/>
        <w:right w:val="none" w:sz="0" w:space="0" w:color="auto"/>
      </w:divBdr>
    </w:div>
    <w:div w:id="870262474">
      <w:bodyDiv w:val="1"/>
      <w:marLeft w:val="0"/>
      <w:marRight w:val="0"/>
      <w:marTop w:val="0"/>
      <w:marBottom w:val="0"/>
      <w:divBdr>
        <w:top w:val="none" w:sz="0" w:space="0" w:color="auto"/>
        <w:left w:val="none" w:sz="0" w:space="0" w:color="auto"/>
        <w:bottom w:val="none" w:sz="0" w:space="0" w:color="auto"/>
        <w:right w:val="none" w:sz="0" w:space="0" w:color="auto"/>
      </w:divBdr>
    </w:div>
    <w:div w:id="871504644">
      <w:bodyDiv w:val="1"/>
      <w:marLeft w:val="0"/>
      <w:marRight w:val="0"/>
      <w:marTop w:val="0"/>
      <w:marBottom w:val="0"/>
      <w:divBdr>
        <w:top w:val="none" w:sz="0" w:space="0" w:color="auto"/>
        <w:left w:val="none" w:sz="0" w:space="0" w:color="auto"/>
        <w:bottom w:val="none" w:sz="0" w:space="0" w:color="auto"/>
        <w:right w:val="none" w:sz="0" w:space="0" w:color="auto"/>
      </w:divBdr>
    </w:div>
    <w:div w:id="871651481">
      <w:bodyDiv w:val="1"/>
      <w:marLeft w:val="0"/>
      <w:marRight w:val="0"/>
      <w:marTop w:val="0"/>
      <w:marBottom w:val="0"/>
      <w:divBdr>
        <w:top w:val="none" w:sz="0" w:space="0" w:color="auto"/>
        <w:left w:val="none" w:sz="0" w:space="0" w:color="auto"/>
        <w:bottom w:val="none" w:sz="0" w:space="0" w:color="auto"/>
        <w:right w:val="none" w:sz="0" w:space="0" w:color="auto"/>
      </w:divBdr>
    </w:div>
    <w:div w:id="872108716">
      <w:bodyDiv w:val="1"/>
      <w:marLeft w:val="0"/>
      <w:marRight w:val="0"/>
      <w:marTop w:val="0"/>
      <w:marBottom w:val="0"/>
      <w:divBdr>
        <w:top w:val="none" w:sz="0" w:space="0" w:color="auto"/>
        <w:left w:val="none" w:sz="0" w:space="0" w:color="auto"/>
        <w:bottom w:val="none" w:sz="0" w:space="0" w:color="auto"/>
        <w:right w:val="none" w:sz="0" w:space="0" w:color="auto"/>
      </w:divBdr>
    </w:div>
    <w:div w:id="872112940">
      <w:bodyDiv w:val="1"/>
      <w:marLeft w:val="0"/>
      <w:marRight w:val="0"/>
      <w:marTop w:val="0"/>
      <w:marBottom w:val="0"/>
      <w:divBdr>
        <w:top w:val="none" w:sz="0" w:space="0" w:color="auto"/>
        <w:left w:val="none" w:sz="0" w:space="0" w:color="auto"/>
        <w:bottom w:val="none" w:sz="0" w:space="0" w:color="auto"/>
        <w:right w:val="none" w:sz="0" w:space="0" w:color="auto"/>
      </w:divBdr>
    </w:div>
    <w:div w:id="872352846">
      <w:bodyDiv w:val="1"/>
      <w:marLeft w:val="0"/>
      <w:marRight w:val="0"/>
      <w:marTop w:val="0"/>
      <w:marBottom w:val="0"/>
      <w:divBdr>
        <w:top w:val="none" w:sz="0" w:space="0" w:color="auto"/>
        <w:left w:val="none" w:sz="0" w:space="0" w:color="auto"/>
        <w:bottom w:val="none" w:sz="0" w:space="0" w:color="auto"/>
        <w:right w:val="none" w:sz="0" w:space="0" w:color="auto"/>
      </w:divBdr>
    </w:div>
    <w:div w:id="872620574">
      <w:bodyDiv w:val="1"/>
      <w:marLeft w:val="0"/>
      <w:marRight w:val="0"/>
      <w:marTop w:val="0"/>
      <w:marBottom w:val="0"/>
      <w:divBdr>
        <w:top w:val="none" w:sz="0" w:space="0" w:color="auto"/>
        <w:left w:val="none" w:sz="0" w:space="0" w:color="auto"/>
        <w:bottom w:val="none" w:sz="0" w:space="0" w:color="auto"/>
        <w:right w:val="none" w:sz="0" w:space="0" w:color="auto"/>
      </w:divBdr>
    </w:div>
    <w:div w:id="873269334">
      <w:bodyDiv w:val="1"/>
      <w:marLeft w:val="0"/>
      <w:marRight w:val="0"/>
      <w:marTop w:val="0"/>
      <w:marBottom w:val="0"/>
      <w:divBdr>
        <w:top w:val="none" w:sz="0" w:space="0" w:color="auto"/>
        <w:left w:val="none" w:sz="0" w:space="0" w:color="auto"/>
        <w:bottom w:val="none" w:sz="0" w:space="0" w:color="auto"/>
        <w:right w:val="none" w:sz="0" w:space="0" w:color="auto"/>
      </w:divBdr>
    </w:div>
    <w:div w:id="873426135">
      <w:bodyDiv w:val="1"/>
      <w:marLeft w:val="0"/>
      <w:marRight w:val="0"/>
      <w:marTop w:val="0"/>
      <w:marBottom w:val="0"/>
      <w:divBdr>
        <w:top w:val="none" w:sz="0" w:space="0" w:color="auto"/>
        <w:left w:val="none" w:sz="0" w:space="0" w:color="auto"/>
        <w:bottom w:val="none" w:sz="0" w:space="0" w:color="auto"/>
        <w:right w:val="none" w:sz="0" w:space="0" w:color="auto"/>
      </w:divBdr>
    </w:div>
    <w:div w:id="873467800">
      <w:bodyDiv w:val="1"/>
      <w:marLeft w:val="0"/>
      <w:marRight w:val="0"/>
      <w:marTop w:val="0"/>
      <w:marBottom w:val="0"/>
      <w:divBdr>
        <w:top w:val="none" w:sz="0" w:space="0" w:color="auto"/>
        <w:left w:val="none" w:sz="0" w:space="0" w:color="auto"/>
        <w:bottom w:val="none" w:sz="0" w:space="0" w:color="auto"/>
        <w:right w:val="none" w:sz="0" w:space="0" w:color="auto"/>
      </w:divBdr>
    </w:div>
    <w:div w:id="873495984">
      <w:bodyDiv w:val="1"/>
      <w:marLeft w:val="0"/>
      <w:marRight w:val="0"/>
      <w:marTop w:val="0"/>
      <w:marBottom w:val="0"/>
      <w:divBdr>
        <w:top w:val="none" w:sz="0" w:space="0" w:color="auto"/>
        <w:left w:val="none" w:sz="0" w:space="0" w:color="auto"/>
        <w:bottom w:val="none" w:sz="0" w:space="0" w:color="auto"/>
        <w:right w:val="none" w:sz="0" w:space="0" w:color="auto"/>
      </w:divBdr>
    </w:div>
    <w:div w:id="873537195">
      <w:bodyDiv w:val="1"/>
      <w:marLeft w:val="0"/>
      <w:marRight w:val="0"/>
      <w:marTop w:val="0"/>
      <w:marBottom w:val="0"/>
      <w:divBdr>
        <w:top w:val="none" w:sz="0" w:space="0" w:color="auto"/>
        <w:left w:val="none" w:sz="0" w:space="0" w:color="auto"/>
        <w:bottom w:val="none" w:sz="0" w:space="0" w:color="auto"/>
        <w:right w:val="none" w:sz="0" w:space="0" w:color="auto"/>
      </w:divBdr>
    </w:div>
    <w:div w:id="874074733">
      <w:bodyDiv w:val="1"/>
      <w:marLeft w:val="0"/>
      <w:marRight w:val="0"/>
      <w:marTop w:val="0"/>
      <w:marBottom w:val="0"/>
      <w:divBdr>
        <w:top w:val="none" w:sz="0" w:space="0" w:color="auto"/>
        <w:left w:val="none" w:sz="0" w:space="0" w:color="auto"/>
        <w:bottom w:val="none" w:sz="0" w:space="0" w:color="auto"/>
        <w:right w:val="none" w:sz="0" w:space="0" w:color="auto"/>
      </w:divBdr>
    </w:div>
    <w:div w:id="874199957">
      <w:bodyDiv w:val="1"/>
      <w:marLeft w:val="0"/>
      <w:marRight w:val="0"/>
      <w:marTop w:val="0"/>
      <w:marBottom w:val="0"/>
      <w:divBdr>
        <w:top w:val="none" w:sz="0" w:space="0" w:color="auto"/>
        <w:left w:val="none" w:sz="0" w:space="0" w:color="auto"/>
        <w:bottom w:val="none" w:sz="0" w:space="0" w:color="auto"/>
        <w:right w:val="none" w:sz="0" w:space="0" w:color="auto"/>
      </w:divBdr>
    </w:div>
    <w:div w:id="874733931">
      <w:bodyDiv w:val="1"/>
      <w:marLeft w:val="0"/>
      <w:marRight w:val="0"/>
      <w:marTop w:val="0"/>
      <w:marBottom w:val="0"/>
      <w:divBdr>
        <w:top w:val="none" w:sz="0" w:space="0" w:color="auto"/>
        <w:left w:val="none" w:sz="0" w:space="0" w:color="auto"/>
        <w:bottom w:val="none" w:sz="0" w:space="0" w:color="auto"/>
        <w:right w:val="none" w:sz="0" w:space="0" w:color="auto"/>
      </w:divBdr>
    </w:div>
    <w:div w:id="874856499">
      <w:bodyDiv w:val="1"/>
      <w:marLeft w:val="0"/>
      <w:marRight w:val="0"/>
      <w:marTop w:val="0"/>
      <w:marBottom w:val="0"/>
      <w:divBdr>
        <w:top w:val="none" w:sz="0" w:space="0" w:color="auto"/>
        <w:left w:val="none" w:sz="0" w:space="0" w:color="auto"/>
        <w:bottom w:val="none" w:sz="0" w:space="0" w:color="auto"/>
        <w:right w:val="none" w:sz="0" w:space="0" w:color="auto"/>
      </w:divBdr>
    </w:div>
    <w:div w:id="875119959">
      <w:bodyDiv w:val="1"/>
      <w:marLeft w:val="0"/>
      <w:marRight w:val="0"/>
      <w:marTop w:val="0"/>
      <w:marBottom w:val="0"/>
      <w:divBdr>
        <w:top w:val="none" w:sz="0" w:space="0" w:color="auto"/>
        <w:left w:val="none" w:sz="0" w:space="0" w:color="auto"/>
        <w:bottom w:val="none" w:sz="0" w:space="0" w:color="auto"/>
        <w:right w:val="none" w:sz="0" w:space="0" w:color="auto"/>
      </w:divBdr>
    </w:div>
    <w:div w:id="875393036">
      <w:bodyDiv w:val="1"/>
      <w:marLeft w:val="0"/>
      <w:marRight w:val="0"/>
      <w:marTop w:val="0"/>
      <w:marBottom w:val="0"/>
      <w:divBdr>
        <w:top w:val="none" w:sz="0" w:space="0" w:color="auto"/>
        <w:left w:val="none" w:sz="0" w:space="0" w:color="auto"/>
        <w:bottom w:val="none" w:sz="0" w:space="0" w:color="auto"/>
        <w:right w:val="none" w:sz="0" w:space="0" w:color="auto"/>
      </w:divBdr>
    </w:div>
    <w:div w:id="875895680">
      <w:bodyDiv w:val="1"/>
      <w:marLeft w:val="0"/>
      <w:marRight w:val="0"/>
      <w:marTop w:val="0"/>
      <w:marBottom w:val="0"/>
      <w:divBdr>
        <w:top w:val="none" w:sz="0" w:space="0" w:color="auto"/>
        <w:left w:val="none" w:sz="0" w:space="0" w:color="auto"/>
        <w:bottom w:val="none" w:sz="0" w:space="0" w:color="auto"/>
        <w:right w:val="none" w:sz="0" w:space="0" w:color="auto"/>
      </w:divBdr>
    </w:div>
    <w:div w:id="876162762">
      <w:bodyDiv w:val="1"/>
      <w:marLeft w:val="0"/>
      <w:marRight w:val="0"/>
      <w:marTop w:val="0"/>
      <w:marBottom w:val="0"/>
      <w:divBdr>
        <w:top w:val="none" w:sz="0" w:space="0" w:color="auto"/>
        <w:left w:val="none" w:sz="0" w:space="0" w:color="auto"/>
        <w:bottom w:val="none" w:sz="0" w:space="0" w:color="auto"/>
        <w:right w:val="none" w:sz="0" w:space="0" w:color="auto"/>
      </w:divBdr>
    </w:div>
    <w:div w:id="876166533">
      <w:bodyDiv w:val="1"/>
      <w:marLeft w:val="0"/>
      <w:marRight w:val="0"/>
      <w:marTop w:val="0"/>
      <w:marBottom w:val="0"/>
      <w:divBdr>
        <w:top w:val="none" w:sz="0" w:space="0" w:color="auto"/>
        <w:left w:val="none" w:sz="0" w:space="0" w:color="auto"/>
        <w:bottom w:val="none" w:sz="0" w:space="0" w:color="auto"/>
        <w:right w:val="none" w:sz="0" w:space="0" w:color="auto"/>
      </w:divBdr>
    </w:div>
    <w:div w:id="876697457">
      <w:bodyDiv w:val="1"/>
      <w:marLeft w:val="0"/>
      <w:marRight w:val="0"/>
      <w:marTop w:val="0"/>
      <w:marBottom w:val="0"/>
      <w:divBdr>
        <w:top w:val="none" w:sz="0" w:space="0" w:color="auto"/>
        <w:left w:val="none" w:sz="0" w:space="0" w:color="auto"/>
        <w:bottom w:val="none" w:sz="0" w:space="0" w:color="auto"/>
        <w:right w:val="none" w:sz="0" w:space="0" w:color="auto"/>
      </w:divBdr>
    </w:div>
    <w:div w:id="876745076">
      <w:bodyDiv w:val="1"/>
      <w:marLeft w:val="0"/>
      <w:marRight w:val="0"/>
      <w:marTop w:val="0"/>
      <w:marBottom w:val="0"/>
      <w:divBdr>
        <w:top w:val="none" w:sz="0" w:space="0" w:color="auto"/>
        <w:left w:val="none" w:sz="0" w:space="0" w:color="auto"/>
        <w:bottom w:val="none" w:sz="0" w:space="0" w:color="auto"/>
        <w:right w:val="none" w:sz="0" w:space="0" w:color="auto"/>
      </w:divBdr>
    </w:div>
    <w:div w:id="876814672">
      <w:bodyDiv w:val="1"/>
      <w:marLeft w:val="0"/>
      <w:marRight w:val="0"/>
      <w:marTop w:val="0"/>
      <w:marBottom w:val="0"/>
      <w:divBdr>
        <w:top w:val="none" w:sz="0" w:space="0" w:color="auto"/>
        <w:left w:val="none" w:sz="0" w:space="0" w:color="auto"/>
        <w:bottom w:val="none" w:sz="0" w:space="0" w:color="auto"/>
        <w:right w:val="none" w:sz="0" w:space="0" w:color="auto"/>
      </w:divBdr>
    </w:div>
    <w:div w:id="877937349">
      <w:bodyDiv w:val="1"/>
      <w:marLeft w:val="0"/>
      <w:marRight w:val="0"/>
      <w:marTop w:val="0"/>
      <w:marBottom w:val="0"/>
      <w:divBdr>
        <w:top w:val="none" w:sz="0" w:space="0" w:color="auto"/>
        <w:left w:val="none" w:sz="0" w:space="0" w:color="auto"/>
        <w:bottom w:val="none" w:sz="0" w:space="0" w:color="auto"/>
        <w:right w:val="none" w:sz="0" w:space="0" w:color="auto"/>
      </w:divBdr>
    </w:div>
    <w:div w:id="878318124">
      <w:bodyDiv w:val="1"/>
      <w:marLeft w:val="0"/>
      <w:marRight w:val="0"/>
      <w:marTop w:val="0"/>
      <w:marBottom w:val="0"/>
      <w:divBdr>
        <w:top w:val="none" w:sz="0" w:space="0" w:color="auto"/>
        <w:left w:val="none" w:sz="0" w:space="0" w:color="auto"/>
        <w:bottom w:val="none" w:sz="0" w:space="0" w:color="auto"/>
        <w:right w:val="none" w:sz="0" w:space="0" w:color="auto"/>
      </w:divBdr>
    </w:div>
    <w:div w:id="878592335">
      <w:bodyDiv w:val="1"/>
      <w:marLeft w:val="0"/>
      <w:marRight w:val="0"/>
      <w:marTop w:val="0"/>
      <w:marBottom w:val="0"/>
      <w:divBdr>
        <w:top w:val="none" w:sz="0" w:space="0" w:color="auto"/>
        <w:left w:val="none" w:sz="0" w:space="0" w:color="auto"/>
        <w:bottom w:val="none" w:sz="0" w:space="0" w:color="auto"/>
        <w:right w:val="none" w:sz="0" w:space="0" w:color="auto"/>
      </w:divBdr>
    </w:div>
    <w:div w:id="878738708">
      <w:bodyDiv w:val="1"/>
      <w:marLeft w:val="0"/>
      <w:marRight w:val="0"/>
      <w:marTop w:val="0"/>
      <w:marBottom w:val="0"/>
      <w:divBdr>
        <w:top w:val="none" w:sz="0" w:space="0" w:color="auto"/>
        <w:left w:val="none" w:sz="0" w:space="0" w:color="auto"/>
        <w:bottom w:val="none" w:sz="0" w:space="0" w:color="auto"/>
        <w:right w:val="none" w:sz="0" w:space="0" w:color="auto"/>
      </w:divBdr>
    </w:div>
    <w:div w:id="879053223">
      <w:bodyDiv w:val="1"/>
      <w:marLeft w:val="0"/>
      <w:marRight w:val="0"/>
      <w:marTop w:val="0"/>
      <w:marBottom w:val="0"/>
      <w:divBdr>
        <w:top w:val="none" w:sz="0" w:space="0" w:color="auto"/>
        <w:left w:val="none" w:sz="0" w:space="0" w:color="auto"/>
        <w:bottom w:val="none" w:sz="0" w:space="0" w:color="auto"/>
        <w:right w:val="none" w:sz="0" w:space="0" w:color="auto"/>
      </w:divBdr>
    </w:div>
    <w:div w:id="879247490">
      <w:bodyDiv w:val="1"/>
      <w:marLeft w:val="0"/>
      <w:marRight w:val="0"/>
      <w:marTop w:val="0"/>
      <w:marBottom w:val="0"/>
      <w:divBdr>
        <w:top w:val="none" w:sz="0" w:space="0" w:color="auto"/>
        <w:left w:val="none" w:sz="0" w:space="0" w:color="auto"/>
        <w:bottom w:val="none" w:sz="0" w:space="0" w:color="auto"/>
        <w:right w:val="none" w:sz="0" w:space="0" w:color="auto"/>
      </w:divBdr>
    </w:div>
    <w:div w:id="880240546">
      <w:bodyDiv w:val="1"/>
      <w:marLeft w:val="0"/>
      <w:marRight w:val="0"/>
      <w:marTop w:val="0"/>
      <w:marBottom w:val="0"/>
      <w:divBdr>
        <w:top w:val="none" w:sz="0" w:space="0" w:color="auto"/>
        <w:left w:val="none" w:sz="0" w:space="0" w:color="auto"/>
        <w:bottom w:val="none" w:sz="0" w:space="0" w:color="auto"/>
        <w:right w:val="none" w:sz="0" w:space="0" w:color="auto"/>
      </w:divBdr>
    </w:div>
    <w:div w:id="880283470">
      <w:bodyDiv w:val="1"/>
      <w:marLeft w:val="0"/>
      <w:marRight w:val="0"/>
      <w:marTop w:val="0"/>
      <w:marBottom w:val="0"/>
      <w:divBdr>
        <w:top w:val="none" w:sz="0" w:space="0" w:color="auto"/>
        <w:left w:val="none" w:sz="0" w:space="0" w:color="auto"/>
        <w:bottom w:val="none" w:sz="0" w:space="0" w:color="auto"/>
        <w:right w:val="none" w:sz="0" w:space="0" w:color="auto"/>
      </w:divBdr>
    </w:div>
    <w:div w:id="880675432">
      <w:bodyDiv w:val="1"/>
      <w:marLeft w:val="0"/>
      <w:marRight w:val="0"/>
      <w:marTop w:val="0"/>
      <w:marBottom w:val="0"/>
      <w:divBdr>
        <w:top w:val="none" w:sz="0" w:space="0" w:color="auto"/>
        <w:left w:val="none" w:sz="0" w:space="0" w:color="auto"/>
        <w:bottom w:val="none" w:sz="0" w:space="0" w:color="auto"/>
        <w:right w:val="none" w:sz="0" w:space="0" w:color="auto"/>
      </w:divBdr>
    </w:div>
    <w:div w:id="880747042">
      <w:bodyDiv w:val="1"/>
      <w:marLeft w:val="0"/>
      <w:marRight w:val="0"/>
      <w:marTop w:val="0"/>
      <w:marBottom w:val="0"/>
      <w:divBdr>
        <w:top w:val="none" w:sz="0" w:space="0" w:color="auto"/>
        <w:left w:val="none" w:sz="0" w:space="0" w:color="auto"/>
        <w:bottom w:val="none" w:sz="0" w:space="0" w:color="auto"/>
        <w:right w:val="none" w:sz="0" w:space="0" w:color="auto"/>
      </w:divBdr>
    </w:div>
    <w:div w:id="880901863">
      <w:bodyDiv w:val="1"/>
      <w:marLeft w:val="0"/>
      <w:marRight w:val="0"/>
      <w:marTop w:val="0"/>
      <w:marBottom w:val="0"/>
      <w:divBdr>
        <w:top w:val="none" w:sz="0" w:space="0" w:color="auto"/>
        <w:left w:val="none" w:sz="0" w:space="0" w:color="auto"/>
        <w:bottom w:val="none" w:sz="0" w:space="0" w:color="auto"/>
        <w:right w:val="none" w:sz="0" w:space="0" w:color="auto"/>
      </w:divBdr>
    </w:div>
    <w:div w:id="881289625">
      <w:bodyDiv w:val="1"/>
      <w:marLeft w:val="0"/>
      <w:marRight w:val="0"/>
      <w:marTop w:val="0"/>
      <w:marBottom w:val="0"/>
      <w:divBdr>
        <w:top w:val="none" w:sz="0" w:space="0" w:color="auto"/>
        <w:left w:val="none" w:sz="0" w:space="0" w:color="auto"/>
        <w:bottom w:val="none" w:sz="0" w:space="0" w:color="auto"/>
        <w:right w:val="none" w:sz="0" w:space="0" w:color="auto"/>
      </w:divBdr>
    </w:div>
    <w:div w:id="881863405">
      <w:bodyDiv w:val="1"/>
      <w:marLeft w:val="0"/>
      <w:marRight w:val="0"/>
      <w:marTop w:val="0"/>
      <w:marBottom w:val="0"/>
      <w:divBdr>
        <w:top w:val="none" w:sz="0" w:space="0" w:color="auto"/>
        <w:left w:val="none" w:sz="0" w:space="0" w:color="auto"/>
        <w:bottom w:val="none" w:sz="0" w:space="0" w:color="auto"/>
        <w:right w:val="none" w:sz="0" w:space="0" w:color="auto"/>
      </w:divBdr>
    </w:div>
    <w:div w:id="882329461">
      <w:bodyDiv w:val="1"/>
      <w:marLeft w:val="0"/>
      <w:marRight w:val="0"/>
      <w:marTop w:val="0"/>
      <w:marBottom w:val="0"/>
      <w:divBdr>
        <w:top w:val="none" w:sz="0" w:space="0" w:color="auto"/>
        <w:left w:val="none" w:sz="0" w:space="0" w:color="auto"/>
        <w:bottom w:val="none" w:sz="0" w:space="0" w:color="auto"/>
        <w:right w:val="none" w:sz="0" w:space="0" w:color="auto"/>
      </w:divBdr>
    </w:div>
    <w:div w:id="882524146">
      <w:bodyDiv w:val="1"/>
      <w:marLeft w:val="0"/>
      <w:marRight w:val="0"/>
      <w:marTop w:val="0"/>
      <w:marBottom w:val="0"/>
      <w:divBdr>
        <w:top w:val="none" w:sz="0" w:space="0" w:color="auto"/>
        <w:left w:val="none" w:sz="0" w:space="0" w:color="auto"/>
        <w:bottom w:val="none" w:sz="0" w:space="0" w:color="auto"/>
        <w:right w:val="none" w:sz="0" w:space="0" w:color="auto"/>
      </w:divBdr>
    </w:div>
    <w:div w:id="882837294">
      <w:bodyDiv w:val="1"/>
      <w:marLeft w:val="0"/>
      <w:marRight w:val="0"/>
      <w:marTop w:val="0"/>
      <w:marBottom w:val="0"/>
      <w:divBdr>
        <w:top w:val="none" w:sz="0" w:space="0" w:color="auto"/>
        <w:left w:val="none" w:sz="0" w:space="0" w:color="auto"/>
        <w:bottom w:val="none" w:sz="0" w:space="0" w:color="auto"/>
        <w:right w:val="none" w:sz="0" w:space="0" w:color="auto"/>
      </w:divBdr>
    </w:div>
    <w:div w:id="883521737">
      <w:bodyDiv w:val="1"/>
      <w:marLeft w:val="0"/>
      <w:marRight w:val="0"/>
      <w:marTop w:val="0"/>
      <w:marBottom w:val="0"/>
      <w:divBdr>
        <w:top w:val="none" w:sz="0" w:space="0" w:color="auto"/>
        <w:left w:val="none" w:sz="0" w:space="0" w:color="auto"/>
        <w:bottom w:val="none" w:sz="0" w:space="0" w:color="auto"/>
        <w:right w:val="none" w:sz="0" w:space="0" w:color="auto"/>
      </w:divBdr>
    </w:div>
    <w:div w:id="884029609">
      <w:bodyDiv w:val="1"/>
      <w:marLeft w:val="0"/>
      <w:marRight w:val="0"/>
      <w:marTop w:val="0"/>
      <w:marBottom w:val="0"/>
      <w:divBdr>
        <w:top w:val="none" w:sz="0" w:space="0" w:color="auto"/>
        <w:left w:val="none" w:sz="0" w:space="0" w:color="auto"/>
        <w:bottom w:val="none" w:sz="0" w:space="0" w:color="auto"/>
        <w:right w:val="none" w:sz="0" w:space="0" w:color="auto"/>
      </w:divBdr>
    </w:div>
    <w:div w:id="884174406">
      <w:bodyDiv w:val="1"/>
      <w:marLeft w:val="0"/>
      <w:marRight w:val="0"/>
      <w:marTop w:val="0"/>
      <w:marBottom w:val="0"/>
      <w:divBdr>
        <w:top w:val="none" w:sz="0" w:space="0" w:color="auto"/>
        <w:left w:val="none" w:sz="0" w:space="0" w:color="auto"/>
        <w:bottom w:val="none" w:sz="0" w:space="0" w:color="auto"/>
        <w:right w:val="none" w:sz="0" w:space="0" w:color="auto"/>
      </w:divBdr>
    </w:div>
    <w:div w:id="884409691">
      <w:bodyDiv w:val="1"/>
      <w:marLeft w:val="0"/>
      <w:marRight w:val="0"/>
      <w:marTop w:val="0"/>
      <w:marBottom w:val="0"/>
      <w:divBdr>
        <w:top w:val="none" w:sz="0" w:space="0" w:color="auto"/>
        <w:left w:val="none" w:sz="0" w:space="0" w:color="auto"/>
        <w:bottom w:val="none" w:sz="0" w:space="0" w:color="auto"/>
        <w:right w:val="none" w:sz="0" w:space="0" w:color="auto"/>
      </w:divBdr>
    </w:div>
    <w:div w:id="884561582">
      <w:bodyDiv w:val="1"/>
      <w:marLeft w:val="0"/>
      <w:marRight w:val="0"/>
      <w:marTop w:val="0"/>
      <w:marBottom w:val="0"/>
      <w:divBdr>
        <w:top w:val="none" w:sz="0" w:space="0" w:color="auto"/>
        <w:left w:val="none" w:sz="0" w:space="0" w:color="auto"/>
        <w:bottom w:val="none" w:sz="0" w:space="0" w:color="auto"/>
        <w:right w:val="none" w:sz="0" w:space="0" w:color="auto"/>
      </w:divBdr>
    </w:div>
    <w:div w:id="885263390">
      <w:bodyDiv w:val="1"/>
      <w:marLeft w:val="0"/>
      <w:marRight w:val="0"/>
      <w:marTop w:val="0"/>
      <w:marBottom w:val="0"/>
      <w:divBdr>
        <w:top w:val="none" w:sz="0" w:space="0" w:color="auto"/>
        <w:left w:val="none" w:sz="0" w:space="0" w:color="auto"/>
        <w:bottom w:val="none" w:sz="0" w:space="0" w:color="auto"/>
        <w:right w:val="none" w:sz="0" w:space="0" w:color="auto"/>
      </w:divBdr>
    </w:div>
    <w:div w:id="885487427">
      <w:bodyDiv w:val="1"/>
      <w:marLeft w:val="0"/>
      <w:marRight w:val="0"/>
      <w:marTop w:val="0"/>
      <w:marBottom w:val="0"/>
      <w:divBdr>
        <w:top w:val="none" w:sz="0" w:space="0" w:color="auto"/>
        <w:left w:val="none" w:sz="0" w:space="0" w:color="auto"/>
        <w:bottom w:val="none" w:sz="0" w:space="0" w:color="auto"/>
        <w:right w:val="none" w:sz="0" w:space="0" w:color="auto"/>
      </w:divBdr>
    </w:div>
    <w:div w:id="885992844">
      <w:bodyDiv w:val="1"/>
      <w:marLeft w:val="0"/>
      <w:marRight w:val="0"/>
      <w:marTop w:val="0"/>
      <w:marBottom w:val="0"/>
      <w:divBdr>
        <w:top w:val="none" w:sz="0" w:space="0" w:color="auto"/>
        <w:left w:val="none" w:sz="0" w:space="0" w:color="auto"/>
        <w:bottom w:val="none" w:sz="0" w:space="0" w:color="auto"/>
        <w:right w:val="none" w:sz="0" w:space="0" w:color="auto"/>
      </w:divBdr>
    </w:div>
    <w:div w:id="886376613">
      <w:bodyDiv w:val="1"/>
      <w:marLeft w:val="0"/>
      <w:marRight w:val="0"/>
      <w:marTop w:val="0"/>
      <w:marBottom w:val="0"/>
      <w:divBdr>
        <w:top w:val="none" w:sz="0" w:space="0" w:color="auto"/>
        <w:left w:val="none" w:sz="0" w:space="0" w:color="auto"/>
        <w:bottom w:val="none" w:sz="0" w:space="0" w:color="auto"/>
        <w:right w:val="none" w:sz="0" w:space="0" w:color="auto"/>
      </w:divBdr>
    </w:div>
    <w:div w:id="886377175">
      <w:bodyDiv w:val="1"/>
      <w:marLeft w:val="0"/>
      <w:marRight w:val="0"/>
      <w:marTop w:val="0"/>
      <w:marBottom w:val="0"/>
      <w:divBdr>
        <w:top w:val="none" w:sz="0" w:space="0" w:color="auto"/>
        <w:left w:val="none" w:sz="0" w:space="0" w:color="auto"/>
        <w:bottom w:val="none" w:sz="0" w:space="0" w:color="auto"/>
        <w:right w:val="none" w:sz="0" w:space="0" w:color="auto"/>
      </w:divBdr>
    </w:div>
    <w:div w:id="887300259">
      <w:bodyDiv w:val="1"/>
      <w:marLeft w:val="0"/>
      <w:marRight w:val="0"/>
      <w:marTop w:val="0"/>
      <w:marBottom w:val="0"/>
      <w:divBdr>
        <w:top w:val="none" w:sz="0" w:space="0" w:color="auto"/>
        <w:left w:val="none" w:sz="0" w:space="0" w:color="auto"/>
        <w:bottom w:val="none" w:sz="0" w:space="0" w:color="auto"/>
        <w:right w:val="none" w:sz="0" w:space="0" w:color="auto"/>
      </w:divBdr>
    </w:div>
    <w:div w:id="887424346">
      <w:bodyDiv w:val="1"/>
      <w:marLeft w:val="0"/>
      <w:marRight w:val="0"/>
      <w:marTop w:val="0"/>
      <w:marBottom w:val="0"/>
      <w:divBdr>
        <w:top w:val="none" w:sz="0" w:space="0" w:color="auto"/>
        <w:left w:val="none" w:sz="0" w:space="0" w:color="auto"/>
        <w:bottom w:val="none" w:sz="0" w:space="0" w:color="auto"/>
        <w:right w:val="none" w:sz="0" w:space="0" w:color="auto"/>
      </w:divBdr>
    </w:div>
    <w:div w:id="887956957">
      <w:bodyDiv w:val="1"/>
      <w:marLeft w:val="0"/>
      <w:marRight w:val="0"/>
      <w:marTop w:val="0"/>
      <w:marBottom w:val="0"/>
      <w:divBdr>
        <w:top w:val="none" w:sz="0" w:space="0" w:color="auto"/>
        <w:left w:val="none" w:sz="0" w:space="0" w:color="auto"/>
        <w:bottom w:val="none" w:sz="0" w:space="0" w:color="auto"/>
        <w:right w:val="none" w:sz="0" w:space="0" w:color="auto"/>
      </w:divBdr>
    </w:div>
    <w:div w:id="888105688">
      <w:bodyDiv w:val="1"/>
      <w:marLeft w:val="0"/>
      <w:marRight w:val="0"/>
      <w:marTop w:val="0"/>
      <w:marBottom w:val="0"/>
      <w:divBdr>
        <w:top w:val="none" w:sz="0" w:space="0" w:color="auto"/>
        <w:left w:val="none" w:sz="0" w:space="0" w:color="auto"/>
        <w:bottom w:val="none" w:sz="0" w:space="0" w:color="auto"/>
        <w:right w:val="none" w:sz="0" w:space="0" w:color="auto"/>
      </w:divBdr>
    </w:div>
    <w:div w:id="888222942">
      <w:bodyDiv w:val="1"/>
      <w:marLeft w:val="0"/>
      <w:marRight w:val="0"/>
      <w:marTop w:val="0"/>
      <w:marBottom w:val="0"/>
      <w:divBdr>
        <w:top w:val="none" w:sz="0" w:space="0" w:color="auto"/>
        <w:left w:val="none" w:sz="0" w:space="0" w:color="auto"/>
        <w:bottom w:val="none" w:sz="0" w:space="0" w:color="auto"/>
        <w:right w:val="none" w:sz="0" w:space="0" w:color="auto"/>
      </w:divBdr>
    </w:div>
    <w:div w:id="888228212">
      <w:bodyDiv w:val="1"/>
      <w:marLeft w:val="0"/>
      <w:marRight w:val="0"/>
      <w:marTop w:val="0"/>
      <w:marBottom w:val="0"/>
      <w:divBdr>
        <w:top w:val="none" w:sz="0" w:space="0" w:color="auto"/>
        <w:left w:val="none" w:sz="0" w:space="0" w:color="auto"/>
        <w:bottom w:val="none" w:sz="0" w:space="0" w:color="auto"/>
        <w:right w:val="none" w:sz="0" w:space="0" w:color="auto"/>
      </w:divBdr>
    </w:div>
    <w:div w:id="888299235">
      <w:bodyDiv w:val="1"/>
      <w:marLeft w:val="0"/>
      <w:marRight w:val="0"/>
      <w:marTop w:val="0"/>
      <w:marBottom w:val="0"/>
      <w:divBdr>
        <w:top w:val="none" w:sz="0" w:space="0" w:color="auto"/>
        <w:left w:val="none" w:sz="0" w:space="0" w:color="auto"/>
        <w:bottom w:val="none" w:sz="0" w:space="0" w:color="auto"/>
        <w:right w:val="none" w:sz="0" w:space="0" w:color="auto"/>
      </w:divBdr>
    </w:div>
    <w:div w:id="888881524">
      <w:bodyDiv w:val="1"/>
      <w:marLeft w:val="0"/>
      <w:marRight w:val="0"/>
      <w:marTop w:val="0"/>
      <w:marBottom w:val="0"/>
      <w:divBdr>
        <w:top w:val="none" w:sz="0" w:space="0" w:color="auto"/>
        <w:left w:val="none" w:sz="0" w:space="0" w:color="auto"/>
        <w:bottom w:val="none" w:sz="0" w:space="0" w:color="auto"/>
        <w:right w:val="none" w:sz="0" w:space="0" w:color="auto"/>
      </w:divBdr>
    </w:div>
    <w:div w:id="889071022">
      <w:bodyDiv w:val="1"/>
      <w:marLeft w:val="0"/>
      <w:marRight w:val="0"/>
      <w:marTop w:val="0"/>
      <w:marBottom w:val="0"/>
      <w:divBdr>
        <w:top w:val="none" w:sz="0" w:space="0" w:color="auto"/>
        <w:left w:val="none" w:sz="0" w:space="0" w:color="auto"/>
        <w:bottom w:val="none" w:sz="0" w:space="0" w:color="auto"/>
        <w:right w:val="none" w:sz="0" w:space="0" w:color="auto"/>
      </w:divBdr>
    </w:div>
    <w:div w:id="889152699">
      <w:bodyDiv w:val="1"/>
      <w:marLeft w:val="0"/>
      <w:marRight w:val="0"/>
      <w:marTop w:val="0"/>
      <w:marBottom w:val="0"/>
      <w:divBdr>
        <w:top w:val="none" w:sz="0" w:space="0" w:color="auto"/>
        <w:left w:val="none" w:sz="0" w:space="0" w:color="auto"/>
        <w:bottom w:val="none" w:sz="0" w:space="0" w:color="auto"/>
        <w:right w:val="none" w:sz="0" w:space="0" w:color="auto"/>
      </w:divBdr>
    </w:div>
    <w:div w:id="889533072">
      <w:bodyDiv w:val="1"/>
      <w:marLeft w:val="0"/>
      <w:marRight w:val="0"/>
      <w:marTop w:val="0"/>
      <w:marBottom w:val="0"/>
      <w:divBdr>
        <w:top w:val="none" w:sz="0" w:space="0" w:color="auto"/>
        <w:left w:val="none" w:sz="0" w:space="0" w:color="auto"/>
        <w:bottom w:val="none" w:sz="0" w:space="0" w:color="auto"/>
        <w:right w:val="none" w:sz="0" w:space="0" w:color="auto"/>
      </w:divBdr>
    </w:div>
    <w:div w:id="889924724">
      <w:bodyDiv w:val="1"/>
      <w:marLeft w:val="0"/>
      <w:marRight w:val="0"/>
      <w:marTop w:val="0"/>
      <w:marBottom w:val="0"/>
      <w:divBdr>
        <w:top w:val="none" w:sz="0" w:space="0" w:color="auto"/>
        <w:left w:val="none" w:sz="0" w:space="0" w:color="auto"/>
        <w:bottom w:val="none" w:sz="0" w:space="0" w:color="auto"/>
        <w:right w:val="none" w:sz="0" w:space="0" w:color="auto"/>
      </w:divBdr>
    </w:div>
    <w:div w:id="889997118">
      <w:bodyDiv w:val="1"/>
      <w:marLeft w:val="0"/>
      <w:marRight w:val="0"/>
      <w:marTop w:val="0"/>
      <w:marBottom w:val="0"/>
      <w:divBdr>
        <w:top w:val="none" w:sz="0" w:space="0" w:color="auto"/>
        <w:left w:val="none" w:sz="0" w:space="0" w:color="auto"/>
        <w:bottom w:val="none" w:sz="0" w:space="0" w:color="auto"/>
        <w:right w:val="none" w:sz="0" w:space="0" w:color="auto"/>
      </w:divBdr>
    </w:div>
    <w:div w:id="890388361">
      <w:bodyDiv w:val="1"/>
      <w:marLeft w:val="0"/>
      <w:marRight w:val="0"/>
      <w:marTop w:val="0"/>
      <w:marBottom w:val="0"/>
      <w:divBdr>
        <w:top w:val="none" w:sz="0" w:space="0" w:color="auto"/>
        <w:left w:val="none" w:sz="0" w:space="0" w:color="auto"/>
        <w:bottom w:val="none" w:sz="0" w:space="0" w:color="auto"/>
        <w:right w:val="none" w:sz="0" w:space="0" w:color="auto"/>
      </w:divBdr>
    </w:div>
    <w:div w:id="891618598">
      <w:bodyDiv w:val="1"/>
      <w:marLeft w:val="0"/>
      <w:marRight w:val="0"/>
      <w:marTop w:val="0"/>
      <w:marBottom w:val="0"/>
      <w:divBdr>
        <w:top w:val="none" w:sz="0" w:space="0" w:color="auto"/>
        <w:left w:val="none" w:sz="0" w:space="0" w:color="auto"/>
        <w:bottom w:val="none" w:sz="0" w:space="0" w:color="auto"/>
        <w:right w:val="none" w:sz="0" w:space="0" w:color="auto"/>
      </w:divBdr>
    </w:div>
    <w:div w:id="892349862">
      <w:bodyDiv w:val="1"/>
      <w:marLeft w:val="0"/>
      <w:marRight w:val="0"/>
      <w:marTop w:val="0"/>
      <w:marBottom w:val="0"/>
      <w:divBdr>
        <w:top w:val="none" w:sz="0" w:space="0" w:color="auto"/>
        <w:left w:val="none" w:sz="0" w:space="0" w:color="auto"/>
        <w:bottom w:val="none" w:sz="0" w:space="0" w:color="auto"/>
        <w:right w:val="none" w:sz="0" w:space="0" w:color="auto"/>
      </w:divBdr>
    </w:div>
    <w:div w:id="892548468">
      <w:bodyDiv w:val="1"/>
      <w:marLeft w:val="0"/>
      <w:marRight w:val="0"/>
      <w:marTop w:val="0"/>
      <w:marBottom w:val="0"/>
      <w:divBdr>
        <w:top w:val="none" w:sz="0" w:space="0" w:color="auto"/>
        <w:left w:val="none" w:sz="0" w:space="0" w:color="auto"/>
        <w:bottom w:val="none" w:sz="0" w:space="0" w:color="auto"/>
        <w:right w:val="none" w:sz="0" w:space="0" w:color="auto"/>
      </w:divBdr>
    </w:div>
    <w:div w:id="892691259">
      <w:bodyDiv w:val="1"/>
      <w:marLeft w:val="0"/>
      <w:marRight w:val="0"/>
      <w:marTop w:val="0"/>
      <w:marBottom w:val="0"/>
      <w:divBdr>
        <w:top w:val="none" w:sz="0" w:space="0" w:color="auto"/>
        <w:left w:val="none" w:sz="0" w:space="0" w:color="auto"/>
        <w:bottom w:val="none" w:sz="0" w:space="0" w:color="auto"/>
        <w:right w:val="none" w:sz="0" w:space="0" w:color="auto"/>
      </w:divBdr>
    </w:div>
    <w:div w:id="892696727">
      <w:bodyDiv w:val="1"/>
      <w:marLeft w:val="0"/>
      <w:marRight w:val="0"/>
      <w:marTop w:val="0"/>
      <w:marBottom w:val="0"/>
      <w:divBdr>
        <w:top w:val="none" w:sz="0" w:space="0" w:color="auto"/>
        <w:left w:val="none" w:sz="0" w:space="0" w:color="auto"/>
        <w:bottom w:val="none" w:sz="0" w:space="0" w:color="auto"/>
        <w:right w:val="none" w:sz="0" w:space="0" w:color="auto"/>
      </w:divBdr>
    </w:div>
    <w:div w:id="893469252">
      <w:bodyDiv w:val="1"/>
      <w:marLeft w:val="0"/>
      <w:marRight w:val="0"/>
      <w:marTop w:val="0"/>
      <w:marBottom w:val="0"/>
      <w:divBdr>
        <w:top w:val="none" w:sz="0" w:space="0" w:color="auto"/>
        <w:left w:val="none" w:sz="0" w:space="0" w:color="auto"/>
        <w:bottom w:val="none" w:sz="0" w:space="0" w:color="auto"/>
        <w:right w:val="none" w:sz="0" w:space="0" w:color="auto"/>
      </w:divBdr>
    </w:div>
    <w:div w:id="894124233">
      <w:bodyDiv w:val="1"/>
      <w:marLeft w:val="0"/>
      <w:marRight w:val="0"/>
      <w:marTop w:val="0"/>
      <w:marBottom w:val="0"/>
      <w:divBdr>
        <w:top w:val="none" w:sz="0" w:space="0" w:color="auto"/>
        <w:left w:val="none" w:sz="0" w:space="0" w:color="auto"/>
        <w:bottom w:val="none" w:sz="0" w:space="0" w:color="auto"/>
        <w:right w:val="none" w:sz="0" w:space="0" w:color="auto"/>
      </w:divBdr>
    </w:div>
    <w:div w:id="894387225">
      <w:bodyDiv w:val="1"/>
      <w:marLeft w:val="0"/>
      <w:marRight w:val="0"/>
      <w:marTop w:val="0"/>
      <w:marBottom w:val="0"/>
      <w:divBdr>
        <w:top w:val="none" w:sz="0" w:space="0" w:color="auto"/>
        <w:left w:val="none" w:sz="0" w:space="0" w:color="auto"/>
        <w:bottom w:val="none" w:sz="0" w:space="0" w:color="auto"/>
        <w:right w:val="none" w:sz="0" w:space="0" w:color="auto"/>
      </w:divBdr>
    </w:div>
    <w:div w:id="894393133">
      <w:bodyDiv w:val="1"/>
      <w:marLeft w:val="0"/>
      <w:marRight w:val="0"/>
      <w:marTop w:val="0"/>
      <w:marBottom w:val="0"/>
      <w:divBdr>
        <w:top w:val="none" w:sz="0" w:space="0" w:color="auto"/>
        <w:left w:val="none" w:sz="0" w:space="0" w:color="auto"/>
        <w:bottom w:val="none" w:sz="0" w:space="0" w:color="auto"/>
        <w:right w:val="none" w:sz="0" w:space="0" w:color="auto"/>
      </w:divBdr>
    </w:div>
    <w:div w:id="894395639">
      <w:bodyDiv w:val="1"/>
      <w:marLeft w:val="0"/>
      <w:marRight w:val="0"/>
      <w:marTop w:val="0"/>
      <w:marBottom w:val="0"/>
      <w:divBdr>
        <w:top w:val="none" w:sz="0" w:space="0" w:color="auto"/>
        <w:left w:val="none" w:sz="0" w:space="0" w:color="auto"/>
        <w:bottom w:val="none" w:sz="0" w:space="0" w:color="auto"/>
        <w:right w:val="none" w:sz="0" w:space="0" w:color="auto"/>
      </w:divBdr>
    </w:div>
    <w:div w:id="894657868">
      <w:bodyDiv w:val="1"/>
      <w:marLeft w:val="0"/>
      <w:marRight w:val="0"/>
      <w:marTop w:val="0"/>
      <w:marBottom w:val="0"/>
      <w:divBdr>
        <w:top w:val="none" w:sz="0" w:space="0" w:color="auto"/>
        <w:left w:val="none" w:sz="0" w:space="0" w:color="auto"/>
        <w:bottom w:val="none" w:sz="0" w:space="0" w:color="auto"/>
        <w:right w:val="none" w:sz="0" w:space="0" w:color="auto"/>
      </w:divBdr>
    </w:div>
    <w:div w:id="895359743">
      <w:bodyDiv w:val="1"/>
      <w:marLeft w:val="0"/>
      <w:marRight w:val="0"/>
      <w:marTop w:val="0"/>
      <w:marBottom w:val="0"/>
      <w:divBdr>
        <w:top w:val="none" w:sz="0" w:space="0" w:color="auto"/>
        <w:left w:val="none" w:sz="0" w:space="0" w:color="auto"/>
        <w:bottom w:val="none" w:sz="0" w:space="0" w:color="auto"/>
        <w:right w:val="none" w:sz="0" w:space="0" w:color="auto"/>
      </w:divBdr>
    </w:div>
    <w:div w:id="895819271">
      <w:bodyDiv w:val="1"/>
      <w:marLeft w:val="0"/>
      <w:marRight w:val="0"/>
      <w:marTop w:val="0"/>
      <w:marBottom w:val="0"/>
      <w:divBdr>
        <w:top w:val="none" w:sz="0" w:space="0" w:color="auto"/>
        <w:left w:val="none" w:sz="0" w:space="0" w:color="auto"/>
        <w:bottom w:val="none" w:sz="0" w:space="0" w:color="auto"/>
        <w:right w:val="none" w:sz="0" w:space="0" w:color="auto"/>
      </w:divBdr>
    </w:div>
    <w:div w:id="896161081">
      <w:bodyDiv w:val="1"/>
      <w:marLeft w:val="0"/>
      <w:marRight w:val="0"/>
      <w:marTop w:val="0"/>
      <w:marBottom w:val="0"/>
      <w:divBdr>
        <w:top w:val="none" w:sz="0" w:space="0" w:color="auto"/>
        <w:left w:val="none" w:sz="0" w:space="0" w:color="auto"/>
        <w:bottom w:val="none" w:sz="0" w:space="0" w:color="auto"/>
        <w:right w:val="none" w:sz="0" w:space="0" w:color="auto"/>
      </w:divBdr>
    </w:div>
    <w:div w:id="896205280">
      <w:bodyDiv w:val="1"/>
      <w:marLeft w:val="0"/>
      <w:marRight w:val="0"/>
      <w:marTop w:val="0"/>
      <w:marBottom w:val="0"/>
      <w:divBdr>
        <w:top w:val="none" w:sz="0" w:space="0" w:color="auto"/>
        <w:left w:val="none" w:sz="0" w:space="0" w:color="auto"/>
        <w:bottom w:val="none" w:sz="0" w:space="0" w:color="auto"/>
        <w:right w:val="none" w:sz="0" w:space="0" w:color="auto"/>
      </w:divBdr>
    </w:div>
    <w:div w:id="896477041">
      <w:bodyDiv w:val="1"/>
      <w:marLeft w:val="0"/>
      <w:marRight w:val="0"/>
      <w:marTop w:val="0"/>
      <w:marBottom w:val="0"/>
      <w:divBdr>
        <w:top w:val="none" w:sz="0" w:space="0" w:color="auto"/>
        <w:left w:val="none" w:sz="0" w:space="0" w:color="auto"/>
        <w:bottom w:val="none" w:sz="0" w:space="0" w:color="auto"/>
        <w:right w:val="none" w:sz="0" w:space="0" w:color="auto"/>
      </w:divBdr>
    </w:div>
    <w:div w:id="897324026">
      <w:bodyDiv w:val="1"/>
      <w:marLeft w:val="0"/>
      <w:marRight w:val="0"/>
      <w:marTop w:val="0"/>
      <w:marBottom w:val="0"/>
      <w:divBdr>
        <w:top w:val="none" w:sz="0" w:space="0" w:color="auto"/>
        <w:left w:val="none" w:sz="0" w:space="0" w:color="auto"/>
        <w:bottom w:val="none" w:sz="0" w:space="0" w:color="auto"/>
        <w:right w:val="none" w:sz="0" w:space="0" w:color="auto"/>
      </w:divBdr>
    </w:div>
    <w:div w:id="897740796">
      <w:bodyDiv w:val="1"/>
      <w:marLeft w:val="0"/>
      <w:marRight w:val="0"/>
      <w:marTop w:val="0"/>
      <w:marBottom w:val="0"/>
      <w:divBdr>
        <w:top w:val="none" w:sz="0" w:space="0" w:color="auto"/>
        <w:left w:val="none" w:sz="0" w:space="0" w:color="auto"/>
        <w:bottom w:val="none" w:sz="0" w:space="0" w:color="auto"/>
        <w:right w:val="none" w:sz="0" w:space="0" w:color="auto"/>
      </w:divBdr>
    </w:div>
    <w:div w:id="898056100">
      <w:bodyDiv w:val="1"/>
      <w:marLeft w:val="0"/>
      <w:marRight w:val="0"/>
      <w:marTop w:val="0"/>
      <w:marBottom w:val="0"/>
      <w:divBdr>
        <w:top w:val="none" w:sz="0" w:space="0" w:color="auto"/>
        <w:left w:val="none" w:sz="0" w:space="0" w:color="auto"/>
        <w:bottom w:val="none" w:sz="0" w:space="0" w:color="auto"/>
        <w:right w:val="none" w:sz="0" w:space="0" w:color="auto"/>
      </w:divBdr>
    </w:div>
    <w:div w:id="898128701">
      <w:bodyDiv w:val="1"/>
      <w:marLeft w:val="0"/>
      <w:marRight w:val="0"/>
      <w:marTop w:val="0"/>
      <w:marBottom w:val="0"/>
      <w:divBdr>
        <w:top w:val="none" w:sz="0" w:space="0" w:color="auto"/>
        <w:left w:val="none" w:sz="0" w:space="0" w:color="auto"/>
        <w:bottom w:val="none" w:sz="0" w:space="0" w:color="auto"/>
        <w:right w:val="none" w:sz="0" w:space="0" w:color="auto"/>
      </w:divBdr>
    </w:div>
    <w:div w:id="898324675">
      <w:bodyDiv w:val="1"/>
      <w:marLeft w:val="0"/>
      <w:marRight w:val="0"/>
      <w:marTop w:val="0"/>
      <w:marBottom w:val="0"/>
      <w:divBdr>
        <w:top w:val="none" w:sz="0" w:space="0" w:color="auto"/>
        <w:left w:val="none" w:sz="0" w:space="0" w:color="auto"/>
        <w:bottom w:val="none" w:sz="0" w:space="0" w:color="auto"/>
        <w:right w:val="none" w:sz="0" w:space="0" w:color="auto"/>
      </w:divBdr>
    </w:div>
    <w:div w:id="898981853">
      <w:bodyDiv w:val="1"/>
      <w:marLeft w:val="0"/>
      <w:marRight w:val="0"/>
      <w:marTop w:val="0"/>
      <w:marBottom w:val="0"/>
      <w:divBdr>
        <w:top w:val="none" w:sz="0" w:space="0" w:color="auto"/>
        <w:left w:val="none" w:sz="0" w:space="0" w:color="auto"/>
        <w:bottom w:val="none" w:sz="0" w:space="0" w:color="auto"/>
        <w:right w:val="none" w:sz="0" w:space="0" w:color="auto"/>
      </w:divBdr>
    </w:div>
    <w:div w:id="899631818">
      <w:bodyDiv w:val="1"/>
      <w:marLeft w:val="0"/>
      <w:marRight w:val="0"/>
      <w:marTop w:val="0"/>
      <w:marBottom w:val="0"/>
      <w:divBdr>
        <w:top w:val="none" w:sz="0" w:space="0" w:color="auto"/>
        <w:left w:val="none" w:sz="0" w:space="0" w:color="auto"/>
        <w:bottom w:val="none" w:sz="0" w:space="0" w:color="auto"/>
        <w:right w:val="none" w:sz="0" w:space="0" w:color="auto"/>
      </w:divBdr>
    </w:div>
    <w:div w:id="899752736">
      <w:bodyDiv w:val="1"/>
      <w:marLeft w:val="0"/>
      <w:marRight w:val="0"/>
      <w:marTop w:val="0"/>
      <w:marBottom w:val="0"/>
      <w:divBdr>
        <w:top w:val="none" w:sz="0" w:space="0" w:color="auto"/>
        <w:left w:val="none" w:sz="0" w:space="0" w:color="auto"/>
        <w:bottom w:val="none" w:sz="0" w:space="0" w:color="auto"/>
        <w:right w:val="none" w:sz="0" w:space="0" w:color="auto"/>
      </w:divBdr>
    </w:div>
    <w:div w:id="900599630">
      <w:bodyDiv w:val="1"/>
      <w:marLeft w:val="0"/>
      <w:marRight w:val="0"/>
      <w:marTop w:val="0"/>
      <w:marBottom w:val="0"/>
      <w:divBdr>
        <w:top w:val="none" w:sz="0" w:space="0" w:color="auto"/>
        <w:left w:val="none" w:sz="0" w:space="0" w:color="auto"/>
        <w:bottom w:val="none" w:sz="0" w:space="0" w:color="auto"/>
        <w:right w:val="none" w:sz="0" w:space="0" w:color="auto"/>
      </w:divBdr>
    </w:div>
    <w:div w:id="900676098">
      <w:bodyDiv w:val="1"/>
      <w:marLeft w:val="0"/>
      <w:marRight w:val="0"/>
      <w:marTop w:val="0"/>
      <w:marBottom w:val="0"/>
      <w:divBdr>
        <w:top w:val="none" w:sz="0" w:space="0" w:color="auto"/>
        <w:left w:val="none" w:sz="0" w:space="0" w:color="auto"/>
        <w:bottom w:val="none" w:sz="0" w:space="0" w:color="auto"/>
        <w:right w:val="none" w:sz="0" w:space="0" w:color="auto"/>
      </w:divBdr>
    </w:div>
    <w:div w:id="900749040">
      <w:bodyDiv w:val="1"/>
      <w:marLeft w:val="0"/>
      <w:marRight w:val="0"/>
      <w:marTop w:val="0"/>
      <w:marBottom w:val="0"/>
      <w:divBdr>
        <w:top w:val="none" w:sz="0" w:space="0" w:color="auto"/>
        <w:left w:val="none" w:sz="0" w:space="0" w:color="auto"/>
        <w:bottom w:val="none" w:sz="0" w:space="0" w:color="auto"/>
        <w:right w:val="none" w:sz="0" w:space="0" w:color="auto"/>
      </w:divBdr>
    </w:div>
    <w:div w:id="900988937">
      <w:bodyDiv w:val="1"/>
      <w:marLeft w:val="0"/>
      <w:marRight w:val="0"/>
      <w:marTop w:val="0"/>
      <w:marBottom w:val="0"/>
      <w:divBdr>
        <w:top w:val="none" w:sz="0" w:space="0" w:color="auto"/>
        <w:left w:val="none" w:sz="0" w:space="0" w:color="auto"/>
        <w:bottom w:val="none" w:sz="0" w:space="0" w:color="auto"/>
        <w:right w:val="none" w:sz="0" w:space="0" w:color="auto"/>
      </w:divBdr>
    </w:div>
    <w:div w:id="901057820">
      <w:bodyDiv w:val="1"/>
      <w:marLeft w:val="0"/>
      <w:marRight w:val="0"/>
      <w:marTop w:val="0"/>
      <w:marBottom w:val="0"/>
      <w:divBdr>
        <w:top w:val="none" w:sz="0" w:space="0" w:color="auto"/>
        <w:left w:val="none" w:sz="0" w:space="0" w:color="auto"/>
        <w:bottom w:val="none" w:sz="0" w:space="0" w:color="auto"/>
        <w:right w:val="none" w:sz="0" w:space="0" w:color="auto"/>
      </w:divBdr>
    </w:div>
    <w:div w:id="901405958">
      <w:bodyDiv w:val="1"/>
      <w:marLeft w:val="0"/>
      <w:marRight w:val="0"/>
      <w:marTop w:val="0"/>
      <w:marBottom w:val="0"/>
      <w:divBdr>
        <w:top w:val="none" w:sz="0" w:space="0" w:color="auto"/>
        <w:left w:val="none" w:sz="0" w:space="0" w:color="auto"/>
        <w:bottom w:val="none" w:sz="0" w:space="0" w:color="auto"/>
        <w:right w:val="none" w:sz="0" w:space="0" w:color="auto"/>
      </w:divBdr>
    </w:div>
    <w:div w:id="901479471">
      <w:bodyDiv w:val="1"/>
      <w:marLeft w:val="0"/>
      <w:marRight w:val="0"/>
      <w:marTop w:val="0"/>
      <w:marBottom w:val="0"/>
      <w:divBdr>
        <w:top w:val="none" w:sz="0" w:space="0" w:color="auto"/>
        <w:left w:val="none" w:sz="0" w:space="0" w:color="auto"/>
        <w:bottom w:val="none" w:sz="0" w:space="0" w:color="auto"/>
        <w:right w:val="none" w:sz="0" w:space="0" w:color="auto"/>
      </w:divBdr>
    </w:div>
    <w:div w:id="901713420">
      <w:bodyDiv w:val="1"/>
      <w:marLeft w:val="0"/>
      <w:marRight w:val="0"/>
      <w:marTop w:val="0"/>
      <w:marBottom w:val="0"/>
      <w:divBdr>
        <w:top w:val="none" w:sz="0" w:space="0" w:color="auto"/>
        <w:left w:val="none" w:sz="0" w:space="0" w:color="auto"/>
        <w:bottom w:val="none" w:sz="0" w:space="0" w:color="auto"/>
        <w:right w:val="none" w:sz="0" w:space="0" w:color="auto"/>
      </w:divBdr>
    </w:div>
    <w:div w:id="903222401">
      <w:bodyDiv w:val="1"/>
      <w:marLeft w:val="0"/>
      <w:marRight w:val="0"/>
      <w:marTop w:val="0"/>
      <w:marBottom w:val="0"/>
      <w:divBdr>
        <w:top w:val="none" w:sz="0" w:space="0" w:color="auto"/>
        <w:left w:val="none" w:sz="0" w:space="0" w:color="auto"/>
        <w:bottom w:val="none" w:sz="0" w:space="0" w:color="auto"/>
        <w:right w:val="none" w:sz="0" w:space="0" w:color="auto"/>
      </w:divBdr>
    </w:div>
    <w:div w:id="903956312">
      <w:bodyDiv w:val="1"/>
      <w:marLeft w:val="0"/>
      <w:marRight w:val="0"/>
      <w:marTop w:val="0"/>
      <w:marBottom w:val="0"/>
      <w:divBdr>
        <w:top w:val="none" w:sz="0" w:space="0" w:color="auto"/>
        <w:left w:val="none" w:sz="0" w:space="0" w:color="auto"/>
        <w:bottom w:val="none" w:sz="0" w:space="0" w:color="auto"/>
        <w:right w:val="none" w:sz="0" w:space="0" w:color="auto"/>
      </w:divBdr>
    </w:div>
    <w:div w:id="905261013">
      <w:bodyDiv w:val="1"/>
      <w:marLeft w:val="0"/>
      <w:marRight w:val="0"/>
      <w:marTop w:val="0"/>
      <w:marBottom w:val="0"/>
      <w:divBdr>
        <w:top w:val="none" w:sz="0" w:space="0" w:color="auto"/>
        <w:left w:val="none" w:sz="0" w:space="0" w:color="auto"/>
        <w:bottom w:val="none" w:sz="0" w:space="0" w:color="auto"/>
        <w:right w:val="none" w:sz="0" w:space="0" w:color="auto"/>
      </w:divBdr>
    </w:div>
    <w:div w:id="905381608">
      <w:bodyDiv w:val="1"/>
      <w:marLeft w:val="0"/>
      <w:marRight w:val="0"/>
      <w:marTop w:val="0"/>
      <w:marBottom w:val="0"/>
      <w:divBdr>
        <w:top w:val="none" w:sz="0" w:space="0" w:color="auto"/>
        <w:left w:val="none" w:sz="0" w:space="0" w:color="auto"/>
        <w:bottom w:val="none" w:sz="0" w:space="0" w:color="auto"/>
        <w:right w:val="none" w:sz="0" w:space="0" w:color="auto"/>
      </w:divBdr>
    </w:div>
    <w:div w:id="906258475">
      <w:bodyDiv w:val="1"/>
      <w:marLeft w:val="0"/>
      <w:marRight w:val="0"/>
      <w:marTop w:val="0"/>
      <w:marBottom w:val="0"/>
      <w:divBdr>
        <w:top w:val="none" w:sz="0" w:space="0" w:color="auto"/>
        <w:left w:val="none" w:sz="0" w:space="0" w:color="auto"/>
        <w:bottom w:val="none" w:sz="0" w:space="0" w:color="auto"/>
        <w:right w:val="none" w:sz="0" w:space="0" w:color="auto"/>
      </w:divBdr>
    </w:div>
    <w:div w:id="906570969">
      <w:bodyDiv w:val="1"/>
      <w:marLeft w:val="0"/>
      <w:marRight w:val="0"/>
      <w:marTop w:val="0"/>
      <w:marBottom w:val="0"/>
      <w:divBdr>
        <w:top w:val="none" w:sz="0" w:space="0" w:color="auto"/>
        <w:left w:val="none" w:sz="0" w:space="0" w:color="auto"/>
        <w:bottom w:val="none" w:sz="0" w:space="0" w:color="auto"/>
        <w:right w:val="none" w:sz="0" w:space="0" w:color="auto"/>
      </w:divBdr>
    </w:div>
    <w:div w:id="907150937">
      <w:bodyDiv w:val="1"/>
      <w:marLeft w:val="0"/>
      <w:marRight w:val="0"/>
      <w:marTop w:val="0"/>
      <w:marBottom w:val="0"/>
      <w:divBdr>
        <w:top w:val="none" w:sz="0" w:space="0" w:color="auto"/>
        <w:left w:val="none" w:sz="0" w:space="0" w:color="auto"/>
        <w:bottom w:val="none" w:sz="0" w:space="0" w:color="auto"/>
        <w:right w:val="none" w:sz="0" w:space="0" w:color="auto"/>
      </w:divBdr>
    </w:div>
    <w:div w:id="907687412">
      <w:bodyDiv w:val="1"/>
      <w:marLeft w:val="0"/>
      <w:marRight w:val="0"/>
      <w:marTop w:val="0"/>
      <w:marBottom w:val="0"/>
      <w:divBdr>
        <w:top w:val="none" w:sz="0" w:space="0" w:color="auto"/>
        <w:left w:val="none" w:sz="0" w:space="0" w:color="auto"/>
        <w:bottom w:val="none" w:sz="0" w:space="0" w:color="auto"/>
        <w:right w:val="none" w:sz="0" w:space="0" w:color="auto"/>
      </w:divBdr>
    </w:div>
    <w:div w:id="907811567">
      <w:bodyDiv w:val="1"/>
      <w:marLeft w:val="0"/>
      <w:marRight w:val="0"/>
      <w:marTop w:val="0"/>
      <w:marBottom w:val="0"/>
      <w:divBdr>
        <w:top w:val="none" w:sz="0" w:space="0" w:color="auto"/>
        <w:left w:val="none" w:sz="0" w:space="0" w:color="auto"/>
        <w:bottom w:val="none" w:sz="0" w:space="0" w:color="auto"/>
        <w:right w:val="none" w:sz="0" w:space="0" w:color="auto"/>
      </w:divBdr>
    </w:div>
    <w:div w:id="908541606">
      <w:bodyDiv w:val="1"/>
      <w:marLeft w:val="0"/>
      <w:marRight w:val="0"/>
      <w:marTop w:val="0"/>
      <w:marBottom w:val="0"/>
      <w:divBdr>
        <w:top w:val="none" w:sz="0" w:space="0" w:color="auto"/>
        <w:left w:val="none" w:sz="0" w:space="0" w:color="auto"/>
        <w:bottom w:val="none" w:sz="0" w:space="0" w:color="auto"/>
        <w:right w:val="none" w:sz="0" w:space="0" w:color="auto"/>
      </w:divBdr>
    </w:div>
    <w:div w:id="910771283">
      <w:bodyDiv w:val="1"/>
      <w:marLeft w:val="0"/>
      <w:marRight w:val="0"/>
      <w:marTop w:val="0"/>
      <w:marBottom w:val="0"/>
      <w:divBdr>
        <w:top w:val="none" w:sz="0" w:space="0" w:color="auto"/>
        <w:left w:val="none" w:sz="0" w:space="0" w:color="auto"/>
        <w:bottom w:val="none" w:sz="0" w:space="0" w:color="auto"/>
        <w:right w:val="none" w:sz="0" w:space="0" w:color="auto"/>
      </w:divBdr>
    </w:div>
    <w:div w:id="910849481">
      <w:bodyDiv w:val="1"/>
      <w:marLeft w:val="0"/>
      <w:marRight w:val="0"/>
      <w:marTop w:val="0"/>
      <w:marBottom w:val="0"/>
      <w:divBdr>
        <w:top w:val="none" w:sz="0" w:space="0" w:color="auto"/>
        <w:left w:val="none" w:sz="0" w:space="0" w:color="auto"/>
        <w:bottom w:val="none" w:sz="0" w:space="0" w:color="auto"/>
        <w:right w:val="none" w:sz="0" w:space="0" w:color="auto"/>
      </w:divBdr>
    </w:div>
    <w:div w:id="911084094">
      <w:bodyDiv w:val="1"/>
      <w:marLeft w:val="0"/>
      <w:marRight w:val="0"/>
      <w:marTop w:val="0"/>
      <w:marBottom w:val="0"/>
      <w:divBdr>
        <w:top w:val="none" w:sz="0" w:space="0" w:color="auto"/>
        <w:left w:val="none" w:sz="0" w:space="0" w:color="auto"/>
        <w:bottom w:val="none" w:sz="0" w:space="0" w:color="auto"/>
        <w:right w:val="none" w:sz="0" w:space="0" w:color="auto"/>
      </w:divBdr>
    </w:div>
    <w:div w:id="911621064">
      <w:bodyDiv w:val="1"/>
      <w:marLeft w:val="0"/>
      <w:marRight w:val="0"/>
      <w:marTop w:val="0"/>
      <w:marBottom w:val="0"/>
      <w:divBdr>
        <w:top w:val="none" w:sz="0" w:space="0" w:color="auto"/>
        <w:left w:val="none" w:sz="0" w:space="0" w:color="auto"/>
        <w:bottom w:val="none" w:sz="0" w:space="0" w:color="auto"/>
        <w:right w:val="none" w:sz="0" w:space="0" w:color="auto"/>
      </w:divBdr>
    </w:div>
    <w:div w:id="911695071">
      <w:bodyDiv w:val="1"/>
      <w:marLeft w:val="0"/>
      <w:marRight w:val="0"/>
      <w:marTop w:val="0"/>
      <w:marBottom w:val="0"/>
      <w:divBdr>
        <w:top w:val="none" w:sz="0" w:space="0" w:color="auto"/>
        <w:left w:val="none" w:sz="0" w:space="0" w:color="auto"/>
        <w:bottom w:val="none" w:sz="0" w:space="0" w:color="auto"/>
        <w:right w:val="none" w:sz="0" w:space="0" w:color="auto"/>
      </w:divBdr>
    </w:div>
    <w:div w:id="912663185">
      <w:bodyDiv w:val="1"/>
      <w:marLeft w:val="0"/>
      <w:marRight w:val="0"/>
      <w:marTop w:val="0"/>
      <w:marBottom w:val="0"/>
      <w:divBdr>
        <w:top w:val="none" w:sz="0" w:space="0" w:color="auto"/>
        <w:left w:val="none" w:sz="0" w:space="0" w:color="auto"/>
        <w:bottom w:val="none" w:sz="0" w:space="0" w:color="auto"/>
        <w:right w:val="none" w:sz="0" w:space="0" w:color="auto"/>
      </w:divBdr>
    </w:div>
    <w:div w:id="912786393">
      <w:bodyDiv w:val="1"/>
      <w:marLeft w:val="0"/>
      <w:marRight w:val="0"/>
      <w:marTop w:val="0"/>
      <w:marBottom w:val="0"/>
      <w:divBdr>
        <w:top w:val="none" w:sz="0" w:space="0" w:color="auto"/>
        <w:left w:val="none" w:sz="0" w:space="0" w:color="auto"/>
        <w:bottom w:val="none" w:sz="0" w:space="0" w:color="auto"/>
        <w:right w:val="none" w:sz="0" w:space="0" w:color="auto"/>
      </w:divBdr>
    </w:div>
    <w:div w:id="912932448">
      <w:bodyDiv w:val="1"/>
      <w:marLeft w:val="0"/>
      <w:marRight w:val="0"/>
      <w:marTop w:val="0"/>
      <w:marBottom w:val="0"/>
      <w:divBdr>
        <w:top w:val="none" w:sz="0" w:space="0" w:color="auto"/>
        <w:left w:val="none" w:sz="0" w:space="0" w:color="auto"/>
        <w:bottom w:val="none" w:sz="0" w:space="0" w:color="auto"/>
        <w:right w:val="none" w:sz="0" w:space="0" w:color="auto"/>
      </w:divBdr>
    </w:div>
    <w:div w:id="913054417">
      <w:bodyDiv w:val="1"/>
      <w:marLeft w:val="0"/>
      <w:marRight w:val="0"/>
      <w:marTop w:val="0"/>
      <w:marBottom w:val="0"/>
      <w:divBdr>
        <w:top w:val="none" w:sz="0" w:space="0" w:color="auto"/>
        <w:left w:val="none" w:sz="0" w:space="0" w:color="auto"/>
        <w:bottom w:val="none" w:sz="0" w:space="0" w:color="auto"/>
        <w:right w:val="none" w:sz="0" w:space="0" w:color="auto"/>
      </w:divBdr>
    </w:div>
    <w:div w:id="913777457">
      <w:bodyDiv w:val="1"/>
      <w:marLeft w:val="0"/>
      <w:marRight w:val="0"/>
      <w:marTop w:val="0"/>
      <w:marBottom w:val="0"/>
      <w:divBdr>
        <w:top w:val="none" w:sz="0" w:space="0" w:color="auto"/>
        <w:left w:val="none" w:sz="0" w:space="0" w:color="auto"/>
        <w:bottom w:val="none" w:sz="0" w:space="0" w:color="auto"/>
        <w:right w:val="none" w:sz="0" w:space="0" w:color="auto"/>
      </w:divBdr>
    </w:div>
    <w:div w:id="915162390">
      <w:bodyDiv w:val="1"/>
      <w:marLeft w:val="0"/>
      <w:marRight w:val="0"/>
      <w:marTop w:val="0"/>
      <w:marBottom w:val="0"/>
      <w:divBdr>
        <w:top w:val="none" w:sz="0" w:space="0" w:color="auto"/>
        <w:left w:val="none" w:sz="0" w:space="0" w:color="auto"/>
        <w:bottom w:val="none" w:sz="0" w:space="0" w:color="auto"/>
        <w:right w:val="none" w:sz="0" w:space="0" w:color="auto"/>
      </w:divBdr>
    </w:div>
    <w:div w:id="915439542">
      <w:bodyDiv w:val="1"/>
      <w:marLeft w:val="0"/>
      <w:marRight w:val="0"/>
      <w:marTop w:val="0"/>
      <w:marBottom w:val="0"/>
      <w:divBdr>
        <w:top w:val="none" w:sz="0" w:space="0" w:color="auto"/>
        <w:left w:val="none" w:sz="0" w:space="0" w:color="auto"/>
        <w:bottom w:val="none" w:sz="0" w:space="0" w:color="auto"/>
        <w:right w:val="none" w:sz="0" w:space="0" w:color="auto"/>
      </w:divBdr>
    </w:div>
    <w:div w:id="916019266">
      <w:bodyDiv w:val="1"/>
      <w:marLeft w:val="0"/>
      <w:marRight w:val="0"/>
      <w:marTop w:val="0"/>
      <w:marBottom w:val="0"/>
      <w:divBdr>
        <w:top w:val="none" w:sz="0" w:space="0" w:color="auto"/>
        <w:left w:val="none" w:sz="0" w:space="0" w:color="auto"/>
        <w:bottom w:val="none" w:sz="0" w:space="0" w:color="auto"/>
        <w:right w:val="none" w:sz="0" w:space="0" w:color="auto"/>
      </w:divBdr>
    </w:div>
    <w:div w:id="916403098">
      <w:bodyDiv w:val="1"/>
      <w:marLeft w:val="0"/>
      <w:marRight w:val="0"/>
      <w:marTop w:val="0"/>
      <w:marBottom w:val="0"/>
      <w:divBdr>
        <w:top w:val="none" w:sz="0" w:space="0" w:color="auto"/>
        <w:left w:val="none" w:sz="0" w:space="0" w:color="auto"/>
        <w:bottom w:val="none" w:sz="0" w:space="0" w:color="auto"/>
        <w:right w:val="none" w:sz="0" w:space="0" w:color="auto"/>
      </w:divBdr>
    </w:div>
    <w:div w:id="916481840">
      <w:bodyDiv w:val="1"/>
      <w:marLeft w:val="0"/>
      <w:marRight w:val="0"/>
      <w:marTop w:val="0"/>
      <w:marBottom w:val="0"/>
      <w:divBdr>
        <w:top w:val="none" w:sz="0" w:space="0" w:color="auto"/>
        <w:left w:val="none" w:sz="0" w:space="0" w:color="auto"/>
        <w:bottom w:val="none" w:sz="0" w:space="0" w:color="auto"/>
        <w:right w:val="none" w:sz="0" w:space="0" w:color="auto"/>
      </w:divBdr>
    </w:div>
    <w:div w:id="917405007">
      <w:bodyDiv w:val="1"/>
      <w:marLeft w:val="0"/>
      <w:marRight w:val="0"/>
      <w:marTop w:val="0"/>
      <w:marBottom w:val="0"/>
      <w:divBdr>
        <w:top w:val="none" w:sz="0" w:space="0" w:color="auto"/>
        <w:left w:val="none" w:sz="0" w:space="0" w:color="auto"/>
        <w:bottom w:val="none" w:sz="0" w:space="0" w:color="auto"/>
        <w:right w:val="none" w:sz="0" w:space="0" w:color="auto"/>
      </w:divBdr>
    </w:div>
    <w:div w:id="918098566">
      <w:bodyDiv w:val="1"/>
      <w:marLeft w:val="0"/>
      <w:marRight w:val="0"/>
      <w:marTop w:val="0"/>
      <w:marBottom w:val="0"/>
      <w:divBdr>
        <w:top w:val="none" w:sz="0" w:space="0" w:color="auto"/>
        <w:left w:val="none" w:sz="0" w:space="0" w:color="auto"/>
        <w:bottom w:val="none" w:sz="0" w:space="0" w:color="auto"/>
        <w:right w:val="none" w:sz="0" w:space="0" w:color="auto"/>
      </w:divBdr>
    </w:div>
    <w:div w:id="918564272">
      <w:bodyDiv w:val="1"/>
      <w:marLeft w:val="0"/>
      <w:marRight w:val="0"/>
      <w:marTop w:val="0"/>
      <w:marBottom w:val="0"/>
      <w:divBdr>
        <w:top w:val="none" w:sz="0" w:space="0" w:color="auto"/>
        <w:left w:val="none" w:sz="0" w:space="0" w:color="auto"/>
        <w:bottom w:val="none" w:sz="0" w:space="0" w:color="auto"/>
        <w:right w:val="none" w:sz="0" w:space="0" w:color="auto"/>
      </w:divBdr>
    </w:div>
    <w:div w:id="918711501">
      <w:bodyDiv w:val="1"/>
      <w:marLeft w:val="0"/>
      <w:marRight w:val="0"/>
      <w:marTop w:val="0"/>
      <w:marBottom w:val="0"/>
      <w:divBdr>
        <w:top w:val="none" w:sz="0" w:space="0" w:color="auto"/>
        <w:left w:val="none" w:sz="0" w:space="0" w:color="auto"/>
        <w:bottom w:val="none" w:sz="0" w:space="0" w:color="auto"/>
        <w:right w:val="none" w:sz="0" w:space="0" w:color="auto"/>
      </w:divBdr>
    </w:div>
    <w:div w:id="918716208">
      <w:bodyDiv w:val="1"/>
      <w:marLeft w:val="0"/>
      <w:marRight w:val="0"/>
      <w:marTop w:val="0"/>
      <w:marBottom w:val="0"/>
      <w:divBdr>
        <w:top w:val="none" w:sz="0" w:space="0" w:color="auto"/>
        <w:left w:val="none" w:sz="0" w:space="0" w:color="auto"/>
        <w:bottom w:val="none" w:sz="0" w:space="0" w:color="auto"/>
        <w:right w:val="none" w:sz="0" w:space="0" w:color="auto"/>
      </w:divBdr>
    </w:div>
    <w:div w:id="918827550">
      <w:bodyDiv w:val="1"/>
      <w:marLeft w:val="0"/>
      <w:marRight w:val="0"/>
      <w:marTop w:val="0"/>
      <w:marBottom w:val="0"/>
      <w:divBdr>
        <w:top w:val="none" w:sz="0" w:space="0" w:color="auto"/>
        <w:left w:val="none" w:sz="0" w:space="0" w:color="auto"/>
        <w:bottom w:val="none" w:sz="0" w:space="0" w:color="auto"/>
        <w:right w:val="none" w:sz="0" w:space="0" w:color="auto"/>
      </w:divBdr>
    </w:div>
    <w:div w:id="918903392">
      <w:bodyDiv w:val="1"/>
      <w:marLeft w:val="0"/>
      <w:marRight w:val="0"/>
      <w:marTop w:val="0"/>
      <w:marBottom w:val="0"/>
      <w:divBdr>
        <w:top w:val="none" w:sz="0" w:space="0" w:color="auto"/>
        <w:left w:val="none" w:sz="0" w:space="0" w:color="auto"/>
        <w:bottom w:val="none" w:sz="0" w:space="0" w:color="auto"/>
        <w:right w:val="none" w:sz="0" w:space="0" w:color="auto"/>
      </w:divBdr>
    </w:div>
    <w:div w:id="919293068">
      <w:bodyDiv w:val="1"/>
      <w:marLeft w:val="0"/>
      <w:marRight w:val="0"/>
      <w:marTop w:val="0"/>
      <w:marBottom w:val="0"/>
      <w:divBdr>
        <w:top w:val="none" w:sz="0" w:space="0" w:color="auto"/>
        <w:left w:val="none" w:sz="0" w:space="0" w:color="auto"/>
        <w:bottom w:val="none" w:sz="0" w:space="0" w:color="auto"/>
        <w:right w:val="none" w:sz="0" w:space="0" w:color="auto"/>
      </w:divBdr>
    </w:div>
    <w:div w:id="919366438">
      <w:bodyDiv w:val="1"/>
      <w:marLeft w:val="0"/>
      <w:marRight w:val="0"/>
      <w:marTop w:val="0"/>
      <w:marBottom w:val="0"/>
      <w:divBdr>
        <w:top w:val="none" w:sz="0" w:space="0" w:color="auto"/>
        <w:left w:val="none" w:sz="0" w:space="0" w:color="auto"/>
        <w:bottom w:val="none" w:sz="0" w:space="0" w:color="auto"/>
        <w:right w:val="none" w:sz="0" w:space="0" w:color="auto"/>
      </w:divBdr>
    </w:div>
    <w:div w:id="919405685">
      <w:bodyDiv w:val="1"/>
      <w:marLeft w:val="0"/>
      <w:marRight w:val="0"/>
      <w:marTop w:val="0"/>
      <w:marBottom w:val="0"/>
      <w:divBdr>
        <w:top w:val="none" w:sz="0" w:space="0" w:color="auto"/>
        <w:left w:val="none" w:sz="0" w:space="0" w:color="auto"/>
        <w:bottom w:val="none" w:sz="0" w:space="0" w:color="auto"/>
        <w:right w:val="none" w:sz="0" w:space="0" w:color="auto"/>
      </w:divBdr>
    </w:div>
    <w:div w:id="919481583">
      <w:bodyDiv w:val="1"/>
      <w:marLeft w:val="0"/>
      <w:marRight w:val="0"/>
      <w:marTop w:val="0"/>
      <w:marBottom w:val="0"/>
      <w:divBdr>
        <w:top w:val="none" w:sz="0" w:space="0" w:color="auto"/>
        <w:left w:val="none" w:sz="0" w:space="0" w:color="auto"/>
        <w:bottom w:val="none" w:sz="0" w:space="0" w:color="auto"/>
        <w:right w:val="none" w:sz="0" w:space="0" w:color="auto"/>
      </w:divBdr>
    </w:div>
    <w:div w:id="919681525">
      <w:bodyDiv w:val="1"/>
      <w:marLeft w:val="0"/>
      <w:marRight w:val="0"/>
      <w:marTop w:val="0"/>
      <w:marBottom w:val="0"/>
      <w:divBdr>
        <w:top w:val="none" w:sz="0" w:space="0" w:color="auto"/>
        <w:left w:val="none" w:sz="0" w:space="0" w:color="auto"/>
        <w:bottom w:val="none" w:sz="0" w:space="0" w:color="auto"/>
        <w:right w:val="none" w:sz="0" w:space="0" w:color="auto"/>
      </w:divBdr>
    </w:div>
    <w:div w:id="919871637">
      <w:bodyDiv w:val="1"/>
      <w:marLeft w:val="0"/>
      <w:marRight w:val="0"/>
      <w:marTop w:val="0"/>
      <w:marBottom w:val="0"/>
      <w:divBdr>
        <w:top w:val="none" w:sz="0" w:space="0" w:color="auto"/>
        <w:left w:val="none" w:sz="0" w:space="0" w:color="auto"/>
        <w:bottom w:val="none" w:sz="0" w:space="0" w:color="auto"/>
        <w:right w:val="none" w:sz="0" w:space="0" w:color="auto"/>
      </w:divBdr>
    </w:div>
    <w:div w:id="920068000">
      <w:bodyDiv w:val="1"/>
      <w:marLeft w:val="0"/>
      <w:marRight w:val="0"/>
      <w:marTop w:val="0"/>
      <w:marBottom w:val="0"/>
      <w:divBdr>
        <w:top w:val="none" w:sz="0" w:space="0" w:color="auto"/>
        <w:left w:val="none" w:sz="0" w:space="0" w:color="auto"/>
        <w:bottom w:val="none" w:sz="0" w:space="0" w:color="auto"/>
        <w:right w:val="none" w:sz="0" w:space="0" w:color="auto"/>
      </w:divBdr>
    </w:div>
    <w:div w:id="920215756">
      <w:bodyDiv w:val="1"/>
      <w:marLeft w:val="0"/>
      <w:marRight w:val="0"/>
      <w:marTop w:val="0"/>
      <w:marBottom w:val="0"/>
      <w:divBdr>
        <w:top w:val="none" w:sz="0" w:space="0" w:color="auto"/>
        <w:left w:val="none" w:sz="0" w:space="0" w:color="auto"/>
        <w:bottom w:val="none" w:sz="0" w:space="0" w:color="auto"/>
        <w:right w:val="none" w:sz="0" w:space="0" w:color="auto"/>
      </w:divBdr>
    </w:div>
    <w:div w:id="920218242">
      <w:bodyDiv w:val="1"/>
      <w:marLeft w:val="0"/>
      <w:marRight w:val="0"/>
      <w:marTop w:val="0"/>
      <w:marBottom w:val="0"/>
      <w:divBdr>
        <w:top w:val="none" w:sz="0" w:space="0" w:color="auto"/>
        <w:left w:val="none" w:sz="0" w:space="0" w:color="auto"/>
        <w:bottom w:val="none" w:sz="0" w:space="0" w:color="auto"/>
        <w:right w:val="none" w:sz="0" w:space="0" w:color="auto"/>
      </w:divBdr>
    </w:div>
    <w:div w:id="920219303">
      <w:bodyDiv w:val="1"/>
      <w:marLeft w:val="0"/>
      <w:marRight w:val="0"/>
      <w:marTop w:val="0"/>
      <w:marBottom w:val="0"/>
      <w:divBdr>
        <w:top w:val="none" w:sz="0" w:space="0" w:color="auto"/>
        <w:left w:val="none" w:sz="0" w:space="0" w:color="auto"/>
        <w:bottom w:val="none" w:sz="0" w:space="0" w:color="auto"/>
        <w:right w:val="none" w:sz="0" w:space="0" w:color="auto"/>
      </w:divBdr>
    </w:div>
    <w:div w:id="921068057">
      <w:bodyDiv w:val="1"/>
      <w:marLeft w:val="0"/>
      <w:marRight w:val="0"/>
      <w:marTop w:val="0"/>
      <w:marBottom w:val="0"/>
      <w:divBdr>
        <w:top w:val="none" w:sz="0" w:space="0" w:color="auto"/>
        <w:left w:val="none" w:sz="0" w:space="0" w:color="auto"/>
        <w:bottom w:val="none" w:sz="0" w:space="0" w:color="auto"/>
        <w:right w:val="none" w:sz="0" w:space="0" w:color="auto"/>
      </w:divBdr>
    </w:div>
    <w:div w:id="924069506">
      <w:bodyDiv w:val="1"/>
      <w:marLeft w:val="0"/>
      <w:marRight w:val="0"/>
      <w:marTop w:val="0"/>
      <w:marBottom w:val="0"/>
      <w:divBdr>
        <w:top w:val="none" w:sz="0" w:space="0" w:color="auto"/>
        <w:left w:val="none" w:sz="0" w:space="0" w:color="auto"/>
        <w:bottom w:val="none" w:sz="0" w:space="0" w:color="auto"/>
        <w:right w:val="none" w:sz="0" w:space="0" w:color="auto"/>
      </w:divBdr>
    </w:div>
    <w:div w:id="924267596">
      <w:bodyDiv w:val="1"/>
      <w:marLeft w:val="0"/>
      <w:marRight w:val="0"/>
      <w:marTop w:val="0"/>
      <w:marBottom w:val="0"/>
      <w:divBdr>
        <w:top w:val="none" w:sz="0" w:space="0" w:color="auto"/>
        <w:left w:val="none" w:sz="0" w:space="0" w:color="auto"/>
        <w:bottom w:val="none" w:sz="0" w:space="0" w:color="auto"/>
        <w:right w:val="none" w:sz="0" w:space="0" w:color="auto"/>
      </w:divBdr>
    </w:div>
    <w:div w:id="924609503">
      <w:bodyDiv w:val="1"/>
      <w:marLeft w:val="0"/>
      <w:marRight w:val="0"/>
      <w:marTop w:val="0"/>
      <w:marBottom w:val="0"/>
      <w:divBdr>
        <w:top w:val="none" w:sz="0" w:space="0" w:color="auto"/>
        <w:left w:val="none" w:sz="0" w:space="0" w:color="auto"/>
        <w:bottom w:val="none" w:sz="0" w:space="0" w:color="auto"/>
        <w:right w:val="none" w:sz="0" w:space="0" w:color="auto"/>
      </w:divBdr>
    </w:div>
    <w:div w:id="924651323">
      <w:bodyDiv w:val="1"/>
      <w:marLeft w:val="0"/>
      <w:marRight w:val="0"/>
      <w:marTop w:val="0"/>
      <w:marBottom w:val="0"/>
      <w:divBdr>
        <w:top w:val="none" w:sz="0" w:space="0" w:color="auto"/>
        <w:left w:val="none" w:sz="0" w:space="0" w:color="auto"/>
        <w:bottom w:val="none" w:sz="0" w:space="0" w:color="auto"/>
        <w:right w:val="none" w:sz="0" w:space="0" w:color="auto"/>
      </w:divBdr>
    </w:div>
    <w:div w:id="925579651">
      <w:bodyDiv w:val="1"/>
      <w:marLeft w:val="0"/>
      <w:marRight w:val="0"/>
      <w:marTop w:val="0"/>
      <w:marBottom w:val="0"/>
      <w:divBdr>
        <w:top w:val="none" w:sz="0" w:space="0" w:color="auto"/>
        <w:left w:val="none" w:sz="0" w:space="0" w:color="auto"/>
        <w:bottom w:val="none" w:sz="0" w:space="0" w:color="auto"/>
        <w:right w:val="none" w:sz="0" w:space="0" w:color="auto"/>
      </w:divBdr>
    </w:div>
    <w:div w:id="925845616">
      <w:bodyDiv w:val="1"/>
      <w:marLeft w:val="0"/>
      <w:marRight w:val="0"/>
      <w:marTop w:val="0"/>
      <w:marBottom w:val="0"/>
      <w:divBdr>
        <w:top w:val="none" w:sz="0" w:space="0" w:color="auto"/>
        <w:left w:val="none" w:sz="0" w:space="0" w:color="auto"/>
        <w:bottom w:val="none" w:sz="0" w:space="0" w:color="auto"/>
        <w:right w:val="none" w:sz="0" w:space="0" w:color="auto"/>
      </w:divBdr>
    </w:div>
    <w:div w:id="925962722">
      <w:bodyDiv w:val="1"/>
      <w:marLeft w:val="0"/>
      <w:marRight w:val="0"/>
      <w:marTop w:val="0"/>
      <w:marBottom w:val="0"/>
      <w:divBdr>
        <w:top w:val="none" w:sz="0" w:space="0" w:color="auto"/>
        <w:left w:val="none" w:sz="0" w:space="0" w:color="auto"/>
        <w:bottom w:val="none" w:sz="0" w:space="0" w:color="auto"/>
        <w:right w:val="none" w:sz="0" w:space="0" w:color="auto"/>
      </w:divBdr>
    </w:div>
    <w:div w:id="926157594">
      <w:bodyDiv w:val="1"/>
      <w:marLeft w:val="0"/>
      <w:marRight w:val="0"/>
      <w:marTop w:val="0"/>
      <w:marBottom w:val="0"/>
      <w:divBdr>
        <w:top w:val="none" w:sz="0" w:space="0" w:color="auto"/>
        <w:left w:val="none" w:sz="0" w:space="0" w:color="auto"/>
        <w:bottom w:val="none" w:sz="0" w:space="0" w:color="auto"/>
        <w:right w:val="none" w:sz="0" w:space="0" w:color="auto"/>
      </w:divBdr>
    </w:div>
    <w:div w:id="926309859">
      <w:bodyDiv w:val="1"/>
      <w:marLeft w:val="0"/>
      <w:marRight w:val="0"/>
      <w:marTop w:val="0"/>
      <w:marBottom w:val="0"/>
      <w:divBdr>
        <w:top w:val="none" w:sz="0" w:space="0" w:color="auto"/>
        <w:left w:val="none" w:sz="0" w:space="0" w:color="auto"/>
        <w:bottom w:val="none" w:sz="0" w:space="0" w:color="auto"/>
        <w:right w:val="none" w:sz="0" w:space="0" w:color="auto"/>
      </w:divBdr>
    </w:div>
    <w:div w:id="926425435">
      <w:bodyDiv w:val="1"/>
      <w:marLeft w:val="0"/>
      <w:marRight w:val="0"/>
      <w:marTop w:val="0"/>
      <w:marBottom w:val="0"/>
      <w:divBdr>
        <w:top w:val="none" w:sz="0" w:space="0" w:color="auto"/>
        <w:left w:val="none" w:sz="0" w:space="0" w:color="auto"/>
        <w:bottom w:val="none" w:sz="0" w:space="0" w:color="auto"/>
        <w:right w:val="none" w:sz="0" w:space="0" w:color="auto"/>
      </w:divBdr>
    </w:div>
    <w:div w:id="926882335">
      <w:bodyDiv w:val="1"/>
      <w:marLeft w:val="0"/>
      <w:marRight w:val="0"/>
      <w:marTop w:val="0"/>
      <w:marBottom w:val="0"/>
      <w:divBdr>
        <w:top w:val="none" w:sz="0" w:space="0" w:color="auto"/>
        <w:left w:val="none" w:sz="0" w:space="0" w:color="auto"/>
        <w:bottom w:val="none" w:sz="0" w:space="0" w:color="auto"/>
        <w:right w:val="none" w:sz="0" w:space="0" w:color="auto"/>
      </w:divBdr>
    </w:div>
    <w:div w:id="926964576">
      <w:bodyDiv w:val="1"/>
      <w:marLeft w:val="0"/>
      <w:marRight w:val="0"/>
      <w:marTop w:val="0"/>
      <w:marBottom w:val="0"/>
      <w:divBdr>
        <w:top w:val="none" w:sz="0" w:space="0" w:color="auto"/>
        <w:left w:val="none" w:sz="0" w:space="0" w:color="auto"/>
        <w:bottom w:val="none" w:sz="0" w:space="0" w:color="auto"/>
        <w:right w:val="none" w:sz="0" w:space="0" w:color="auto"/>
      </w:divBdr>
    </w:div>
    <w:div w:id="927230645">
      <w:bodyDiv w:val="1"/>
      <w:marLeft w:val="0"/>
      <w:marRight w:val="0"/>
      <w:marTop w:val="0"/>
      <w:marBottom w:val="0"/>
      <w:divBdr>
        <w:top w:val="none" w:sz="0" w:space="0" w:color="auto"/>
        <w:left w:val="none" w:sz="0" w:space="0" w:color="auto"/>
        <w:bottom w:val="none" w:sz="0" w:space="0" w:color="auto"/>
        <w:right w:val="none" w:sz="0" w:space="0" w:color="auto"/>
      </w:divBdr>
    </w:div>
    <w:div w:id="927231390">
      <w:bodyDiv w:val="1"/>
      <w:marLeft w:val="0"/>
      <w:marRight w:val="0"/>
      <w:marTop w:val="0"/>
      <w:marBottom w:val="0"/>
      <w:divBdr>
        <w:top w:val="none" w:sz="0" w:space="0" w:color="auto"/>
        <w:left w:val="none" w:sz="0" w:space="0" w:color="auto"/>
        <w:bottom w:val="none" w:sz="0" w:space="0" w:color="auto"/>
        <w:right w:val="none" w:sz="0" w:space="0" w:color="auto"/>
      </w:divBdr>
    </w:div>
    <w:div w:id="927272336">
      <w:bodyDiv w:val="1"/>
      <w:marLeft w:val="0"/>
      <w:marRight w:val="0"/>
      <w:marTop w:val="0"/>
      <w:marBottom w:val="0"/>
      <w:divBdr>
        <w:top w:val="none" w:sz="0" w:space="0" w:color="auto"/>
        <w:left w:val="none" w:sz="0" w:space="0" w:color="auto"/>
        <w:bottom w:val="none" w:sz="0" w:space="0" w:color="auto"/>
        <w:right w:val="none" w:sz="0" w:space="0" w:color="auto"/>
      </w:divBdr>
    </w:div>
    <w:div w:id="927808855">
      <w:bodyDiv w:val="1"/>
      <w:marLeft w:val="0"/>
      <w:marRight w:val="0"/>
      <w:marTop w:val="0"/>
      <w:marBottom w:val="0"/>
      <w:divBdr>
        <w:top w:val="none" w:sz="0" w:space="0" w:color="auto"/>
        <w:left w:val="none" w:sz="0" w:space="0" w:color="auto"/>
        <w:bottom w:val="none" w:sz="0" w:space="0" w:color="auto"/>
        <w:right w:val="none" w:sz="0" w:space="0" w:color="auto"/>
      </w:divBdr>
    </w:div>
    <w:div w:id="928538766">
      <w:bodyDiv w:val="1"/>
      <w:marLeft w:val="0"/>
      <w:marRight w:val="0"/>
      <w:marTop w:val="0"/>
      <w:marBottom w:val="0"/>
      <w:divBdr>
        <w:top w:val="none" w:sz="0" w:space="0" w:color="auto"/>
        <w:left w:val="none" w:sz="0" w:space="0" w:color="auto"/>
        <w:bottom w:val="none" w:sz="0" w:space="0" w:color="auto"/>
        <w:right w:val="none" w:sz="0" w:space="0" w:color="auto"/>
      </w:divBdr>
    </w:div>
    <w:div w:id="929040823">
      <w:bodyDiv w:val="1"/>
      <w:marLeft w:val="0"/>
      <w:marRight w:val="0"/>
      <w:marTop w:val="0"/>
      <w:marBottom w:val="0"/>
      <w:divBdr>
        <w:top w:val="none" w:sz="0" w:space="0" w:color="auto"/>
        <w:left w:val="none" w:sz="0" w:space="0" w:color="auto"/>
        <w:bottom w:val="none" w:sz="0" w:space="0" w:color="auto"/>
        <w:right w:val="none" w:sz="0" w:space="0" w:color="auto"/>
      </w:divBdr>
    </w:div>
    <w:div w:id="930087245">
      <w:bodyDiv w:val="1"/>
      <w:marLeft w:val="0"/>
      <w:marRight w:val="0"/>
      <w:marTop w:val="0"/>
      <w:marBottom w:val="0"/>
      <w:divBdr>
        <w:top w:val="none" w:sz="0" w:space="0" w:color="auto"/>
        <w:left w:val="none" w:sz="0" w:space="0" w:color="auto"/>
        <w:bottom w:val="none" w:sz="0" w:space="0" w:color="auto"/>
        <w:right w:val="none" w:sz="0" w:space="0" w:color="auto"/>
      </w:divBdr>
    </w:div>
    <w:div w:id="930309723">
      <w:bodyDiv w:val="1"/>
      <w:marLeft w:val="0"/>
      <w:marRight w:val="0"/>
      <w:marTop w:val="0"/>
      <w:marBottom w:val="0"/>
      <w:divBdr>
        <w:top w:val="none" w:sz="0" w:space="0" w:color="auto"/>
        <w:left w:val="none" w:sz="0" w:space="0" w:color="auto"/>
        <w:bottom w:val="none" w:sz="0" w:space="0" w:color="auto"/>
        <w:right w:val="none" w:sz="0" w:space="0" w:color="auto"/>
      </w:divBdr>
    </w:div>
    <w:div w:id="930697142">
      <w:bodyDiv w:val="1"/>
      <w:marLeft w:val="0"/>
      <w:marRight w:val="0"/>
      <w:marTop w:val="0"/>
      <w:marBottom w:val="0"/>
      <w:divBdr>
        <w:top w:val="none" w:sz="0" w:space="0" w:color="auto"/>
        <w:left w:val="none" w:sz="0" w:space="0" w:color="auto"/>
        <w:bottom w:val="none" w:sz="0" w:space="0" w:color="auto"/>
        <w:right w:val="none" w:sz="0" w:space="0" w:color="auto"/>
      </w:divBdr>
    </w:div>
    <w:div w:id="931619671">
      <w:bodyDiv w:val="1"/>
      <w:marLeft w:val="0"/>
      <w:marRight w:val="0"/>
      <w:marTop w:val="0"/>
      <w:marBottom w:val="0"/>
      <w:divBdr>
        <w:top w:val="none" w:sz="0" w:space="0" w:color="auto"/>
        <w:left w:val="none" w:sz="0" w:space="0" w:color="auto"/>
        <w:bottom w:val="none" w:sz="0" w:space="0" w:color="auto"/>
        <w:right w:val="none" w:sz="0" w:space="0" w:color="auto"/>
      </w:divBdr>
    </w:div>
    <w:div w:id="932543855">
      <w:bodyDiv w:val="1"/>
      <w:marLeft w:val="0"/>
      <w:marRight w:val="0"/>
      <w:marTop w:val="0"/>
      <w:marBottom w:val="0"/>
      <w:divBdr>
        <w:top w:val="none" w:sz="0" w:space="0" w:color="auto"/>
        <w:left w:val="none" w:sz="0" w:space="0" w:color="auto"/>
        <w:bottom w:val="none" w:sz="0" w:space="0" w:color="auto"/>
        <w:right w:val="none" w:sz="0" w:space="0" w:color="auto"/>
      </w:divBdr>
    </w:div>
    <w:div w:id="933513404">
      <w:bodyDiv w:val="1"/>
      <w:marLeft w:val="0"/>
      <w:marRight w:val="0"/>
      <w:marTop w:val="0"/>
      <w:marBottom w:val="0"/>
      <w:divBdr>
        <w:top w:val="none" w:sz="0" w:space="0" w:color="auto"/>
        <w:left w:val="none" w:sz="0" w:space="0" w:color="auto"/>
        <w:bottom w:val="none" w:sz="0" w:space="0" w:color="auto"/>
        <w:right w:val="none" w:sz="0" w:space="0" w:color="auto"/>
      </w:divBdr>
    </w:div>
    <w:div w:id="933711686">
      <w:bodyDiv w:val="1"/>
      <w:marLeft w:val="0"/>
      <w:marRight w:val="0"/>
      <w:marTop w:val="0"/>
      <w:marBottom w:val="0"/>
      <w:divBdr>
        <w:top w:val="none" w:sz="0" w:space="0" w:color="auto"/>
        <w:left w:val="none" w:sz="0" w:space="0" w:color="auto"/>
        <w:bottom w:val="none" w:sz="0" w:space="0" w:color="auto"/>
        <w:right w:val="none" w:sz="0" w:space="0" w:color="auto"/>
      </w:divBdr>
    </w:div>
    <w:div w:id="934243478">
      <w:bodyDiv w:val="1"/>
      <w:marLeft w:val="0"/>
      <w:marRight w:val="0"/>
      <w:marTop w:val="0"/>
      <w:marBottom w:val="0"/>
      <w:divBdr>
        <w:top w:val="none" w:sz="0" w:space="0" w:color="auto"/>
        <w:left w:val="none" w:sz="0" w:space="0" w:color="auto"/>
        <w:bottom w:val="none" w:sz="0" w:space="0" w:color="auto"/>
        <w:right w:val="none" w:sz="0" w:space="0" w:color="auto"/>
      </w:divBdr>
    </w:div>
    <w:div w:id="934363674">
      <w:bodyDiv w:val="1"/>
      <w:marLeft w:val="0"/>
      <w:marRight w:val="0"/>
      <w:marTop w:val="0"/>
      <w:marBottom w:val="0"/>
      <w:divBdr>
        <w:top w:val="none" w:sz="0" w:space="0" w:color="auto"/>
        <w:left w:val="none" w:sz="0" w:space="0" w:color="auto"/>
        <w:bottom w:val="none" w:sz="0" w:space="0" w:color="auto"/>
        <w:right w:val="none" w:sz="0" w:space="0" w:color="auto"/>
      </w:divBdr>
    </w:div>
    <w:div w:id="934632176">
      <w:bodyDiv w:val="1"/>
      <w:marLeft w:val="0"/>
      <w:marRight w:val="0"/>
      <w:marTop w:val="0"/>
      <w:marBottom w:val="0"/>
      <w:divBdr>
        <w:top w:val="none" w:sz="0" w:space="0" w:color="auto"/>
        <w:left w:val="none" w:sz="0" w:space="0" w:color="auto"/>
        <w:bottom w:val="none" w:sz="0" w:space="0" w:color="auto"/>
        <w:right w:val="none" w:sz="0" w:space="0" w:color="auto"/>
      </w:divBdr>
    </w:div>
    <w:div w:id="936206371">
      <w:bodyDiv w:val="1"/>
      <w:marLeft w:val="0"/>
      <w:marRight w:val="0"/>
      <w:marTop w:val="0"/>
      <w:marBottom w:val="0"/>
      <w:divBdr>
        <w:top w:val="none" w:sz="0" w:space="0" w:color="auto"/>
        <w:left w:val="none" w:sz="0" w:space="0" w:color="auto"/>
        <w:bottom w:val="none" w:sz="0" w:space="0" w:color="auto"/>
        <w:right w:val="none" w:sz="0" w:space="0" w:color="auto"/>
      </w:divBdr>
    </w:div>
    <w:div w:id="936671938">
      <w:bodyDiv w:val="1"/>
      <w:marLeft w:val="0"/>
      <w:marRight w:val="0"/>
      <w:marTop w:val="0"/>
      <w:marBottom w:val="0"/>
      <w:divBdr>
        <w:top w:val="none" w:sz="0" w:space="0" w:color="auto"/>
        <w:left w:val="none" w:sz="0" w:space="0" w:color="auto"/>
        <w:bottom w:val="none" w:sz="0" w:space="0" w:color="auto"/>
        <w:right w:val="none" w:sz="0" w:space="0" w:color="auto"/>
      </w:divBdr>
    </w:div>
    <w:div w:id="937369398">
      <w:bodyDiv w:val="1"/>
      <w:marLeft w:val="0"/>
      <w:marRight w:val="0"/>
      <w:marTop w:val="0"/>
      <w:marBottom w:val="0"/>
      <w:divBdr>
        <w:top w:val="none" w:sz="0" w:space="0" w:color="auto"/>
        <w:left w:val="none" w:sz="0" w:space="0" w:color="auto"/>
        <w:bottom w:val="none" w:sz="0" w:space="0" w:color="auto"/>
        <w:right w:val="none" w:sz="0" w:space="0" w:color="auto"/>
      </w:divBdr>
    </w:div>
    <w:div w:id="937714882">
      <w:bodyDiv w:val="1"/>
      <w:marLeft w:val="0"/>
      <w:marRight w:val="0"/>
      <w:marTop w:val="0"/>
      <w:marBottom w:val="0"/>
      <w:divBdr>
        <w:top w:val="none" w:sz="0" w:space="0" w:color="auto"/>
        <w:left w:val="none" w:sz="0" w:space="0" w:color="auto"/>
        <w:bottom w:val="none" w:sz="0" w:space="0" w:color="auto"/>
        <w:right w:val="none" w:sz="0" w:space="0" w:color="auto"/>
      </w:divBdr>
    </w:div>
    <w:div w:id="937828232">
      <w:bodyDiv w:val="1"/>
      <w:marLeft w:val="0"/>
      <w:marRight w:val="0"/>
      <w:marTop w:val="0"/>
      <w:marBottom w:val="0"/>
      <w:divBdr>
        <w:top w:val="none" w:sz="0" w:space="0" w:color="auto"/>
        <w:left w:val="none" w:sz="0" w:space="0" w:color="auto"/>
        <w:bottom w:val="none" w:sz="0" w:space="0" w:color="auto"/>
        <w:right w:val="none" w:sz="0" w:space="0" w:color="auto"/>
      </w:divBdr>
    </w:div>
    <w:div w:id="937829488">
      <w:bodyDiv w:val="1"/>
      <w:marLeft w:val="0"/>
      <w:marRight w:val="0"/>
      <w:marTop w:val="0"/>
      <w:marBottom w:val="0"/>
      <w:divBdr>
        <w:top w:val="none" w:sz="0" w:space="0" w:color="auto"/>
        <w:left w:val="none" w:sz="0" w:space="0" w:color="auto"/>
        <w:bottom w:val="none" w:sz="0" w:space="0" w:color="auto"/>
        <w:right w:val="none" w:sz="0" w:space="0" w:color="auto"/>
      </w:divBdr>
    </w:div>
    <w:div w:id="938217754">
      <w:bodyDiv w:val="1"/>
      <w:marLeft w:val="0"/>
      <w:marRight w:val="0"/>
      <w:marTop w:val="0"/>
      <w:marBottom w:val="0"/>
      <w:divBdr>
        <w:top w:val="none" w:sz="0" w:space="0" w:color="auto"/>
        <w:left w:val="none" w:sz="0" w:space="0" w:color="auto"/>
        <w:bottom w:val="none" w:sz="0" w:space="0" w:color="auto"/>
        <w:right w:val="none" w:sz="0" w:space="0" w:color="auto"/>
      </w:divBdr>
    </w:div>
    <w:div w:id="938491826">
      <w:bodyDiv w:val="1"/>
      <w:marLeft w:val="0"/>
      <w:marRight w:val="0"/>
      <w:marTop w:val="0"/>
      <w:marBottom w:val="0"/>
      <w:divBdr>
        <w:top w:val="none" w:sz="0" w:space="0" w:color="auto"/>
        <w:left w:val="none" w:sz="0" w:space="0" w:color="auto"/>
        <w:bottom w:val="none" w:sz="0" w:space="0" w:color="auto"/>
        <w:right w:val="none" w:sz="0" w:space="0" w:color="auto"/>
      </w:divBdr>
    </w:div>
    <w:div w:id="940066261">
      <w:bodyDiv w:val="1"/>
      <w:marLeft w:val="0"/>
      <w:marRight w:val="0"/>
      <w:marTop w:val="0"/>
      <w:marBottom w:val="0"/>
      <w:divBdr>
        <w:top w:val="none" w:sz="0" w:space="0" w:color="auto"/>
        <w:left w:val="none" w:sz="0" w:space="0" w:color="auto"/>
        <w:bottom w:val="none" w:sz="0" w:space="0" w:color="auto"/>
        <w:right w:val="none" w:sz="0" w:space="0" w:color="auto"/>
      </w:divBdr>
    </w:div>
    <w:div w:id="940376582">
      <w:bodyDiv w:val="1"/>
      <w:marLeft w:val="0"/>
      <w:marRight w:val="0"/>
      <w:marTop w:val="0"/>
      <w:marBottom w:val="0"/>
      <w:divBdr>
        <w:top w:val="none" w:sz="0" w:space="0" w:color="auto"/>
        <w:left w:val="none" w:sz="0" w:space="0" w:color="auto"/>
        <w:bottom w:val="none" w:sz="0" w:space="0" w:color="auto"/>
        <w:right w:val="none" w:sz="0" w:space="0" w:color="auto"/>
      </w:divBdr>
    </w:div>
    <w:div w:id="940797583">
      <w:bodyDiv w:val="1"/>
      <w:marLeft w:val="0"/>
      <w:marRight w:val="0"/>
      <w:marTop w:val="0"/>
      <w:marBottom w:val="0"/>
      <w:divBdr>
        <w:top w:val="none" w:sz="0" w:space="0" w:color="auto"/>
        <w:left w:val="none" w:sz="0" w:space="0" w:color="auto"/>
        <w:bottom w:val="none" w:sz="0" w:space="0" w:color="auto"/>
        <w:right w:val="none" w:sz="0" w:space="0" w:color="auto"/>
      </w:divBdr>
    </w:div>
    <w:div w:id="941693760">
      <w:bodyDiv w:val="1"/>
      <w:marLeft w:val="0"/>
      <w:marRight w:val="0"/>
      <w:marTop w:val="0"/>
      <w:marBottom w:val="0"/>
      <w:divBdr>
        <w:top w:val="none" w:sz="0" w:space="0" w:color="auto"/>
        <w:left w:val="none" w:sz="0" w:space="0" w:color="auto"/>
        <w:bottom w:val="none" w:sz="0" w:space="0" w:color="auto"/>
        <w:right w:val="none" w:sz="0" w:space="0" w:color="auto"/>
      </w:divBdr>
    </w:div>
    <w:div w:id="941883709">
      <w:bodyDiv w:val="1"/>
      <w:marLeft w:val="0"/>
      <w:marRight w:val="0"/>
      <w:marTop w:val="0"/>
      <w:marBottom w:val="0"/>
      <w:divBdr>
        <w:top w:val="none" w:sz="0" w:space="0" w:color="auto"/>
        <w:left w:val="none" w:sz="0" w:space="0" w:color="auto"/>
        <w:bottom w:val="none" w:sz="0" w:space="0" w:color="auto"/>
        <w:right w:val="none" w:sz="0" w:space="0" w:color="auto"/>
      </w:divBdr>
    </w:div>
    <w:div w:id="942230466">
      <w:bodyDiv w:val="1"/>
      <w:marLeft w:val="0"/>
      <w:marRight w:val="0"/>
      <w:marTop w:val="0"/>
      <w:marBottom w:val="0"/>
      <w:divBdr>
        <w:top w:val="none" w:sz="0" w:space="0" w:color="auto"/>
        <w:left w:val="none" w:sz="0" w:space="0" w:color="auto"/>
        <w:bottom w:val="none" w:sz="0" w:space="0" w:color="auto"/>
        <w:right w:val="none" w:sz="0" w:space="0" w:color="auto"/>
      </w:divBdr>
    </w:div>
    <w:div w:id="942414966">
      <w:bodyDiv w:val="1"/>
      <w:marLeft w:val="0"/>
      <w:marRight w:val="0"/>
      <w:marTop w:val="0"/>
      <w:marBottom w:val="0"/>
      <w:divBdr>
        <w:top w:val="none" w:sz="0" w:space="0" w:color="auto"/>
        <w:left w:val="none" w:sz="0" w:space="0" w:color="auto"/>
        <w:bottom w:val="none" w:sz="0" w:space="0" w:color="auto"/>
        <w:right w:val="none" w:sz="0" w:space="0" w:color="auto"/>
      </w:divBdr>
    </w:div>
    <w:div w:id="942495673">
      <w:bodyDiv w:val="1"/>
      <w:marLeft w:val="0"/>
      <w:marRight w:val="0"/>
      <w:marTop w:val="0"/>
      <w:marBottom w:val="0"/>
      <w:divBdr>
        <w:top w:val="none" w:sz="0" w:space="0" w:color="auto"/>
        <w:left w:val="none" w:sz="0" w:space="0" w:color="auto"/>
        <w:bottom w:val="none" w:sz="0" w:space="0" w:color="auto"/>
        <w:right w:val="none" w:sz="0" w:space="0" w:color="auto"/>
      </w:divBdr>
    </w:div>
    <w:div w:id="942876822">
      <w:bodyDiv w:val="1"/>
      <w:marLeft w:val="0"/>
      <w:marRight w:val="0"/>
      <w:marTop w:val="0"/>
      <w:marBottom w:val="0"/>
      <w:divBdr>
        <w:top w:val="none" w:sz="0" w:space="0" w:color="auto"/>
        <w:left w:val="none" w:sz="0" w:space="0" w:color="auto"/>
        <w:bottom w:val="none" w:sz="0" w:space="0" w:color="auto"/>
        <w:right w:val="none" w:sz="0" w:space="0" w:color="auto"/>
      </w:divBdr>
    </w:div>
    <w:div w:id="943541694">
      <w:bodyDiv w:val="1"/>
      <w:marLeft w:val="0"/>
      <w:marRight w:val="0"/>
      <w:marTop w:val="0"/>
      <w:marBottom w:val="0"/>
      <w:divBdr>
        <w:top w:val="none" w:sz="0" w:space="0" w:color="auto"/>
        <w:left w:val="none" w:sz="0" w:space="0" w:color="auto"/>
        <w:bottom w:val="none" w:sz="0" w:space="0" w:color="auto"/>
        <w:right w:val="none" w:sz="0" w:space="0" w:color="auto"/>
      </w:divBdr>
    </w:div>
    <w:div w:id="943734889">
      <w:bodyDiv w:val="1"/>
      <w:marLeft w:val="0"/>
      <w:marRight w:val="0"/>
      <w:marTop w:val="0"/>
      <w:marBottom w:val="0"/>
      <w:divBdr>
        <w:top w:val="none" w:sz="0" w:space="0" w:color="auto"/>
        <w:left w:val="none" w:sz="0" w:space="0" w:color="auto"/>
        <w:bottom w:val="none" w:sz="0" w:space="0" w:color="auto"/>
        <w:right w:val="none" w:sz="0" w:space="0" w:color="auto"/>
      </w:divBdr>
    </w:div>
    <w:div w:id="943803541">
      <w:bodyDiv w:val="1"/>
      <w:marLeft w:val="0"/>
      <w:marRight w:val="0"/>
      <w:marTop w:val="0"/>
      <w:marBottom w:val="0"/>
      <w:divBdr>
        <w:top w:val="none" w:sz="0" w:space="0" w:color="auto"/>
        <w:left w:val="none" w:sz="0" w:space="0" w:color="auto"/>
        <w:bottom w:val="none" w:sz="0" w:space="0" w:color="auto"/>
        <w:right w:val="none" w:sz="0" w:space="0" w:color="auto"/>
      </w:divBdr>
    </w:div>
    <w:div w:id="944073055">
      <w:bodyDiv w:val="1"/>
      <w:marLeft w:val="0"/>
      <w:marRight w:val="0"/>
      <w:marTop w:val="0"/>
      <w:marBottom w:val="0"/>
      <w:divBdr>
        <w:top w:val="none" w:sz="0" w:space="0" w:color="auto"/>
        <w:left w:val="none" w:sz="0" w:space="0" w:color="auto"/>
        <w:bottom w:val="none" w:sz="0" w:space="0" w:color="auto"/>
        <w:right w:val="none" w:sz="0" w:space="0" w:color="auto"/>
      </w:divBdr>
    </w:div>
    <w:div w:id="944536968">
      <w:bodyDiv w:val="1"/>
      <w:marLeft w:val="0"/>
      <w:marRight w:val="0"/>
      <w:marTop w:val="0"/>
      <w:marBottom w:val="0"/>
      <w:divBdr>
        <w:top w:val="none" w:sz="0" w:space="0" w:color="auto"/>
        <w:left w:val="none" w:sz="0" w:space="0" w:color="auto"/>
        <w:bottom w:val="none" w:sz="0" w:space="0" w:color="auto"/>
        <w:right w:val="none" w:sz="0" w:space="0" w:color="auto"/>
      </w:divBdr>
    </w:div>
    <w:div w:id="945043082">
      <w:bodyDiv w:val="1"/>
      <w:marLeft w:val="0"/>
      <w:marRight w:val="0"/>
      <w:marTop w:val="0"/>
      <w:marBottom w:val="0"/>
      <w:divBdr>
        <w:top w:val="none" w:sz="0" w:space="0" w:color="auto"/>
        <w:left w:val="none" w:sz="0" w:space="0" w:color="auto"/>
        <w:bottom w:val="none" w:sz="0" w:space="0" w:color="auto"/>
        <w:right w:val="none" w:sz="0" w:space="0" w:color="auto"/>
      </w:divBdr>
    </w:div>
    <w:div w:id="945114887">
      <w:bodyDiv w:val="1"/>
      <w:marLeft w:val="0"/>
      <w:marRight w:val="0"/>
      <w:marTop w:val="0"/>
      <w:marBottom w:val="0"/>
      <w:divBdr>
        <w:top w:val="none" w:sz="0" w:space="0" w:color="auto"/>
        <w:left w:val="none" w:sz="0" w:space="0" w:color="auto"/>
        <w:bottom w:val="none" w:sz="0" w:space="0" w:color="auto"/>
        <w:right w:val="none" w:sz="0" w:space="0" w:color="auto"/>
      </w:divBdr>
    </w:div>
    <w:div w:id="945314340">
      <w:bodyDiv w:val="1"/>
      <w:marLeft w:val="0"/>
      <w:marRight w:val="0"/>
      <w:marTop w:val="0"/>
      <w:marBottom w:val="0"/>
      <w:divBdr>
        <w:top w:val="none" w:sz="0" w:space="0" w:color="auto"/>
        <w:left w:val="none" w:sz="0" w:space="0" w:color="auto"/>
        <w:bottom w:val="none" w:sz="0" w:space="0" w:color="auto"/>
        <w:right w:val="none" w:sz="0" w:space="0" w:color="auto"/>
      </w:divBdr>
    </w:div>
    <w:div w:id="945422698">
      <w:bodyDiv w:val="1"/>
      <w:marLeft w:val="0"/>
      <w:marRight w:val="0"/>
      <w:marTop w:val="0"/>
      <w:marBottom w:val="0"/>
      <w:divBdr>
        <w:top w:val="none" w:sz="0" w:space="0" w:color="auto"/>
        <w:left w:val="none" w:sz="0" w:space="0" w:color="auto"/>
        <w:bottom w:val="none" w:sz="0" w:space="0" w:color="auto"/>
        <w:right w:val="none" w:sz="0" w:space="0" w:color="auto"/>
      </w:divBdr>
    </w:div>
    <w:div w:id="945425171">
      <w:bodyDiv w:val="1"/>
      <w:marLeft w:val="0"/>
      <w:marRight w:val="0"/>
      <w:marTop w:val="0"/>
      <w:marBottom w:val="0"/>
      <w:divBdr>
        <w:top w:val="none" w:sz="0" w:space="0" w:color="auto"/>
        <w:left w:val="none" w:sz="0" w:space="0" w:color="auto"/>
        <w:bottom w:val="none" w:sz="0" w:space="0" w:color="auto"/>
        <w:right w:val="none" w:sz="0" w:space="0" w:color="auto"/>
      </w:divBdr>
    </w:div>
    <w:div w:id="945961444">
      <w:bodyDiv w:val="1"/>
      <w:marLeft w:val="0"/>
      <w:marRight w:val="0"/>
      <w:marTop w:val="0"/>
      <w:marBottom w:val="0"/>
      <w:divBdr>
        <w:top w:val="none" w:sz="0" w:space="0" w:color="auto"/>
        <w:left w:val="none" w:sz="0" w:space="0" w:color="auto"/>
        <w:bottom w:val="none" w:sz="0" w:space="0" w:color="auto"/>
        <w:right w:val="none" w:sz="0" w:space="0" w:color="auto"/>
      </w:divBdr>
    </w:div>
    <w:div w:id="946356206">
      <w:bodyDiv w:val="1"/>
      <w:marLeft w:val="0"/>
      <w:marRight w:val="0"/>
      <w:marTop w:val="0"/>
      <w:marBottom w:val="0"/>
      <w:divBdr>
        <w:top w:val="none" w:sz="0" w:space="0" w:color="auto"/>
        <w:left w:val="none" w:sz="0" w:space="0" w:color="auto"/>
        <w:bottom w:val="none" w:sz="0" w:space="0" w:color="auto"/>
        <w:right w:val="none" w:sz="0" w:space="0" w:color="auto"/>
      </w:divBdr>
    </w:div>
    <w:div w:id="946690488">
      <w:bodyDiv w:val="1"/>
      <w:marLeft w:val="0"/>
      <w:marRight w:val="0"/>
      <w:marTop w:val="0"/>
      <w:marBottom w:val="0"/>
      <w:divBdr>
        <w:top w:val="none" w:sz="0" w:space="0" w:color="auto"/>
        <w:left w:val="none" w:sz="0" w:space="0" w:color="auto"/>
        <w:bottom w:val="none" w:sz="0" w:space="0" w:color="auto"/>
        <w:right w:val="none" w:sz="0" w:space="0" w:color="auto"/>
      </w:divBdr>
    </w:div>
    <w:div w:id="946734039">
      <w:bodyDiv w:val="1"/>
      <w:marLeft w:val="0"/>
      <w:marRight w:val="0"/>
      <w:marTop w:val="0"/>
      <w:marBottom w:val="0"/>
      <w:divBdr>
        <w:top w:val="none" w:sz="0" w:space="0" w:color="auto"/>
        <w:left w:val="none" w:sz="0" w:space="0" w:color="auto"/>
        <w:bottom w:val="none" w:sz="0" w:space="0" w:color="auto"/>
        <w:right w:val="none" w:sz="0" w:space="0" w:color="auto"/>
      </w:divBdr>
    </w:div>
    <w:div w:id="947009103">
      <w:bodyDiv w:val="1"/>
      <w:marLeft w:val="0"/>
      <w:marRight w:val="0"/>
      <w:marTop w:val="0"/>
      <w:marBottom w:val="0"/>
      <w:divBdr>
        <w:top w:val="none" w:sz="0" w:space="0" w:color="auto"/>
        <w:left w:val="none" w:sz="0" w:space="0" w:color="auto"/>
        <w:bottom w:val="none" w:sz="0" w:space="0" w:color="auto"/>
        <w:right w:val="none" w:sz="0" w:space="0" w:color="auto"/>
      </w:divBdr>
    </w:div>
    <w:div w:id="947392621">
      <w:bodyDiv w:val="1"/>
      <w:marLeft w:val="0"/>
      <w:marRight w:val="0"/>
      <w:marTop w:val="0"/>
      <w:marBottom w:val="0"/>
      <w:divBdr>
        <w:top w:val="none" w:sz="0" w:space="0" w:color="auto"/>
        <w:left w:val="none" w:sz="0" w:space="0" w:color="auto"/>
        <w:bottom w:val="none" w:sz="0" w:space="0" w:color="auto"/>
        <w:right w:val="none" w:sz="0" w:space="0" w:color="auto"/>
      </w:divBdr>
    </w:div>
    <w:div w:id="947663770">
      <w:bodyDiv w:val="1"/>
      <w:marLeft w:val="0"/>
      <w:marRight w:val="0"/>
      <w:marTop w:val="0"/>
      <w:marBottom w:val="0"/>
      <w:divBdr>
        <w:top w:val="none" w:sz="0" w:space="0" w:color="auto"/>
        <w:left w:val="none" w:sz="0" w:space="0" w:color="auto"/>
        <w:bottom w:val="none" w:sz="0" w:space="0" w:color="auto"/>
        <w:right w:val="none" w:sz="0" w:space="0" w:color="auto"/>
      </w:divBdr>
    </w:div>
    <w:div w:id="947737345">
      <w:bodyDiv w:val="1"/>
      <w:marLeft w:val="0"/>
      <w:marRight w:val="0"/>
      <w:marTop w:val="0"/>
      <w:marBottom w:val="0"/>
      <w:divBdr>
        <w:top w:val="none" w:sz="0" w:space="0" w:color="auto"/>
        <w:left w:val="none" w:sz="0" w:space="0" w:color="auto"/>
        <w:bottom w:val="none" w:sz="0" w:space="0" w:color="auto"/>
        <w:right w:val="none" w:sz="0" w:space="0" w:color="auto"/>
      </w:divBdr>
    </w:div>
    <w:div w:id="948009429">
      <w:bodyDiv w:val="1"/>
      <w:marLeft w:val="0"/>
      <w:marRight w:val="0"/>
      <w:marTop w:val="0"/>
      <w:marBottom w:val="0"/>
      <w:divBdr>
        <w:top w:val="none" w:sz="0" w:space="0" w:color="auto"/>
        <w:left w:val="none" w:sz="0" w:space="0" w:color="auto"/>
        <w:bottom w:val="none" w:sz="0" w:space="0" w:color="auto"/>
        <w:right w:val="none" w:sz="0" w:space="0" w:color="auto"/>
      </w:divBdr>
    </w:div>
    <w:div w:id="948314800">
      <w:bodyDiv w:val="1"/>
      <w:marLeft w:val="0"/>
      <w:marRight w:val="0"/>
      <w:marTop w:val="0"/>
      <w:marBottom w:val="0"/>
      <w:divBdr>
        <w:top w:val="none" w:sz="0" w:space="0" w:color="auto"/>
        <w:left w:val="none" w:sz="0" w:space="0" w:color="auto"/>
        <w:bottom w:val="none" w:sz="0" w:space="0" w:color="auto"/>
        <w:right w:val="none" w:sz="0" w:space="0" w:color="auto"/>
      </w:divBdr>
    </w:div>
    <w:div w:id="948583946">
      <w:bodyDiv w:val="1"/>
      <w:marLeft w:val="0"/>
      <w:marRight w:val="0"/>
      <w:marTop w:val="0"/>
      <w:marBottom w:val="0"/>
      <w:divBdr>
        <w:top w:val="none" w:sz="0" w:space="0" w:color="auto"/>
        <w:left w:val="none" w:sz="0" w:space="0" w:color="auto"/>
        <w:bottom w:val="none" w:sz="0" w:space="0" w:color="auto"/>
        <w:right w:val="none" w:sz="0" w:space="0" w:color="auto"/>
      </w:divBdr>
    </w:div>
    <w:div w:id="948585160">
      <w:bodyDiv w:val="1"/>
      <w:marLeft w:val="0"/>
      <w:marRight w:val="0"/>
      <w:marTop w:val="0"/>
      <w:marBottom w:val="0"/>
      <w:divBdr>
        <w:top w:val="none" w:sz="0" w:space="0" w:color="auto"/>
        <w:left w:val="none" w:sz="0" w:space="0" w:color="auto"/>
        <w:bottom w:val="none" w:sz="0" w:space="0" w:color="auto"/>
        <w:right w:val="none" w:sz="0" w:space="0" w:color="auto"/>
      </w:divBdr>
    </w:div>
    <w:div w:id="948975545">
      <w:bodyDiv w:val="1"/>
      <w:marLeft w:val="0"/>
      <w:marRight w:val="0"/>
      <w:marTop w:val="0"/>
      <w:marBottom w:val="0"/>
      <w:divBdr>
        <w:top w:val="none" w:sz="0" w:space="0" w:color="auto"/>
        <w:left w:val="none" w:sz="0" w:space="0" w:color="auto"/>
        <w:bottom w:val="none" w:sz="0" w:space="0" w:color="auto"/>
        <w:right w:val="none" w:sz="0" w:space="0" w:color="auto"/>
      </w:divBdr>
    </w:div>
    <w:div w:id="949775982">
      <w:bodyDiv w:val="1"/>
      <w:marLeft w:val="0"/>
      <w:marRight w:val="0"/>
      <w:marTop w:val="0"/>
      <w:marBottom w:val="0"/>
      <w:divBdr>
        <w:top w:val="none" w:sz="0" w:space="0" w:color="auto"/>
        <w:left w:val="none" w:sz="0" w:space="0" w:color="auto"/>
        <w:bottom w:val="none" w:sz="0" w:space="0" w:color="auto"/>
        <w:right w:val="none" w:sz="0" w:space="0" w:color="auto"/>
      </w:divBdr>
    </w:div>
    <w:div w:id="949777367">
      <w:bodyDiv w:val="1"/>
      <w:marLeft w:val="0"/>
      <w:marRight w:val="0"/>
      <w:marTop w:val="0"/>
      <w:marBottom w:val="0"/>
      <w:divBdr>
        <w:top w:val="none" w:sz="0" w:space="0" w:color="auto"/>
        <w:left w:val="none" w:sz="0" w:space="0" w:color="auto"/>
        <w:bottom w:val="none" w:sz="0" w:space="0" w:color="auto"/>
        <w:right w:val="none" w:sz="0" w:space="0" w:color="auto"/>
      </w:divBdr>
    </w:div>
    <w:div w:id="950088060">
      <w:bodyDiv w:val="1"/>
      <w:marLeft w:val="0"/>
      <w:marRight w:val="0"/>
      <w:marTop w:val="0"/>
      <w:marBottom w:val="0"/>
      <w:divBdr>
        <w:top w:val="none" w:sz="0" w:space="0" w:color="auto"/>
        <w:left w:val="none" w:sz="0" w:space="0" w:color="auto"/>
        <w:bottom w:val="none" w:sz="0" w:space="0" w:color="auto"/>
        <w:right w:val="none" w:sz="0" w:space="0" w:color="auto"/>
      </w:divBdr>
    </w:div>
    <w:div w:id="950669232">
      <w:bodyDiv w:val="1"/>
      <w:marLeft w:val="0"/>
      <w:marRight w:val="0"/>
      <w:marTop w:val="0"/>
      <w:marBottom w:val="0"/>
      <w:divBdr>
        <w:top w:val="none" w:sz="0" w:space="0" w:color="auto"/>
        <w:left w:val="none" w:sz="0" w:space="0" w:color="auto"/>
        <w:bottom w:val="none" w:sz="0" w:space="0" w:color="auto"/>
        <w:right w:val="none" w:sz="0" w:space="0" w:color="auto"/>
      </w:divBdr>
    </w:div>
    <w:div w:id="951018282">
      <w:bodyDiv w:val="1"/>
      <w:marLeft w:val="0"/>
      <w:marRight w:val="0"/>
      <w:marTop w:val="0"/>
      <w:marBottom w:val="0"/>
      <w:divBdr>
        <w:top w:val="none" w:sz="0" w:space="0" w:color="auto"/>
        <w:left w:val="none" w:sz="0" w:space="0" w:color="auto"/>
        <w:bottom w:val="none" w:sz="0" w:space="0" w:color="auto"/>
        <w:right w:val="none" w:sz="0" w:space="0" w:color="auto"/>
      </w:divBdr>
    </w:div>
    <w:div w:id="952245593">
      <w:bodyDiv w:val="1"/>
      <w:marLeft w:val="0"/>
      <w:marRight w:val="0"/>
      <w:marTop w:val="0"/>
      <w:marBottom w:val="0"/>
      <w:divBdr>
        <w:top w:val="none" w:sz="0" w:space="0" w:color="auto"/>
        <w:left w:val="none" w:sz="0" w:space="0" w:color="auto"/>
        <w:bottom w:val="none" w:sz="0" w:space="0" w:color="auto"/>
        <w:right w:val="none" w:sz="0" w:space="0" w:color="auto"/>
      </w:divBdr>
    </w:div>
    <w:div w:id="953287411">
      <w:bodyDiv w:val="1"/>
      <w:marLeft w:val="0"/>
      <w:marRight w:val="0"/>
      <w:marTop w:val="0"/>
      <w:marBottom w:val="0"/>
      <w:divBdr>
        <w:top w:val="none" w:sz="0" w:space="0" w:color="auto"/>
        <w:left w:val="none" w:sz="0" w:space="0" w:color="auto"/>
        <w:bottom w:val="none" w:sz="0" w:space="0" w:color="auto"/>
        <w:right w:val="none" w:sz="0" w:space="0" w:color="auto"/>
      </w:divBdr>
    </w:div>
    <w:div w:id="953753765">
      <w:bodyDiv w:val="1"/>
      <w:marLeft w:val="0"/>
      <w:marRight w:val="0"/>
      <w:marTop w:val="0"/>
      <w:marBottom w:val="0"/>
      <w:divBdr>
        <w:top w:val="none" w:sz="0" w:space="0" w:color="auto"/>
        <w:left w:val="none" w:sz="0" w:space="0" w:color="auto"/>
        <w:bottom w:val="none" w:sz="0" w:space="0" w:color="auto"/>
        <w:right w:val="none" w:sz="0" w:space="0" w:color="auto"/>
      </w:divBdr>
    </w:div>
    <w:div w:id="954870087">
      <w:bodyDiv w:val="1"/>
      <w:marLeft w:val="0"/>
      <w:marRight w:val="0"/>
      <w:marTop w:val="0"/>
      <w:marBottom w:val="0"/>
      <w:divBdr>
        <w:top w:val="none" w:sz="0" w:space="0" w:color="auto"/>
        <w:left w:val="none" w:sz="0" w:space="0" w:color="auto"/>
        <w:bottom w:val="none" w:sz="0" w:space="0" w:color="auto"/>
        <w:right w:val="none" w:sz="0" w:space="0" w:color="auto"/>
      </w:divBdr>
    </w:div>
    <w:div w:id="955065635">
      <w:bodyDiv w:val="1"/>
      <w:marLeft w:val="0"/>
      <w:marRight w:val="0"/>
      <w:marTop w:val="0"/>
      <w:marBottom w:val="0"/>
      <w:divBdr>
        <w:top w:val="none" w:sz="0" w:space="0" w:color="auto"/>
        <w:left w:val="none" w:sz="0" w:space="0" w:color="auto"/>
        <w:bottom w:val="none" w:sz="0" w:space="0" w:color="auto"/>
        <w:right w:val="none" w:sz="0" w:space="0" w:color="auto"/>
      </w:divBdr>
    </w:div>
    <w:div w:id="956105110">
      <w:bodyDiv w:val="1"/>
      <w:marLeft w:val="0"/>
      <w:marRight w:val="0"/>
      <w:marTop w:val="0"/>
      <w:marBottom w:val="0"/>
      <w:divBdr>
        <w:top w:val="none" w:sz="0" w:space="0" w:color="auto"/>
        <w:left w:val="none" w:sz="0" w:space="0" w:color="auto"/>
        <w:bottom w:val="none" w:sz="0" w:space="0" w:color="auto"/>
        <w:right w:val="none" w:sz="0" w:space="0" w:color="auto"/>
      </w:divBdr>
    </w:div>
    <w:div w:id="956179005">
      <w:bodyDiv w:val="1"/>
      <w:marLeft w:val="0"/>
      <w:marRight w:val="0"/>
      <w:marTop w:val="0"/>
      <w:marBottom w:val="0"/>
      <w:divBdr>
        <w:top w:val="none" w:sz="0" w:space="0" w:color="auto"/>
        <w:left w:val="none" w:sz="0" w:space="0" w:color="auto"/>
        <w:bottom w:val="none" w:sz="0" w:space="0" w:color="auto"/>
        <w:right w:val="none" w:sz="0" w:space="0" w:color="auto"/>
      </w:divBdr>
    </w:div>
    <w:div w:id="956182912">
      <w:bodyDiv w:val="1"/>
      <w:marLeft w:val="0"/>
      <w:marRight w:val="0"/>
      <w:marTop w:val="0"/>
      <w:marBottom w:val="0"/>
      <w:divBdr>
        <w:top w:val="none" w:sz="0" w:space="0" w:color="auto"/>
        <w:left w:val="none" w:sz="0" w:space="0" w:color="auto"/>
        <w:bottom w:val="none" w:sz="0" w:space="0" w:color="auto"/>
        <w:right w:val="none" w:sz="0" w:space="0" w:color="auto"/>
      </w:divBdr>
    </w:div>
    <w:div w:id="956760957">
      <w:bodyDiv w:val="1"/>
      <w:marLeft w:val="0"/>
      <w:marRight w:val="0"/>
      <w:marTop w:val="0"/>
      <w:marBottom w:val="0"/>
      <w:divBdr>
        <w:top w:val="none" w:sz="0" w:space="0" w:color="auto"/>
        <w:left w:val="none" w:sz="0" w:space="0" w:color="auto"/>
        <w:bottom w:val="none" w:sz="0" w:space="0" w:color="auto"/>
        <w:right w:val="none" w:sz="0" w:space="0" w:color="auto"/>
      </w:divBdr>
    </w:div>
    <w:div w:id="956791716">
      <w:bodyDiv w:val="1"/>
      <w:marLeft w:val="0"/>
      <w:marRight w:val="0"/>
      <w:marTop w:val="0"/>
      <w:marBottom w:val="0"/>
      <w:divBdr>
        <w:top w:val="none" w:sz="0" w:space="0" w:color="auto"/>
        <w:left w:val="none" w:sz="0" w:space="0" w:color="auto"/>
        <w:bottom w:val="none" w:sz="0" w:space="0" w:color="auto"/>
        <w:right w:val="none" w:sz="0" w:space="0" w:color="auto"/>
      </w:divBdr>
    </w:div>
    <w:div w:id="956836021">
      <w:bodyDiv w:val="1"/>
      <w:marLeft w:val="0"/>
      <w:marRight w:val="0"/>
      <w:marTop w:val="0"/>
      <w:marBottom w:val="0"/>
      <w:divBdr>
        <w:top w:val="none" w:sz="0" w:space="0" w:color="auto"/>
        <w:left w:val="none" w:sz="0" w:space="0" w:color="auto"/>
        <w:bottom w:val="none" w:sz="0" w:space="0" w:color="auto"/>
        <w:right w:val="none" w:sz="0" w:space="0" w:color="auto"/>
      </w:divBdr>
    </w:div>
    <w:div w:id="957293438">
      <w:bodyDiv w:val="1"/>
      <w:marLeft w:val="0"/>
      <w:marRight w:val="0"/>
      <w:marTop w:val="0"/>
      <w:marBottom w:val="0"/>
      <w:divBdr>
        <w:top w:val="none" w:sz="0" w:space="0" w:color="auto"/>
        <w:left w:val="none" w:sz="0" w:space="0" w:color="auto"/>
        <w:bottom w:val="none" w:sz="0" w:space="0" w:color="auto"/>
        <w:right w:val="none" w:sz="0" w:space="0" w:color="auto"/>
      </w:divBdr>
    </w:div>
    <w:div w:id="957368516">
      <w:bodyDiv w:val="1"/>
      <w:marLeft w:val="0"/>
      <w:marRight w:val="0"/>
      <w:marTop w:val="0"/>
      <w:marBottom w:val="0"/>
      <w:divBdr>
        <w:top w:val="none" w:sz="0" w:space="0" w:color="auto"/>
        <w:left w:val="none" w:sz="0" w:space="0" w:color="auto"/>
        <w:bottom w:val="none" w:sz="0" w:space="0" w:color="auto"/>
        <w:right w:val="none" w:sz="0" w:space="0" w:color="auto"/>
      </w:divBdr>
    </w:div>
    <w:div w:id="957636978">
      <w:bodyDiv w:val="1"/>
      <w:marLeft w:val="0"/>
      <w:marRight w:val="0"/>
      <w:marTop w:val="0"/>
      <w:marBottom w:val="0"/>
      <w:divBdr>
        <w:top w:val="none" w:sz="0" w:space="0" w:color="auto"/>
        <w:left w:val="none" w:sz="0" w:space="0" w:color="auto"/>
        <w:bottom w:val="none" w:sz="0" w:space="0" w:color="auto"/>
        <w:right w:val="none" w:sz="0" w:space="0" w:color="auto"/>
      </w:divBdr>
    </w:div>
    <w:div w:id="957640538">
      <w:bodyDiv w:val="1"/>
      <w:marLeft w:val="0"/>
      <w:marRight w:val="0"/>
      <w:marTop w:val="0"/>
      <w:marBottom w:val="0"/>
      <w:divBdr>
        <w:top w:val="none" w:sz="0" w:space="0" w:color="auto"/>
        <w:left w:val="none" w:sz="0" w:space="0" w:color="auto"/>
        <w:bottom w:val="none" w:sz="0" w:space="0" w:color="auto"/>
        <w:right w:val="none" w:sz="0" w:space="0" w:color="auto"/>
      </w:divBdr>
    </w:div>
    <w:div w:id="957680864">
      <w:bodyDiv w:val="1"/>
      <w:marLeft w:val="0"/>
      <w:marRight w:val="0"/>
      <w:marTop w:val="0"/>
      <w:marBottom w:val="0"/>
      <w:divBdr>
        <w:top w:val="none" w:sz="0" w:space="0" w:color="auto"/>
        <w:left w:val="none" w:sz="0" w:space="0" w:color="auto"/>
        <w:bottom w:val="none" w:sz="0" w:space="0" w:color="auto"/>
        <w:right w:val="none" w:sz="0" w:space="0" w:color="auto"/>
      </w:divBdr>
    </w:div>
    <w:div w:id="957875578">
      <w:bodyDiv w:val="1"/>
      <w:marLeft w:val="0"/>
      <w:marRight w:val="0"/>
      <w:marTop w:val="0"/>
      <w:marBottom w:val="0"/>
      <w:divBdr>
        <w:top w:val="none" w:sz="0" w:space="0" w:color="auto"/>
        <w:left w:val="none" w:sz="0" w:space="0" w:color="auto"/>
        <w:bottom w:val="none" w:sz="0" w:space="0" w:color="auto"/>
        <w:right w:val="none" w:sz="0" w:space="0" w:color="auto"/>
      </w:divBdr>
    </w:div>
    <w:div w:id="957876745">
      <w:bodyDiv w:val="1"/>
      <w:marLeft w:val="0"/>
      <w:marRight w:val="0"/>
      <w:marTop w:val="0"/>
      <w:marBottom w:val="0"/>
      <w:divBdr>
        <w:top w:val="none" w:sz="0" w:space="0" w:color="auto"/>
        <w:left w:val="none" w:sz="0" w:space="0" w:color="auto"/>
        <w:bottom w:val="none" w:sz="0" w:space="0" w:color="auto"/>
        <w:right w:val="none" w:sz="0" w:space="0" w:color="auto"/>
      </w:divBdr>
    </w:div>
    <w:div w:id="958027577">
      <w:bodyDiv w:val="1"/>
      <w:marLeft w:val="0"/>
      <w:marRight w:val="0"/>
      <w:marTop w:val="0"/>
      <w:marBottom w:val="0"/>
      <w:divBdr>
        <w:top w:val="none" w:sz="0" w:space="0" w:color="auto"/>
        <w:left w:val="none" w:sz="0" w:space="0" w:color="auto"/>
        <w:bottom w:val="none" w:sz="0" w:space="0" w:color="auto"/>
        <w:right w:val="none" w:sz="0" w:space="0" w:color="auto"/>
      </w:divBdr>
    </w:div>
    <w:div w:id="958604855">
      <w:bodyDiv w:val="1"/>
      <w:marLeft w:val="0"/>
      <w:marRight w:val="0"/>
      <w:marTop w:val="0"/>
      <w:marBottom w:val="0"/>
      <w:divBdr>
        <w:top w:val="none" w:sz="0" w:space="0" w:color="auto"/>
        <w:left w:val="none" w:sz="0" w:space="0" w:color="auto"/>
        <w:bottom w:val="none" w:sz="0" w:space="0" w:color="auto"/>
        <w:right w:val="none" w:sz="0" w:space="0" w:color="auto"/>
      </w:divBdr>
    </w:div>
    <w:div w:id="958993277">
      <w:bodyDiv w:val="1"/>
      <w:marLeft w:val="0"/>
      <w:marRight w:val="0"/>
      <w:marTop w:val="0"/>
      <w:marBottom w:val="0"/>
      <w:divBdr>
        <w:top w:val="none" w:sz="0" w:space="0" w:color="auto"/>
        <w:left w:val="none" w:sz="0" w:space="0" w:color="auto"/>
        <w:bottom w:val="none" w:sz="0" w:space="0" w:color="auto"/>
        <w:right w:val="none" w:sz="0" w:space="0" w:color="auto"/>
      </w:divBdr>
    </w:div>
    <w:div w:id="959150229">
      <w:bodyDiv w:val="1"/>
      <w:marLeft w:val="0"/>
      <w:marRight w:val="0"/>
      <w:marTop w:val="0"/>
      <w:marBottom w:val="0"/>
      <w:divBdr>
        <w:top w:val="none" w:sz="0" w:space="0" w:color="auto"/>
        <w:left w:val="none" w:sz="0" w:space="0" w:color="auto"/>
        <w:bottom w:val="none" w:sz="0" w:space="0" w:color="auto"/>
        <w:right w:val="none" w:sz="0" w:space="0" w:color="auto"/>
      </w:divBdr>
    </w:div>
    <w:div w:id="959797292">
      <w:bodyDiv w:val="1"/>
      <w:marLeft w:val="0"/>
      <w:marRight w:val="0"/>
      <w:marTop w:val="0"/>
      <w:marBottom w:val="0"/>
      <w:divBdr>
        <w:top w:val="none" w:sz="0" w:space="0" w:color="auto"/>
        <w:left w:val="none" w:sz="0" w:space="0" w:color="auto"/>
        <w:bottom w:val="none" w:sz="0" w:space="0" w:color="auto"/>
        <w:right w:val="none" w:sz="0" w:space="0" w:color="auto"/>
      </w:divBdr>
    </w:div>
    <w:div w:id="960261891">
      <w:bodyDiv w:val="1"/>
      <w:marLeft w:val="0"/>
      <w:marRight w:val="0"/>
      <w:marTop w:val="0"/>
      <w:marBottom w:val="0"/>
      <w:divBdr>
        <w:top w:val="none" w:sz="0" w:space="0" w:color="auto"/>
        <w:left w:val="none" w:sz="0" w:space="0" w:color="auto"/>
        <w:bottom w:val="none" w:sz="0" w:space="0" w:color="auto"/>
        <w:right w:val="none" w:sz="0" w:space="0" w:color="auto"/>
      </w:divBdr>
    </w:div>
    <w:div w:id="961037308">
      <w:bodyDiv w:val="1"/>
      <w:marLeft w:val="0"/>
      <w:marRight w:val="0"/>
      <w:marTop w:val="0"/>
      <w:marBottom w:val="0"/>
      <w:divBdr>
        <w:top w:val="none" w:sz="0" w:space="0" w:color="auto"/>
        <w:left w:val="none" w:sz="0" w:space="0" w:color="auto"/>
        <w:bottom w:val="none" w:sz="0" w:space="0" w:color="auto"/>
        <w:right w:val="none" w:sz="0" w:space="0" w:color="auto"/>
      </w:divBdr>
    </w:div>
    <w:div w:id="961620073">
      <w:bodyDiv w:val="1"/>
      <w:marLeft w:val="0"/>
      <w:marRight w:val="0"/>
      <w:marTop w:val="0"/>
      <w:marBottom w:val="0"/>
      <w:divBdr>
        <w:top w:val="none" w:sz="0" w:space="0" w:color="auto"/>
        <w:left w:val="none" w:sz="0" w:space="0" w:color="auto"/>
        <w:bottom w:val="none" w:sz="0" w:space="0" w:color="auto"/>
        <w:right w:val="none" w:sz="0" w:space="0" w:color="auto"/>
      </w:divBdr>
    </w:div>
    <w:div w:id="961888914">
      <w:bodyDiv w:val="1"/>
      <w:marLeft w:val="0"/>
      <w:marRight w:val="0"/>
      <w:marTop w:val="0"/>
      <w:marBottom w:val="0"/>
      <w:divBdr>
        <w:top w:val="none" w:sz="0" w:space="0" w:color="auto"/>
        <w:left w:val="none" w:sz="0" w:space="0" w:color="auto"/>
        <w:bottom w:val="none" w:sz="0" w:space="0" w:color="auto"/>
        <w:right w:val="none" w:sz="0" w:space="0" w:color="auto"/>
      </w:divBdr>
    </w:div>
    <w:div w:id="962345410">
      <w:bodyDiv w:val="1"/>
      <w:marLeft w:val="0"/>
      <w:marRight w:val="0"/>
      <w:marTop w:val="0"/>
      <w:marBottom w:val="0"/>
      <w:divBdr>
        <w:top w:val="none" w:sz="0" w:space="0" w:color="auto"/>
        <w:left w:val="none" w:sz="0" w:space="0" w:color="auto"/>
        <w:bottom w:val="none" w:sz="0" w:space="0" w:color="auto"/>
        <w:right w:val="none" w:sz="0" w:space="0" w:color="auto"/>
      </w:divBdr>
    </w:div>
    <w:div w:id="963538772">
      <w:bodyDiv w:val="1"/>
      <w:marLeft w:val="0"/>
      <w:marRight w:val="0"/>
      <w:marTop w:val="0"/>
      <w:marBottom w:val="0"/>
      <w:divBdr>
        <w:top w:val="none" w:sz="0" w:space="0" w:color="auto"/>
        <w:left w:val="none" w:sz="0" w:space="0" w:color="auto"/>
        <w:bottom w:val="none" w:sz="0" w:space="0" w:color="auto"/>
        <w:right w:val="none" w:sz="0" w:space="0" w:color="auto"/>
      </w:divBdr>
    </w:div>
    <w:div w:id="964694123">
      <w:bodyDiv w:val="1"/>
      <w:marLeft w:val="0"/>
      <w:marRight w:val="0"/>
      <w:marTop w:val="0"/>
      <w:marBottom w:val="0"/>
      <w:divBdr>
        <w:top w:val="none" w:sz="0" w:space="0" w:color="auto"/>
        <w:left w:val="none" w:sz="0" w:space="0" w:color="auto"/>
        <w:bottom w:val="none" w:sz="0" w:space="0" w:color="auto"/>
        <w:right w:val="none" w:sz="0" w:space="0" w:color="auto"/>
      </w:divBdr>
    </w:div>
    <w:div w:id="964964829">
      <w:bodyDiv w:val="1"/>
      <w:marLeft w:val="0"/>
      <w:marRight w:val="0"/>
      <w:marTop w:val="0"/>
      <w:marBottom w:val="0"/>
      <w:divBdr>
        <w:top w:val="none" w:sz="0" w:space="0" w:color="auto"/>
        <w:left w:val="none" w:sz="0" w:space="0" w:color="auto"/>
        <w:bottom w:val="none" w:sz="0" w:space="0" w:color="auto"/>
        <w:right w:val="none" w:sz="0" w:space="0" w:color="auto"/>
      </w:divBdr>
    </w:div>
    <w:div w:id="965041708">
      <w:bodyDiv w:val="1"/>
      <w:marLeft w:val="0"/>
      <w:marRight w:val="0"/>
      <w:marTop w:val="0"/>
      <w:marBottom w:val="0"/>
      <w:divBdr>
        <w:top w:val="none" w:sz="0" w:space="0" w:color="auto"/>
        <w:left w:val="none" w:sz="0" w:space="0" w:color="auto"/>
        <w:bottom w:val="none" w:sz="0" w:space="0" w:color="auto"/>
        <w:right w:val="none" w:sz="0" w:space="0" w:color="auto"/>
      </w:divBdr>
    </w:div>
    <w:div w:id="965349270">
      <w:bodyDiv w:val="1"/>
      <w:marLeft w:val="0"/>
      <w:marRight w:val="0"/>
      <w:marTop w:val="0"/>
      <w:marBottom w:val="0"/>
      <w:divBdr>
        <w:top w:val="none" w:sz="0" w:space="0" w:color="auto"/>
        <w:left w:val="none" w:sz="0" w:space="0" w:color="auto"/>
        <w:bottom w:val="none" w:sz="0" w:space="0" w:color="auto"/>
        <w:right w:val="none" w:sz="0" w:space="0" w:color="auto"/>
      </w:divBdr>
    </w:div>
    <w:div w:id="966082940">
      <w:bodyDiv w:val="1"/>
      <w:marLeft w:val="0"/>
      <w:marRight w:val="0"/>
      <w:marTop w:val="0"/>
      <w:marBottom w:val="0"/>
      <w:divBdr>
        <w:top w:val="none" w:sz="0" w:space="0" w:color="auto"/>
        <w:left w:val="none" w:sz="0" w:space="0" w:color="auto"/>
        <w:bottom w:val="none" w:sz="0" w:space="0" w:color="auto"/>
        <w:right w:val="none" w:sz="0" w:space="0" w:color="auto"/>
      </w:divBdr>
    </w:div>
    <w:div w:id="966816694">
      <w:bodyDiv w:val="1"/>
      <w:marLeft w:val="0"/>
      <w:marRight w:val="0"/>
      <w:marTop w:val="0"/>
      <w:marBottom w:val="0"/>
      <w:divBdr>
        <w:top w:val="none" w:sz="0" w:space="0" w:color="auto"/>
        <w:left w:val="none" w:sz="0" w:space="0" w:color="auto"/>
        <w:bottom w:val="none" w:sz="0" w:space="0" w:color="auto"/>
        <w:right w:val="none" w:sz="0" w:space="0" w:color="auto"/>
      </w:divBdr>
    </w:div>
    <w:div w:id="967124020">
      <w:bodyDiv w:val="1"/>
      <w:marLeft w:val="0"/>
      <w:marRight w:val="0"/>
      <w:marTop w:val="0"/>
      <w:marBottom w:val="0"/>
      <w:divBdr>
        <w:top w:val="none" w:sz="0" w:space="0" w:color="auto"/>
        <w:left w:val="none" w:sz="0" w:space="0" w:color="auto"/>
        <w:bottom w:val="none" w:sz="0" w:space="0" w:color="auto"/>
        <w:right w:val="none" w:sz="0" w:space="0" w:color="auto"/>
      </w:divBdr>
    </w:div>
    <w:div w:id="967512804">
      <w:bodyDiv w:val="1"/>
      <w:marLeft w:val="0"/>
      <w:marRight w:val="0"/>
      <w:marTop w:val="0"/>
      <w:marBottom w:val="0"/>
      <w:divBdr>
        <w:top w:val="none" w:sz="0" w:space="0" w:color="auto"/>
        <w:left w:val="none" w:sz="0" w:space="0" w:color="auto"/>
        <w:bottom w:val="none" w:sz="0" w:space="0" w:color="auto"/>
        <w:right w:val="none" w:sz="0" w:space="0" w:color="auto"/>
      </w:divBdr>
    </w:div>
    <w:div w:id="967587312">
      <w:bodyDiv w:val="1"/>
      <w:marLeft w:val="0"/>
      <w:marRight w:val="0"/>
      <w:marTop w:val="0"/>
      <w:marBottom w:val="0"/>
      <w:divBdr>
        <w:top w:val="none" w:sz="0" w:space="0" w:color="auto"/>
        <w:left w:val="none" w:sz="0" w:space="0" w:color="auto"/>
        <w:bottom w:val="none" w:sz="0" w:space="0" w:color="auto"/>
        <w:right w:val="none" w:sz="0" w:space="0" w:color="auto"/>
      </w:divBdr>
    </w:div>
    <w:div w:id="968048366">
      <w:bodyDiv w:val="1"/>
      <w:marLeft w:val="0"/>
      <w:marRight w:val="0"/>
      <w:marTop w:val="0"/>
      <w:marBottom w:val="0"/>
      <w:divBdr>
        <w:top w:val="none" w:sz="0" w:space="0" w:color="auto"/>
        <w:left w:val="none" w:sz="0" w:space="0" w:color="auto"/>
        <w:bottom w:val="none" w:sz="0" w:space="0" w:color="auto"/>
        <w:right w:val="none" w:sz="0" w:space="0" w:color="auto"/>
      </w:divBdr>
    </w:div>
    <w:div w:id="969290430">
      <w:bodyDiv w:val="1"/>
      <w:marLeft w:val="0"/>
      <w:marRight w:val="0"/>
      <w:marTop w:val="0"/>
      <w:marBottom w:val="0"/>
      <w:divBdr>
        <w:top w:val="none" w:sz="0" w:space="0" w:color="auto"/>
        <w:left w:val="none" w:sz="0" w:space="0" w:color="auto"/>
        <w:bottom w:val="none" w:sz="0" w:space="0" w:color="auto"/>
        <w:right w:val="none" w:sz="0" w:space="0" w:color="auto"/>
      </w:divBdr>
    </w:div>
    <w:div w:id="970478605">
      <w:bodyDiv w:val="1"/>
      <w:marLeft w:val="0"/>
      <w:marRight w:val="0"/>
      <w:marTop w:val="0"/>
      <w:marBottom w:val="0"/>
      <w:divBdr>
        <w:top w:val="none" w:sz="0" w:space="0" w:color="auto"/>
        <w:left w:val="none" w:sz="0" w:space="0" w:color="auto"/>
        <w:bottom w:val="none" w:sz="0" w:space="0" w:color="auto"/>
        <w:right w:val="none" w:sz="0" w:space="0" w:color="auto"/>
      </w:divBdr>
    </w:div>
    <w:div w:id="970600309">
      <w:bodyDiv w:val="1"/>
      <w:marLeft w:val="0"/>
      <w:marRight w:val="0"/>
      <w:marTop w:val="0"/>
      <w:marBottom w:val="0"/>
      <w:divBdr>
        <w:top w:val="none" w:sz="0" w:space="0" w:color="auto"/>
        <w:left w:val="none" w:sz="0" w:space="0" w:color="auto"/>
        <w:bottom w:val="none" w:sz="0" w:space="0" w:color="auto"/>
        <w:right w:val="none" w:sz="0" w:space="0" w:color="auto"/>
      </w:divBdr>
    </w:div>
    <w:div w:id="970750983">
      <w:bodyDiv w:val="1"/>
      <w:marLeft w:val="0"/>
      <w:marRight w:val="0"/>
      <w:marTop w:val="0"/>
      <w:marBottom w:val="0"/>
      <w:divBdr>
        <w:top w:val="none" w:sz="0" w:space="0" w:color="auto"/>
        <w:left w:val="none" w:sz="0" w:space="0" w:color="auto"/>
        <w:bottom w:val="none" w:sz="0" w:space="0" w:color="auto"/>
        <w:right w:val="none" w:sz="0" w:space="0" w:color="auto"/>
      </w:divBdr>
    </w:div>
    <w:div w:id="971440608">
      <w:bodyDiv w:val="1"/>
      <w:marLeft w:val="0"/>
      <w:marRight w:val="0"/>
      <w:marTop w:val="0"/>
      <w:marBottom w:val="0"/>
      <w:divBdr>
        <w:top w:val="none" w:sz="0" w:space="0" w:color="auto"/>
        <w:left w:val="none" w:sz="0" w:space="0" w:color="auto"/>
        <w:bottom w:val="none" w:sz="0" w:space="0" w:color="auto"/>
        <w:right w:val="none" w:sz="0" w:space="0" w:color="auto"/>
      </w:divBdr>
    </w:div>
    <w:div w:id="972518564">
      <w:bodyDiv w:val="1"/>
      <w:marLeft w:val="0"/>
      <w:marRight w:val="0"/>
      <w:marTop w:val="0"/>
      <w:marBottom w:val="0"/>
      <w:divBdr>
        <w:top w:val="none" w:sz="0" w:space="0" w:color="auto"/>
        <w:left w:val="none" w:sz="0" w:space="0" w:color="auto"/>
        <w:bottom w:val="none" w:sz="0" w:space="0" w:color="auto"/>
        <w:right w:val="none" w:sz="0" w:space="0" w:color="auto"/>
      </w:divBdr>
    </w:div>
    <w:div w:id="973409331">
      <w:bodyDiv w:val="1"/>
      <w:marLeft w:val="0"/>
      <w:marRight w:val="0"/>
      <w:marTop w:val="0"/>
      <w:marBottom w:val="0"/>
      <w:divBdr>
        <w:top w:val="none" w:sz="0" w:space="0" w:color="auto"/>
        <w:left w:val="none" w:sz="0" w:space="0" w:color="auto"/>
        <w:bottom w:val="none" w:sz="0" w:space="0" w:color="auto"/>
        <w:right w:val="none" w:sz="0" w:space="0" w:color="auto"/>
      </w:divBdr>
    </w:div>
    <w:div w:id="974140170">
      <w:bodyDiv w:val="1"/>
      <w:marLeft w:val="0"/>
      <w:marRight w:val="0"/>
      <w:marTop w:val="0"/>
      <w:marBottom w:val="0"/>
      <w:divBdr>
        <w:top w:val="none" w:sz="0" w:space="0" w:color="auto"/>
        <w:left w:val="none" w:sz="0" w:space="0" w:color="auto"/>
        <w:bottom w:val="none" w:sz="0" w:space="0" w:color="auto"/>
        <w:right w:val="none" w:sz="0" w:space="0" w:color="auto"/>
      </w:divBdr>
    </w:div>
    <w:div w:id="974719667">
      <w:bodyDiv w:val="1"/>
      <w:marLeft w:val="0"/>
      <w:marRight w:val="0"/>
      <w:marTop w:val="0"/>
      <w:marBottom w:val="0"/>
      <w:divBdr>
        <w:top w:val="none" w:sz="0" w:space="0" w:color="auto"/>
        <w:left w:val="none" w:sz="0" w:space="0" w:color="auto"/>
        <w:bottom w:val="none" w:sz="0" w:space="0" w:color="auto"/>
        <w:right w:val="none" w:sz="0" w:space="0" w:color="auto"/>
      </w:divBdr>
    </w:div>
    <w:div w:id="974988483">
      <w:bodyDiv w:val="1"/>
      <w:marLeft w:val="0"/>
      <w:marRight w:val="0"/>
      <w:marTop w:val="0"/>
      <w:marBottom w:val="0"/>
      <w:divBdr>
        <w:top w:val="none" w:sz="0" w:space="0" w:color="auto"/>
        <w:left w:val="none" w:sz="0" w:space="0" w:color="auto"/>
        <w:bottom w:val="none" w:sz="0" w:space="0" w:color="auto"/>
        <w:right w:val="none" w:sz="0" w:space="0" w:color="auto"/>
      </w:divBdr>
    </w:div>
    <w:div w:id="975911401">
      <w:bodyDiv w:val="1"/>
      <w:marLeft w:val="0"/>
      <w:marRight w:val="0"/>
      <w:marTop w:val="0"/>
      <w:marBottom w:val="0"/>
      <w:divBdr>
        <w:top w:val="none" w:sz="0" w:space="0" w:color="auto"/>
        <w:left w:val="none" w:sz="0" w:space="0" w:color="auto"/>
        <w:bottom w:val="none" w:sz="0" w:space="0" w:color="auto"/>
        <w:right w:val="none" w:sz="0" w:space="0" w:color="auto"/>
      </w:divBdr>
    </w:div>
    <w:div w:id="975992145">
      <w:bodyDiv w:val="1"/>
      <w:marLeft w:val="0"/>
      <w:marRight w:val="0"/>
      <w:marTop w:val="0"/>
      <w:marBottom w:val="0"/>
      <w:divBdr>
        <w:top w:val="none" w:sz="0" w:space="0" w:color="auto"/>
        <w:left w:val="none" w:sz="0" w:space="0" w:color="auto"/>
        <w:bottom w:val="none" w:sz="0" w:space="0" w:color="auto"/>
        <w:right w:val="none" w:sz="0" w:space="0" w:color="auto"/>
      </w:divBdr>
    </w:div>
    <w:div w:id="976029076">
      <w:bodyDiv w:val="1"/>
      <w:marLeft w:val="0"/>
      <w:marRight w:val="0"/>
      <w:marTop w:val="0"/>
      <w:marBottom w:val="0"/>
      <w:divBdr>
        <w:top w:val="none" w:sz="0" w:space="0" w:color="auto"/>
        <w:left w:val="none" w:sz="0" w:space="0" w:color="auto"/>
        <w:bottom w:val="none" w:sz="0" w:space="0" w:color="auto"/>
        <w:right w:val="none" w:sz="0" w:space="0" w:color="auto"/>
      </w:divBdr>
    </w:div>
    <w:div w:id="977297886">
      <w:bodyDiv w:val="1"/>
      <w:marLeft w:val="0"/>
      <w:marRight w:val="0"/>
      <w:marTop w:val="0"/>
      <w:marBottom w:val="0"/>
      <w:divBdr>
        <w:top w:val="none" w:sz="0" w:space="0" w:color="auto"/>
        <w:left w:val="none" w:sz="0" w:space="0" w:color="auto"/>
        <w:bottom w:val="none" w:sz="0" w:space="0" w:color="auto"/>
        <w:right w:val="none" w:sz="0" w:space="0" w:color="auto"/>
      </w:divBdr>
    </w:div>
    <w:div w:id="977488587">
      <w:bodyDiv w:val="1"/>
      <w:marLeft w:val="0"/>
      <w:marRight w:val="0"/>
      <w:marTop w:val="0"/>
      <w:marBottom w:val="0"/>
      <w:divBdr>
        <w:top w:val="none" w:sz="0" w:space="0" w:color="auto"/>
        <w:left w:val="none" w:sz="0" w:space="0" w:color="auto"/>
        <w:bottom w:val="none" w:sz="0" w:space="0" w:color="auto"/>
        <w:right w:val="none" w:sz="0" w:space="0" w:color="auto"/>
      </w:divBdr>
    </w:div>
    <w:div w:id="977686133">
      <w:bodyDiv w:val="1"/>
      <w:marLeft w:val="0"/>
      <w:marRight w:val="0"/>
      <w:marTop w:val="0"/>
      <w:marBottom w:val="0"/>
      <w:divBdr>
        <w:top w:val="none" w:sz="0" w:space="0" w:color="auto"/>
        <w:left w:val="none" w:sz="0" w:space="0" w:color="auto"/>
        <w:bottom w:val="none" w:sz="0" w:space="0" w:color="auto"/>
        <w:right w:val="none" w:sz="0" w:space="0" w:color="auto"/>
      </w:divBdr>
    </w:div>
    <w:div w:id="977807046">
      <w:bodyDiv w:val="1"/>
      <w:marLeft w:val="0"/>
      <w:marRight w:val="0"/>
      <w:marTop w:val="0"/>
      <w:marBottom w:val="0"/>
      <w:divBdr>
        <w:top w:val="none" w:sz="0" w:space="0" w:color="auto"/>
        <w:left w:val="none" w:sz="0" w:space="0" w:color="auto"/>
        <w:bottom w:val="none" w:sz="0" w:space="0" w:color="auto"/>
        <w:right w:val="none" w:sz="0" w:space="0" w:color="auto"/>
      </w:divBdr>
    </w:div>
    <w:div w:id="978221938">
      <w:bodyDiv w:val="1"/>
      <w:marLeft w:val="0"/>
      <w:marRight w:val="0"/>
      <w:marTop w:val="0"/>
      <w:marBottom w:val="0"/>
      <w:divBdr>
        <w:top w:val="none" w:sz="0" w:space="0" w:color="auto"/>
        <w:left w:val="none" w:sz="0" w:space="0" w:color="auto"/>
        <w:bottom w:val="none" w:sz="0" w:space="0" w:color="auto"/>
        <w:right w:val="none" w:sz="0" w:space="0" w:color="auto"/>
      </w:divBdr>
    </w:div>
    <w:div w:id="978649837">
      <w:bodyDiv w:val="1"/>
      <w:marLeft w:val="0"/>
      <w:marRight w:val="0"/>
      <w:marTop w:val="0"/>
      <w:marBottom w:val="0"/>
      <w:divBdr>
        <w:top w:val="none" w:sz="0" w:space="0" w:color="auto"/>
        <w:left w:val="none" w:sz="0" w:space="0" w:color="auto"/>
        <w:bottom w:val="none" w:sz="0" w:space="0" w:color="auto"/>
        <w:right w:val="none" w:sz="0" w:space="0" w:color="auto"/>
      </w:divBdr>
    </w:div>
    <w:div w:id="978807385">
      <w:bodyDiv w:val="1"/>
      <w:marLeft w:val="0"/>
      <w:marRight w:val="0"/>
      <w:marTop w:val="0"/>
      <w:marBottom w:val="0"/>
      <w:divBdr>
        <w:top w:val="none" w:sz="0" w:space="0" w:color="auto"/>
        <w:left w:val="none" w:sz="0" w:space="0" w:color="auto"/>
        <w:bottom w:val="none" w:sz="0" w:space="0" w:color="auto"/>
        <w:right w:val="none" w:sz="0" w:space="0" w:color="auto"/>
      </w:divBdr>
    </w:div>
    <w:div w:id="979119568">
      <w:bodyDiv w:val="1"/>
      <w:marLeft w:val="0"/>
      <w:marRight w:val="0"/>
      <w:marTop w:val="0"/>
      <w:marBottom w:val="0"/>
      <w:divBdr>
        <w:top w:val="none" w:sz="0" w:space="0" w:color="auto"/>
        <w:left w:val="none" w:sz="0" w:space="0" w:color="auto"/>
        <w:bottom w:val="none" w:sz="0" w:space="0" w:color="auto"/>
        <w:right w:val="none" w:sz="0" w:space="0" w:color="auto"/>
      </w:divBdr>
    </w:div>
    <w:div w:id="979267446">
      <w:bodyDiv w:val="1"/>
      <w:marLeft w:val="0"/>
      <w:marRight w:val="0"/>
      <w:marTop w:val="0"/>
      <w:marBottom w:val="0"/>
      <w:divBdr>
        <w:top w:val="none" w:sz="0" w:space="0" w:color="auto"/>
        <w:left w:val="none" w:sz="0" w:space="0" w:color="auto"/>
        <w:bottom w:val="none" w:sz="0" w:space="0" w:color="auto"/>
        <w:right w:val="none" w:sz="0" w:space="0" w:color="auto"/>
      </w:divBdr>
    </w:div>
    <w:div w:id="979456372">
      <w:bodyDiv w:val="1"/>
      <w:marLeft w:val="0"/>
      <w:marRight w:val="0"/>
      <w:marTop w:val="0"/>
      <w:marBottom w:val="0"/>
      <w:divBdr>
        <w:top w:val="none" w:sz="0" w:space="0" w:color="auto"/>
        <w:left w:val="none" w:sz="0" w:space="0" w:color="auto"/>
        <w:bottom w:val="none" w:sz="0" w:space="0" w:color="auto"/>
        <w:right w:val="none" w:sz="0" w:space="0" w:color="auto"/>
      </w:divBdr>
    </w:div>
    <w:div w:id="979572898">
      <w:bodyDiv w:val="1"/>
      <w:marLeft w:val="0"/>
      <w:marRight w:val="0"/>
      <w:marTop w:val="0"/>
      <w:marBottom w:val="0"/>
      <w:divBdr>
        <w:top w:val="none" w:sz="0" w:space="0" w:color="auto"/>
        <w:left w:val="none" w:sz="0" w:space="0" w:color="auto"/>
        <w:bottom w:val="none" w:sz="0" w:space="0" w:color="auto"/>
        <w:right w:val="none" w:sz="0" w:space="0" w:color="auto"/>
      </w:divBdr>
    </w:div>
    <w:div w:id="979697969">
      <w:bodyDiv w:val="1"/>
      <w:marLeft w:val="0"/>
      <w:marRight w:val="0"/>
      <w:marTop w:val="0"/>
      <w:marBottom w:val="0"/>
      <w:divBdr>
        <w:top w:val="none" w:sz="0" w:space="0" w:color="auto"/>
        <w:left w:val="none" w:sz="0" w:space="0" w:color="auto"/>
        <w:bottom w:val="none" w:sz="0" w:space="0" w:color="auto"/>
        <w:right w:val="none" w:sz="0" w:space="0" w:color="auto"/>
      </w:divBdr>
    </w:div>
    <w:div w:id="980302509">
      <w:bodyDiv w:val="1"/>
      <w:marLeft w:val="0"/>
      <w:marRight w:val="0"/>
      <w:marTop w:val="0"/>
      <w:marBottom w:val="0"/>
      <w:divBdr>
        <w:top w:val="none" w:sz="0" w:space="0" w:color="auto"/>
        <w:left w:val="none" w:sz="0" w:space="0" w:color="auto"/>
        <w:bottom w:val="none" w:sz="0" w:space="0" w:color="auto"/>
        <w:right w:val="none" w:sz="0" w:space="0" w:color="auto"/>
      </w:divBdr>
    </w:div>
    <w:div w:id="980617362">
      <w:bodyDiv w:val="1"/>
      <w:marLeft w:val="0"/>
      <w:marRight w:val="0"/>
      <w:marTop w:val="0"/>
      <w:marBottom w:val="0"/>
      <w:divBdr>
        <w:top w:val="none" w:sz="0" w:space="0" w:color="auto"/>
        <w:left w:val="none" w:sz="0" w:space="0" w:color="auto"/>
        <w:bottom w:val="none" w:sz="0" w:space="0" w:color="auto"/>
        <w:right w:val="none" w:sz="0" w:space="0" w:color="auto"/>
      </w:divBdr>
    </w:div>
    <w:div w:id="980767192">
      <w:bodyDiv w:val="1"/>
      <w:marLeft w:val="0"/>
      <w:marRight w:val="0"/>
      <w:marTop w:val="0"/>
      <w:marBottom w:val="0"/>
      <w:divBdr>
        <w:top w:val="none" w:sz="0" w:space="0" w:color="auto"/>
        <w:left w:val="none" w:sz="0" w:space="0" w:color="auto"/>
        <w:bottom w:val="none" w:sz="0" w:space="0" w:color="auto"/>
        <w:right w:val="none" w:sz="0" w:space="0" w:color="auto"/>
      </w:divBdr>
    </w:div>
    <w:div w:id="980841455">
      <w:bodyDiv w:val="1"/>
      <w:marLeft w:val="0"/>
      <w:marRight w:val="0"/>
      <w:marTop w:val="0"/>
      <w:marBottom w:val="0"/>
      <w:divBdr>
        <w:top w:val="none" w:sz="0" w:space="0" w:color="auto"/>
        <w:left w:val="none" w:sz="0" w:space="0" w:color="auto"/>
        <w:bottom w:val="none" w:sz="0" w:space="0" w:color="auto"/>
        <w:right w:val="none" w:sz="0" w:space="0" w:color="auto"/>
      </w:divBdr>
    </w:div>
    <w:div w:id="981230231">
      <w:bodyDiv w:val="1"/>
      <w:marLeft w:val="0"/>
      <w:marRight w:val="0"/>
      <w:marTop w:val="0"/>
      <w:marBottom w:val="0"/>
      <w:divBdr>
        <w:top w:val="none" w:sz="0" w:space="0" w:color="auto"/>
        <w:left w:val="none" w:sz="0" w:space="0" w:color="auto"/>
        <w:bottom w:val="none" w:sz="0" w:space="0" w:color="auto"/>
        <w:right w:val="none" w:sz="0" w:space="0" w:color="auto"/>
      </w:divBdr>
    </w:div>
    <w:div w:id="981740099">
      <w:bodyDiv w:val="1"/>
      <w:marLeft w:val="0"/>
      <w:marRight w:val="0"/>
      <w:marTop w:val="0"/>
      <w:marBottom w:val="0"/>
      <w:divBdr>
        <w:top w:val="none" w:sz="0" w:space="0" w:color="auto"/>
        <w:left w:val="none" w:sz="0" w:space="0" w:color="auto"/>
        <w:bottom w:val="none" w:sz="0" w:space="0" w:color="auto"/>
        <w:right w:val="none" w:sz="0" w:space="0" w:color="auto"/>
      </w:divBdr>
    </w:div>
    <w:div w:id="982268445">
      <w:bodyDiv w:val="1"/>
      <w:marLeft w:val="0"/>
      <w:marRight w:val="0"/>
      <w:marTop w:val="0"/>
      <w:marBottom w:val="0"/>
      <w:divBdr>
        <w:top w:val="none" w:sz="0" w:space="0" w:color="auto"/>
        <w:left w:val="none" w:sz="0" w:space="0" w:color="auto"/>
        <w:bottom w:val="none" w:sz="0" w:space="0" w:color="auto"/>
        <w:right w:val="none" w:sz="0" w:space="0" w:color="auto"/>
      </w:divBdr>
    </w:div>
    <w:div w:id="982395750">
      <w:bodyDiv w:val="1"/>
      <w:marLeft w:val="0"/>
      <w:marRight w:val="0"/>
      <w:marTop w:val="0"/>
      <w:marBottom w:val="0"/>
      <w:divBdr>
        <w:top w:val="none" w:sz="0" w:space="0" w:color="auto"/>
        <w:left w:val="none" w:sz="0" w:space="0" w:color="auto"/>
        <w:bottom w:val="none" w:sz="0" w:space="0" w:color="auto"/>
        <w:right w:val="none" w:sz="0" w:space="0" w:color="auto"/>
      </w:divBdr>
    </w:div>
    <w:div w:id="982930353">
      <w:bodyDiv w:val="1"/>
      <w:marLeft w:val="0"/>
      <w:marRight w:val="0"/>
      <w:marTop w:val="0"/>
      <w:marBottom w:val="0"/>
      <w:divBdr>
        <w:top w:val="none" w:sz="0" w:space="0" w:color="auto"/>
        <w:left w:val="none" w:sz="0" w:space="0" w:color="auto"/>
        <w:bottom w:val="none" w:sz="0" w:space="0" w:color="auto"/>
        <w:right w:val="none" w:sz="0" w:space="0" w:color="auto"/>
      </w:divBdr>
    </w:div>
    <w:div w:id="983237602">
      <w:bodyDiv w:val="1"/>
      <w:marLeft w:val="0"/>
      <w:marRight w:val="0"/>
      <w:marTop w:val="0"/>
      <w:marBottom w:val="0"/>
      <w:divBdr>
        <w:top w:val="none" w:sz="0" w:space="0" w:color="auto"/>
        <w:left w:val="none" w:sz="0" w:space="0" w:color="auto"/>
        <w:bottom w:val="none" w:sz="0" w:space="0" w:color="auto"/>
        <w:right w:val="none" w:sz="0" w:space="0" w:color="auto"/>
      </w:divBdr>
    </w:div>
    <w:div w:id="984771755">
      <w:bodyDiv w:val="1"/>
      <w:marLeft w:val="0"/>
      <w:marRight w:val="0"/>
      <w:marTop w:val="0"/>
      <w:marBottom w:val="0"/>
      <w:divBdr>
        <w:top w:val="none" w:sz="0" w:space="0" w:color="auto"/>
        <w:left w:val="none" w:sz="0" w:space="0" w:color="auto"/>
        <w:bottom w:val="none" w:sz="0" w:space="0" w:color="auto"/>
        <w:right w:val="none" w:sz="0" w:space="0" w:color="auto"/>
      </w:divBdr>
    </w:div>
    <w:div w:id="984891199">
      <w:bodyDiv w:val="1"/>
      <w:marLeft w:val="0"/>
      <w:marRight w:val="0"/>
      <w:marTop w:val="0"/>
      <w:marBottom w:val="0"/>
      <w:divBdr>
        <w:top w:val="none" w:sz="0" w:space="0" w:color="auto"/>
        <w:left w:val="none" w:sz="0" w:space="0" w:color="auto"/>
        <w:bottom w:val="none" w:sz="0" w:space="0" w:color="auto"/>
        <w:right w:val="none" w:sz="0" w:space="0" w:color="auto"/>
      </w:divBdr>
    </w:div>
    <w:div w:id="984965995">
      <w:bodyDiv w:val="1"/>
      <w:marLeft w:val="0"/>
      <w:marRight w:val="0"/>
      <w:marTop w:val="0"/>
      <w:marBottom w:val="0"/>
      <w:divBdr>
        <w:top w:val="none" w:sz="0" w:space="0" w:color="auto"/>
        <w:left w:val="none" w:sz="0" w:space="0" w:color="auto"/>
        <w:bottom w:val="none" w:sz="0" w:space="0" w:color="auto"/>
        <w:right w:val="none" w:sz="0" w:space="0" w:color="auto"/>
      </w:divBdr>
    </w:div>
    <w:div w:id="985430767">
      <w:bodyDiv w:val="1"/>
      <w:marLeft w:val="0"/>
      <w:marRight w:val="0"/>
      <w:marTop w:val="0"/>
      <w:marBottom w:val="0"/>
      <w:divBdr>
        <w:top w:val="none" w:sz="0" w:space="0" w:color="auto"/>
        <w:left w:val="none" w:sz="0" w:space="0" w:color="auto"/>
        <w:bottom w:val="none" w:sz="0" w:space="0" w:color="auto"/>
        <w:right w:val="none" w:sz="0" w:space="0" w:color="auto"/>
      </w:divBdr>
    </w:div>
    <w:div w:id="985552859">
      <w:bodyDiv w:val="1"/>
      <w:marLeft w:val="0"/>
      <w:marRight w:val="0"/>
      <w:marTop w:val="0"/>
      <w:marBottom w:val="0"/>
      <w:divBdr>
        <w:top w:val="none" w:sz="0" w:space="0" w:color="auto"/>
        <w:left w:val="none" w:sz="0" w:space="0" w:color="auto"/>
        <w:bottom w:val="none" w:sz="0" w:space="0" w:color="auto"/>
        <w:right w:val="none" w:sz="0" w:space="0" w:color="auto"/>
      </w:divBdr>
    </w:div>
    <w:div w:id="985666847">
      <w:bodyDiv w:val="1"/>
      <w:marLeft w:val="0"/>
      <w:marRight w:val="0"/>
      <w:marTop w:val="0"/>
      <w:marBottom w:val="0"/>
      <w:divBdr>
        <w:top w:val="none" w:sz="0" w:space="0" w:color="auto"/>
        <w:left w:val="none" w:sz="0" w:space="0" w:color="auto"/>
        <w:bottom w:val="none" w:sz="0" w:space="0" w:color="auto"/>
        <w:right w:val="none" w:sz="0" w:space="0" w:color="auto"/>
      </w:divBdr>
    </w:div>
    <w:div w:id="985672328">
      <w:bodyDiv w:val="1"/>
      <w:marLeft w:val="0"/>
      <w:marRight w:val="0"/>
      <w:marTop w:val="0"/>
      <w:marBottom w:val="0"/>
      <w:divBdr>
        <w:top w:val="none" w:sz="0" w:space="0" w:color="auto"/>
        <w:left w:val="none" w:sz="0" w:space="0" w:color="auto"/>
        <w:bottom w:val="none" w:sz="0" w:space="0" w:color="auto"/>
        <w:right w:val="none" w:sz="0" w:space="0" w:color="auto"/>
      </w:divBdr>
    </w:div>
    <w:div w:id="986478327">
      <w:bodyDiv w:val="1"/>
      <w:marLeft w:val="0"/>
      <w:marRight w:val="0"/>
      <w:marTop w:val="0"/>
      <w:marBottom w:val="0"/>
      <w:divBdr>
        <w:top w:val="none" w:sz="0" w:space="0" w:color="auto"/>
        <w:left w:val="none" w:sz="0" w:space="0" w:color="auto"/>
        <w:bottom w:val="none" w:sz="0" w:space="0" w:color="auto"/>
        <w:right w:val="none" w:sz="0" w:space="0" w:color="auto"/>
      </w:divBdr>
    </w:div>
    <w:div w:id="987512914">
      <w:bodyDiv w:val="1"/>
      <w:marLeft w:val="0"/>
      <w:marRight w:val="0"/>
      <w:marTop w:val="0"/>
      <w:marBottom w:val="0"/>
      <w:divBdr>
        <w:top w:val="none" w:sz="0" w:space="0" w:color="auto"/>
        <w:left w:val="none" w:sz="0" w:space="0" w:color="auto"/>
        <w:bottom w:val="none" w:sz="0" w:space="0" w:color="auto"/>
        <w:right w:val="none" w:sz="0" w:space="0" w:color="auto"/>
      </w:divBdr>
    </w:div>
    <w:div w:id="988364864">
      <w:bodyDiv w:val="1"/>
      <w:marLeft w:val="0"/>
      <w:marRight w:val="0"/>
      <w:marTop w:val="0"/>
      <w:marBottom w:val="0"/>
      <w:divBdr>
        <w:top w:val="none" w:sz="0" w:space="0" w:color="auto"/>
        <w:left w:val="none" w:sz="0" w:space="0" w:color="auto"/>
        <w:bottom w:val="none" w:sz="0" w:space="0" w:color="auto"/>
        <w:right w:val="none" w:sz="0" w:space="0" w:color="auto"/>
      </w:divBdr>
    </w:div>
    <w:div w:id="988366202">
      <w:bodyDiv w:val="1"/>
      <w:marLeft w:val="0"/>
      <w:marRight w:val="0"/>
      <w:marTop w:val="0"/>
      <w:marBottom w:val="0"/>
      <w:divBdr>
        <w:top w:val="none" w:sz="0" w:space="0" w:color="auto"/>
        <w:left w:val="none" w:sz="0" w:space="0" w:color="auto"/>
        <w:bottom w:val="none" w:sz="0" w:space="0" w:color="auto"/>
        <w:right w:val="none" w:sz="0" w:space="0" w:color="auto"/>
      </w:divBdr>
    </w:div>
    <w:div w:id="988635950">
      <w:bodyDiv w:val="1"/>
      <w:marLeft w:val="0"/>
      <w:marRight w:val="0"/>
      <w:marTop w:val="0"/>
      <w:marBottom w:val="0"/>
      <w:divBdr>
        <w:top w:val="none" w:sz="0" w:space="0" w:color="auto"/>
        <w:left w:val="none" w:sz="0" w:space="0" w:color="auto"/>
        <w:bottom w:val="none" w:sz="0" w:space="0" w:color="auto"/>
        <w:right w:val="none" w:sz="0" w:space="0" w:color="auto"/>
      </w:divBdr>
    </w:div>
    <w:div w:id="989099352">
      <w:bodyDiv w:val="1"/>
      <w:marLeft w:val="0"/>
      <w:marRight w:val="0"/>
      <w:marTop w:val="0"/>
      <w:marBottom w:val="0"/>
      <w:divBdr>
        <w:top w:val="none" w:sz="0" w:space="0" w:color="auto"/>
        <w:left w:val="none" w:sz="0" w:space="0" w:color="auto"/>
        <w:bottom w:val="none" w:sz="0" w:space="0" w:color="auto"/>
        <w:right w:val="none" w:sz="0" w:space="0" w:color="auto"/>
      </w:divBdr>
    </w:div>
    <w:div w:id="989360849">
      <w:bodyDiv w:val="1"/>
      <w:marLeft w:val="0"/>
      <w:marRight w:val="0"/>
      <w:marTop w:val="0"/>
      <w:marBottom w:val="0"/>
      <w:divBdr>
        <w:top w:val="none" w:sz="0" w:space="0" w:color="auto"/>
        <w:left w:val="none" w:sz="0" w:space="0" w:color="auto"/>
        <w:bottom w:val="none" w:sz="0" w:space="0" w:color="auto"/>
        <w:right w:val="none" w:sz="0" w:space="0" w:color="auto"/>
      </w:divBdr>
    </w:div>
    <w:div w:id="989409732">
      <w:bodyDiv w:val="1"/>
      <w:marLeft w:val="0"/>
      <w:marRight w:val="0"/>
      <w:marTop w:val="0"/>
      <w:marBottom w:val="0"/>
      <w:divBdr>
        <w:top w:val="none" w:sz="0" w:space="0" w:color="auto"/>
        <w:left w:val="none" w:sz="0" w:space="0" w:color="auto"/>
        <w:bottom w:val="none" w:sz="0" w:space="0" w:color="auto"/>
        <w:right w:val="none" w:sz="0" w:space="0" w:color="auto"/>
      </w:divBdr>
    </w:div>
    <w:div w:id="989484115">
      <w:bodyDiv w:val="1"/>
      <w:marLeft w:val="0"/>
      <w:marRight w:val="0"/>
      <w:marTop w:val="0"/>
      <w:marBottom w:val="0"/>
      <w:divBdr>
        <w:top w:val="none" w:sz="0" w:space="0" w:color="auto"/>
        <w:left w:val="none" w:sz="0" w:space="0" w:color="auto"/>
        <w:bottom w:val="none" w:sz="0" w:space="0" w:color="auto"/>
        <w:right w:val="none" w:sz="0" w:space="0" w:color="auto"/>
      </w:divBdr>
    </w:div>
    <w:div w:id="989556733">
      <w:bodyDiv w:val="1"/>
      <w:marLeft w:val="0"/>
      <w:marRight w:val="0"/>
      <w:marTop w:val="0"/>
      <w:marBottom w:val="0"/>
      <w:divBdr>
        <w:top w:val="none" w:sz="0" w:space="0" w:color="auto"/>
        <w:left w:val="none" w:sz="0" w:space="0" w:color="auto"/>
        <w:bottom w:val="none" w:sz="0" w:space="0" w:color="auto"/>
        <w:right w:val="none" w:sz="0" w:space="0" w:color="auto"/>
      </w:divBdr>
    </w:div>
    <w:div w:id="989595671">
      <w:bodyDiv w:val="1"/>
      <w:marLeft w:val="0"/>
      <w:marRight w:val="0"/>
      <w:marTop w:val="0"/>
      <w:marBottom w:val="0"/>
      <w:divBdr>
        <w:top w:val="none" w:sz="0" w:space="0" w:color="auto"/>
        <w:left w:val="none" w:sz="0" w:space="0" w:color="auto"/>
        <w:bottom w:val="none" w:sz="0" w:space="0" w:color="auto"/>
        <w:right w:val="none" w:sz="0" w:space="0" w:color="auto"/>
      </w:divBdr>
    </w:div>
    <w:div w:id="989676346">
      <w:bodyDiv w:val="1"/>
      <w:marLeft w:val="0"/>
      <w:marRight w:val="0"/>
      <w:marTop w:val="0"/>
      <w:marBottom w:val="0"/>
      <w:divBdr>
        <w:top w:val="none" w:sz="0" w:space="0" w:color="auto"/>
        <w:left w:val="none" w:sz="0" w:space="0" w:color="auto"/>
        <w:bottom w:val="none" w:sz="0" w:space="0" w:color="auto"/>
        <w:right w:val="none" w:sz="0" w:space="0" w:color="auto"/>
      </w:divBdr>
    </w:div>
    <w:div w:id="989677626">
      <w:bodyDiv w:val="1"/>
      <w:marLeft w:val="0"/>
      <w:marRight w:val="0"/>
      <w:marTop w:val="0"/>
      <w:marBottom w:val="0"/>
      <w:divBdr>
        <w:top w:val="none" w:sz="0" w:space="0" w:color="auto"/>
        <w:left w:val="none" w:sz="0" w:space="0" w:color="auto"/>
        <w:bottom w:val="none" w:sz="0" w:space="0" w:color="auto"/>
        <w:right w:val="none" w:sz="0" w:space="0" w:color="auto"/>
      </w:divBdr>
    </w:div>
    <w:div w:id="990057368">
      <w:bodyDiv w:val="1"/>
      <w:marLeft w:val="0"/>
      <w:marRight w:val="0"/>
      <w:marTop w:val="0"/>
      <w:marBottom w:val="0"/>
      <w:divBdr>
        <w:top w:val="none" w:sz="0" w:space="0" w:color="auto"/>
        <w:left w:val="none" w:sz="0" w:space="0" w:color="auto"/>
        <w:bottom w:val="none" w:sz="0" w:space="0" w:color="auto"/>
        <w:right w:val="none" w:sz="0" w:space="0" w:color="auto"/>
      </w:divBdr>
    </w:div>
    <w:div w:id="990327874">
      <w:bodyDiv w:val="1"/>
      <w:marLeft w:val="0"/>
      <w:marRight w:val="0"/>
      <w:marTop w:val="0"/>
      <w:marBottom w:val="0"/>
      <w:divBdr>
        <w:top w:val="none" w:sz="0" w:space="0" w:color="auto"/>
        <w:left w:val="none" w:sz="0" w:space="0" w:color="auto"/>
        <w:bottom w:val="none" w:sz="0" w:space="0" w:color="auto"/>
        <w:right w:val="none" w:sz="0" w:space="0" w:color="auto"/>
      </w:divBdr>
    </w:div>
    <w:div w:id="990403863">
      <w:bodyDiv w:val="1"/>
      <w:marLeft w:val="0"/>
      <w:marRight w:val="0"/>
      <w:marTop w:val="0"/>
      <w:marBottom w:val="0"/>
      <w:divBdr>
        <w:top w:val="none" w:sz="0" w:space="0" w:color="auto"/>
        <w:left w:val="none" w:sz="0" w:space="0" w:color="auto"/>
        <w:bottom w:val="none" w:sz="0" w:space="0" w:color="auto"/>
        <w:right w:val="none" w:sz="0" w:space="0" w:color="auto"/>
      </w:divBdr>
    </w:div>
    <w:div w:id="990600457">
      <w:bodyDiv w:val="1"/>
      <w:marLeft w:val="0"/>
      <w:marRight w:val="0"/>
      <w:marTop w:val="0"/>
      <w:marBottom w:val="0"/>
      <w:divBdr>
        <w:top w:val="none" w:sz="0" w:space="0" w:color="auto"/>
        <w:left w:val="none" w:sz="0" w:space="0" w:color="auto"/>
        <w:bottom w:val="none" w:sz="0" w:space="0" w:color="auto"/>
        <w:right w:val="none" w:sz="0" w:space="0" w:color="auto"/>
      </w:divBdr>
    </w:div>
    <w:div w:id="990718029">
      <w:bodyDiv w:val="1"/>
      <w:marLeft w:val="0"/>
      <w:marRight w:val="0"/>
      <w:marTop w:val="0"/>
      <w:marBottom w:val="0"/>
      <w:divBdr>
        <w:top w:val="none" w:sz="0" w:space="0" w:color="auto"/>
        <w:left w:val="none" w:sz="0" w:space="0" w:color="auto"/>
        <w:bottom w:val="none" w:sz="0" w:space="0" w:color="auto"/>
        <w:right w:val="none" w:sz="0" w:space="0" w:color="auto"/>
      </w:divBdr>
    </w:div>
    <w:div w:id="992878598">
      <w:bodyDiv w:val="1"/>
      <w:marLeft w:val="0"/>
      <w:marRight w:val="0"/>
      <w:marTop w:val="0"/>
      <w:marBottom w:val="0"/>
      <w:divBdr>
        <w:top w:val="none" w:sz="0" w:space="0" w:color="auto"/>
        <w:left w:val="none" w:sz="0" w:space="0" w:color="auto"/>
        <w:bottom w:val="none" w:sz="0" w:space="0" w:color="auto"/>
        <w:right w:val="none" w:sz="0" w:space="0" w:color="auto"/>
      </w:divBdr>
    </w:div>
    <w:div w:id="993219789">
      <w:bodyDiv w:val="1"/>
      <w:marLeft w:val="0"/>
      <w:marRight w:val="0"/>
      <w:marTop w:val="0"/>
      <w:marBottom w:val="0"/>
      <w:divBdr>
        <w:top w:val="none" w:sz="0" w:space="0" w:color="auto"/>
        <w:left w:val="none" w:sz="0" w:space="0" w:color="auto"/>
        <w:bottom w:val="none" w:sz="0" w:space="0" w:color="auto"/>
        <w:right w:val="none" w:sz="0" w:space="0" w:color="auto"/>
      </w:divBdr>
    </w:div>
    <w:div w:id="993683927">
      <w:bodyDiv w:val="1"/>
      <w:marLeft w:val="0"/>
      <w:marRight w:val="0"/>
      <w:marTop w:val="0"/>
      <w:marBottom w:val="0"/>
      <w:divBdr>
        <w:top w:val="none" w:sz="0" w:space="0" w:color="auto"/>
        <w:left w:val="none" w:sz="0" w:space="0" w:color="auto"/>
        <w:bottom w:val="none" w:sz="0" w:space="0" w:color="auto"/>
        <w:right w:val="none" w:sz="0" w:space="0" w:color="auto"/>
      </w:divBdr>
    </w:div>
    <w:div w:id="994143950">
      <w:bodyDiv w:val="1"/>
      <w:marLeft w:val="0"/>
      <w:marRight w:val="0"/>
      <w:marTop w:val="0"/>
      <w:marBottom w:val="0"/>
      <w:divBdr>
        <w:top w:val="none" w:sz="0" w:space="0" w:color="auto"/>
        <w:left w:val="none" w:sz="0" w:space="0" w:color="auto"/>
        <w:bottom w:val="none" w:sz="0" w:space="0" w:color="auto"/>
        <w:right w:val="none" w:sz="0" w:space="0" w:color="auto"/>
      </w:divBdr>
    </w:div>
    <w:div w:id="994183457">
      <w:bodyDiv w:val="1"/>
      <w:marLeft w:val="0"/>
      <w:marRight w:val="0"/>
      <w:marTop w:val="0"/>
      <w:marBottom w:val="0"/>
      <w:divBdr>
        <w:top w:val="none" w:sz="0" w:space="0" w:color="auto"/>
        <w:left w:val="none" w:sz="0" w:space="0" w:color="auto"/>
        <w:bottom w:val="none" w:sz="0" w:space="0" w:color="auto"/>
        <w:right w:val="none" w:sz="0" w:space="0" w:color="auto"/>
      </w:divBdr>
    </w:div>
    <w:div w:id="994337587">
      <w:bodyDiv w:val="1"/>
      <w:marLeft w:val="0"/>
      <w:marRight w:val="0"/>
      <w:marTop w:val="0"/>
      <w:marBottom w:val="0"/>
      <w:divBdr>
        <w:top w:val="none" w:sz="0" w:space="0" w:color="auto"/>
        <w:left w:val="none" w:sz="0" w:space="0" w:color="auto"/>
        <w:bottom w:val="none" w:sz="0" w:space="0" w:color="auto"/>
        <w:right w:val="none" w:sz="0" w:space="0" w:color="auto"/>
      </w:divBdr>
    </w:div>
    <w:div w:id="994382887">
      <w:bodyDiv w:val="1"/>
      <w:marLeft w:val="0"/>
      <w:marRight w:val="0"/>
      <w:marTop w:val="0"/>
      <w:marBottom w:val="0"/>
      <w:divBdr>
        <w:top w:val="none" w:sz="0" w:space="0" w:color="auto"/>
        <w:left w:val="none" w:sz="0" w:space="0" w:color="auto"/>
        <w:bottom w:val="none" w:sz="0" w:space="0" w:color="auto"/>
        <w:right w:val="none" w:sz="0" w:space="0" w:color="auto"/>
      </w:divBdr>
    </w:div>
    <w:div w:id="995184539">
      <w:bodyDiv w:val="1"/>
      <w:marLeft w:val="0"/>
      <w:marRight w:val="0"/>
      <w:marTop w:val="0"/>
      <w:marBottom w:val="0"/>
      <w:divBdr>
        <w:top w:val="none" w:sz="0" w:space="0" w:color="auto"/>
        <w:left w:val="none" w:sz="0" w:space="0" w:color="auto"/>
        <w:bottom w:val="none" w:sz="0" w:space="0" w:color="auto"/>
        <w:right w:val="none" w:sz="0" w:space="0" w:color="auto"/>
      </w:divBdr>
    </w:div>
    <w:div w:id="995378174">
      <w:bodyDiv w:val="1"/>
      <w:marLeft w:val="0"/>
      <w:marRight w:val="0"/>
      <w:marTop w:val="0"/>
      <w:marBottom w:val="0"/>
      <w:divBdr>
        <w:top w:val="none" w:sz="0" w:space="0" w:color="auto"/>
        <w:left w:val="none" w:sz="0" w:space="0" w:color="auto"/>
        <w:bottom w:val="none" w:sz="0" w:space="0" w:color="auto"/>
        <w:right w:val="none" w:sz="0" w:space="0" w:color="auto"/>
      </w:divBdr>
    </w:div>
    <w:div w:id="995450440">
      <w:bodyDiv w:val="1"/>
      <w:marLeft w:val="0"/>
      <w:marRight w:val="0"/>
      <w:marTop w:val="0"/>
      <w:marBottom w:val="0"/>
      <w:divBdr>
        <w:top w:val="none" w:sz="0" w:space="0" w:color="auto"/>
        <w:left w:val="none" w:sz="0" w:space="0" w:color="auto"/>
        <w:bottom w:val="none" w:sz="0" w:space="0" w:color="auto"/>
        <w:right w:val="none" w:sz="0" w:space="0" w:color="auto"/>
      </w:divBdr>
    </w:div>
    <w:div w:id="996033851">
      <w:bodyDiv w:val="1"/>
      <w:marLeft w:val="0"/>
      <w:marRight w:val="0"/>
      <w:marTop w:val="0"/>
      <w:marBottom w:val="0"/>
      <w:divBdr>
        <w:top w:val="none" w:sz="0" w:space="0" w:color="auto"/>
        <w:left w:val="none" w:sz="0" w:space="0" w:color="auto"/>
        <w:bottom w:val="none" w:sz="0" w:space="0" w:color="auto"/>
        <w:right w:val="none" w:sz="0" w:space="0" w:color="auto"/>
      </w:divBdr>
    </w:div>
    <w:div w:id="996147662">
      <w:bodyDiv w:val="1"/>
      <w:marLeft w:val="0"/>
      <w:marRight w:val="0"/>
      <w:marTop w:val="0"/>
      <w:marBottom w:val="0"/>
      <w:divBdr>
        <w:top w:val="none" w:sz="0" w:space="0" w:color="auto"/>
        <w:left w:val="none" w:sz="0" w:space="0" w:color="auto"/>
        <w:bottom w:val="none" w:sz="0" w:space="0" w:color="auto"/>
        <w:right w:val="none" w:sz="0" w:space="0" w:color="auto"/>
      </w:divBdr>
    </w:div>
    <w:div w:id="996685865">
      <w:bodyDiv w:val="1"/>
      <w:marLeft w:val="0"/>
      <w:marRight w:val="0"/>
      <w:marTop w:val="0"/>
      <w:marBottom w:val="0"/>
      <w:divBdr>
        <w:top w:val="none" w:sz="0" w:space="0" w:color="auto"/>
        <w:left w:val="none" w:sz="0" w:space="0" w:color="auto"/>
        <w:bottom w:val="none" w:sz="0" w:space="0" w:color="auto"/>
        <w:right w:val="none" w:sz="0" w:space="0" w:color="auto"/>
      </w:divBdr>
    </w:div>
    <w:div w:id="996884491">
      <w:bodyDiv w:val="1"/>
      <w:marLeft w:val="0"/>
      <w:marRight w:val="0"/>
      <w:marTop w:val="0"/>
      <w:marBottom w:val="0"/>
      <w:divBdr>
        <w:top w:val="none" w:sz="0" w:space="0" w:color="auto"/>
        <w:left w:val="none" w:sz="0" w:space="0" w:color="auto"/>
        <w:bottom w:val="none" w:sz="0" w:space="0" w:color="auto"/>
        <w:right w:val="none" w:sz="0" w:space="0" w:color="auto"/>
      </w:divBdr>
    </w:div>
    <w:div w:id="996958496">
      <w:bodyDiv w:val="1"/>
      <w:marLeft w:val="0"/>
      <w:marRight w:val="0"/>
      <w:marTop w:val="0"/>
      <w:marBottom w:val="0"/>
      <w:divBdr>
        <w:top w:val="none" w:sz="0" w:space="0" w:color="auto"/>
        <w:left w:val="none" w:sz="0" w:space="0" w:color="auto"/>
        <w:bottom w:val="none" w:sz="0" w:space="0" w:color="auto"/>
        <w:right w:val="none" w:sz="0" w:space="0" w:color="auto"/>
      </w:divBdr>
    </w:div>
    <w:div w:id="997155974">
      <w:bodyDiv w:val="1"/>
      <w:marLeft w:val="0"/>
      <w:marRight w:val="0"/>
      <w:marTop w:val="0"/>
      <w:marBottom w:val="0"/>
      <w:divBdr>
        <w:top w:val="none" w:sz="0" w:space="0" w:color="auto"/>
        <w:left w:val="none" w:sz="0" w:space="0" w:color="auto"/>
        <w:bottom w:val="none" w:sz="0" w:space="0" w:color="auto"/>
        <w:right w:val="none" w:sz="0" w:space="0" w:color="auto"/>
      </w:divBdr>
    </w:div>
    <w:div w:id="998774862">
      <w:bodyDiv w:val="1"/>
      <w:marLeft w:val="0"/>
      <w:marRight w:val="0"/>
      <w:marTop w:val="0"/>
      <w:marBottom w:val="0"/>
      <w:divBdr>
        <w:top w:val="none" w:sz="0" w:space="0" w:color="auto"/>
        <w:left w:val="none" w:sz="0" w:space="0" w:color="auto"/>
        <w:bottom w:val="none" w:sz="0" w:space="0" w:color="auto"/>
        <w:right w:val="none" w:sz="0" w:space="0" w:color="auto"/>
      </w:divBdr>
    </w:div>
    <w:div w:id="998852446">
      <w:bodyDiv w:val="1"/>
      <w:marLeft w:val="0"/>
      <w:marRight w:val="0"/>
      <w:marTop w:val="0"/>
      <w:marBottom w:val="0"/>
      <w:divBdr>
        <w:top w:val="none" w:sz="0" w:space="0" w:color="auto"/>
        <w:left w:val="none" w:sz="0" w:space="0" w:color="auto"/>
        <w:bottom w:val="none" w:sz="0" w:space="0" w:color="auto"/>
        <w:right w:val="none" w:sz="0" w:space="0" w:color="auto"/>
      </w:divBdr>
    </w:div>
    <w:div w:id="999041632">
      <w:bodyDiv w:val="1"/>
      <w:marLeft w:val="0"/>
      <w:marRight w:val="0"/>
      <w:marTop w:val="0"/>
      <w:marBottom w:val="0"/>
      <w:divBdr>
        <w:top w:val="none" w:sz="0" w:space="0" w:color="auto"/>
        <w:left w:val="none" w:sz="0" w:space="0" w:color="auto"/>
        <w:bottom w:val="none" w:sz="0" w:space="0" w:color="auto"/>
        <w:right w:val="none" w:sz="0" w:space="0" w:color="auto"/>
      </w:divBdr>
    </w:div>
    <w:div w:id="999190945">
      <w:bodyDiv w:val="1"/>
      <w:marLeft w:val="0"/>
      <w:marRight w:val="0"/>
      <w:marTop w:val="0"/>
      <w:marBottom w:val="0"/>
      <w:divBdr>
        <w:top w:val="none" w:sz="0" w:space="0" w:color="auto"/>
        <w:left w:val="none" w:sz="0" w:space="0" w:color="auto"/>
        <w:bottom w:val="none" w:sz="0" w:space="0" w:color="auto"/>
        <w:right w:val="none" w:sz="0" w:space="0" w:color="auto"/>
      </w:divBdr>
    </w:div>
    <w:div w:id="999651290">
      <w:bodyDiv w:val="1"/>
      <w:marLeft w:val="0"/>
      <w:marRight w:val="0"/>
      <w:marTop w:val="0"/>
      <w:marBottom w:val="0"/>
      <w:divBdr>
        <w:top w:val="none" w:sz="0" w:space="0" w:color="auto"/>
        <w:left w:val="none" w:sz="0" w:space="0" w:color="auto"/>
        <w:bottom w:val="none" w:sz="0" w:space="0" w:color="auto"/>
        <w:right w:val="none" w:sz="0" w:space="0" w:color="auto"/>
      </w:divBdr>
    </w:div>
    <w:div w:id="999767354">
      <w:bodyDiv w:val="1"/>
      <w:marLeft w:val="0"/>
      <w:marRight w:val="0"/>
      <w:marTop w:val="0"/>
      <w:marBottom w:val="0"/>
      <w:divBdr>
        <w:top w:val="none" w:sz="0" w:space="0" w:color="auto"/>
        <w:left w:val="none" w:sz="0" w:space="0" w:color="auto"/>
        <w:bottom w:val="none" w:sz="0" w:space="0" w:color="auto"/>
        <w:right w:val="none" w:sz="0" w:space="0" w:color="auto"/>
      </w:divBdr>
    </w:div>
    <w:div w:id="999768036">
      <w:bodyDiv w:val="1"/>
      <w:marLeft w:val="0"/>
      <w:marRight w:val="0"/>
      <w:marTop w:val="0"/>
      <w:marBottom w:val="0"/>
      <w:divBdr>
        <w:top w:val="none" w:sz="0" w:space="0" w:color="auto"/>
        <w:left w:val="none" w:sz="0" w:space="0" w:color="auto"/>
        <w:bottom w:val="none" w:sz="0" w:space="0" w:color="auto"/>
        <w:right w:val="none" w:sz="0" w:space="0" w:color="auto"/>
      </w:divBdr>
    </w:div>
    <w:div w:id="999770282">
      <w:bodyDiv w:val="1"/>
      <w:marLeft w:val="0"/>
      <w:marRight w:val="0"/>
      <w:marTop w:val="0"/>
      <w:marBottom w:val="0"/>
      <w:divBdr>
        <w:top w:val="none" w:sz="0" w:space="0" w:color="auto"/>
        <w:left w:val="none" w:sz="0" w:space="0" w:color="auto"/>
        <w:bottom w:val="none" w:sz="0" w:space="0" w:color="auto"/>
        <w:right w:val="none" w:sz="0" w:space="0" w:color="auto"/>
      </w:divBdr>
    </w:div>
    <w:div w:id="999889631">
      <w:bodyDiv w:val="1"/>
      <w:marLeft w:val="0"/>
      <w:marRight w:val="0"/>
      <w:marTop w:val="0"/>
      <w:marBottom w:val="0"/>
      <w:divBdr>
        <w:top w:val="none" w:sz="0" w:space="0" w:color="auto"/>
        <w:left w:val="none" w:sz="0" w:space="0" w:color="auto"/>
        <w:bottom w:val="none" w:sz="0" w:space="0" w:color="auto"/>
        <w:right w:val="none" w:sz="0" w:space="0" w:color="auto"/>
      </w:divBdr>
    </w:div>
    <w:div w:id="999893517">
      <w:bodyDiv w:val="1"/>
      <w:marLeft w:val="0"/>
      <w:marRight w:val="0"/>
      <w:marTop w:val="0"/>
      <w:marBottom w:val="0"/>
      <w:divBdr>
        <w:top w:val="none" w:sz="0" w:space="0" w:color="auto"/>
        <w:left w:val="none" w:sz="0" w:space="0" w:color="auto"/>
        <w:bottom w:val="none" w:sz="0" w:space="0" w:color="auto"/>
        <w:right w:val="none" w:sz="0" w:space="0" w:color="auto"/>
      </w:divBdr>
    </w:div>
    <w:div w:id="1000080599">
      <w:bodyDiv w:val="1"/>
      <w:marLeft w:val="0"/>
      <w:marRight w:val="0"/>
      <w:marTop w:val="0"/>
      <w:marBottom w:val="0"/>
      <w:divBdr>
        <w:top w:val="none" w:sz="0" w:space="0" w:color="auto"/>
        <w:left w:val="none" w:sz="0" w:space="0" w:color="auto"/>
        <w:bottom w:val="none" w:sz="0" w:space="0" w:color="auto"/>
        <w:right w:val="none" w:sz="0" w:space="0" w:color="auto"/>
      </w:divBdr>
    </w:div>
    <w:div w:id="1000163423">
      <w:bodyDiv w:val="1"/>
      <w:marLeft w:val="0"/>
      <w:marRight w:val="0"/>
      <w:marTop w:val="0"/>
      <w:marBottom w:val="0"/>
      <w:divBdr>
        <w:top w:val="none" w:sz="0" w:space="0" w:color="auto"/>
        <w:left w:val="none" w:sz="0" w:space="0" w:color="auto"/>
        <w:bottom w:val="none" w:sz="0" w:space="0" w:color="auto"/>
        <w:right w:val="none" w:sz="0" w:space="0" w:color="auto"/>
      </w:divBdr>
    </w:div>
    <w:div w:id="1000234266">
      <w:bodyDiv w:val="1"/>
      <w:marLeft w:val="0"/>
      <w:marRight w:val="0"/>
      <w:marTop w:val="0"/>
      <w:marBottom w:val="0"/>
      <w:divBdr>
        <w:top w:val="none" w:sz="0" w:space="0" w:color="auto"/>
        <w:left w:val="none" w:sz="0" w:space="0" w:color="auto"/>
        <w:bottom w:val="none" w:sz="0" w:space="0" w:color="auto"/>
        <w:right w:val="none" w:sz="0" w:space="0" w:color="auto"/>
      </w:divBdr>
    </w:div>
    <w:div w:id="1000810128">
      <w:bodyDiv w:val="1"/>
      <w:marLeft w:val="0"/>
      <w:marRight w:val="0"/>
      <w:marTop w:val="0"/>
      <w:marBottom w:val="0"/>
      <w:divBdr>
        <w:top w:val="none" w:sz="0" w:space="0" w:color="auto"/>
        <w:left w:val="none" w:sz="0" w:space="0" w:color="auto"/>
        <w:bottom w:val="none" w:sz="0" w:space="0" w:color="auto"/>
        <w:right w:val="none" w:sz="0" w:space="0" w:color="auto"/>
      </w:divBdr>
    </w:div>
    <w:div w:id="1001591150">
      <w:bodyDiv w:val="1"/>
      <w:marLeft w:val="0"/>
      <w:marRight w:val="0"/>
      <w:marTop w:val="0"/>
      <w:marBottom w:val="0"/>
      <w:divBdr>
        <w:top w:val="none" w:sz="0" w:space="0" w:color="auto"/>
        <w:left w:val="none" w:sz="0" w:space="0" w:color="auto"/>
        <w:bottom w:val="none" w:sz="0" w:space="0" w:color="auto"/>
        <w:right w:val="none" w:sz="0" w:space="0" w:color="auto"/>
      </w:divBdr>
    </w:div>
    <w:div w:id="1002009681">
      <w:bodyDiv w:val="1"/>
      <w:marLeft w:val="0"/>
      <w:marRight w:val="0"/>
      <w:marTop w:val="0"/>
      <w:marBottom w:val="0"/>
      <w:divBdr>
        <w:top w:val="none" w:sz="0" w:space="0" w:color="auto"/>
        <w:left w:val="none" w:sz="0" w:space="0" w:color="auto"/>
        <w:bottom w:val="none" w:sz="0" w:space="0" w:color="auto"/>
        <w:right w:val="none" w:sz="0" w:space="0" w:color="auto"/>
      </w:divBdr>
    </w:div>
    <w:div w:id="1002128739">
      <w:bodyDiv w:val="1"/>
      <w:marLeft w:val="0"/>
      <w:marRight w:val="0"/>
      <w:marTop w:val="0"/>
      <w:marBottom w:val="0"/>
      <w:divBdr>
        <w:top w:val="none" w:sz="0" w:space="0" w:color="auto"/>
        <w:left w:val="none" w:sz="0" w:space="0" w:color="auto"/>
        <w:bottom w:val="none" w:sz="0" w:space="0" w:color="auto"/>
        <w:right w:val="none" w:sz="0" w:space="0" w:color="auto"/>
      </w:divBdr>
    </w:div>
    <w:div w:id="1002584513">
      <w:bodyDiv w:val="1"/>
      <w:marLeft w:val="0"/>
      <w:marRight w:val="0"/>
      <w:marTop w:val="0"/>
      <w:marBottom w:val="0"/>
      <w:divBdr>
        <w:top w:val="none" w:sz="0" w:space="0" w:color="auto"/>
        <w:left w:val="none" w:sz="0" w:space="0" w:color="auto"/>
        <w:bottom w:val="none" w:sz="0" w:space="0" w:color="auto"/>
        <w:right w:val="none" w:sz="0" w:space="0" w:color="auto"/>
      </w:divBdr>
    </w:div>
    <w:div w:id="1002701348">
      <w:bodyDiv w:val="1"/>
      <w:marLeft w:val="0"/>
      <w:marRight w:val="0"/>
      <w:marTop w:val="0"/>
      <w:marBottom w:val="0"/>
      <w:divBdr>
        <w:top w:val="none" w:sz="0" w:space="0" w:color="auto"/>
        <w:left w:val="none" w:sz="0" w:space="0" w:color="auto"/>
        <w:bottom w:val="none" w:sz="0" w:space="0" w:color="auto"/>
        <w:right w:val="none" w:sz="0" w:space="0" w:color="auto"/>
      </w:divBdr>
    </w:div>
    <w:div w:id="1002780718">
      <w:bodyDiv w:val="1"/>
      <w:marLeft w:val="0"/>
      <w:marRight w:val="0"/>
      <w:marTop w:val="0"/>
      <w:marBottom w:val="0"/>
      <w:divBdr>
        <w:top w:val="none" w:sz="0" w:space="0" w:color="auto"/>
        <w:left w:val="none" w:sz="0" w:space="0" w:color="auto"/>
        <w:bottom w:val="none" w:sz="0" w:space="0" w:color="auto"/>
        <w:right w:val="none" w:sz="0" w:space="0" w:color="auto"/>
      </w:divBdr>
    </w:div>
    <w:div w:id="1002858513">
      <w:bodyDiv w:val="1"/>
      <w:marLeft w:val="0"/>
      <w:marRight w:val="0"/>
      <w:marTop w:val="0"/>
      <w:marBottom w:val="0"/>
      <w:divBdr>
        <w:top w:val="none" w:sz="0" w:space="0" w:color="auto"/>
        <w:left w:val="none" w:sz="0" w:space="0" w:color="auto"/>
        <w:bottom w:val="none" w:sz="0" w:space="0" w:color="auto"/>
        <w:right w:val="none" w:sz="0" w:space="0" w:color="auto"/>
      </w:divBdr>
    </w:div>
    <w:div w:id="1002900380">
      <w:bodyDiv w:val="1"/>
      <w:marLeft w:val="0"/>
      <w:marRight w:val="0"/>
      <w:marTop w:val="0"/>
      <w:marBottom w:val="0"/>
      <w:divBdr>
        <w:top w:val="none" w:sz="0" w:space="0" w:color="auto"/>
        <w:left w:val="none" w:sz="0" w:space="0" w:color="auto"/>
        <w:bottom w:val="none" w:sz="0" w:space="0" w:color="auto"/>
        <w:right w:val="none" w:sz="0" w:space="0" w:color="auto"/>
      </w:divBdr>
    </w:div>
    <w:div w:id="1003317119">
      <w:bodyDiv w:val="1"/>
      <w:marLeft w:val="0"/>
      <w:marRight w:val="0"/>
      <w:marTop w:val="0"/>
      <w:marBottom w:val="0"/>
      <w:divBdr>
        <w:top w:val="none" w:sz="0" w:space="0" w:color="auto"/>
        <w:left w:val="none" w:sz="0" w:space="0" w:color="auto"/>
        <w:bottom w:val="none" w:sz="0" w:space="0" w:color="auto"/>
        <w:right w:val="none" w:sz="0" w:space="0" w:color="auto"/>
      </w:divBdr>
    </w:div>
    <w:div w:id="1003434448">
      <w:bodyDiv w:val="1"/>
      <w:marLeft w:val="0"/>
      <w:marRight w:val="0"/>
      <w:marTop w:val="0"/>
      <w:marBottom w:val="0"/>
      <w:divBdr>
        <w:top w:val="none" w:sz="0" w:space="0" w:color="auto"/>
        <w:left w:val="none" w:sz="0" w:space="0" w:color="auto"/>
        <w:bottom w:val="none" w:sz="0" w:space="0" w:color="auto"/>
        <w:right w:val="none" w:sz="0" w:space="0" w:color="auto"/>
      </w:divBdr>
    </w:div>
    <w:div w:id="1003512697">
      <w:bodyDiv w:val="1"/>
      <w:marLeft w:val="0"/>
      <w:marRight w:val="0"/>
      <w:marTop w:val="0"/>
      <w:marBottom w:val="0"/>
      <w:divBdr>
        <w:top w:val="none" w:sz="0" w:space="0" w:color="auto"/>
        <w:left w:val="none" w:sz="0" w:space="0" w:color="auto"/>
        <w:bottom w:val="none" w:sz="0" w:space="0" w:color="auto"/>
        <w:right w:val="none" w:sz="0" w:space="0" w:color="auto"/>
      </w:divBdr>
    </w:div>
    <w:div w:id="1003554622">
      <w:bodyDiv w:val="1"/>
      <w:marLeft w:val="0"/>
      <w:marRight w:val="0"/>
      <w:marTop w:val="0"/>
      <w:marBottom w:val="0"/>
      <w:divBdr>
        <w:top w:val="none" w:sz="0" w:space="0" w:color="auto"/>
        <w:left w:val="none" w:sz="0" w:space="0" w:color="auto"/>
        <w:bottom w:val="none" w:sz="0" w:space="0" w:color="auto"/>
        <w:right w:val="none" w:sz="0" w:space="0" w:color="auto"/>
      </w:divBdr>
    </w:div>
    <w:div w:id="1004212391">
      <w:bodyDiv w:val="1"/>
      <w:marLeft w:val="0"/>
      <w:marRight w:val="0"/>
      <w:marTop w:val="0"/>
      <w:marBottom w:val="0"/>
      <w:divBdr>
        <w:top w:val="none" w:sz="0" w:space="0" w:color="auto"/>
        <w:left w:val="none" w:sz="0" w:space="0" w:color="auto"/>
        <w:bottom w:val="none" w:sz="0" w:space="0" w:color="auto"/>
        <w:right w:val="none" w:sz="0" w:space="0" w:color="auto"/>
      </w:divBdr>
    </w:div>
    <w:div w:id="1006326233">
      <w:bodyDiv w:val="1"/>
      <w:marLeft w:val="0"/>
      <w:marRight w:val="0"/>
      <w:marTop w:val="0"/>
      <w:marBottom w:val="0"/>
      <w:divBdr>
        <w:top w:val="none" w:sz="0" w:space="0" w:color="auto"/>
        <w:left w:val="none" w:sz="0" w:space="0" w:color="auto"/>
        <w:bottom w:val="none" w:sz="0" w:space="0" w:color="auto"/>
        <w:right w:val="none" w:sz="0" w:space="0" w:color="auto"/>
      </w:divBdr>
    </w:div>
    <w:div w:id="1006517220">
      <w:bodyDiv w:val="1"/>
      <w:marLeft w:val="0"/>
      <w:marRight w:val="0"/>
      <w:marTop w:val="0"/>
      <w:marBottom w:val="0"/>
      <w:divBdr>
        <w:top w:val="none" w:sz="0" w:space="0" w:color="auto"/>
        <w:left w:val="none" w:sz="0" w:space="0" w:color="auto"/>
        <w:bottom w:val="none" w:sz="0" w:space="0" w:color="auto"/>
        <w:right w:val="none" w:sz="0" w:space="0" w:color="auto"/>
      </w:divBdr>
    </w:div>
    <w:div w:id="1006639867">
      <w:bodyDiv w:val="1"/>
      <w:marLeft w:val="0"/>
      <w:marRight w:val="0"/>
      <w:marTop w:val="0"/>
      <w:marBottom w:val="0"/>
      <w:divBdr>
        <w:top w:val="none" w:sz="0" w:space="0" w:color="auto"/>
        <w:left w:val="none" w:sz="0" w:space="0" w:color="auto"/>
        <w:bottom w:val="none" w:sz="0" w:space="0" w:color="auto"/>
        <w:right w:val="none" w:sz="0" w:space="0" w:color="auto"/>
      </w:divBdr>
    </w:div>
    <w:div w:id="1006904071">
      <w:bodyDiv w:val="1"/>
      <w:marLeft w:val="0"/>
      <w:marRight w:val="0"/>
      <w:marTop w:val="0"/>
      <w:marBottom w:val="0"/>
      <w:divBdr>
        <w:top w:val="none" w:sz="0" w:space="0" w:color="auto"/>
        <w:left w:val="none" w:sz="0" w:space="0" w:color="auto"/>
        <w:bottom w:val="none" w:sz="0" w:space="0" w:color="auto"/>
        <w:right w:val="none" w:sz="0" w:space="0" w:color="auto"/>
      </w:divBdr>
    </w:div>
    <w:div w:id="1007051564">
      <w:bodyDiv w:val="1"/>
      <w:marLeft w:val="0"/>
      <w:marRight w:val="0"/>
      <w:marTop w:val="0"/>
      <w:marBottom w:val="0"/>
      <w:divBdr>
        <w:top w:val="none" w:sz="0" w:space="0" w:color="auto"/>
        <w:left w:val="none" w:sz="0" w:space="0" w:color="auto"/>
        <w:bottom w:val="none" w:sz="0" w:space="0" w:color="auto"/>
        <w:right w:val="none" w:sz="0" w:space="0" w:color="auto"/>
      </w:divBdr>
    </w:div>
    <w:div w:id="1007249873">
      <w:bodyDiv w:val="1"/>
      <w:marLeft w:val="0"/>
      <w:marRight w:val="0"/>
      <w:marTop w:val="0"/>
      <w:marBottom w:val="0"/>
      <w:divBdr>
        <w:top w:val="none" w:sz="0" w:space="0" w:color="auto"/>
        <w:left w:val="none" w:sz="0" w:space="0" w:color="auto"/>
        <w:bottom w:val="none" w:sz="0" w:space="0" w:color="auto"/>
        <w:right w:val="none" w:sz="0" w:space="0" w:color="auto"/>
      </w:divBdr>
    </w:div>
    <w:div w:id="1007439132">
      <w:bodyDiv w:val="1"/>
      <w:marLeft w:val="0"/>
      <w:marRight w:val="0"/>
      <w:marTop w:val="0"/>
      <w:marBottom w:val="0"/>
      <w:divBdr>
        <w:top w:val="none" w:sz="0" w:space="0" w:color="auto"/>
        <w:left w:val="none" w:sz="0" w:space="0" w:color="auto"/>
        <w:bottom w:val="none" w:sz="0" w:space="0" w:color="auto"/>
        <w:right w:val="none" w:sz="0" w:space="0" w:color="auto"/>
      </w:divBdr>
    </w:div>
    <w:div w:id="1007831968">
      <w:bodyDiv w:val="1"/>
      <w:marLeft w:val="0"/>
      <w:marRight w:val="0"/>
      <w:marTop w:val="0"/>
      <w:marBottom w:val="0"/>
      <w:divBdr>
        <w:top w:val="none" w:sz="0" w:space="0" w:color="auto"/>
        <w:left w:val="none" w:sz="0" w:space="0" w:color="auto"/>
        <w:bottom w:val="none" w:sz="0" w:space="0" w:color="auto"/>
        <w:right w:val="none" w:sz="0" w:space="0" w:color="auto"/>
      </w:divBdr>
    </w:div>
    <w:div w:id="1008603433">
      <w:bodyDiv w:val="1"/>
      <w:marLeft w:val="0"/>
      <w:marRight w:val="0"/>
      <w:marTop w:val="0"/>
      <w:marBottom w:val="0"/>
      <w:divBdr>
        <w:top w:val="none" w:sz="0" w:space="0" w:color="auto"/>
        <w:left w:val="none" w:sz="0" w:space="0" w:color="auto"/>
        <w:bottom w:val="none" w:sz="0" w:space="0" w:color="auto"/>
        <w:right w:val="none" w:sz="0" w:space="0" w:color="auto"/>
      </w:divBdr>
    </w:div>
    <w:div w:id="1008676961">
      <w:bodyDiv w:val="1"/>
      <w:marLeft w:val="0"/>
      <w:marRight w:val="0"/>
      <w:marTop w:val="0"/>
      <w:marBottom w:val="0"/>
      <w:divBdr>
        <w:top w:val="none" w:sz="0" w:space="0" w:color="auto"/>
        <w:left w:val="none" w:sz="0" w:space="0" w:color="auto"/>
        <w:bottom w:val="none" w:sz="0" w:space="0" w:color="auto"/>
        <w:right w:val="none" w:sz="0" w:space="0" w:color="auto"/>
      </w:divBdr>
    </w:div>
    <w:div w:id="1009214577">
      <w:bodyDiv w:val="1"/>
      <w:marLeft w:val="0"/>
      <w:marRight w:val="0"/>
      <w:marTop w:val="0"/>
      <w:marBottom w:val="0"/>
      <w:divBdr>
        <w:top w:val="none" w:sz="0" w:space="0" w:color="auto"/>
        <w:left w:val="none" w:sz="0" w:space="0" w:color="auto"/>
        <w:bottom w:val="none" w:sz="0" w:space="0" w:color="auto"/>
        <w:right w:val="none" w:sz="0" w:space="0" w:color="auto"/>
      </w:divBdr>
    </w:div>
    <w:div w:id="1009596425">
      <w:bodyDiv w:val="1"/>
      <w:marLeft w:val="0"/>
      <w:marRight w:val="0"/>
      <w:marTop w:val="0"/>
      <w:marBottom w:val="0"/>
      <w:divBdr>
        <w:top w:val="none" w:sz="0" w:space="0" w:color="auto"/>
        <w:left w:val="none" w:sz="0" w:space="0" w:color="auto"/>
        <w:bottom w:val="none" w:sz="0" w:space="0" w:color="auto"/>
        <w:right w:val="none" w:sz="0" w:space="0" w:color="auto"/>
      </w:divBdr>
    </w:div>
    <w:div w:id="1009797378">
      <w:bodyDiv w:val="1"/>
      <w:marLeft w:val="0"/>
      <w:marRight w:val="0"/>
      <w:marTop w:val="0"/>
      <w:marBottom w:val="0"/>
      <w:divBdr>
        <w:top w:val="none" w:sz="0" w:space="0" w:color="auto"/>
        <w:left w:val="none" w:sz="0" w:space="0" w:color="auto"/>
        <w:bottom w:val="none" w:sz="0" w:space="0" w:color="auto"/>
        <w:right w:val="none" w:sz="0" w:space="0" w:color="auto"/>
      </w:divBdr>
    </w:div>
    <w:div w:id="1010176972">
      <w:bodyDiv w:val="1"/>
      <w:marLeft w:val="0"/>
      <w:marRight w:val="0"/>
      <w:marTop w:val="0"/>
      <w:marBottom w:val="0"/>
      <w:divBdr>
        <w:top w:val="none" w:sz="0" w:space="0" w:color="auto"/>
        <w:left w:val="none" w:sz="0" w:space="0" w:color="auto"/>
        <w:bottom w:val="none" w:sz="0" w:space="0" w:color="auto"/>
        <w:right w:val="none" w:sz="0" w:space="0" w:color="auto"/>
      </w:divBdr>
    </w:div>
    <w:div w:id="1010449379">
      <w:bodyDiv w:val="1"/>
      <w:marLeft w:val="0"/>
      <w:marRight w:val="0"/>
      <w:marTop w:val="0"/>
      <w:marBottom w:val="0"/>
      <w:divBdr>
        <w:top w:val="none" w:sz="0" w:space="0" w:color="auto"/>
        <w:left w:val="none" w:sz="0" w:space="0" w:color="auto"/>
        <w:bottom w:val="none" w:sz="0" w:space="0" w:color="auto"/>
        <w:right w:val="none" w:sz="0" w:space="0" w:color="auto"/>
      </w:divBdr>
    </w:div>
    <w:div w:id="1010645936">
      <w:bodyDiv w:val="1"/>
      <w:marLeft w:val="0"/>
      <w:marRight w:val="0"/>
      <w:marTop w:val="0"/>
      <w:marBottom w:val="0"/>
      <w:divBdr>
        <w:top w:val="none" w:sz="0" w:space="0" w:color="auto"/>
        <w:left w:val="none" w:sz="0" w:space="0" w:color="auto"/>
        <w:bottom w:val="none" w:sz="0" w:space="0" w:color="auto"/>
        <w:right w:val="none" w:sz="0" w:space="0" w:color="auto"/>
      </w:divBdr>
    </w:div>
    <w:div w:id="1010908365">
      <w:bodyDiv w:val="1"/>
      <w:marLeft w:val="0"/>
      <w:marRight w:val="0"/>
      <w:marTop w:val="0"/>
      <w:marBottom w:val="0"/>
      <w:divBdr>
        <w:top w:val="none" w:sz="0" w:space="0" w:color="auto"/>
        <w:left w:val="none" w:sz="0" w:space="0" w:color="auto"/>
        <w:bottom w:val="none" w:sz="0" w:space="0" w:color="auto"/>
        <w:right w:val="none" w:sz="0" w:space="0" w:color="auto"/>
      </w:divBdr>
    </w:div>
    <w:div w:id="1011222977">
      <w:bodyDiv w:val="1"/>
      <w:marLeft w:val="0"/>
      <w:marRight w:val="0"/>
      <w:marTop w:val="0"/>
      <w:marBottom w:val="0"/>
      <w:divBdr>
        <w:top w:val="none" w:sz="0" w:space="0" w:color="auto"/>
        <w:left w:val="none" w:sz="0" w:space="0" w:color="auto"/>
        <w:bottom w:val="none" w:sz="0" w:space="0" w:color="auto"/>
        <w:right w:val="none" w:sz="0" w:space="0" w:color="auto"/>
      </w:divBdr>
    </w:div>
    <w:div w:id="1011489708">
      <w:bodyDiv w:val="1"/>
      <w:marLeft w:val="0"/>
      <w:marRight w:val="0"/>
      <w:marTop w:val="0"/>
      <w:marBottom w:val="0"/>
      <w:divBdr>
        <w:top w:val="none" w:sz="0" w:space="0" w:color="auto"/>
        <w:left w:val="none" w:sz="0" w:space="0" w:color="auto"/>
        <w:bottom w:val="none" w:sz="0" w:space="0" w:color="auto"/>
        <w:right w:val="none" w:sz="0" w:space="0" w:color="auto"/>
      </w:divBdr>
    </w:div>
    <w:div w:id="1011832312">
      <w:bodyDiv w:val="1"/>
      <w:marLeft w:val="0"/>
      <w:marRight w:val="0"/>
      <w:marTop w:val="0"/>
      <w:marBottom w:val="0"/>
      <w:divBdr>
        <w:top w:val="none" w:sz="0" w:space="0" w:color="auto"/>
        <w:left w:val="none" w:sz="0" w:space="0" w:color="auto"/>
        <w:bottom w:val="none" w:sz="0" w:space="0" w:color="auto"/>
        <w:right w:val="none" w:sz="0" w:space="0" w:color="auto"/>
      </w:divBdr>
    </w:div>
    <w:div w:id="1011876583">
      <w:bodyDiv w:val="1"/>
      <w:marLeft w:val="0"/>
      <w:marRight w:val="0"/>
      <w:marTop w:val="0"/>
      <w:marBottom w:val="0"/>
      <w:divBdr>
        <w:top w:val="none" w:sz="0" w:space="0" w:color="auto"/>
        <w:left w:val="none" w:sz="0" w:space="0" w:color="auto"/>
        <w:bottom w:val="none" w:sz="0" w:space="0" w:color="auto"/>
        <w:right w:val="none" w:sz="0" w:space="0" w:color="auto"/>
      </w:divBdr>
    </w:div>
    <w:div w:id="1011954276">
      <w:bodyDiv w:val="1"/>
      <w:marLeft w:val="0"/>
      <w:marRight w:val="0"/>
      <w:marTop w:val="0"/>
      <w:marBottom w:val="0"/>
      <w:divBdr>
        <w:top w:val="none" w:sz="0" w:space="0" w:color="auto"/>
        <w:left w:val="none" w:sz="0" w:space="0" w:color="auto"/>
        <w:bottom w:val="none" w:sz="0" w:space="0" w:color="auto"/>
        <w:right w:val="none" w:sz="0" w:space="0" w:color="auto"/>
      </w:divBdr>
    </w:div>
    <w:div w:id="1012031209">
      <w:bodyDiv w:val="1"/>
      <w:marLeft w:val="0"/>
      <w:marRight w:val="0"/>
      <w:marTop w:val="0"/>
      <w:marBottom w:val="0"/>
      <w:divBdr>
        <w:top w:val="none" w:sz="0" w:space="0" w:color="auto"/>
        <w:left w:val="none" w:sz="0" w:space="0" w:color="auto"/>
        <w:bottom w:val="none" w:sz="0" w:space="0" w:color="auto"/>
        <w:right w:val="none" w:sz="0" w:space="0" w:color="auto"/>
      </w:divBdr>
    </w:div>
    <w:div w:id="1012226465">
      <w:bodyDiv w:val="1"/>
      <w:marLeft w:val="0"/>
      <w:marRight w:val="0"/>
      <w:marTop w:val="0"/>
      <w:marBottom w:val="0"/>
      <w:divBdr>
        <w:top w:val="none" w:sz="0" w:space="0" w:color="auto"/>
        <w:left w:val="none" w:sz="0" w:space="0" w:color="auto"/>
        <w:bottom w:val="none" w:sz="0" w:space="0" w:color="auto"/>
        <w:right w:val="none" w:sz="0" w:space="0" w:color="auto"/>
      </w:divBdr>
    </w:div>
    <w:div w:id="1012335735">
      <w:bodyDiv w:val="1"/>
      <w:marLeft w:val="0"/>
      <w:marRight w:val="0"/>
      <w:marTop w:val="0"/>
      <w:marBottom w:val="0"/>
      <w:divBdr>
        <w:top w:val="none" w:sz="0" w:space="0" w:color="auto"/>
        <w:left w:val="none" w:sz="0" w:space="0" w:color="auto"/>
        <w:bottom w:val="none" w:sz="0" w:space="0" w:color="auto"/>
        <w:right w:val="none" w:sz="0" w:space="0" w:color="auto"/>
      </w:divBdr>
    </w:div>
    <w:div w:id="1012413074">
      <w:bodyDiv w:val="1"/>
      <w:marLeft w:val="0"/>
      <w:marRight w:val="0"/>
      <w:marTop w:val="0"/>
      <w:marBottom w:val="0"/>
      <w:divBdr>
        <w:top w:val="none" w:sz="0" w:space="0" w:color="auto"/>
        <w:left w:val="none" w:sz="0" w:space="0" w:color="auto"/>
        <w:bottom w:val="none" w:sz="0" w:space="0" w:color="auto"/>
        <w:right w:val="none" w:sz="0" w:space="0" w:color="auto"/>
      </w:divBdr>
    </w:div>
    <w:div w:id="1012491938">
      <w:bodyDiv w:val="1"/>
      <w:marLeft w:val="0"/>
      <w:marRight w:val="0"/>
      <w:marTop w:val="0"/>
      <w:marBottom w:val="0"/>
      <w:divBdr>
        <w:top w:val="none" w:sz="0" w:space="0" w:color="auto"/>
        <w:left w:val="none" w:sz="0" w:space="0" w:color="auto"/>
        <w:bottom w:val="none" w:sz="0" w:space="0" w:color="auto"/>
        <w:right w:val="none" w:sz="0" w:space="0" w:color="auto"/>
      </w:divBdr>
    </w:div>
    <w:div w:id="1012684432">
      <w:bodyDiv w:val="1"/>
      <w:marLeft w:val="0"/>
      <w:marRight w:val="0"/>
      <w:marTop w:val="0"/>
      <w:marBottom w:val="0"/>
      <w:divBdr>
        <w:top w:val="none" w:sz="0" w:space="0" w:color="auto"/>
        <w:left w:val="none" w:sz="0" w:space="0" w:color="auto"/>
        <w:bottom w:val="none" w:sz="0" w:space="0" w:color="auto"/>
        <w:right w:val="none" w:sz="0" w:space="0" w:color="auto"/>
      </w:divBdr>
    </w:div>
    <w:div w:id="1012684943">
      <w:bodyDiv w:val="1"/>
      <w:marLeft w:val="0"/>
      <w:marRight w:val="0"/>
      <w:marTop w:val="0"/>
      <w:marBottom w:val="0"/>
      <w:divBdr>
        <w:top w:val="none" w:sz="0" w:space="0" w:color="auto"/>
        <w:left w:val="none" w:sz="0" w:space="0" w:color="auto"/>
        <w:bottom w:val="none" w:sz="0" w:space="0" w:color="auto"/>
        <w:right w:val="none" w:sz="0" w:space="0" w:color="auto"/>
      </w:divBdr>
    </w:div>
    <w:div w:id="1012731252">
      <w:bodyDiv w:val="1"/>
      <w:marLeft w:val="0"/>
      <w:marRight w:val="0"/>
      <w:marTop w:val="0"/>
      <w:marBottom w:val="0"/>
      <w:divBdr>
        <w:top w:val="none" w:sz="0" w:space="0" w:color="auto"/>
        <w:left w:val="none" w:sz="0" w:space="0" w:color="auto"/>
        <w:bottom w:val="none" w:sz="0" w:space="0" w:color="auto"/>
        <w:right w:val="none" w:sz="0" w:space="0" w:color="auto"/>
      </w:divBdr>
    </w:div>
    <w:div w:id="1012803135">
      <w:bodyDiv w:val="1"/>
      <w:marLeft w:val="0"/>
      <w:marRight w:val="0"/>
      <w:marTop w:val="0"/>
      <w:marBottom w:val="0"/>
      <w:divBdr>
        <w:top w:val="none" w:sz="0" w:space="0" w:color="auto"/>
        <w:left w:val="none" w:sz="0" w:space="0" w:color="auto"/>
        <w:bottom w:val="none" w:sz="0" w:space="0" w:color="auto"/>
        <w:right w:val="none" w:sz="0" w:space="0" w:color="auto"/>
      </w:divBdr>
    </w:div>
    <w:div w:id="1013190288">
      <w:bodyDiv w:val="1"/>
      <w:marLeft w:val="0"/>
      <w:marRight w:val="0"/>
      <w:marTop w:val="0"/>
      <w:marBottom w:val="0"/>
      <w:divBdr>
        <w:top w:val="none" w:sz="0" w:space="0" w:color="auto"/>
        <w:left w:val="none" w:sz="0" w:space="0" w:color="auto"/>
        <w:bottom w:val="none" w:sz="0" w:space="0" w:color="auto"/>
        <w:right w:val="none" w:sz="0" w:space="0" w:color="auto"/>
      </w:divBdr>
    </w:div>
    <w:div w:id="1013726094">
      <w:bodyDiv w:val="1"/>
      <w:marLeft w:val="0"/>
      <w:marRight w:val="0"/>
      <w:marTop w:val="0"/>
      <w:marBottom w:val="0"/>
      <w:divBdr>
        <w:top w:val="none" w:sz="0" w:space="0" w:color="auto"/>
        <w:left w:val="none" w:sz="0" w:space="0" w:color="auto"/>
        <w:bottom w:val="none" w:sz="0" w:space="0" w:color="auto"/>
        <w:right w:val="none" w:sz="0" w:space="0" w:color="auto"/>
      </w:divBdr>
    </w:div>
    <w:div w:id="1013923081">
      <w:bodyDiv w:val="1"/>
      <w:marLeft w:val="0"/>
      <w:marRight w:val="0"/>
      <w:marTop w:val="0"/>
      <w:marBottom w:val="0"/>
      <w:divBdr>
        <w:top w:val="none" w:sz="0" w:space="0" w:color="auto"/>
        <w:left w:val="none" w:sz="0" w:space="0" w:color="auto"/>
        <w:bottom w:val="none" w:sz="0" w:space="0" w:color="auto"/>
        <w:right w:val="none" w:sz="0" w:space="0" w:color="auto"/>
      </w:divBdr>
    </w:div>
    <w:div w:id="1014066046">
      <w:bodyDiv w:val="1"/>
      <w:marLeft w:val="0"/>
      <w:marRight w:val="0"/>
      <w:marTop w:val="0"/>
      <w:marBottom w:val="0"/>
      <w:divBdr>
        <w:top w:val="none" w:sz="0" w:space="0" w:color="auto"/>
        <w:left w:val="none" w:sz="0" w:space="0" w:color="auto"/>
        <w:bottom w:val="none" w:sz="0" w:space="0" w:color="auto"/>
        <w:right w:val="none" w:sz="0" w:space="0" w:color="auto"/>
      </w:divBdr>
    </w:div>
    <w:div w:id="1014767354">
      <w:bodyDiv w:val="1"/>
      <w:marLeft w:val="0"/>
      <w:marRight w:val="0"/>
      <w:marTop w:val="0"/>
      <w:marBottom w:val="0"/>
      <w:divBdr>
        <w:top w:val="none" w:sz="0" w:space="0" w:color="auto"/>
        <w:left w:val="none" w:sz="0" w:space="0" w:color="auto"/>
        <w:bottom w:val="none" w:sz="0" w:space="0" w:color="auto"/>
        <w:right w:val="none" w:sz="0" w:space="0" w:color="auto"/>
      </w:divBdr>
    </w:div>
    <w:div w:id="1014920082">
      <w:bodyDiv w:val="1"/>
      <w:marLeft w:val="0"/>
      <w:marRight w:val="0"/>
      <w:marTop w:val="0"/>
      <w:marBottom w:val="0"/>
      <w:divBdr>
        <w:top w:val="none" w:sz="0" w:space="0" w:color="auto"/>
        <w:left w:val="none" w:sz="0" w:space="0" w:color="auto"/>
        <w:bottom w:val="none" w:sz="0" w:space="0" w:color="auto"/>
        <w:right w:val="none" w:sz="0" w:space="0" w:color="auto"/>
      </w:divBdr>
    </w:div>
    <w:div w:id="1014921022">
      <w:bodyDiv w:val="1"/>
      <w:marLeft w:val="0"/>
      <w:marRight w:val="0"/>
      <w:marTop w:val="0"/>
      <w:marBottom w:val="0"/>
      <w:divBdr>
        <w:top w:val="none" w:sz="0" w:space="0" w:color="auto"/>
        <w:left w:val="none" w:sz="0" w:space="0" w:color="auto"/>
        <w:bottom w:val="none" w:sz="0" w:space="0" w:color="auto"/>
        <w:right w:val="none" w:sz="0" w:space="0" w:color="auto"/>
      </w:divBdr>
    </w:div>
    <w:div w:id="1015495665">
      <w:bodyDiv w:val="1"/>
      <w:marLeft w:val="0"/>
      <w:marRight w:val="0"/>
      <w:marTop w:val="0"/>
      <w:marBottom w:val="0"/>
      <w:divBdr>
        <w:top w:val="none" w:sz="0" w:space="0" w:color="auto"/>
        <w:left w:val="none" w:sz="0" w:space="0" w:color="auto"/>
        <w:bottom w:val="none" w:sz="0" w:space="0" w:color="auto"/>
        <w:right w:val="none" w:sz="0" w:space="0" w:color="auto"/>
      </w:divBdr>
    </w:div>
    <w:div w:id="1015964551">
      <w:bodyDiv w:val="1"/>
      <w:marLeft w:val="0"/>
      <w:marRight w:val="0"/>
      <w:marTop w:val="0"/>
      <w:marBottom w:val="0"/>
      <w:divBdr>
        <w:top w:val="none" w:sz="0" w:space="0" w:color="auto"/>
        <w:left w:val="none" w:sz="0" w:space="0" w:color="auto"/>
        <w:bottom w:val="none" w:sz="0" w:space="0" w:color="auto"/>
        <w:right w:val="none" w:sz="0" w:space="0" w:color="auto"/>
      </w:divBdr>
    </w:div>
    <w:div w:id="1016348929">
      <w:bodyDiv w:val="1"/>
      <w:marLeft w:val="0"/>
      <w:marRight w:val="0"/>
      <w:marTop w:val="0"/>
      <w:marBottom w:val="0"/>
      <w:divBdr>
        <w:top w:val="none" w:sz="0" w:space="0" w:color="auto"/>
        <w:left w:val="none" w:sz="0" w:space="0" w:color="auto"/>
        <w:bottom w:val="none" w:sz="0" w:space="0" w:color="auto"/>
        <w:right w:val="none" w:sz="0" w:space="0" w:color="auto"/>
      </w:divBdr>
    </w:div>
    <w:div w:id="1016686423">
      <w:bodyDiv w:val="1"/>
      <w:marLeft w:val="0"/>
      <w:marRight w:val="0"/>
      <w:marTop w:val="0"/>
      <w:marBottom w:val="0"/>
      <w:divBdr>
        <w:top w:val="none" w:sz="0" w:space="0" w:color="auto"/>
        <w:left w:val="none" w:sz="0" w:space="0" w:color="auto"/>
        <w:bottom w:val="none" w:sz="0" w:space="0" w:color="auto"/>
        <w:right w:val="none" w:sz="0" w:space="0" w:color="auto"/>
      </w:divBdr>
    </w:div>
    <w:div w:id="1016889119">
      <w:bodyDiv w:val="1"/>
      <w:marLeft w:val="0"/>
      <w:marRight w:val="0"/>
      <w:marTop w:val="0"/>
      <w:marBottom w:val="0"/>
      <w:divBdr>
        <w:top w:val="none" w:sz="0" w:space="0" w:color="auto"/>
        <w:left w:val="none" w:sz="0" w:space="0" w:color="auto"/>
        <w:bottom w:val="none" w:sz="0" w:space="0" w:color="auto"/>
        <w:right w:val="none" w:sz="0" w:space="0" w:color="auto"/>
      </w:divBdr>
    </w:div>
    <w:div w:id="1017200328">
      <w:bodyDiv w:val="1"/>
      <w:marLeft w:val="0"/>
      <w:marRight w:val="0"/>
      <w:marTop w:val="0"/>
      <w:marBottom w:val="0"/>
      <w:divBdr>
        <w:top w:val="none" w:sz="0" w:space="0" w:color="auto"/>
        <w:left w:val="none" w:sz="0" w:space="0" w:color="auto"/>
        <w:bottom w:val="none" w:sz="0" w:space="0" w:color="auto"/>
        <w:right w:val="none" w:sz="0" w:space="0" w:color="auto"/>
      </w:divBdr>
    </w:div>
    <w:div w:id="1017267337">
      <w:bodyDiv w:val="1"/>
      <w:marLeft w:val="0"/>
      <w:marRight w:val="0"/>
      <w:marTop w:val="0"/>
      <w:marBottom w:val="0"/>
      <w:divBdr>
        <w:top w:val="none" w:sz="0" w:space="0" w:color="auto"/>
        <w:left w:val="none" w:sz="0" w:space="0" w:color="auto"/>
        <w:bottom w:val="none" w:sz="0" w:space="0" w:color="auto"/>
        <w:right w:val="none" w:sz="0" w:space="0" w:color="auto"/>
      </w:divBdr>
    </w:div>
    <w:div w:id="1017852844">
      <w:bodyDiv w:val="1"/>
      <w:marLeft w:val="0"/>
      <w:marRight w:val="0"/>
      <w:marTop w:val="0"/>
      <w:marBottom w:val="0"/>
      <w:divBdr>
        <w:top w:val="none" w:sz="0" w:space="0" w:color="auto"/>
        <w:left w:val="none" w:sz="0" w:space="0" w:color="auto"/>
        <w:bottom w:val="none" w:sz="0" w:space="0" w:color="auto"/>
        <w:right w:val="none" w:sz="0" w:space="0" w:color="auto"/>
      </w:divBdr>
    </w:div>
    <w:div w:id="1017926980">
      <w:bodyDiv w:val="1"/>
      <w:marLeft w:val="0"/>
      <w:marRight w:val="0"/>
      <w:marTop w:val="0"/>
      <w:marBottom w:val="0"/>
      <w:divBdr>
        <w:top w:val="none" w:sz="0" w:space="0" w:color="auto"/>
        <w:left w:val="none" w:sz="0" w:space="0" w:color="auto"/>
        <w:bottom w:val="none" w:sz="0" w:space="0" w:color="auto"/>
        <w:right w:val="none" w:sz="0" w:space="0" w:color="auto"/>
      </w:divBdr>
    </w:div>
    <w:div w:id="1018655300">
      <w:bodyDiv w:val="1"/>
      <w:marLeft w:val="0"/>
      <w:marRight w:val="0"/>
      <w:marTop w:val="0"/>
      <w:marBottom w:val="0"/>
      <w:divBdr>
        <w:top w:val="none" w:sz="0" w:space="0" w:color="auto"/>
        <w:left w:val="none" w:sz="0" w:space="0" w:color="auto"/>
        <w:bottom w:val="none" w:sz="0" w:space="0" w:color="auto"/>
        <w:right w:val="none" w:sz="0" w:space="0" w:color="auto"/>
      </w:divBdr>
    </w:div>
    <w:div w:id="1018775557">
      <w:bodyDiv w:val="1"/>
      <w:marLeft w:val="0"/>
      <w:marRight w:val="0"/>
      <w:marTop w:val="0"/>
      <w:marBottom w:val="0"/>
      <w:divBdr>
        <w:top w:val="none" w:sz="0" w:space="0" w:color="auto"/>
        <w:left w:val="none" w:sz="0" w:space="0" w:color="auto"/>
        <w:bottom w:val="none" w:sz="0" w:space="0" w:color="auto"/>
        <w:right w:val="none" w:sz="0" w:space="0" w:color="auto"/>
      </w:divBdr>
    </w:div>
    <w:div w:id="1018846799">
      <w:bodyDiv w:val="1"/>
      <w:marLeft w:val="0"/>
      <w:marRight w:val="0"/>
      <w:marTop w:val="0"/>
      <w:marBottom w:val="0"/>
      <w:divBdr>
        <w:top w:val="none" w:sz="0" w:space="0" w:color="auto"/>
        <w:left w:val="none" w:sz="0" w:space="0" w:color="auto"/>
        <w:bottom w:val="none" w:sz="0" w:space="0" w:color="auto"/>
        <w:right w:val="none" w:sz="0" w:space="0" w:color="auto"/>
      </w:divBdr>
    </w:div>
    <w:div w:id="1019158550">
      <w:bodyDiv w:val="1"/>
      <w:marLeft w:val="0"/>
      <w:marRight w:val="0"/>
      <w:marTop w:val="0"/>
      <w:marBottom w:val="0"/>
      <w:divBdr>
        <w:top w:val="none" w:sz="0" w:space="0" w:color="auto"/>
        <w:left w:val="none" w:sz="0" w:space="0" w:color="auto"/>
        <w:bottom w:val="none" w:sz="0" w:space="0" w:color="auto"/>
        <w:right w:val="none" w:sz="0" w:space="0" w:color="auto"/>
      </w:divBdr>
    </w:div>
    <w:div w:id="1019503560">
      <w:bodyDiv w:val="1"/>
      <w:marLeft w:val="0"/>
      <w:marRight w:val="0"/>
      <w:marTop w:val="0"/>
      <w:marBottom w:val="0"/>
      <w:divBdr>
        <w:top w:val="none" w:sz="0" w:space="0" w:color="auto"/>
        <w:left w:val="none" w:sz="0" w:space="0" w:color="auto"/>
        <w:bottom w:val="none" w:sz="0" w:space="0" w:color="auto"/>
        <w:right w:val="none" w:sz="0" w:space="0" w:color="auto"/>
      </w:divBdr>
    </w:div>
    <w:div w:id="1019550813">
      <w:bodyDiv w:val="1"/>
      <w:marLeft w:val="0"/>
      <w:marRight w:val="0"/>
      <w:marTop w:val="0"/>
      <w:marBottom w:val="0"/>
      <w:divBdr>
        <w:top w:val="none" w:sz="0" w:space="0" w:color="auto"/>
        <w:left w:val="none" w:sz="0" w:space="0" w:color="auto"/>
        <w:bottom w:val="none" w:sz="0" w:space="0" w:color="auto"/>
        <w:right w:val="none" w:sz="0" w:space="0" w:color="auto"/>
      </w:divBdr>
    </w:div>
    <w:div w:id="1020474278">
      <w:bodyDiv w:val="1"/>
      <w:marLeft w:val="0"/>
      <w:marRight w:val="0"/>
      <w:marTop w:val="0"/>
      <w:marBottom w:val="0"/>
      <w:divBdr>
        <w:top w:val="none" w:sz="0" w:space="0" w:color="auto"/>
        <w:left w:val="none" w:sz="0" w:space="0" w:color="auto"/>
        <w:bottom w:val="none" w:sz="0" w:space="0" w:color="auto"/>
        <w:right w:val="none" w:sz="0" w:space="0" w:color="auto"/>
      </w:divBdr>
    </w:div>
    <w:div w:id="1020932132">
      <w:bodyDiv w:val="1"/>
      <w:marLeft w:val="0"/>
      <w:marRight w:val="0"/>
      <w:marTop w:val="0"/>
      <w:marBottom w:val="0"/>
      <w:divBdr>
        <w:top w:val="none" w:sz="0" w:space="0" w:color="auto"/>
        <w:left w:val="none" w:sz="0" w:space="0" w:color="auto"/>
        <w:bottom w:val="none" w:sz="0" w:space="0" w:color="auto"/>
        <w:right w:val="none" w:sz="0" w:space="0" w:color="auto"/>
      </w:divBdr>
    </w:div>
    <w:div w:id="1021277871">
      <w:bodyDiv w:val="1"/>
      <w:marLeft w:val="0"/>
      <w:marRight w:val="0"/>
      <w:marTop w:val="0"/>
      <w:marBottom w:val="0"/>
      <w:divBdr>
        <w:top w:val="none" w:sz="0" w:space="0" w:color="auto"/>
        <w:left w:val="none" w:sz="0" w:space="0" w:color="auto"/>
        <w:bottom w:val="none" w:sz="0" w:space="0" w:color="auto"/>
        <w:right w:val="none" w:sz="0" w:space="0" w:color="auto"/>
      </w:divBdr>
    </w:div>
    <w:div w:id="1022318567">
      <w:bodyDiv w:val="1"/>
      <w:marLeft w:val="0"/>
      <w:marRight w:val="0"/>
      <w:marTop w:val="0"/>
      <w:marBottom w:val="0"/>
      <w:divBdr>
        <w:top w:val="none" w:sz="0" w:space="0" w:color="auto"/>
        <w:left w:val="none" w:sz="0" w:space="0" w:color="auto"/>
        <w:bottom w:val="none" w:sz="0" w:space="0" w:color="auto"/>
        <w:right w:val="none" w:sz="0" w:space="0" w:color="auto"/>
      </w:divBdr>
    </w:div>
    <w:div w:id="1022703732">
      <w:bodyDiv w:val="1"/>
      <w:marLeft w:val="0"/>
      <w:marRight w:val="0"/>
      <w:marTop w:val="0"/>
      <w:marBottom w:val="0"/>
      <w:divBdr>
        <w:top w:val="none" w:sz="0" w:space="0" w:color="auto"/>
        <w:left w:val="none" w:sz="0" w:space="0" w:color="auto"/>
        <w:bottom w:val="none" w:sz="0" w:space="0" w:color="auto"/>
        <w:right w:val="none" w:sz="0" w:space="0" w:color="auto"/>
      </w:divBdr>
    </w:div>
    <w:div w:id="1023283526">
      <w:bodyDiv w:val="1"/>
      <w:marLeft w:val="0"/>
      <w:marRight w:val="0"/>
      <w:marTop w:val="0"/>
      <w:marBottom w:val="0"/>
      <w:divBdr>
        <w:top w:val="none" w:sz="0" w:space="0" w:color="auto"/>
        <w:left w:val="none" w:sz="0" w:space="0" w:color="auto"/>
        <w:bottom w:val="none" w:sz="0" w:space="0" w:color="auto"/>
        <w:right w:val="none" w:sz="0" w:space="0" w:color="auto"/>
      </w:divBdr>
    </w:div>
    <w:div w:id="1023508172">
      <w:bodyDiv w:val="1"/>
      <w:marLeft w:val="0"/>
      <w:marRight w:val="0"/>
      <w:marTop w:val="0"/>
      <w:marBottom w:val="0"/>
      <w:divBdr>
        <w:top w:val="none" w:sz="0" w:space="0" w:color="auto"/>
        <w:left w:val="none" w:sz="0" w:space="0" w:color="auto"/>
        <w:bottom w:val="none" w:sz="0" w:space="0" w:color="auto"/>
        <w:right w:val="none" w:sz="0" w:space="0" w:color="auto"/>
      </w:divBdr>
    </w:div>
    <w:div w:id="1023674230">
      <w:bodyDiv w:val="1"/>
      <w:marLeft w:val="0"/>
      <w:marRight w:val="0"/>
      <w:marTop w:val="0"/>
      <w:marBottom w:val="0"/>
      <w:divBdr>
        <w:top w:val="none" w:sz="0" w:space="0" w:color="auto"/>
        <w:left w:val="none" w:sz="0" w:space="0" w:color="auto"/>
        <w:bottom w:val="none" w:sz="0" w:space="0" w:color="auto"/>
        <w:right w:val="none" w:sz="0" w:space="0" w:color="auto"/>
      </w:divBdr>
    </w:div>
    <w:div w:id="1023828388">
      <w:bodyDiv w:val="1"/>
      <w:marLeft w:val="0"/>
      <w:marRight w:val="0"/>
      <w:marTop w:val="0"/>
      <w:marBottom w:val="0"/>
      <w:divBdr>
        <w:top w:val="none" w:sz="0" w:space="0" w:color="auto"/>
        <w:left w:val="none" w:sz="0" w:space="0" w:color="auto"/>
        <w:bottom w:val="none" w:sz="0" w:space="0" w:color="auto"/>
        <w:right w:val="none" w:sz="0" w:space="0" w:color="auto"/>
      </w:divBdr>
    </w:div>
    <w:div w:id="1023939054">
      <w:bodyDiv w:val="1"/>
      <w:marLeft w:val="0"/>
      <w:marRight w:val="0"/>
      <w:marTop w:val="0"/>
      <w:marBottom w:val="0"/>
      <w:divBdr>
        <w:top w:val="none" w:sz="0" w:space="0" w:color="auto"/>
        <w:left w:val="none" w:sz="0" w:space="0" w:color="auto"/>
        <w:bottom w:val="none" w:sz="0" w:space="0" w:color="auto"/>
        <w:right w:val="none" w:sz="0" w:space="0" w:color="auto"/>
      </w:divBdr>
    </w:div>
    <w:div w:id="1025212087">
      <w:bodyDiv w:val="1"/>
      <w:marLeft w:val="0"/>
      <w:marRight w:val="0"/>
      <w:marTop w:val="0"/>
      <w:marBottom w:val="0"/>
      <w:divBdr>
        <w:top w:val="none" w:sz="0" w:space="0" w:color="auto"/>
        <w:left w:val="none" w:sz="0" w:space="0" w:color="auto"/>
        <w:bottom w:val="none" w:sz="0" w:space="0" w:color="auto"/>
        <w:right w:val="none" w:sz="0" w:space="0" w:color="auto"/>
      </w:divBdr>
    </w:div>
    <w:div w:id="1025256495">
      <w:bodyDiv w:val="1"/>
      <w:marLeft w:val="0"/>
      <w:marRight w:val="0"/>
      <w:marTop w:val="0"/>
      <w:marBottom w:val="0"/>
      <w:divBdr>
        <w:top w:val="none" w:sz="0" w:space="0" w:color="auto"/>
        <w:left w:val="none" w:sz="0" w:space="0" w:color="auto"/>
        <w:bottom w:val="none" w:sz="0" w:space="0" w:color="auto"/>
        <w:right w:val="none" w:sz="0" w:space="0" w:color="auto"/>
      </w:divBdr>
    </w:div>
    <w:div w:id="1025524376">
      <w:bodyDiv w:val="1"/>
      <w:marLeft w:val="0"/>
      <w:marRight w:val="0"/>
      <w:marTop w:val="0"/>
      <w:marBottom w:val="0"/>
      <w:divBdr>
        <w:top w:val="none" w:sz="0" w:space="0" w:color="auto"/>
        <w:left w:val="none" w:sz="0" w:space="0" w:color="auto"/>
        <w:bottom w:val="none" w:sz="0" w:space="0" w:color="auto"/>
        <w:right w:val="none" w:sz="0" w:space="0" w:color="auto"/>
      </w:divBdr>
    </w:div>
    <w:div w:id="1025714206">
      <w:bodyDiv w:val="1"/>
      <w:marLeft w:val="0"/>
      <w:marRight w:val="0"/>
      <w:marTop w:val="0"/>
      <w:marBottom w:val="0"/>
      <w:divBdr>
        <w:top w:val="none" w:sz="0" w:space="0" w:color="auto"/>
        <w:left w:val="none" w:sz="0" w:space="0" w:color="auto"/>
        <w:bottom w:val="none" w:sz="0" w:space="0" w:color="auto"/>
        <w:right w:val="none" w:sz="0" w:space="0" w:color="auto"/>
      </w:divBdr>
    </w:div>
    <w:div w:id="1025718319">
      <w:bodyDiv w:val="1"/>
      <w:marLeft w:val="0"/>
      <w:marRight w:val="0"/>
      <w:marTop w:val="0"/>
      <w:marBottom w:val="0"/>
      <w:divBdr>
        <w:top w:val="none" w:sz="0" w:space="0" w:color="auto"/>
        <w:left w:val="none" w:sz="0" w:space="0" w:color="auto"/>
        <w:bottom w:val="none" w:sz="0" w:space="0" w:color="auto"/>
        <w:right w:val="none" w:sz="0" w:space="0" w:color="auto"/>
      </w:divBdr>
    </w:div>
    <w:div w:id="1026561745">
      <w:bodyDiv w:val="1"/>
      <w:marLeft w:val="0"/>
      <w:marRight w:val="0"/>
      <w:marTop w:val="0"/>
      <w:marBottom w:val="0"/>
      <w:divBdr>
        <w:top w:val="none" w:sz="0" w:space="0" w:color="auto"/>
        <w:left w:val="none" w:sz="0" w:space="0" w:color="auto"/>
        <w:bottom w:val="none" w:sz="0" w:space="0" w:color="auto"/>
        <w:right w:val="none" w:sz="0" w:space="0" w:color="auto"/>
      </w:divBdr>
    </w:div>
    <w:div w:id="1026564054">
      <w:bodyDiv w:val="1"/>
      <w:marLeft w:val="0"/>
      <w:marRight w:val="0"/>
      <w:marTop w:val="0"/>
      <w:marBottom w:val="0"/>
      <w:divBdr>
        <w:top w:val="none" w:sz="0" w:space="0" w:color="auto"/>
        <w:left w:val="none" w:sz="0" w:space="0" w:color="auto"/>
        <w:bottom w:val="none" w:sz="0" w:space="0" w:color="auto"/>
        <w:right w:val="none" w:sz="0" w:space="0" w:color="auto"/>
      </w:divBdr>
    </w:div>
    <w:div w:id="1026564412">
      <w:bodyDiv w:val="1"/>
      <w:marLeft w:val="0"/>
      <w:marRight w:val="0"/>
      <w:marTop w:val="0"/>
      <w:marBottom w:val="0"/>
      <w:divBdr>
        <w:top w:val="none" w:sz="0" w:space="0" w:color="auto"/>
        <w:left w:val="none" w:sz="0" w:space="0" w:color="auto"/>
        <w:bottom w:val="none" w:sz="0" w:space="0" w:color="auto"/>
        <w:right w:val="none" w:sz="0" w:space="0" w:color="auto"/>
      </w:divBdr>
    </w:div>
    <w:div w:id="1026712963">
      <w:bodyDiv w:val="1"/>
      <w:marLeft w:val="0"/>
      <w:marRight w:val="0"/>
      <w:marTop w:val="0"/>
      <w:marBottom w:val="0"/>
      <w:divBdr>
        <w:top w:val="none" w:sz="0" w:space="0" w:color="auto"/>
        <w:left w:val="none" w:sz="0" w:space="0" w:color="auto"/>
        <w:bottom w:val="none" w:sz="0" w:space="0" w:color="auto"/>
        <w:right w:val="none" w:sz="0" w:space="0" w:color="auto"/>
      </w:divBdr>
    </w:div>
    <w:div w:id="1026827902">
      <w:bodyDiv w:val="1"/>
      <w:marLeft w:val="0"/>
      <w:marRight w:val="0"/>
      <w:marTop w:val="0"/>
      <w:marBottom w:val="0"/>
      <w:divBdr>
        <w:top w:val="none" w:sz="0" w:space="0" w:color="auto"/>
        <w:left w:val="none" w:sz="0" w:space="0" w:color="auto"/>
        <w:bottom w:val="none" w:sz="0" w:space="0" w:color="auto"/>
        <w:right w:val="none" w:sz="0" w:space="0" w:color="auto"/>
      </w:divBdr>
    </w:div>
    <w:div w:id="1026829461">
      <w:bodyDiv w:val="1"/>
      <w:marLeft w:val="0"/>
      <w:marRight w:val="0"/>
      <w:marTop w:val="0"/>
      <w:marBottom w:val="0"/>
      <w:divBdr>
        <w:top w:val="none" w:sz="0" w:space="0" w:color="auto"/>
        <w:left w:val="none" w:sz="0" w:space="0" w:color="auto"/>
        <w:bottom w:val="none" w:sz="0" w:space="0" w:color="auto"/>
        <w:right w:val="none" w:sz="0" w:space="0" w:color="auto"/>
      </w:divBdr>
    </w:div>
    <w:div w:id="1026906453">
      <w:bodyDiv w:val="1"/>
      <w:marLeft w:val="0"/>
      <w:marRight w:val="0"/>
      <w:marTop w:val="0"/>
      <w:marBottom w:val="0"/>
      <w:divBdr>
        <w:top w:val="none" w:sz="0" w:space="0" w:color="auto"/>
        <w:left w:val="none" w:sz="0" w:space="0" w:color="auto"/>
        <w:bottom w:val="none" w:sz="0" w:space="0" w:color="auto"/>
        <w:right w:val="none" w:sz="0" w:space="0" w:color="auto"/>
      </w:divBdr>
    </w:div>
    <w:div w:id="1026907009">
      <w:bodyDiv w:val="1"/>
      <w:marLeft w:val="0"/>
      <w:marRight w:val="0"/>
      <w:marTop w:val="0"/>
      <w:marBottom w:val="0"/>
      <w:divBdr>
        <w:top w:val="none" w:sz="0" w:space="0" w:color="auto"/>
        <w:left w:val="none" w:sz="0" w:space="0" w:color="auto"/>
        <w:bottom w:val="none" w:sz="0" w:space="0" w:color="auto"/>
        <w:right w:val="none" w:sz="0" w:space="0" w:color="auto"/>
      </w:divBdr>
    </w:div>
    <w:div w:id="1027146725">
      <w:bodyDiv w:val="1"/>
      <w:marLeft w:val="0"/>
      <w:marRight w:val="0"/>
      <w:marTop w:val="0"/>
      <w:marBottom w:val="0"/>
      <w:divBdr>
        <w:top w:val="none" w:sz="0" w:space="0" w:color="auto"/>
        <w:left w:val="none" w:sz="0" w:space="0" w:color="auto"/>
        <w:bottom w:val="none" w:sz="0" w:space="0" w:color="auto"/>
        <w:right w:val="none" w:sz="0" w:space="0" w:color="auto"/>
      </w:divBdr>
    </w:div>
    <w:div w:id="1027487981">
      <w:bodyDiv w:val="1"/>
      <w:marLeft w:val="0"/>
      <w:marRight w:val="0"/>
      <w:marTop w:val="0"/>
      <w:marBottom w:val="0"/>
      <w:divBdr>
        <w:top w:val="none" w:sz="0" w:space="0" w:color="auto"/>
        <w:left w:val="none" w:sz="0" w:space="0" w:color="auto"/>
        <w:bottom w:val="none" w:sz="0" w:space="0" w:color="auto"/>
        <w:right w:val="none" w:sz="0" w:space="0" w:color="auto"/>
      </w:divBdr>
    </w:div>
    <w:div w:id="1027677319">
      <w:bodyDiv w:val="1"/>
      <w:marLeft w:val="0"/>
      <w:marRight w:val="0"/>
      <w:marTop w:val="0"/>
      <w:marBottom w:val="0"/>
      <w:divBdr>
        <w:top w:val="none" w:sz="0" w:space="0" w:color="auto"/>
        <w:left w:val="none" w:sz="0" w:space="0" w:color="auto"/>
        <w:bottom w:val="none" w:sz="0" w:space="0" w:color="auto"/>
        <w:right w:val="none" w:sz="0" w:space="0" w:color="auto"/>
      </w:divBdr>
    </w:div>
    <w:div w:id="1027758580">
      <w:bodyDiv w:val="1"/>
      <w:marLeft w:val="0"/>
      <w:marRight w:val="0"/>
      <w:marTop w:val="0"/>
      <w:marBottom w:val="0"/>
      <w:divBdr>
        <w:top w:val="none" w:sz="0" w:space="0" w:color="auto"/>
        <w:left w:val="none" w:sz="0" w:space="0" w:color="auto"/>
        <w:bottom w:val="none" w:sz="0" w:space="0" w:color="auto"/>
        <w:right w:val="none" w:sz="0" w:space="0" w:color="auto"/>
      </w:divBdr>
    </w:div>
    <w:div w:id="1028220493">
      <w:bodyDiv w:val="1"/>
      <w:marLeft w:val="0"/>
      <w:marRight w:val="0"/>
      <w:marTop w:val="0"/>
      <w:marBottom w:val="0"/>
      <w:divBdr>
        <w:top w:val="none" w:sz="0" w:space="0" w:color="auto"/>
        <w:left w:val="none" w:sz="0" w:space="0" w:color="auto"/>
        <w:bottom w:val="none" w:sz="0" w:space="0" w:color="auto"/>
        <w:right w:val="none" w:sz="0" w:space="0" w:color="auto"/>
      </w:divBdr>
    </w:div>
    <w:div w:id="1028289479">
      <w:bodyDiv w:val="1"/>
      <w:marLeft w:val="0"/>
      <w:marRight w:val="0"/>
      <w:marTop w:val="0"/>
      <w:marBottom w:val="0"/>
      <w:divBdr>
        <w:top w:val="none" w:sz="0" w:space="0" w:color="auto"/>
        <w:left w:val="none" w:sz="0" w:space="0" w:color="auto"/>
        <w:bottom w:val="none" w:sz="0" w:space="0" w:color="auto"/>
        <w:right w:val="none" w:sz="0" w:space="0" w:color="auto"/>
      </w:divBdr>
    </w:div>
    <w:div w:id="1029256409">
      <w:bodyDiv w:val="1"/>
      <w:marLeft w:val="0"/>
      <w:marRight w:val="0"/>
      <w:marTop w:val="0"/>
      <w:marBottom w:val="0"/>
      <w:divBdr>
        <w:top w:val="none" w:sz="0" w:space="0" w:color="auto"/>
        <w:left w:val="none" w:sz="0" w:space="0" w:color="auto"/>
        <w:bottom w:val="none" w:sz="0" w:space="0" w:color="auto"/>
        <w:right w:val="none" w:sz="0" w:space="0" w:color="auto"/>
      </w:divBdr>
    </w:div>
    <w:div w:id="1029794741">
      <w:bodyDiv w:val="1"/>
      <w:marLeft w:val="0"/>
      <w:marRight w:val="0"/>
      <w:marTop w:val="0"/>
      <w:marBottom w:val="0"/>
      <w:divBdr>
        <w:top w:val="none" w:sz="0" w:space="0" w:color="auto"/>
        <w:left w:val="none" w:sz="0" w:space="0" w:color="auto"/>
        <w:bottom w:val="none" w:sz="0" w:space="0" w:color="auto"/>
        <w:right w:val="none" w:sz="0" w:space="0" w:color="auto"/>
      </w:divBdr>
    </w:div>
    <w:div w:id="1030105916">
      <w:bodyDiv w:val="1"/>
      <w:marLeft w:val="0"/>
      <w:marRight w:val="0"/>
      <w:marTop w:val="0"/>
      <w:marBottom w:val="0"/>
      <w:divBdr>
        <w:top w:val="none" w:sz="0" w:space="0" w:color="auto"/>
        <w:left w:val="none" w:sz="0" w:space="0" w:color="auto"/>
        <w:bottom w:val="none" w:sz="0" w:space="0" w:color="auto"/>
        <w:right w:val="none" w:sz="0" w:space="0" w:color="auto"/>
      </w:divBdr>
    </w:div>
    <w:div w:id="1030109416">
      <w:bodyDiv w:val="1"/>
      <w:marLeft w:val="0"/>
      <w:marRight w:val="0"/>
      <w:marTop w:val="0"/>
      <w:marBottom w:val="0"/>
      <w:divBdr>
        <w:top w:val="none" w:sz="0" w:space="0" w:color="auto"/>
        <w:left w:val="none" w:sz="0" w:space="0" w:color="auto"/>
        <w:bottom w:val="none" w:sz="0" w:space="0" w:color="auto"/>
        <w:right w:val="none" w:sz="0" w:space="0" w:color="auto"/>
      </w:divBdr>
    </w:div>
    <w:div w:id="1030491104">
      <w:bodyDiv w:val="1"/>
      <w:marLeft w:val="0"/>
      <w:marRight w:val="0"/>
      <w:marTop w:val="0"/>
      <w:marBottom w:val="0"/>
      <w:divBdr>
        <w:top w:val="none" w:sz="0" w:space="0" w:color="auto"/>
        <w:left w:val="none" w:sz="0" w:space="0" w:color="auto"/>
        <w:bottom w:val="none" w:sz="0" w:space="0" w:color="auto"/>
        <w:right w:val="none" w:sz="0" w:space="0" w:color="auto"/>
      </w:divBdr>
    </w:div>
    <w:div w:id="1030567545">
      <w:bodyDiv w:val="1"/>
      <w:marLeft w:val="0"/>
      <w:marRight w:val="0"/>
      <w:marTop w:val="0"/>
      <w:marBottom w:val="0"/>
      <w:divBdr>
        <w:top w:val="none" w:sz="0" w:space="0" w:color="auto"/>
        <w:left w:val="none" w:sz="0" w:space="0" w:color="auto"/>
        <w:bottom w:val="none" w:sz="0" w:space="0" w:color="auto"/>
        <w:right w:val="none" w:sz="0" w:space="0" w:color="auto"/>
      </w:divBdr>
    </w:div>
    <w:div w:id="1030836744">
      <w:bodyDiv w:val="1"/>
      <w:marLeft w:val="0"/>
      <w:marRight w:val="0"/>
      <w:marTop w:val="0"/>
      <w:marBottom w:val="0"/>
      <w:divBdr>
        <w:top w:val="none" w:sz="0" w:space="0" w:color="auto"/>
        <w:left w:val="none" w:sz="0" w:space="0" w:color="auto"/>
        <w:bottom w:val="none" w:sz="0" w:space="0" w:color="auto"/>
        <w:right w:val="none" w:sz="0" w:space="0" w:color="auto"/>
      </w:divBdr>
    </w:div>
    <w:div w:id="1031078022">
      <w:bodyDiv w:val="1"/>
      <w:marLeft w:val="0"/>
      <w:marRight w:val="0"/>
      <w:marTop w:val="0"/>
      <w:marBottom w:val="0"/>
      <w:divBdr>
        <w:top w:val="none" w:sz="0" w:space="0" w:color="auto"/>
        <w:left w:val="none" w:sz="0" w:space="0" w:color="auto"/>
        <w:bottom w:val="none" w:sz="0" w:space="0" w:color="auto"/>
        <w:right w:val="none" w:sz="0" w:space="0" w:color="auto"/>
      </w:divBdr>
    </w:div>
    <w:div w:id="1032607091">
      <w:bodyDiv w:val="1"/>
      <w:marLeft w:val="0"/>
      <w:marRight w:val="0"/>
      <w:marTop w:val="0"/>
      <w:marBottom w:val="0"/>
      <w:divBdr>
        <w:top w:val="none" w:sz="0" w:space="0" w:color="auto"/>
        <w:left w:val="none" w:sz="0" w:space="0" w:color="auto"/>
        <w:bottom w:val="none" w:sz="0" w:space="0" w:color="auto"/>
        <w:right w:val="none" w:sz="0" w:space="0" w:color="auto"/>
      </w:divBdr>
    </w:div>
    <w:div w:id="1033069738">
      <w:bodyDiv w:val="1"/>
      <w:marLeft w:val="0"/>
      <w:marRight w:val="0"/>
      <w:marTop w:val="0"/>
      <w:marBottom w:val="0"/>
      <w:divBdr>
        <w:top w:val="none" w:sz="0" w:space="0" w:color="auto"/>
        <w:left w:val="none" w:sz="0" w:space="0" w:color="auto"/>
        <w:bottom w:val="none" w:sz="0" w:space="0" w:color="auto"/>
        <w:right w:val="none" w:sz="0" w:space="0" w:color="auto"/>
      </w:divBdr>
    </w:div>
    <w:div w:id="1033312217">
      <w:bodyDiv w:val="1"/>
      <w:marLeft w:val="0"/>
      <w:marRight w:val="0"/>
      <w:marTop w:val="0"/>
      <w:marBottom w:val="0"/>
      <w:divBdr>
        <w:top w:val="none" w:sz="0" w:space="0" w:color="auto"/>
        <w:left w:val="none" w:sz="0" w:space="0" w:color="auto"/>
        <w:bottom w:val="none" w:sz="0" w:space="0" w:color="auto"/>
        <w:right w:val="none" w:sz="0" w:space="0" w:color="auto"/>
      </w:divBdr>
    </w:div>
    <w:div w:id="1033844071">
      <w:bodyDiv w:val="1"/>
      <w:marLeft w:val="0"/>
      <w:marRight w:val="0"/>
      <w:marTop w:val="0"/>
      <w:marBottom w:val="0"/>
      <w:divBdr>
        <w:top w:val="none" w:sz="0" w:space="0" w:color="auto"/>
        <w:left w:val="none" w:sz="0" w:space="0" w:color="auto"/>
        <w:bottom w:val="none" w:sz="0" w:space="0" w:color="auto"/>
        <w:right w:val="none" w:sz="0" w:space="0" w:color="auto"/>
      </w:divBdr>
    </w:div>
    <w:div w:id="1034311758">
      <w:bodyDiv w:val="1"/>
      <w:marLeft w:val="0"/>
      <w:marRight w:val="0"/>
      <w:marTop w:val="0"/>
      <w:marBottom w:val="0"/>
      <w:divBdr>
        <w:top w:val="none" w:sz="0" w:space="0" w:color="auto"/>
        <w:left w:val="none" w:sz="0" w:space="0" w:color="auto"/>
        <w:bottom w:val="none" w:sz="0" w:space="0" w:color="auto"/>
        <w:right w:val="none" w:sz="0" w:space="0" w:color="auto"/>
      </w:divBdr>
    </w:div>
    <w:div w:id="1035619795">
      <w:bodyDiv w:val="1"/>
      <w:marLeft w:val="0"/>
      <w:marRight w:val="0"/>
      <w:marTop w:val="0"/>
      <w:marBottom w:val="0"/>
      <w:divBdr>
        <w:top w:val="none" w:sz="0" w:space="0" w:color="auto"/>
        <w:left w:val="none" w:sz="0" w:space="0" w:color="auto"/>
        <w:bottom w:val="none" w:sz="0" w:space="0" w:color="auto"/>
        <w:right w:val="none" w:sz="0" w:space="0" w:color="auto"/>
      </w:divBdr>
    </w:div>
    <w:div w:id="1036199615">
      <w:bodyDiv w:val="1"/>
      <w:marLeft w:val="0"/>
      <w:marRight w:val="0"/>
      <w:marTop w:val="0"/>
      <w:marBottom w:val="0"/>
      <w:divBdr>
        <w:top w:val="none" w:sz="0" w:space="0" w:color="auto"/>
        <w:left w:val="none" w:sz="0" w:space="0" w:color="auto"/>
        <w:bottom w:val="none" w:sz="0" w:space="0" w:color="auto"/>
        <w:right w:val="none" w:sz="0" w:space="0" w:color="auto"/>
      </w:divBdr>
    </w:div>
    <w:div w:id="1036469118">
      <w:bodyDiv w:val="1"/>
      <w:marLeft w:val="0"/>
      <w:marRight w:val="0"/>
      <w:marTop w:val="0"/>
      <w:marBottom w:val="0"/>
      <w:divBdr>
        <w:top w:val="none" w:sz="0" w:space="0" w:color="auto"/>
        <w:left w:val="none" w:sz="0" w:space="0" w:color="auto"/>
        <w:bottom w:val="none" w:sz="0" w:space="0" w:color="auto"/>
        <w:right w:val="none" w:sz="0" w:space="0" w:color="auto"/>
      </w:divBdr>
    </w:div>
    <w:div w:id="1036659459">
      <w:bodyDiv w:val="1"/>
      <w:marLeft w:val="0"/>
      <w:marRight w:val="0"/>
      <w:marTop w:val="0"/>
      <w:marBottom w:val="0"/>
      <w:divBdr>
        <w:top w:val="none" w:sz="0" w:space="0" w:color="auto"/>
        <w:left w:val="none" w:sz="0" w:space="0" w:color="auto"/>
        <w:bottom w:val="none" w:sz="0" w:space="0" w:color="auto"/>
        <w:right w:val="none" w:sz="0" w:space="0" w:color="auto"/>
      </w:divBdr>
    </w:div>
    <w:div w:id="1036662514">
      <w:bodyDiv w:val="1"/>
      <w:marLeft w:val="0"/>
      <w:marRight w:val="0"/>
      <w:marTop w:val="0"/>
      <w:marBottom w:val="0"/>
      <w:divBdr>
        <w:top w:val="none" w:sz="0" w:space="0" w:color="auto"/>
        <w:left w:val="none" w:sz="0" w:space="0" w:color="auto"/>
        <w:bottom w:val="none" w:sz="0" w:space="0" w:color="auto"/>
        <w:right w:val="none" w:sz="0" w:space="0" w:color="auto"/>
      </w:divBdr>
    </w:div>
    <w:div w:id="1036812133">
      <w:bodyDiv w:val="1"/>
      <w:marLeft w:val="0"/>
      <w:marRight w:val="0"/>
      <w:marTop w:val="0"/>
      <w:marBottom w:val="0"/>
      <w:divBdr>
        <w:top w:val="none" w:sz="0" w:space="0" w:color="auto"/>
        <w:left w:val="none" w:sz="0" w:space="0" w:color="auto"/>
        <w:bottom w:val="none" w:sz="0" w:space="0" w:color="auto"/>
        <w:right w:val="none" w:sz="0" w:space="0" w:color="auto"/>
      </w:divBdr>
    </w:div>
    <w:div w:id="1037238306">
      <w:bodyDiv w:val="1"/>
      <w:marLeft w:val="0"/>
      <w:marRight w:val="0"/>
      <w:marTop w:val="0"/>
      <w:marBottom w:val="0"/>
      <w:divBdr>
        <w:top w:val="none" w:sz="0" w:space="0" w:color="auto"/>
        <w:left w:val="none" w:sz="0" w:space="0" w:color="auto"/>
        <w:bottom w:val="none" w:sz="0" w:space="0" w:color="auto"/>
        <w:right w:val="none" w:sz="0" w:space="0" w:color="auto"/>
      </w:divBdr>
    </w:div>
    <w:div w:id="1037465168">
      <w:bodyDiv w:val="1"/>
      <w:marLeft w:val="0"/>
      <w:marRight w:val="0"/>
      <w:marTop w:val="0"/>
      <w:marBottom w:val="0"/>
      <w:divBdr>
        <w:top w:val="none" w:sz="0" w:space="0" w:color="auto"/>
        <w:left w:val="none" w:sz="0" w:space="0" w:color="auto"/>
        <w:bottom w:val="none" w:sz="0" w:space="0" w:color="auto"/>
        <w:right w:val="none" w:sz="0" w:space="0" w:color="auto"/>
      </w:divBdr>
    </w:div>
    <w:div w:id="1038242743">
      <w:bodyDiv w:val="1"/>
      <w:marLeft w:val="0"/>
      <w:marRight w:val="0"/>
      <w:marTop w:val="0"/>
      <w:marBottom w:val="0"/>
      <w:divBdr>
        <w:top w:val="none" w:sz="0" w:space="0" w:color="auto"/>
        <w:left w:val="none" w:sz="0" w:space="0" w:color="auto"/>
        <w:bottom w:val="none" w:sz="0" w:space="0" w:color="auto"/>
        <w:right w:val="none" w:sz="0" w:space="0" w:color="auto"/>
      </w:divBdr>
    </w:div>
    <w:div w:id="1038622177">
      <w:bodyDiv w:val="1"/>
      <w:marLeft w:val="0"/>
      <w:marRight w:val="0"/>
      <w:marTop w:val="0"/>
      <w:marBottom w:val="0"/>
      <w:divBdr>
        <w:top w:val="none" w:sz="0" w:space="0" w:color="auto"/>
        <w:left w:val="none" w:sz="0" w:space="0" w:color="auto"/>
        <w:bottom w:val="none" w:sz="0" w:space="0" w:color="auto"/>
        <w:right w:val="none" w:sz="0" w:space="0" w:color="auto"/>
      </w:divBdr>
    </w:div>
    <w:div w:id="1038623242">
      <w:bodyDiv w:val="1"/>
      <w:marLeft w:val="0"/>
      <w:marRight w:val="0"/>
      <w:marTop w:val="0"/>
      <w:marBottom w:val="0"/>
      <w:divBdr>
        <w:top w:val="none" w:sz="0" w:space="0" w:color="auto"/>
        <w:left w:val="none" w:sz="0" w:space="0" w:color="auto"/>
        <w:bottom w:val="none" w:sz="0" w:space="0" w:color="auto"/>
        <w:right w:val="none" w:sz="0" w:space="0" w:color="auto"/>
      </w:divBdr>
    </w:div>
    <w:div w:id="1039087401">
      <w:bodyDiv w:val="1"/>
      <w:marLeft w:val="0"/>
      <w:marRight w:val="0"/>
      <w:marTop w:val="0"/>
      <w:marBottom w:val="0"/>
      <w:divBdr>
        <w:top w:val="none" w:sz="0" w:space="0" w:color="auto"/>
        <w:left w:val="none" w:sz="0" w:space="0" w:color="auto"/>
        <w:bottom w:val="none" w:sz="0" w:space="0" w:color="auto"/>
        <w:right w:val="none" w:sz="0" w:space="0" w:color="auto"/>
      </w:divBdr>
    </w:div>
    <w:div w:id="1039165704">
      <w:bodyDiv w:val="1"/>
      <w:marLeft w:val="0"/>
      <w:marRight w:val="0"/>
      <w:marTop w:val="0"/>
      <w:marBottom w:val="0"/>
      <w:divBdr>
        <w:top w:val="none" w:sz="0" w:space="0" w:color="auto"/>
        <w:left w:val="none" w:sz="0" w:space="0" w:color="auto"/>
        <w:bottom w:val="none" w:sz="0" w:space="0" w:color="auto"/>
        <w:right w:val="none" w:sz="0" w:space="0" w:color="auto"/>
      </w:divBdr>
    </w:div>
    <w:div w:id="1039432368">
      <w:bodyDiv w:val="1"/>
      <w:marLeft w:val="0"/>
      <w:marRight w:val="0"/>
      <w:marTop w:val="0"/>
      <w:marBottom w:val="0"/>
      <w:divBdr>
        <w:top w:val="none" w:sz="0" w:space="0" w:color="auto"/>
        <w:left w:val="none" w:sz="0" w:space="0" w:color="auto"/>
        <w:bottom w:val="none" w:sz="0" w:space="0" w:color="auto"/>
        <w:right w:val="none" w:sz="0" w:space="0" w:color="auto"/>
      </w:divBdr>
    </w:div>
    <w:div w:id="1039672205">
      <w:bodyDiv w:val="1"/>
      <w:marLeft w:val="0"/>
      <w:marRight w:val="0"/>
      <w:marTop w:val="0"/>
      <w:marBottom w:val="0"/>
      <w:divBdr>
        <w:top w:val="none" w:sz="0" w:space="0" w:color="auto"/>
        <w:left w:val="none" w:sz="0" w:space="0" w:color="auto"/>
        <w:bottom w:val="none" w:sz="0" w:space="0" w:color="auto"/>
        <w:right w:val="none" w:sz="0" w:space="0" w:color="auto"/>
      </w:divBdr>
    </w:div>
    <w:div w:id="1040471043">
      <w:bodyDiv w:val="1"/>
      <w:marLeft w:val="0"/>
      <w:marRight w:val="0"/>
      <w:marTop w:val="0"/>
      <w:marBottom w:val="0"/>
      <w:divBdr>
        <w:top w:val="none" w:sz="0" w:space="0" w:color="auto"/>
        <w:left w:val="none" w:sz="0" w:space="0" w:color="auto"/>
        <w:bottom w:val="none" w:sz="0" w:space="0" w:color="auto"/>
        <w:right w:val="none" w:sz="0" w:space="0" w:color="auto"/>
      </w:divBdr>
    </w:div>
    <w:div w:id="1040980131">
      <w:bodyDiv w:val="1"/>
      <w:marLeft w:val="0"/>
      <w:marRight w:val="0"/>
      <w:marTop w:val="0"/>
      <w:marBottom w:val="0"/>
      <w:divBdr>
        <w:top w:val="none" w:sz="0" w:space="0" w:color="auto"/>
        <w:left w:val="none" w:sz="0" w:space="0" w:color="auto"/>
        <w:bottom w:val="none" w:sz="0" w:space="0" w:color="auto"/>
        <w:right w:val="none" w:sz="0" w:space="0" w:color="auto"/>
      </w:divBdr>
    </w:div>
    <w:div w:id="1040980576">
      <w:bodyDiv w:val="1"/>
      <w:marLeft w:val="0"/>
      <w:marRight w:val="0"/>
      <w:marTop w:val="0"/>
      <w:marBottom w:val="0"/>
      <w:divBdr>
        <w:top w:val="none" w:sz="0" w:space="0" w:color="auto"/>
        <w:left w:val="none" w:sz="0" w:space="0" w:color="auto"/>
        <w:bottom w:val="none" w:sz="0" w:space="0" w:color="auto"/>
        <w:right w:val="none" w:sz="0" w:space="0" w:color="auto"/>
      </w:divBdr>
    </w:div>
    <w:div w:id="1041173208">
      <w:bodyDiv w:val="1"/>
      <w:marLeft w:val="0"/>
      <w:marRight w:val="0"/>
      <w:marTop w:val="0"/>
      <w:marBottom w:val="0"/>
      <w:divBdr>
        <w:top w:val="none" w:sz="0" w:space="0" w:color="auto"/>
        <w:left w:val="none" w:sz="0" w:space="0" w:color="auto"/>
        <w:bottom w:val="none" w:sz="0" w:space="0" w:color="auto"/>
        <w:right w:val="none" w:sz="0" w:space="0" w:color="auto"/>
      </w:divBdr>
    </w:div>
    <w:div w:id="1041248848">
      <w:bodyDiv w:val="1"/>
      <w:marLeft w:val="0"/>
      <w:marRight w:val="0"/>
      <w:marTop w:val="0"/>
      <w:marBottom w:val="0"/>
      <w:divBdr>
        <w:top w:val="none" w:sz="0" w:space="0" w:color="auto"/>
        <w:left w:val="none" w:sz="0" w:space="0" w:color="auto"/>
        <w:bottom w:val="none" w:sz="0" w:space="0" w:color="auto"/>
        <w:right w:val="none" w:sz="0" w:space="0" w:color="auto"/>
      </w:divBdr>
    </w:div>
    <w:div w:id="1041825979">
      <w:bodyDiv w:val="1"/>
      <w:marLeft w:val="0"/>
      <w:marRight w:val="0"/>
      <w:marTop w:val="0"/>
      <w:marBottom w:val="0"/>
      <w:divBdr>
        <w:top w:val="none" w:sz="0" w:space="0" w:color="auto"/>
        <w:left w:val="none" w:sz="0" w:space="0" w:color="auto"/>
        <w:bottom w:val="none" w:sz="0" w:space="0" w:color="auto"/>
        <w:right w:val="none" w:sz="0" w:space="0" w:color="auto"/>
      </w:divBdr>
    </w:div>
    <w:div w:id="1042095740">
      <w:bodyDiv w:val="1"/>
      <w:marLeft w:val="0"/>
      <w:marRight w:val="0"/>
      <w:marTop w:val="0"/>
      <w:marBottom w:val="0"/>
      <w:divBdr>
        <w:top w:val="none" w:sz="0" w:space="0" w:color="auto"/>
        <w:left w:val="none" w:sz="0" w:space="0" w:color="auto"/>
        <w:bottom w:val="none" w:sz="0" w:space="0" w:color="auto"/>
        <w:right w:val="none" w:sz="0" w:space="0" w:color="auto"/>
      </w:divBdr>
    </w:div>
    <w:div w:id="1042679005">
      <w:bodyDiv w:val="1"/>
      <w:marLeft w:val="0"/>
      <w:marRight w:val="0"/>
      <w:marTop w:val="0"/>
      <w:marBottom w:val="0"/>
      <w:divBdr>
        <w:top w:val="none" w:sz="0" w:space="0" w:color="auto"/>
        <w:left w:val="none" w:sz="0" w:space="0" w:color="auto"/>
        <w:bottom w:val="none" w:sz="0" w:space="0" w:color="auto"/>
        <w:right w:val="none" w:sz="0" w:space="0" w:color="auto"/>
      </w:divBdr>
    </w:div>
    <w:div w:id="1042827541">
      <w:bodyDiv w:val="1"/>
      <w:marLeft w:val="0"/>
      <w:marRight w:val="0"/>
      <w:marTop w:val="0"/>
      <w:marBottom w:val="0"/>
      <w:divBdr>
        <w:top w:val="none" w:sz="0" w:space="0" w:color="auto"/>
        <w:left w:val="none" w:sz="0" w:space="0" w:color="auto"/>
        <w:bottom w:val="none" w:sz="0" w:space="0" w:color="auto"/>
        <w:right w:val="none" w:sz="0" w:space="0" w:color="auto"/>
      </w:divBdr>
    </w:div>
    <w:div w:id="1043210093">
      <w:bodyDiv w:val="1"/>
      <w:marLeft w:val="0"/>
      <w:marRight w:val="0"/>
      <w:marTop w:val="0"/>
      <w:marBottom w:val="0"/>
      <w:divBdr>
        <w:top w:val="none" w:sz="0" w:space="0" w:color="auto"/>
        <w:left w:val="none" w:sz="0" w:space="0" w:color="auto"/>
        <w:bottom w:val="none" w:sz="0" w:space="0" w:color="auto"/>
        <w:right w:val="none" w:sz="0" w:space="0" w:color="auto"/>
      </w:divBdr>
    </w:div>
    <w:div w:id="1043481647">
      <w:bodyDiv w:val="1"/>
      <w:marLeft w:val="0"/>
      <w:marRight w:val="0"/>
      <w:marTop w:val="0"/>
      <w:marBottom w:val="0"/>
      <w:divBdr>
        <w:top w:val="none" w:sz="0" w:space="0" w:color="auto"/>
        <w:left w:val="none" w:sz="0" w:space="0" w:color="auto"/>
        <w:bottom w:val="none" w:sz="0" w:space="0" w:color="auto"/>
        <w:right w:val="none" w:sz="0" w:space="0" w:color="auto"/>
      </w:divBdr>
    </w:div>
    <w:div w:id="1043674596">
      <w:bodyDiv w:val="1"/>
      <w:marLeft w:val="0"/>
      <w:marRight w:val="0"/>
      <w:marTop w:val="0"/>
      <w:marBottom w:val="0"/>
      <w:divBdr>
        <w:top w:val="none" w:sz="0" w:space="0" w:color="auto"/>
        <w:left w:val="none" w:sz="0" w:space="0" w:color="auto"/>
        <w:bottom w:val="none" w:sz="0" w:space="0" w:color="auto"/>
        <w:right w:val="none" w:sz="0" w:space="0" w:color="auto"/>
      </w:divBdr>
    </w:div>
    <w:div w:id="1043945518">
      <w:bodyDiv w:val="1"/>
      <w:marLeft w:val="0"/>
      <w:marRight w:val="0"/>
      <w:marTop w:val="0"/>
      <w:marBottom w:val="0"/>
      <w:divBdr>
        <w:top w:val="none" w:sz="0" w:space="0" w:color="auto"/>
        <w:left w:val="none" w:sz="0" w:space="0" w:color="auto"/>
        <w:bottom w:val="none" w:sz="0" w:space="0" w:color="auto"/>
        <w:right w:val="none" w:sz="0" w:space="0" w:color="auto"/>
      </w:divBdr>
    </w:div>
    <w:div w:id="1043947949">
      <w:bodyDiv w:val="1"/>
      <w:marLeft w:val="0"/>
      <w:marRight w:val="0"/>
      <w:marTop w:val="0"/>
      <w:marBottom w:val="0"/>
      <w:divBdr>
        <w:top w:val="none" w:sz="0" w:space="0" w:color="auto"/>
        <w:left w:val="none" w:sz="0" w:space="0" w:color="auto"/>
        <w:bottom w:val="none" w:sz="0" w:space="0" w:color="auto"/>
        <w:right w:val="none" w:sz="0" w:space="0" w:color="auto"/>
      </w:divBdr>
    </w:div>
    <w:div w:id="1044451888">
      <w:bodyDiv w:val="1"/>
      <w:marLeft w:val="0"/>
      <w:marRight w:val="0"/>
      <w:marTop w:val="0"/>
      <w:marBottom w:val="0"/>
      <w:divBdr>
        <w:top w:val="none" w:sz="0" w:space="0" w:color="auto"/>
        <w:left w:val="none" w:sz="0" w:space="0" w:color="auto"/>
        <w:bottom w:val="none" w:sz="0" w:space="0" w:color="auto"/>
        <w:right w:val="none" w:sz="0" w:space="0" w:color="auto"/>
      </w:divBdr>
    </w:div>
    <w:div w:id="1046025955">
      <w:bodyDiv w:val="1"/>
      <w:marLeft w:val="0"/>
      <w:marRight w:val="0"/>
      <w:marTop w:val="0"/>
      <w:marBottom w:val="0"/>
      <w:divBdr>
        <w:top w:val="none" w:sz="0" w:space="0" w:color="auto"/>
        <w:left w:val="none" w:sz="0" w:space="0" w:color="auto"/>
        <w:bottom w:val="none" w:sz="0" w:space="0" w:color="auto"/>
        <w:right w:val="none" w:sz="0" w:space="0" w:color="auto"/>
      </w:divBdr>
    </w:div>
    <w:div w:id="1046105334">
      <w:bodyDiv w:val="1"/>
      <w:marLeft w:val="0"/>
      <w:marRight w:val="0"/>
      <w:marTop w:val="0"/>
      <w:marBottom w:val="0"/>
      <w:divBdr>
        <w:top w:val="none" w:sz="0" w:space="0" w:color="auto"/>
        <w:left w:val="none" w:sz="0" w:space="0" w:color="auto"/>
        <w:bottom w:val="none" w:sz="0" w:space="0" w:color="auto"/>
        <w:right w:val="none" w:sz="0" w:space="0" w:color="auto"/>
      </w:divBdr>
    </w:div>
    <w:div w:id="1046173641">
      <w:bodyDiv w:val="1"/>
      <w:marLeft w:val="0"/>
      <w:marRight w:val="0"/>
      <w:marTop w:val="0"/>
      <w:marBottom w:val="0"/>
      <w:divBdr>
        <w:top w:val="none" w:sz="0" w:space="0" w:color="auto"/>
        <w:left w:val="none" w:sz="0" w:space="0" w:color="auto"/>
        <w:bottom w:val="none" w:sz="0" w:space="0" w:color="auto"/>
        <w:right w:val="none" w:sz="0" w:space="0" w:color="auto"/>
      </w:divBdr>
    </w:div>
    <w:div w:id="1046174297">
      <w:bodyDiv w:val="1"/>
      <w:marLeft w:val="0"/>
      <w:marRight w:val="0"/>
      <w:marTop w:val="0"/>
      <w:marBottom w:val="0"/>
      <w:divBdr>
        <w:top w:val="none" w:sz="0" w:space="0" w:color="auto"/>
        <w:left w:val="none" w:sz="0" w:space="0" w:color="auto"/>
        <w:bottom w:val="none" w:sz="0" w:space="0" w:color="auto"/>
        <w:right w:val="none" w:sz="0" w:space="0" w:color="auto"/>
      </w:divBdr>
    </w:div>
    <w:div w:id="1046178910">
      <w:bodyDiv w:val="1"/>
      <w:marLeft w:val="0"/>
      <w:marRight w:val="0"/>
      <w:marTop w:val="0"/>
      <w:marBottom w:val="0"/>
      <w:divBdr>
        <w:top w:val="none" w:sz="0" w:space="0" w:color="auto"/>
        <w:left w:val="none" w:sz="0" w:space="0" w:color="auto"/>
        <w:bottom w:val="none" w:sz="0" w:space="0" w:color="auto"/>
        <w:right w:val="none" w:sz="0" w:space="0" w:color="auto"/>
      </w:divBdr>
    </w:div>
    <w:div w:id="1046179162">
      <w:bodyDiv w:val="1"/>
      <w:marLeft w:val="0"/>
      <w:marRight w:val="0"/>
      <w:marTop w:val="0"/>
      <w:marBottom w:val="0"/>
      <w:divBdr>
        <w:top w:val="none" w:sz="0" w:space="0" w:color="auto"/>
        <w:left w:val="none" w:sz="0" w:space="0" w:color="auto"/>
        <w:bottom w:val="none" w:sz="0" w:space="0" w:color="auto"/>
        <w:right w:val="none" w:sz="0" w:space="0" w:color="auto"/>
      </w:divBdr>
    </w:div>
    <w:div w:id="1046687418">
      <w:bodyDiv w:val="1"/>
      <w:marLeft w:val="0"/>
      <w:marRight w:val="0"/>
      <w:marTop w:val="0"/>
      <w:marBottom w:val="0"/>
      <w:divBdr>
        <w:top w:val="none" w:sz="0" w:space="0" w:color="auto"/>
        <w:left w:val="none" w:sz="0" w:space="0" w:color="auto"/>
        <w:bottom w:val="none" w:sz="0" w:space="0" w:color="auto"/>
        <w:right w:val="none" w:sz="0" w:space="0" w:color="auto"/>
      </w:divBdr>
    </w:div>
    <w:div w:id="1046831568">
      <w:bodyDiv w:val="1"/>
      <w:marLeft w:val="0"/>
      <w:marRight w:val="0"/>
      <w:marTop w:val="0"/>
      <w:marBottom w:val="0"/>
      <w:divBdr>
        <w:top w:val="none" w:sz="0" w:space="0" w:color="auto"/>
        <w:left w:val="none" w:sz="0" w:space="0" w:color="auto"/>
        <w:bottom w:val="none" w:sz="0" w:space="0" w:color="auto"/>
        <w:right w:val="none" w:sz="0" w:space="0" w:color="auto"/>
      </w:divBdr>
    </w:div>
    <w:div w:id="1046832344">
      <w:bodyDiv w:val="1"/>
      <w:marLeft w:val="0"/>
      <w:marRight w:val="0"/>
      <w:marTop w:val="0"/>
      <w:marBottom w:val="0"/>
      <w:divBdr>
        <w:top w:val="none" w:sz="0" w:space="0" w:color="auto"/>
        <w:left w:val="none" w:sz="0" w:space="0" w:color="auto"/>
        <w:bottom w:val="none" w:sz="0" w:space="0" w:color="auto"/>
        <w:right w:val="none" w:sz="0" w:space="0" w:color="auto"/>
      </w:divBdr>
    </w:div>
    <w:div w:id="1046838132">
      <w:bodyDiv w:val="1"/>
      <w:marLeft w:val="0"/>
      <w:marRight w:val="0"/>
      <w:marTop w:val="0"/>
      <w:marBottom w:val="0"/>
      <w:divBdr>
        <w:top w:val="none" w:sz="0" w:space="0" w:color="auto"/>
        <w:left w:val="none" w:sz="0" w:space="0" w:color="auto"/>
        <w:bottom w:val="none" w:sz="0" w:space="0" w:color="auto"/>
        <w:right w:val="none" w:sz="0" w:space="0" w:color="auto"/>
      </w:divBdr>
    </w:div>
    <w:div w:id="1046950047">
      <w:bodyDiv w:val="1"/>
      <w:marLeft w:val="0"/>
      <w:marRight w:val="0"/>
      <w:marTop w:val="0"/>
      <w:marBottom w:val="0"/>
      <w:divBdr>
        <w:top w:val="none" w:sz="0" w:space="0" w:color="auto"/>
        <w:left w:val="none" w:sz="0" w:space="0" w:color="auto"/>
        <w:bottom w:val="none" w:sz="0" w:space="0" w:color="auto"/>
        <w:right w:val="none" w:sz="0" w:space="0" w:color="auto"/>
      </w:divBdr>
    </w:div>
    <w:div w:id="1047216514">
      <w:bodyDiv w:val="1"/>
      <w:marLeft w:val="0"/>
      <w:marRight w:val="0"/>
      <w:marTop w:val="0"/>
      <w:marBottom w:val="0"/>
      <w:divBdr>
        <w:top w:val="none" w:sz="0" w:space="0" w:color="auto"/>
        <w:left w:val="none" w:sz="0" w:space="0" w:color="auto"/>
        <w:bottom w:val="none" w:sz="0" w:space="0" w:color="auto"/>
        <w:right w:val="none" w:sz="0" w:space="0" w:color="auto"/>
      </w:divBdr>
    </w:div>
    <w:div w:id="1047800228">
      <w:bodyDiv w:val="1"/>
      <w:marLeft w:val="0"/>
      <w:marRight w:val="0"/>
      <w:marTop w:val="0"/>
      <w:marBottom w:val="0"/>
      <w:divBdr>
        <w:top w:val="none" w:sz="0" w:space="0" w:color="auto"/>
        <w:left w:val="none" w:sz="0" w:space="0" w:color="auto"/>
        <w:bottom w:val="none" w:sz="0" w:space="0" w:color="auto"/>
        <w:right w:val="none" w:sz="0" w:space="0" w:color="auto"/>
      </w:divBdr>
    </w:div>
    <w:div w:id="1048333932">
      <w:bodyDiv w:val="1"/>
      <w:marLeft w:val="0"/>
      <w:marRight w:val="0"/>
      <w:marTop w:val="0"/>
      <w:marBottom w:val="0"/>
      <w:divBdr>
        <w:top w:val="none" w:sz="0" w:space="0" w:color="auto"/>
        <w:left w:val="none" w:sz="0" w:space="0" w:color="auto"/>
        <w:bottom w:val="none" w:sz="0" w:space="0" w:color="auto"/>
        <w:right w:val="none" w:sz="0" w:space="0" w:color="auto"/>
      </w:divBdr>
    </w:div>
    <w:div w:id="1048719619">
      <w:bodyDiv w:val="1"/>
      <w:marLeft w:val="0"/>
      <w:marRight w:val="0"/>
      <w:marTop w:val="0"/>
      <w:marBottom w:val="0"/>
      <w:divBdr>
        <w:top w:val="none" w:sz="0" w:space="0" w:color="auto"/>
        <w:left w:val="none" w:sz="0" w:space="0" w:color="auto"/>
        <w:bottom w:val="none" w:sz="0" w:space="0" w:color="auto"/>
        <w:right w:val="none" w:sz="0" w:space="0" w:color="auto"/>
      </w:divBdr>
    </w:div>
    <w:div w:id="1049181397">
      <w:bodyDiv w:val="1"/>
      <w:marLeft w:val="0"/>
      <w:marRight w:val="0"/>
      <w:marTop w:val="0"/>
      <w:marBottom w:val="0"/>
      <w:divBdr>
        <w:top w:val="none" w:sz="0" w:space="0" w:color="auto"/>
        <w:left w:val="none" w:sz="0" w:space="0" w:color="auto"/>
        <w:bottom w:val="none" w:sz="0" w:space="0" w:color="auto"/>
        <w:right w:val="none" w:sz="0" w:space="0" w:color="auto"/>
      </w:divBdr>
    </w:div>
    <w:div w:id="1049260010">
      <w:bodyDiv w:val="1"/>
      <w:marLeft w:val="0"/>
      <w:marRight w:val="0"/>
      <w:marTop w:val="0"/>
      <w:marBottom w:val="0"/>
      <w:divBdr>
        <w:top w:val="none" w:sz="0" w:space="0" w:color="auto"/>
        <w:left w:val="none" w:sz="0" w:space="0" w:color="auto"/>
        <w:bottom w:val="none" w:sz="0" w:space="0" w:color="auto"/>
        <w:right w:val="none" w:sz="0" w:space="0" w:color="auto"/>
      </w:divBdr>
    </w:div>
    <w:div w:id="1050886769">
      <w:bodyDiv w:val="1"/>
      <w:marLeft w:val="0"/>
      <w:marRight w:val="0"/>
      <w:marTop w:val="0"/>
      <w:marBottom w:val="0"/>
      <w:divBdr>
        <w:top w:val="none" w:sz="0" w:space="0" w:color="auto"/>
        <w:left w:val="none" w:sz="0" w:space="0" w:color="auto"/>
        <w:bottom w:val="none" w:sz="0" w:space="0" w:color="auto"/>
        <w:right w:val="none" w:sz="0" w:space="0" w:color="auto"/>
      </w:divBdr>
    </w:div>
    <w:div w:id="1052733907">
      <w:bodyDiv w:val="1"/>
      <w:marLeft w:val="0"/>
      <w:marRight w:val="0"/>
      <w:marTop w:val="0"/>
      <w:marBottom w:val="0"/>
      <w:divBdr>
        <w:top w:val="none" w:sz="0" w:space="0" w:color="auto"/>
        <w:left w:val="none" w:sz="0" w:space="0" w:color="auto"/>
        <w:bottom w:val="none" w:sz="0" w:space="0" w:color="auto"/>
        <w:right w:val="none" w:sz="0" w:space="0" w:color="auto"/>
      </w:divBdr>
    </w:div>
    <w:div w:id="1053583747">
      <w:bodyDiv w:val="1"/>
      <w:marLeft w:val="0"/>
      <w:marRight w:val="0"/>
      <w:marTop w:val="0"/>
      <w:marBottom w:val="0"/>
      <w:divBdr>
        <w:top w:val="none" w:sz="0" w:space="0" w:color="auto"/>
        <w:left w:val="none" w:sz="0" w:space="0" w:color="auto"/>
        <w:bottom w:val="none" w:sz="0" w:space="0" w:color="auto"/>
        <w:right w:val="none" w:sz="0" w:space="0" w:color="auto"/>
      </w:divBdr>
    </w:div>
    <w:div w:id="1053968274">
      <w:bodyDiv w:val="1"/>
      <w:marLeft w:val="0"/>
      <w:marRight w:val="0"/>
      <w:marTop w:val="0"/>
      <w:marBottom w:val="0"/>
      <w:divBdr>
        <w:top w:val="none" w:sz="0" w:space="0" w:color="auto"/>
        <w:left w:val="none" w:sz="0" w:space="0" w:color="auto"/>
        <w:bottom w:val="none" w:sz="0" w:space="0" w:color="auto"/>
        <w:right w:val="none" w:sz="0" w:space="0" w:color="auto"/>
      </w:divBdr>
    </w:div>
    <w:div w:id="1054154812">
      <w:bodyDiv w:val="1"/>
      <w:marLeft w:val="0"/>
      <w:marRight w:val="0"/>
      <w:marTop w:val="0"/>
      <w:marBottom w:val="0"/>
      <w:divBdr>
        <w:top w:val="none" w:sz="0" w:space="0" w:color="auto"/>
        <w:left w:val="none" w:sz="0" w:space="0" w:color="auto"/>
        <w:bottom w:val="none" w:sz="0" w:space="0" w:color="auto"/>
        <w:right w:val="none" w:sz="0" w:space="0" w:color="auto"/>
      </w:divBdr>
    </w:div>
    <w:div w:id="1055081918">
      <w:bodyDiv w:val="1"/>
      <w:marLeft w:val="0"/>
      <w:marRight w:val="0"/>
      <w:marTop w:val="0"/>
      <w:marBottom w:val="0"/>
      <w:divBdr>
        <w:top w:val="none" w:sz="0" w:space="0" w:color="auto"/>
        <w:left w:val="none" w:sz="0" w:space="0" w:color="auto"/>
        <w:bottom w:val="none" w:sz="0" w:space="0" w:color="auto"/>
        <w:right w:val="none" w:sz="0" w:space="0" w:color="auto"/>
      </w:divBdr>
    </w:div>
    <w:div w:id="1055084447">
      <w:bodyDiv w:val="1"/>
      <w:marLeft w:val="0"/>
      <w:marRight w:val="0"/>
      <w:marTop w:val="0"/>
      <w:marBottom w:val="0"/>
      <w:divBdr>
        <w:top w:val="none" w:sz="0" w:space="0" w:color="auto"/>
        <w:left w:val="none" w:sz="0" w:space="0" w:color="auto"/>
        <w:bottom w:val="none" w:sz="0" w:space="0" w:color="auto"/>
        <w:right w:val="none" w:sz="0" w:space="0" w:color="auto"/>
      </w:divBdr>
    </w:div>
    <w:div w:id="1056199905">
      <w:bodyDiv w:val="1"/>
      <w:marLeft w:val="0"/>
      <w:marRight w:val="0"/>
      <w:marTop w:val="0"/>
      <w:marBottom w:val="0"/>
      <w:divBdr>
        <w:top w:val="none" w:sz="0" w:space="0" w:color="auto"/>
        <w:left w:val="none" w:sz="0" w:space="0" w:color="auto"/>
        <w:bottom w:val="none" w:sz="0" w:space="0" w:color="auto"/>
        <w:right w:val="none" w:sz="0" w:space="0" w:color="auto"/>
      </w:divBdr>
    </w:div>
    <w:div w:id="1056203649">
      <w:bodyDiv w:val="1"/>
      <w:marLeft w:val="0"/>
      <w:marRight w:val="0"/>
      <w:marTop w:val="0"/>
      <w:marBottom w:val="0"/>
      <w:divBdr>
        <w:top w:val="none" w:sz="0" w:space="0" w:color="auto"/>
        <w:left w:val="none" w:sz="0" w:space="0" w:color="auto"/>
        <w:bottom w:val="none" w:sz="0" w:space="0" w:color="auto"/>
        <w:right w:val="none" w:sz="0" w:space="0" w:color="auto"/>
      </w:divBdr>
    </w:div>
    <w:div w:id="1057895271">
      <w:bodyDiv w:val="1"/>
      <w:marLeft w:val="0"/>
      <w:marRight w:val="0"/>
      <w:marTop w:val="0"/>
      <w:marBottom w:val="0"/>
      <w:divBdr>
        <w:top w:val="none" w:sz="0" w:space="0" w:color="auto"/>
        <w:left w:val="none" w:sz="0" w:space="0" w:color="auto"/>
        <w:bottom w:val="none" w:sz="0" w:space="0" w:color="auto"/>
        <w:right w:val="none" w:sz="0" w:space="0" w:color="auto"/>
      </w:divBdr>
    </w:div>
    <w:div w:id="1058018732">
      <w:bodyDiv w:val="1"/>
      <w:marLeft w:val="0"/>
      <w:marRight w:val="0"/>
      <w:marTop w:val="0"/>
      <w:marBottom w:val="0"/>
      <w:divBdr>
        <w:top w:val="none" w:sz="0" w:space="0" w:color="auto"/>
        <w:left w:val="none" w:sz="0" w:space="0" w:color="auto"/>
        <w:bottom w:val="none" w:sz="0" w:space="0" w:color="auto"/>
        <w:right w:val="none" w:sz="0" w:space="0" w:color="auto"/>
      </w:divBdr>
    </w:div>
    <w:div w:id="1058241007">
      <w:bodyDiv w:val="1"/>
      <w:marLeft w:val="0"/>
      <w:marRight w:val="0"/>
      <w:marTop w:val="0"/>
      <w:marBottom w:val="0"/>
      <w:divBdr>
        <w:top w:val="none" w:sz="0" w:space="0" w:color="auto"/>
        <w:left w:val="none" w:sz="0" w:space="0" w:color="auto"/>
        <w:bottom w:val="none" w:sz="0" w:space="0" w:color="auto"/>
        <w:right w:val="none" w:sz="0" w:space="0" w:color="auto"/>
      </w:divBdr>
    </w:div>
    <w:div w:id="1058943357">
      <w:bodyDiv w:val="1"/>
      <w:marLeft w:val="0"/>
      <w:marRight w:val="0"/>
      <w:marTop w:val="0"/>
      <w:marBottom w:val="0"/>
      <w:divBdr>
        <w:top w:val="none" w:sz="0" w:space="0" w:color="auto"/>
        <w:left w:val="none" w:sz="0" w:space="0" w:color="auto"/>
        <w:bottom w:val="none" w:sz="0" w:space="0" w:color="auto"/>
        <w:right w:val="none" w:sz="0" w:space="0" w:color="auto"/>
      </w:divBdr>
    </w:div>
    <w:div w:id="1059521165">
      <w:bodyDiv w:val="1"/>
      <w:marLeft w:val="0"/>
      <w:marRight w:val="0"/>
      <w:marTop w:val="0"/>
      <w:marBottom w:val="0"/>
      <w:divBdr>
        <w:top w:val="none" w:sz="0" w:space="0" w:color="auto"/>
        <w:left w:val="none" w:sz="0" w:space="0" w:color="auto"/>
        <w:bottom w:val="none" w:sz="0" w:space="0" w:color="auto"/>
        <w:right w:val="none" w:sz="0" w:space="0" w:color="auto"/>
      </w:divBdr>
    </w:div>
    <w:div w:id="1059673199">
      <w:bodyDiv w:val="1"/>
      <w:marLeft w:val="0"/>
      <w:marRight w:val="0"/>
      <w:marTop w:val="0"/>
      <w:marBottom w:val="0"/>
      <w:divBdr>
        <w:top w:val="none" w:sz="0" w:space="0" w:color="auto"/>
        <w:left w:val="none" w:sz="0" w:space="0" w:color="auto"/>
        <w:bottom w:val="none" w:sz="0" w:space="0" w:color="auto"/>
        <w:right w:val="none" w:sz="0" w:space="0" w:color="auto"/>
      </w:divBdr>
    </w:div>
    <w:div w:id="1059859765">
      <w:bodyDiv w:val="1"/>
      <w:marLeft w:val="0"/>
      <w:marRight w:val="0"/>
      <w:marTop w:val="0"/>
      <w:marBottom w:val="0"/>
      <w:divBdr>
        <w:top w:val="none" w:sz="0" w:space="0" w:color="auto"/>
        <w:left w:val="none" w:sz="0" w:space="0" w:color="auto"/>
        <w:bottom w:val="none" w:sz="0" w:space="0" w:color="auto"/>
        <w:right w:val="none" w:sz="0" w:space="0" w:color="auto"/>
      </w:divBdr>
    </w:div>
    <w:div w:id="1059984929">
      <w:bodyDiv w:val="1"/>
      <w:marLeft w:val="0"/>
      <w:marRight w:val="0"/>
      <w:marTop w:val="0"/>
      <w:marBottom w:val="0"/>
      <w:divBdr>
        <w:top w:val="none" w:sz="0" w:space="0" w:color="auto"/>
        <w:left w:val="none" w:sz="0" w:space="0" w:color="auto"/>
        <w:bottom w:val="none" w:sz="0" w:space="0" w:color="auto"/>
        <w:right w:val="none" w:sz="0" w:space="0" w:color="auto"/>
      </w:divBdr>
    </w:div>
    <w:div w:id="1060052483">
      <w:bodyDiv w:val="1"/>
      <w:marLeft w:val="0"/>
      <w:marRight w:val="0"/>
      <w:marTop w:val="0"/>
      <w:marBottom w:val="0"/>
      <w:divBdr>
        <w:top w:val="none" w:sz="0" w:space="0" w:color="auto"/>
        <w:left w:val="none" w:sz="0" w:space="0" w:color="auto"/>
        <w:bottom w:val="none" w:sz="0" w:space="0" w:color="auto"/>
        <w:right w:val="none" w:sz="0" w:space="0" w:color="auto"/>
      </w:divBdr>
    </w:div>
    <w:div w:id="1060061322">
      <w:bodyDiv w:val="1"/>
      <w:marLeft w:val="0"/>
      <w:marRight w:val="0"/>
      <w:marTop w:val="0"/>
      <w:marBottom w:val="0"/>
      <w:divBdr>
        <w:top w:val="none" w:sz="0" w:space="0" w:color="auto"/>
        <w:left w:val="none" w:sz="0" w:space="0" w:color="auto"/>
        <w:bottom w:val="none" w:sz="0" w:space="0" w:color="auto"/>
        <w:right w:val="none" w:sz="0" w:space="0" w:color="auto"/>
      </w:divBdr>
    </w:div>
    <w:div w:id="1060250547">
      <w:bodyDiv w:val="1"/>
      <w:marLeft w:val="0"/>
      <w:marRight w:val="0"/>
      <w:marTop w:val="0"/>
      <w:marBottom w:val="0"/>
      <w:divBdr>
        <w:top w:val="none" w:sz="0" w:space="0" w:color="auto"/>
        <w:left w:val="none" w:sz="0" w:space="0" w:color="auto"/>
        <w:bottom w:val="none" w:sz="0" w:space="0" w:color="auto"/>
        <w:right w:val="none" w:sz="0" w:space="0" w:color="auto"/>
      </w:divBdr>
    </w:div>
    <w:div w:id="1060398713">
      <w:bodyDiv w:val="1"/>
      <w:marLeft w:val="0"/>
      <w:marRight w:val="0"/>
      <w:marTop w:val="0"/>
      <w:marBottom w:val="0"/>
      <w:divBdr>
        <w:top w:val="none" w:sz="0" w:space="0" w:color="auto"/>
        <w:left w:val="none" w:sz="0" w:space="0" w:color="auto"/>
        <w:bottom w:val="none" w:sz="0" w:space="0" w:color="auto"/>
        <w:right w:val="none" w:sz="0" w:space="0" w:color="auto"/>
      </w:divBdr>
    </w:div>
    <w:div w:id="1061947275">
      <w:bodyDiv w:val="1"/>
      <w:marLeft w:val="0"/>
      <w:marRight w:val="0"/>
      <w:marTop w:val="0"/>
      <w:marBottom w:val="0"/>
      <w:divBdr>
        <w:top w:val="none" w:sz="0" w:space="0" w:color="auto"/>
        <w:left w:val="none" w:sz="0" w:space="0" w:color="auto"/>
        <w:bottom w:val="none" w:sz="0" w:space="0" w:color="auto"/>
        <w:right w:val="none" w:sz="0" w:space="0" w:color="auto"/>
      </w:divBdr>
    </w:div>
    <w:div w:id="1064135354">
      <w:bodyDiv w:val="1"/>
      <w:marLeft w:val="0"/>
      <w:marRight w:val="0"/>
      <w:marTop w:val="0"/>
      <w:marBottom w:val="0"/>
      <w:divBdr>
        <w:top w:val="none" w:sz="0" w:space="0" w:color="auto"/>
        <w:left w:val="none" w:sz="0" w:space="0" w:color="auto"/>
        <w:bottom w:val="none" w:sz="0" w:space="0" w:color="auto"/>
        <w:right w:val="none" w:sz="0" w:space="0" w:color="auto"/>
      </w:divBdr>
    </w:div>
    <w:div w:id="1064832644">
      <w:bodyDiv w:val="1"/>
      <w:marLeft w:val="0"/>
      <w:marRight w:val="0"/>
      <w:marTop w:val="0"/>
      <w:marBottom w:val="0"/>
      <w:divBdr>
        <w:top w:val="none" w:sz="0" w:space="0" w:color="auto"/>
        <w:left w:val="none" w:sz="0" w:space="0" w:color="auto"/>
        <w:bottom w:val="none" w:sz="0" w:space="0" w:color="auto"/>
        <w:right w:val="none" w:sz="0" w:space="0" w:color="auto"/>
      </w:divBdr>
    </w:div>
    <w:div w:id="1065445160">
      <w:bodyDiv w:val="1"/>
      <w:marLeft w:val="0"/>
      <w:marRight w:val="0"/>
      <w:marTop w:val="0"/>
      <w:marBottom w:val="0"/>
      <w:divBdr>
        <w:top w:val="none" w:sz="0" w:space="0" w:color="auto"/>
        <w:left w:val="none" w:sz="0" w:space="0" w:color="auto"/>
        <w:bottom w:val="none" w:sz="0" w:space="0" w:color="auto"/>
        <w:right w:val="none" w:sz="0" w:space="0" w:color="auto"/>
      </w:divBdr>
    </w:div>
    <w:div w:id="1066687941">
      <w:bodyDiv w:val="1"/>
      <w:marLeft w:val="0"/>
      <w:marRight w:val="0"/>
      <w:marTop w:val="0"/>
      <w:marBottom w:val="0"/>
      <w:divBdr>
        <w:top w:val="none" w:sz="0" w:space="0" w:color="auto"/>
        <w:left w:val="none" w:sz="0" w:space="0" w:color="auto"/>
        <w:bottom w:val="none" w:sz="0" w:space="0" w:color="auto"/>
        <w:right w:val="none" w:sz="0" w:space="0" w:color="auto"/>
      </w:divBdr>
    </w:div>
    <w:div w:id="1066881493">
      <w:bodyDiv w:val="1"/>
      <w:marLeft w:val="0"/>
      <w:marRight w:val="0"/>
      <w:marTop w:val="0"/>
      <w:marBottom w:val="0"/>
      <w:divBdr>
        <w:top w:val="none" w:sz="0" w:space="0" w:color="auto"/>
        <w:left w:val="none" w:sz="0" w:space="0" w:color="auto"/>
        <w:bottom w:val="none" w:sz="0" w:space="0" w:color="auto"/>
        <w:right w:val="none" w:sz="0" w:space="0" w:color="auto"/>
      </w:divBdr>
    </w:div>
    <w:div w:id="1067193200">
      <w:bodyDiv w:val="1"/>
      <w:marLeft w:val="0"/>
      <w:marRight w:val="0"/>
      <w:marTop w:val="0"/>
      <w:marBottom w:val="0"/>
      <w:divBdr>
        <w:top w:val="none" w:sz="0" w:space="0" w:color="auto"/>
        <w:left w:val="none" w:sz="0" w:space="0" w:color="auto"/>
        <w:bottom w:val="none" w:sz="0" w:space="0" w:color="auto"/>
        <w:right w:val="none" w:sz="0" w:space="0" w:color="auto"/>
      </w:divBdr>
    </w:div>
    <w:div w:id="1067535144">
      <w:bodyDiv w:val="1"/>
      <w:marLeft w:val="0"/>
      <w:marRight w:val="0"/>
      <w:marTop w:val="0"/>
      <w:marBottom w:val="0"/>
      <w:divBdr>
        <w:top w:val="none" w:sz="0" w:space="0" w:color="auto"/>
        <w:left w:val="none" w:sz="0" w:space="0" w:color="auto"/>
        <w:bottom w:val="none" w:sz="0" w:space="0" w:color="auto"/>
        <w:right w:val="none" w:sz="0" w:space="0" w:color="auto"/>
      </w:divBdr>
    </w:div>
    <w:div w:id="1067801462">
      <w:bodyDiv w:val="1"/>
      <w:marLeft w:val="0"/>
      <w:marRight w:val="0"/>
      <w:marTop w:val="0"/>
      <w:marBottom w:val="0"/>
      <w:divBdr>
        <w:top w:val="none" w:sz="0" w:space="0" w:color="auto"/>
        <w:left w:val="none" w:sz="0" w:space="0" w:color="auto"/>
        <w:bottom w:val="none" w:sz="0" w:space="0" w:color="auto"/>
        <w:right w:val="none" w:sz="0" w:space="0" w:color="auto"/>
      </w:divBdr>
    </w:div>
    <w:div w:id="1067995174">
      <w:bodyDiv w:val="1"/>
      <w:marLeft w:val="0"/>
      <w:marRight w:val="0"/>
      <w:marTop w:val="0"/>
      <w:marBottom w:val="0"/>
      <w:divBdr>
        <w:top w:val="none" w:sz="0" w:space="0" w:color="auto"/>
        <w:left w:val="none" w:sz="0" w:space="0" w:color="auto"/>
        <w:bottom w:val="none" w:sz="0" w:space="0" w:color="auto"/>
        <w:right w:val="none" w:sz="0" w:space="0" w:color="auto"/>
      </w:divBdr>
    </w:div>
    <w:div w:id="1068070239">
      <w:bodyDiv w:val="1"/>
      <w:marLeft w:val="0"/>
      <w:marRight w:val="0"/>
      <w:marTop w:val="0"/>
      <w:marBottom w:val="0"/>
      <w:divBdr>
        <w:top w:val="none" w:sz="0" w:space="0" w:color="auto"/>
        <w:left w:val="none" w:sz="0" w:space="0" w:color="auto"/>
        <w:bottom w:val="none" w:sz="0" w:space="0" w:color="auto"/>
        <w:right w:val="none" w:sz="0" w:space="0" w:color="auto"/>
      </w:divBdr>
    </w:div>
    <w:div w:id="1068915652">
      <w:bodyDiv w:val="1"/>
      <w:marLeft w:val="0"/>
      <w:marRight w:val="0"/>
      <w:marTop w:val="0"/>
      <w:marBottom w:val="0"/>
      <w:divBdr>
        <w:top w:val="none" w:sz="0" w:space="0" w:color="auto"/>
        <w:left w:val="none" w:sz="0" w:space="0" w:color="auto"/>
        <w:bottom w:val="none" w:sz="0" w:space="0" w:color="auto"/>
        <w:right w:val="none" w:sz="0" w:space="0" w:color="auto"/>
      </w:divBdr>
    </w:div>
    <w:div w:id="1068966565">
      <w:bodyDiv w:val="1"/>
      <w:marLeft w:val="0"/>
      <w:marRight w:val="0"/>
      <w:marTop w:val="0"/>
      <w:marBottom w:val="0"/>
      <w:divBdr>
        <w:top w:val="none" w:sz="0" w:space="0" w:color="auto"/>
        <w:left w:val="none" w:sz="0" w:space="0" w:color="auto"/>
        <w:bottom w:val="none" w:sz="0" w:space="0" w:color="auto"/>
        <w:right w:val="none" w:sz="0" w:space="0" w:color="auto"/>
      </w:divBdr>
    </w:div>
    <w:div w:id="1069425186">
      <w:bodyDiv w:val="1"/>
      <w:marLeft w:val="0"/>
      <w:marRight w:val="0"/>
      <w:marTop w:val="0"/>
      <w:marBottom w:val="0"/>
      <w:divBdr>
        <w:top w:val="none" w:sz="0" w:space="0" w:color="auto"/>
        <w:left w:val="none" w:sz="0" w:space="0" w:color="auto"/>
        <w:bottom w:val="none" w:sz="0" w:space="0" w:color="auto"/>
        <w:right w:val="none" w:sz="0" w:space="0" w:color="auto"/>
      </w:divBdr>
    </w:div>
    <w:div w:id="1069765377">
      <w:bodyDiv w:val="1"/>
      <w:marLeft w:val="0"/>
      <w:marRight w:val="0"/>
      <w:marTop w:val="0"/>
      <w:marBottom w:val="0"/>
      <w:divBdr>
        <w:top w:val="none" w:sz="0" w:space="0" w:color="auto"/>
        <w:left w:val="none" w:sz="0" w:space="0" w:color="auto"/>
        <w:bottom w:val="none" w:sz="0" w:space="0" w:color="auto"/>
        <w:right w:val="none" w:sz="0" w:space="0" w:color="auto"/>
      </w:divBdr>
    </w:div>
    <w:div w:id="1070083408">
      <w:bodyDiv w:val="1"/>
      <w:marLeft w:val="0"/>
      <w:marRight w:val="0"/>
      <w:marTop w:val="0"/>
      <w:marBottom w:val="0"/>
      <w:divBdr>
        <w:top w:val="none" w:sz="0" w:space="0" w:color="auto"/>
        <w:left w:val="none" w:sz="0" w:space="0" w:color="auto"/>
        <w:bottom w:val="none" w:sz="0" w:space="0" w:color="auto"/>
        <w:right w:val="none" w:sz="0" w:space="0" w:color="auto"/>
      </w:divBdr>
    </w:div>
    <w:div w:id="1071777066">
      <w:bodyDiv w:val="1"/>
      <w:marLeft w:val="0"/>
      <w:marRight w:val="0"/>
      <w:marTop w:val="0"/>
      <w:marBottom w:val="0"/>
      <w:divBdr>
        <w:top w:val="none" w:sz="0" w:space="0" w:color="auto"/>
        <w:left w:val="none" w:sz="0" w:space="0" w:color="auto"/>
        <w:bottom w:val="none" w:sz="0" w:space="0" w:color="auto"/>
        <w:right w:val="none" w:sz="0" w:space="0" w:color="auto"/>
      </w:divBdr>
    </w:div>
    <w:div w:id="1071851026">
      <w:bodyDiv w:val="1"/>
      <w:marLeft w:val="0"/>
      <w:marRight w:val="0"/>
      <w:marTop w:val="0"/>
      <w:marBottom w:val="0"/>
      <w:divBdr>
        <w:top w:val="none" w:sz="0" w:space="0" w:color="auto"/>
        <w:left w:val="none" w:sz="0" w:space="0" w:color="auto"/>
        <w:bottom w:val="none" w:sz="0" w:space="0" w:color="auto"/>
        <w:right w:val="none" w:sz="0" w:space="0" w:color="auto"/>
      </w:divBdr>
    </w:div>
    <w:div w:id="1071851090">
      <w:bodyDiv w:val="1"/>
      <w:marLeft w:val="0"/>
      <w:marRight w:val="0"/>
      <w:marTop w:val="0"/>
      <w:marBottom w:val="0"/>
      <w:divBdr>
        <w:top w:val="none" w:sz="0" w:space="0" w:color="auto"/>
        <w:left w:val="none" w:sz="0" w:space="0" w:color="auto"/>
        <w:bottom w:val="none" w:sz="0" w:space="0" w:color="auto"/>
        <w:right w:val="none" w:sz="0" w:space="0" w:color="auto"/>
      </w:divBdr>
    </w:div>
    <w:div w:id="1072778917">
      <w:bodyDiv w:val="1"/>
      <w:marLeft w:val="0"/>
      <w:marRight w:val="0"/>
      <w:marTop w:val="0"/>
      <w:marBottom w:val="0"/>
      <w:divBdr>
        <w:top w:val="none" w:sz="0" w:space="0" w:color="auto"/>
        <w:left w:val="none" w:sz="0" w:space="0" w:color="auto"/>
        <w:bottom w:val="none" w:sz="0" w:space="0" w:color="auto"/>
        <w:right w:val="none" w:sz="0" w:space="0" w:color="auto"/>
      </w:divBdr>
    </w:div>
    <w:div w:id="1073232764">
      <w:bodyDiv w:val="1"/>
      <w:marLeft w:val="0"/>
      <w:marRight w:val="0"/>
      <w:marTop w:val="0"/>
      <w:marBottom w:val="0"/>
      <w:divBdr>
        <w:top w:val="none" w:sz="0" w:space="0" w:color="auto"/>
        <w:left w:val="none" w:sz="0" w:space="0" w:color="auto"/>
        <w:bottom w:val="none" w:sz="0" w:space="0" w:color="auto"/>
        <w:right w:val="none" w:sz="0" w:space="0" w:color="auto"/>
      </w:divBdr>
    </w:div>
    <w:div w:id="1073820032">
      <w:bodyDiv w:val="1"/>
      <w:marLeft w:val="0"/>
      <w:marRight w:val="0"/>
      <w:marTop w:val="0"/>
      <w:marBottom w:val="0"/>
      <w:divBdr>
        <w:top w:val="none" w:sz="0" w:space="0" w:color="auto"/>
        <w:left w:val="none" w:sz="0" w:space="0" w:color="auto"/>
        <w:bottom w:val="none" w:sz="0" w:space="0" w:color="auto"/>
        <w:right w:val="none" w:sz="0" w:space="0" w:color="auto"/>
      </w:divBdr>
    </w:div>
    <w:div w:id="1073892545">
      <w:bodyDiv w:val="1"/>
      <w:marLeft w:val="0"/>
      <w:marRight w:val="0"/>
      <w:marTop w:val="0"/>
      <w:marBottom w:val="0"/>
      <w:divBdr>
        <w:top w:val="none" w:sz="0" w:space="0" w:color="auto"/>
        <w:left w:val="none" w:sz="0" w:space="0" w:color="auto"/>
        <w:bottom w:val="none" w:sz="0" w:space="0" w:color="auto"/>
        <w:right w:val="none" w:sz="0" w:space="0" w:color="auto"/>
      </w:divBdr>
    </w:div>
    <w:div w:id="1074468381">
      <w:bodyDiv w:val="1"/>
      <w:marLeft w:val="0"/>
      <w:marRight w:val="0"/>
      <w:marTop w:val="0"/>
      <w:marBottom w:val="0"/>
      <w:divBdr>
        <w:top w:val="none" w:sz="0" w:space="0" w:color="auto"/>
        <w:left w:val="none" w:sz="0" w:space="0" w:color="auto"/>
        <w:bottom w:val="none" w:sz="0" w:space="0" w:color="auto"/>
        <w:right w:val="none" w:sz="0" w:space="0" w:color="auto"/>
      </w:divBdr>
    </w:div>
    <w:div w:id="1074666583">
      <w:bodyDiv w:val="1"/>
      <w:marLeft w:val="0"/>
      <w:marRight w:val="0"/>
      <w:marTop w:val="0"/>
      <w:marBottom w:val="0"/>
      <w:divBdr>
        <w:top w:val="none" w:sz="0" w:space="0" w:color="auto"/>
        <w:left w:val="none" w:sz="0" w:space="0" w:color="auto"/>
        <w:bottom w:val="none" w:sz="0" w:space="0" w:color="auto"/>
        <w:right w:val="none" w:sz="0" w:space="0" w:color="auto"/>
      </w:divBdr>
    </w:div>
    <w:div w:id="1074815802">
      <w:bodyDiv w:val="1"/>
      <w:marLeft w:val="0"/>
      <w:marRight w:val="0"/>
      <w:marTop w:val="0"/>
      <w:marBottom w:val="0"/>
      <w:divBdr>
        <w:top w:val="none" w:sz="0" w:space="0" w:color="auto"/>
        <w:left w:val="none" w:sz="0" w:space="0" w:color="auto"/>
        <w:bottom w:val="none" w:sz="0" w:space="0" w:color="auto"/>
        <w:right w:val="none" w:sz="0" w:space="0" w:color="auto"/>
      </w:divBdr>
    </w:div>
    <w:div w:id="1075395901">
      <w:bodyDiv w:val="1"/>
      <w:marLeft w:val="0"/>
      <w:marRight w:val="0"/>
      <w:marTop w:val="0"/>
      <w:marBottom w:val="0"/>
      <w:divBdr>
        <w:top w:val="none" w:sz="0" w:space="0" w:color="auto"/>
        <w:left w:val="none" w:sz="0" w:space="0" w:color="auto"/>
        <w:bottom w:val="none" w:sz="0" w:space="0" w:color="auto"/>
        <w:right w:val="none" w:sz="0" w:space="0" w:color="auto"/>
      </w:divBdr>
    </w:div>
    <w:div w:id="1076049664">
      <w:bodyDiv w:val="1"/>
      <w:marLeft w:val="0"/>
      <w:marRight w:val="0"/>
      <w:marTop w:val="0"/>
      <w:marBottom w:val="0"/>
      <w:divBdr>
        <w:top w:val="none" w:sz="0" w:space="0" w:color="auto"/>
        <w:left w:val="none" w:sz="0" w:space="0" w:color="auto"/>
        <w:bottom w:val="none" w:sz="0" w:space="0" w:color="auto"/>
        <w:right w:val="none" w:sz="0" w:space="0" w:color="auto"/>
      </w:divBdr>
    </w:div>
    <w:div w:id="1076055529">
      <w:bodyDiv w:val="1"/>
      <w:marLeft w:val="0"/>
      <w:marRight w:val="0"/>
      <w:marTop w:val="0"/>
      <w:marBottom w:val="0"/>
      <w:divBdr>
        <w:top w:val="none" w:sz="0" w:space="0" w:color="auto"/>
        <w:left w:val="none" w:sz="0" w:space="0" w:color="auto"/>
        <w:bottom w:val="none" w:sz="0" w:space="0" w:color="auto"/>
        <w:right w:val="none" w:sz="0" w:space="0" w:color="auto"/>
      </w:divBdr>
    </w:div>
    <w:div w:id="1076395128">
      <w:bodyDiv w:val="1"/>
      <w:marLeft w:val="0"/>
      <w:marRight w:val="0"/>
      <w:marTop w:val="0"/>
      <w:marBottom w:val="0"/>
      <w:divBdr>
        <w:top w:val="none" w:sz="0" w:space="0" w:color="auto"/>
        <w:left w:val="none" w:sz="0" w:space="0" w:color="auto"/>
        <w:bottom w:val="none" w:sz="0" w:space="0" w:color="auto"/>
        <w:right w:val="none" w:sz="0" w:space="0" w:color="auto"/>
      </w:divBdr>
    </w:div>
    <w:div w:id="1076439667">
      <w:bodyDiv w:val="1"/>
      <w:marLeft w:val="0"/>
      <w:marRight w:val="0"/>
      <w:marTop w:val="0"/>
      <w:marBottom w:val="0"/>
      <w:divBdr>
        <w:top w:val="none" w:sz="0" w:space="0" w:color="auto"/>
        <w:left w:val="none" w:sz="0" w:space="0" w:color="auto"/>
        <w:bottom w:val="none" w:sz="0" w:space="0" w:color="auto"/>
        <w:right w:val="none" w:sz="0" w:space="0" w:color="auto"/>
      </w:divBdr>
    </w:div>
    <w:div w:id="1077482352">
      <w:bodyDiv w:val="1"/>
      <w:marLeft w:val="0"/>
      <w:marRight w:val="0"/>
      <w:marTop w:val="0"/>
      <w:marBottom w:val="0"/>
      <w:divBdr>
        <w:top w:val="none" w:sz="0" w:space="0" w:color="auto"/>
        <w:left w:val="none" w:sz="0" w:space="0" w:color="auto"/>
        <w:bottom w:val="none" w:sz="0" w:space="0" w:color="auto"/>
        <w:right w:val="none" w:sz="0" w:space="0" w:color="auto"/>
      </w:divBdr>
    </w:div>
    <w:div w:id="1077509663">
      <w:bodyDiv w:val="1"/>
      <w:marLeft w:val="0"/>
      <w:marRight w:val="0"/>
      <w:marTop w:val="0"/>
      <w:marBottom w:val="0"/>
      <w:divBdr>
        <w:top w:val="none" w:sz="0" w:space="0" w:color="auto"/>
        <w:left w:val="none" w:sz="0" w:space="0" w:color="auto"/>
        <w:bottom w:val="none" w:sz="0" w:space="0" w:color="auto"/>
        <w:right w:val="none" w:sz="0" w:space="0" w:color="auto"/>
      </w:divBdr>
    </w:div>
    <w:div w:id="1077705019">
      <w:bodyDiv w:val="1"/>
      <w:marLeft w:val="0"/>
      <w:marRight w:val="0"/>
      <w:marTop w:val="0"/>
      <w:marBottom w:val="0"/>
      <w:divBdr>
        <w:top w:val="none" w:sz="0" w:space="0" w:color="auto"/>
        <w:left w:val="none" w:sz="0" w:space="0" w:color="auto"/>
        <w:bottom w:val="none" w:sz="0" w:space="0" w:color="auto"/>
        <w:right w:val="none" w:sz="0" w:space="0" w:color="auto"/>
      </w:divBdr>
    </w:div>
    <w:div w:id="1078014387">
      <w:bodyDiv w:val="1"/>
      <w:marLeft w:val="0"/>
      <w:marRight w:val="0"/>
      <w:marTop w:val="0"/>
      <w:marBottom w:val="0"/>
      <w:divBdr>
        <w:top w:val="none" w:sz="0" w:space="0" w:color="auto"/>
        <w:left w:val="none" w:sz="0" w:space="0" w:color="auto"/>
        <w:bottom w:val="none" w:sz="0" w:space="0" w:color="auto"/>
        <w:right w:val="none" w:sz="0" w:space="0" w:color="auto"/>
      </w:divBdr>
    </w:div>
    <w:div w:id="1078526213">
      <w:bodyDiv w:val="1"/>
      <w:marLeft w:val="0"/>
      <w:marRight w:val="0"/>
      <w:marTop w:val="0"/>
      <w:marBottom w:val="0"/>
      <w:divBdr>
        <w:top w:val="none" w:sz="0" w:space="0" w:color="auto"/>
        <w:left w:val="none" w:sz="0" w:space="0" w:color="auto"/>
        <w:bottom w:val="none" w:sz="0" w:space="0" w:color="auto"/>
        <w:right w:val="none" w:sz="0" w:space="0" w:color="auto"/>
      </w:divBdr>
    </w:div>
    <w:div w:id="1078870640">
      <w:bodyDiv w:val="1"/>
      <w:marLeft w:val="0"/>
      <w:marRight w:val="0"/>
      <w:marTop w:val="0"/>
      <w:marBottom w:val="0"/>
      <w:divBdr>
        <w:top w:val="none" w:sz="0" w:space="0" w:color="auto"/>
        <w:left w:val="none" w:sz="0" w:space="0" w:color="auto"/>
        <w:bottom w:val="none" w:sz="0" w:space="0" w:color="auto"/>
        <w:right w:val="none" w:sz="0" w:space="0" w:color="auto"/>
      </w:divBdr>
    </w:div>
    <w:div w:id="1079131525">
      <w:bodyDiv w:val="1"/>
      <w:marLeft w:val="0"/>
      <w:marRight w:val="0"/>
      <w:marTop w:val="0"/>
      <w:marBottom w:val="0"/>
      <w:divBdr>
        <w:top w:val="none" w:sz="0" w:space="0" w:color="auto"/>
        <w:left w:val="none" w:sz="0" w:space="0" w:color="auto"/>
        <w:bottom w:val="none" w:sz="0" w:space="0" w:color="auto"/>
        <w:right w:val="none" w:sz="0" w:space="0" w:color="auto"/>
      </w:divBdr>
    </w:div>
    <w:div w:id="1079984443">
      <w:bodyDiv w:val="1"/>
      <w:marLeft w:val="0"/>
      <w:marRight w:val="0"/>
      <w:marTop w:val="0"/>
      <w:marBottom w:val="0"/>
      <w:divBdr>
        <w:top w:val="none" w:sz="0" w:space="0" w:color="auto"/>
        <w:left w:val="none" w:sz="0" w:space="0" w:color="auto"/>
        <w:bottom w:val="none" w:sz="0" w:space="0" w:color="auto"/>
        <w:right w:val="none" w:sz="0" w:space="0" w:color="auto"/>
      </w:divBdr>
    </w:div>
    <w:div w:id="1080296592">
      <w:bodyDiv w:val="1"/>
      <w:marLeft w:val="0"/>
      <w:marRight w:val="0"/>
      <w:marTop w:val="0"/>
      <w:marBottom w:val="0"/>
      <w:divBdr>
        <w:top w:val="none" w:sz="0" w:space="0" w:color="auto"/>
        <w:left w:val="none" w:sz="0" w:space="0" w:color="auto"/>
        <w:bottom w:val="none" w:sz="0" w:space="0" w:color="auto"/>
        <w:right w:val="none" w:sz="0" w:space="0" w:color="auto"/>
      </w:divBdr>
    </w:div>
    <w:div w:id="1080831314">
      <w:bodyDiv w:val="1"/>
      <w:marLeft w:val="0"/>
      <w:marRight w:val="0"/>
      <w:marTop w:val="0"/>
      <w:marBottom w:val="0"/>
      <w:divBdr>
        <w:top w:val="none" w:sz="0" w:space="0" w:color="auto"/>
        <w:left w:val="none" w:sz="0" w:space="0" w:color="auto"/>
        <w:bottom w:val="none" w:sz="0" w:space="0" w:color="auto"/>
        <w:right w:val="none" w:sz="0" w:space="0" w:color="auto"/>
      </w:divBdr>
    </w:div>
    <w:div w:id="1081490703">
      <w:bodyDiv w:val="1"/>
      <w:marLeft w:val="0"/>
      <w:marRight w:val="0"/>
      <w:marTop w:val="0"/>
      <w:marBottom w:val="0"/>
      <w:divBdr>
        <w:top w:val="none" w:sz="0" w:space="0" w:color="auto"/>
        <w:left w:val="none" w:sz="0" w:space="0" w:color="auto"/>
        <w:bottom w:val="none" w:sz="0" w:space="0" w:color="auto"/>
        <w:right w:val="none" w:sz="0" w:space="0" w:color="auto"/>
      </w:divBdr>
    </w:div>
    <w:div w:id="1081560552">
      <w:bodyDiv w:val="1"/>
      <w:marLeft w:val="0"/>
      <w:marRight w:val="0"/>
      <w:marTop w:val="0"/>
      <w:marBottom w:val="0"/>
      <w:divBdr>
        <w:top w:val="none" w:sz="0" w:space="0" w:color="auto"/>
        <w:left w:val="none" w:sz="0" w:space="0" w:color="auto"/>
        <w:bottom w:val="none" w:sz="0" w:space="0" w:color="auto"/>
        <w:right w:val="none" w:sz="0" w:space="0" w:color="auto"/>
      </w:divBdr>
    </w:div>
    <w:div w:id="1081682703">
      <w:bodyDiv w:val="1"/>
      <w:marLeft w:val="0"/>
      <w:marRight w:val="0"/>
      <w:marTop w:val="0"/>
      <w:marBottom w:val="0"/>
      <w:divBdr>
        <w:top w:val="none" w:sz="0" w:space="0" w:color="auto"/>
        <w:left w:val="none" w:sz="0" w:space="0" w:color="auto"/>
        <w:bottom w:val="none" w:sz="0" w:space="0" w:color="auto"/>
        <w:right w:val="none" w:sz="0" w:space="0" w:color="auto"/>
      </w:divBdr>
    </w:div>
    <w:div w:id="1082023517">
      <w:bodyDiv w:val="1"/>
      <w:marLeft w:val="0"/>
      <w:marRight w:val="0"/>
      <w:marTop w:val="0"/>
      <w:marBottom w:val="0"/>
      <w:divBdr>
        <w:top w:val="none" w:sz="0" w:space="0" w:color="auto"/>
        <w:left w:val="none" w:sz="0" w:space="0" w:color="auto"/>
        <w:bottom w:val="none" w:sz="0" w:space="0" w:color="auto"/>
        <w:right w:val="none" w:sz="0" w:space="0" w:color="auto"/>
      </w:divBdr>
    </w:div>
    <w:div w:id="1082029622">
      <w:bodyDiv w:val="1"/>
      <w:marLeft w:val="0"/>
      <w:marRight w:val="0"/>
      <w:marTop w:val="0"/>
      <w:marBottom w:val="0"/>
      <w:divBdr>
        <w:top w:val="none" w:sz="0" w:space="0" w:color="auto"/>
        <w:left w:val="none" w:sz="0" w:space="0" w:color="auto"/>
        <w:bottom w:val="none" w:sz="0" w:space="0" w:color="auto"/>
        <w:right w:val="none" w:sz="0" w:space="0" w:color="auto"/>
      </w:divBdr>
    </w:div>
    <w:div w:id="1082485939">
      <w:bodyDiv w:val="1"/>
      <w:marLeft w:val="0"/>
      <w:marRight w:val="0"/>
      <w:marTop w:val="0"/>
      <w:marBottom w:val="0"/>
      <w:divBdr>
        <w:top w:val="none" w:sz="0" w:space="0" w:color="auto"/>
        <w:left w:val="none" w:sz="0" w:space="0" w:color="auto"/>
        <w:bottom w:val="none" w:sz="0" w:space="0" w:color="auto"/>
        <w:right w:val="none" w:sz="0" w:space="0" w:color="auto"/>
      </w:divBdr>
    </w:div>
    <w:div w:id="1082608757">
      <w:bodyDiv w:val="1"/>
      <w:marLeft w:val="0"/>
      <w:marRight w:val="0"/>
      <w:marTop w:val="0"/>
      <w:marBottom w:val="0"/>
      <w:divBdr>
        <w:top w:val="none" w:sz="0" w:space="0" w:color="auto"/>
        <w:left w:val="none" w:sz="0" w:space="0" w:color="auto"/>
        <w:bottom w:val="none" w:sz="0" w:space="0" w:color="auto"/>
        <w:right w:val="none" w:sz="0" w:space="0" w:color="auto"/>
      </w:divBdr>
    </w:div>
    <w:div w:id="1083069000">
      <w:bodyDiv w:val="1"/>
      <w:marLeft w:val="0"/>
      <w:marRight w:val="0"/>
      <w:marTop w:val="0"/>
      <w:marBottom w:val="0"/>
      <w:divBdr>
        <w:top w:val="none" w:sz="0" w:space="0" w:color="auto"/>
        <w:left w:val="none" w:sz="0" w:space="0" w:color="auto"/>
        <w:bottom w:val="none" w:sz="0" w:space="0" w:color="auto"/>
        <w:right w:val="none" w:sz="0" w:space="0" w:color="auto"/>
      </w:divBdr>
    </w:div>
    <w:div w:id="1083645297">
      <w:bodyDiv w:val="1"/>
      <w:marLeft w:val="0"/>
      <w:marRight w:val="0"/>
      <w:marTop w:val="0"/>
      <w:marBottom w:val="0"/>
      <w:divBdr>
        <w:top w:val="none" w:sz="0" w:space="0" w:color="auto"/>
        <w:left w:val="none" w:sz="0" w:space="0" w:color="auto"/>
        <w:bottom w:val="none" w:sz="0" w:space="0" w:color="auto"/>
        <w:right w:val="none" w:sz="0" w:space="0" w:color="auto"/>
      </w:divBdr>
    </w:div>
    <w:div w:id="1083838078">
      <w:bodyDiv w:val="1"/>
      <w:marLeft w:val="0"/>
      <w:marRight w:val="0"/>
      <w:marTop w:val="0"/>
      <w:marBottom w:val="0"/>
      <w:divBdr>
        <w:top w:val="none" w:sz="0" w:space="0" w:color="auto"/>
        <w:left w:val="none" w:sz="0" w:space="0" w:color="auto"/>
        <w:bottom w:val="none" w:sz="0" w:space="0" w:color="auto"/>
        <w:right w:val="none" w:sz="0" w:space="0" w:color="auto"/>
      </w:divBdr>
    </w:div>
    <w:div w:id="1084570913">
      <w:bodyDiv w:val="1"/>
      <w:marLeft w:val="0"/>
      <w:marRight w:val="0"/>
      <w:marTop w:val="0"/>
      <w:marBottom w:val="0"/>
      <w:divBdr>
        <w:top w:val="none" w:sz="0" w:space="0" w:color="auto"/>
        <w:left w:val="none" w:sz="0" w:space="0" w:color="auto"/>
        <w:bottom w:val="none" w:sz="0" w:space="0" w:color="auto"/>
        <w:right w:val="none" w:sz="0" w:space="0" w:color="auto"/>
      </w:divBdr>
    </w:div>
    <w:div w:id="1085801056">
      <w:bodyDiv w:val="1"/>
      <w:marLeft w:val="0"/>
      <w:marRight w:val="0"/>
      <w:marTop w:val="0"/>
      <w:marBottom w:val="0"/>
      <w:divBdr>
        <w:top w:val="none" w:sz="0" w:space="0" w:color="auto"/>
        <w:left w:val="none" w:sz="0" w:space="0" w:color="auto"/>
        <w:bottom w:val="none" w:sz="0" w:space="0" w:color="auto"/>
        <w:right w:val="none" w:sz="0" w:space="0" w:color="auto"/>
      </w:divBdr>
    </w:div>
    <w:div w:id="1086072437">
      <w:bodyDiv w:val="1"/>
      <w:marLeft w:val="0"/>
      <w:marRight w:val="0"/>
      <w:marTop w:val="0"/>
      <w:marBottom w:val="0"/>
      <w:divBdr>
        <w:top w:val="none" w:sz="0" w:space="0" w:color="auto"/>
        <w:left w:val="none" w:sz="0" w:space="0" w:color="auto"/>
        <w:bottom w:val="none" w:sz="0" w:space="0" w:color="auto"/>
        <w:right w:val="none" w:sz="0" w:space="0" w:color="auto"/>
      </w:divBdr>
    </w:div>
    <w:div w:id="1086422517">
      <w:bodyDiv w:val="1"/>
      <w:marLeft w:val="0"/>
      <w:marRight w:val="0"/>
      <w:marTop w:val="0"/>
      <w:marBottom w:val="0"/>
      <w:divBdr>
        <w:top w:val="none" w:sz="0" w:space="0" w:color="auto"/>
        <w:left w:val="none" w:sz="0" w:space="0" w:color="auto"/>
        <w:bottom w:val="none" w:sz="0" w:space="0" w:color="auto"/>
        <w:right w:val="none" w:sz="0" w:space="0" w:color="auto"/>
      </w:divBdr>
    </w:div>
    <w:div w:id="1086456641">
      <w:bodyDiv w:val="1"/>
      <w:marLeft w:val="0"/>
      <w:marRight w:val="0"/>
      <w:marTop w:val="0"/>
      <w:marBottom w:val="0"/>
      <w:divBdr>
        <w:top w:val="none" w:sz="0" w:space="0" w:color="auto"/>
        <w:left w:val="none" w:sz="0" w:space="0" w:color="auto"/>
        <w:bottom w:val="none" w:sz="0" w:space="0" w:color="auto"/>
        <w:right w:val="none" w:sz="0" w:space="0" w:color="auto"/>
      </w:divBdr>
    </w:div>
    <w:div w:id="1087115733">
      <w:bodyDiv w:val="1"/>
      <w:marLeft w:val="0"/>
      <w:marRight w:val="0"/>
      <w:marTop w:val="0"/>
      <w:marBottom w:val="0"/>
      <w:divBdr>
        <w:top w:val="none" w:sz="0" w:space="0" w:color="auto"/>
        <w:left w:val="none" w:sz="0" w:space="0" w:color="auto"/>
        <w:bottom w:val="none" w:sz="0" w:space="0" w:color="auto"/>
        <w:right w:val="none" w:sz="0" w:space="0" w:color="auto"/>
      </w:divBdr>
    </w:div>
    <w:div w:id="1087460749">
      <w:bodyDiv w:val="1"/>
      <w:marLeft w:val="0"/>
      <w:marRight w:val="0"/>
      <w:marTop w:val="0"/>
      <w:marBottom w:val="0"/>
      <w:divBdr>
        <w:top w:val="none" w:sz="0" w:space="0" w:color="auto"/>
        <w:left w:val="none" w:sz="0" w:space="0" w:color="auto"/>
        <w:bottom w:val="none" w:sz="0" w:space="0" w:color="auto"/>
        <w:right w:val="none" w:sz="0" w:space="0" w:color="auto"/>
      </w:divBdr>
    </w:div>
    <w:div w:id="1087769118">
      <w:bodyDiv w:val="1"/>
      <w:marLeft w:val="0"/>
      <w:marRight w:val="0"/>
      <w:marTop w:val="0"/>
      <w:marBottom w:val="0"/>
      <w:divBdr>
        <w:top w:val="none" w:sz="0" w:space="0" w:color="auto"/>
        <w:left w:val="none" w:sz="0" w:space="0" w:color="auto"/>
        <w:bottom w:val="none" w:sz="0" w:space="0" w:color="auto"/>
        <w:right w:val="none" w:sz="0" w:space="0" w:color="auto"/>
      </w:divBdr>
    </w:div>
    <w:div w:id="1087771824">
      <w:bodyDiv w:val="1"/>
      <w:marLeft w:val="0"/>
      <w:marRight w:val="0"/>
      <w:marTop w:val="0"/>
      <w:marBottom w:val="0"/>
      <w:divBdr>
        <w:top w:val="none" w:sz="0" w:space="0" w:color="auto"/>
        <w:left w:val="none" w:sz="0" w:space="0" w:color="auto"/>
        <w:bottom w:val="none" w:sz="0" w:space="0" w:color="auto"/>
        <w:right w:val="none" w:sz="0" w:space="0" w:color="auto"/>
      </w:divBdr>
    </w:div>
    <w:div w:id="1087773038">
      <w:bodyDiv w:val="1"/>
      <w:marLeft w:val="0"/>
      <w:marRight w:val="0"/>
      <w:marTop w:val="0"/>
      <w:marBottom w:val="0"/>
      <w:divBdr>
        <w:top w:val="none" w:sz="0" w:space="0" w:color="auto"/>
        <w:left w:val="none" w:sz="0" w:space="0" w:color="auto"/>
        <w:bottom w:val="none" w:sz="0" w:space="0" w:color="auto"/>
        <w:right w:val="none" w:sz="0" w:space="0" w:color="auto"/>
      </w:divBdr>
    </w:div>
    <w:div w:id="1087846359">
      <w:bodyDiv w:val="1"/>
      <w:marLeft w:val="0"/>
      <w:marRight w:val="0"/>
      <w:marTop w:val="0"/>
      <w:marBottom w:val="0"/>
      <w:divBdr>
        <w:top w:val="none" w:sz="0" w:space="0" w:color="auto"/>
        <w:left w:val="none" w:sz="0" w:space="0" w:color="auto"/>
        <w:bottom w:val="none" w:sz="0" w:space="0" w:color="auto"/>
        <w:right w:val="none" w:sz="0" w:space="0" w:color="auto"/>
      </w:divBdr>
    </w:div>
    <w:div w:id="1088037158">
      <w:bodyDiv w:val="1"/>
      <w:marLeft w:val="0"/>
      <w:marRight w:val="0"/>
      <w:marTop w:val="0"/>
      <w:marBottom w:val="0"/>
      <w:divBdr>
        <w:top w:val="none" w:sz="0" w:space="0" w:color="auto"/>
        <w:left w:val="none" w:sz="0" w:space="0" w:color="auto"/>
        <w:bottom w:val="none" w:sz="0" w:space="0" w:color="auto"/>
        <w:right w:val="none" w:sz="0" w:space="0" w:color="auto"/>
      </w:divBdr>
    </w:div>
    <w:div w:id="1088039139">
      <w:bodyDiv w:val="1"/>
      <w:marLeft w:val="0"/>
      <w:marRight w:val="0"/>
      <w:marTop w:val="0"/>
      <w:marBottom w:val="0"/>
      <w:divBdr>
        <w:top w:val="none" w:sz="0" w:space="0" w:color="auto"/>
        <w:left w:val="none" w:sz="0" w:space="0" w:color="auto"/>
        <w:bottom w:val="none" w:sz="0" w:space="0" w:color="auto"/>
        <w:right w:val="none" w:sz="0" w:space="0" w:color="auto"/>
      </w:divBdr>
    </w:div>
    <w:div w:id="1088119196">
      <w:bodyDiv w:val="1"/>
      <w:marLeft w:val="0"/>
      <w:marRight w:val="0"/>
      <w:marTop w:val="0"/>
      <w:marBottom w:val="0"/>
      <w:divBdr>
        <w:top w:val="none" w:sz="0" w:space="0" w:color="auto"/>
        <w:left w:val="none" w:sz="0" w:space="0" w:color="auto"/>
        <w:bottom w:val="none" w:sz="0" w:space="0" w:color="auto"/>
        <w:right w:val="none" w:sz="0" w:space="0" w:color="auto"/>
      </w:divBdr>
    </w:div>
    <w:div w:id="1088160293">
      <w:bodyDiv w:val="1"/>
      <w:marLeft w:val="0"/>
      <w:marRight w:val="0"/>
      <w:marTop w:val="0"/>
      <w:marBottom w:val="0"/>
      <w:divBdr>
        <w:top w:val="none" w:sz="0" w:space="0" w:color="auto"/>
        <w:left w:val="none" w:sz="0" w:space="0" w:color="auto"/>
        <w:bottom w:val="none" w:sz="0" w:space="0" w:color="auto"/>
        <w:right w:val="none" w:sz="0" w:space="0" w:color="auto"/>
      </w:divBdr>
    </w:div>
    <w:div w:id="1088234208">
      <w:bodyDiv w:val="1"/>
      <w:marLeft w:val="0"/>
      <w:marRight w:val="0"/>
      <w:marTop w:val="0"/>
      <w:marBottom w:val="0"/>
      <w:divBdr>
        <w:top w:val="none" w:sz="0" w:space="0" w:color="auto"/>
        <w:left w:val="none" w:sz="0" w:space="0" w:color="auto"/>
        <w:bottom w:val="none" w:sz="0" w:space="0" w:color="auto"/>
        <w:right w:val="none" w:sz="0" w:space="0" w:color="auto"/>
      </w:divBdr>
    </w:div>
    <w:div w:id="1088307065">
      <w:bodyDiv w:val="1"/>
      <w:marLeft w:val="0"/>
      <w:marRight w:val="0"/>
      <w:marTop w:val="0"/>
      <w:marBottom w:val="0"/>
      <w:divBdr>
        <w:top w:val="none" w:sz="0" w:space="0" w:color="auto"/>
        <w:left w:val="none" w:sz="0" w:space="0" w:color="auto"/>
        <w:bottom w:val="none" w:sz="0" w:space="0" w:color="auto"/>
        <w:right w:val="none" w:sz="0" w:space="0" w:color="auto"/>
      </w:divBdr>
    </w:div>
    <w:div w:id="1088500163">
      <w:bodyDiv w:val="1"/>
      <w:marLeft w:val="0"/>
      <w:marRight w:val="0"/>
      <w:marTop w:val="0"/>
      <w:marBottom w:val="0"/>
      <w:divBdr>
        <w:top w:val="none" w:sz="0" w:space="0" w:color="auto"/>
        <w:left w:val="none" w:sz="0" w:space="0" w:color="auto"/>
        <w:bottom w:val="none" w:sz="0" w:space="0" w:color="auto"/>
        <w:right w:val="none" w:sz="0" w:space="0" w:color="auto"/>
      </w:divBdr>
    </w:div>
    <w:div w:id="1088624627">
      <w:bodyDiv w:val="1"/>
      <w:marLeft w:val="0"/>
      <w:marRight w:val="0"/>
      <w:marTop w:val="0"/>
      <w:marBottom w:val="0"/>
      <w:divBdr>
        <w:top w:val="none" w:sz="0" w:space="0" w:color="auto"/>
        <w:left w:val="none" w:sz="0" w:space="0" w:color="auto"/>
        <w:bottom w:val="none" w:sz="0" w:space="0" w:color="auto"/>
        <w:right w:val="none" w:sz="0" w:space="0" w:color="auto"/>
      </w:divBdr>
    </w:div>
    <w:div w:id="1088699543">
      <w:bodyDiv w:val="1"/>
      <w:marLeft w:val="0"/>
      <w:marRight w:val="0"/>
      <w:marTop w:val="0"/>
      <w:marBottom w:val="0"/>
      <w:divBdr>
        <w:top w:val="none" w:sz="0" w:space="0" w:color="auto"/>
        <w:left w:val="none" w:sz="0" w:space="0" w:color="auto"/>
        <w:bottom w:val="none" w:sz="0" w:space="0" w:color="auto"/>
        <w:right w:val="none" w:sz="0" w:space="0" w:color="auto"/>
      </w:divBdr>
    </w:div>
    <w:div w:id="1089159915">
      <w:bodyDiv w:val="1"/>
      <w:marLeft w:val="0"/>
      <w:marRight w:val="0"/>
      <w:marTop w:val="0"/>
      <w:marBottom w:val="0"/>
      <w:divBdr>
        <w:top w:val="none" w:sz="0" w:space="0" w:color="auto"/>
        <w:left w:val="none" w:sz="0" w:space="0" w:color="auto"/>
        <w:bottom w:val="none" w:sz="0" w:space="0" w:color="auto"/>
        <w:right w:val="none" w:sz="0" w:space="0" w:color="auto"/>
      </w:divBdr>
    </w:div>
    <w:div w:id="1089544010">
      <w:bodyDiv w:val="1"/>
      <w:marLeft w:val="0"/>
      <w:marRight w:val="0"/>
      <w:marTop w:val="0"/>
      <w:marBottom w:val="0"/>
      <w:divBdr>
        <w:top w:val="none" w:sz="0" w:space="0" w:color="auto"/>
        <w:left w:val="none" w:sz="0" w:space="0" w:color="auto"/>
        <w:bottom w:val="none" w:sz="0" w:space="0" w:color="auto"/>
        <w:right w:val="none" w:sz="0" w:space="0" w:color="auto"/>
      </w:divBdr>
    </w:div>
    <w:div w:id="1090157365">
      <w:bodyDiv w:val="1"/>
      <w:marLeft w:val="0"/>
      <w:marRight w:val="0"/>
      <w:marTop w:val="0"/>
      <w:marBottom w:val="0"/>
      <w:divBdr>
        <w:top w:val="none" w:sz="0" w:space="0" w:color="auto"/>
        <w:left w:val="none" w:sz="0" w:space="0" w:color="auto"/>
        <w:bottom w:val="none" w:sz="0" w:space="0" w:color="auto"/>
        <w:right w:val="none" w:sz="0" w:space="0" w:color="auto"/>
      </w:divBdr>
    </w:div>
    <w:div w:id="1090197920">
      <w:bodyDiv w:val="1"/>
      <w:marLeft w:val="0"/>
      <w:marRight w:val="0"/>
      <w:marTop w:val="0"/>
      <w:marBottom w:val="0"/>
      <w:divBdr>
        <w:top w:val="none" w:sz="0" w:space="0" w:color="auto"/>
        <w:left w:val="none" w:sz="0" w:space="0" w:color="auto"/>
        <w:bottom w:val="none" w:sz="0" w:space="0" w:color="auto"/>
        <w:right w:val="none" w:sz="0" w:space="0" w:color="auto"/>
      </w:divBdr>
    </w:div>
    <w:div w:id="1090353989">
      <w:bodyDiv w:val="1"/>
      <w:marLeft w:val="0"/>
      <w:marRight w:val="0"/>
      <w:marTop w:val="0"/>
      <w:marBottom w:val="0"/>
      <w:divBdr>
        <w:top w:val="none" w:sz="0" w:space="0" w:color="auto"/>
        <w:left w:val="none" w:sz="0" w:space="0" w:color="auto"/>
        <w:bottom w:val="none" w:sz="0" w:space="0" w:color="auto"/>
        <w:right w:val="none" w:sz="0" w:space="0" w:color="auto"/>
      </w:divBdr>
    </w:div>
    <w:div w:id="1090741375">
      <w:bodyDiv w:val="1"/>
      <w:marLeft w:val="0"/>
      <w:marRight w:val="0"/>
      <w:marTop w:val="0"/>
      <w:marBottom w:val="0"/>
      <w:divBdr>
        <w:top w:val="none" w:sz="0" w:space="0" w:color="auto"/>
        <w:left w:val="none" w:sz="0" w:space="0" w:color="auto"/>
        <w:bottom w:val="none" w:sz="0" w:space="0" w:color="auto"/>
        <w:right w:val="none" w:sz="0" w:space="0" w:color="auto"/>
      </w:divBdr>
    </w:div>
    <w:div w:id="1091389629">
      <w:bodyDiv w:val="1"/>
      <w:marLeft w:val="0"/>
      <w:marRight w:val="0"/>
      <w:marTop w:val="0"/>
      <w:marBottom w:val="0"/>
      <w:divBdr>
        <w:top w:val="none" w:sz="0" w:space="0" w:color="auto"/>
        <w:left w:val="none" w:sz="0" w:space="0" w:color="auto"/>
        <w:bottom w:val="none" w:sz="0" w:space="0" w:color="auto"/>
        <w:right w:val="none" w:sz="0" w:space="0" w:color="auto"/>
      </w:divBdr>
    </w:div>
    <w:div w:id="1091466341">
      <w:bodyDiv w:val="1"/>
      <w:marLeft w:val="0"/>
      <w:marRight w:val="0"/>
      <w:marTop w:val="0"/>
      <w:marBottom w:val="0"/>
      <w:divBdr>
        <w:top w:val="none" w:sz="0" w:space="0" w:color="auto"/>
        <w:left w:val="none" w:sz="0" w:space="0" w:color="auto"/>
        <w:bottom w:val="none" w:sz="0" w:space="0" w:color="auto"/>
        <w:right w:val="none" w:sz="0" w:space="0" w:color="auto"/>
      </w:divBdr>
    </w:div>
    <w:div w:id="1091511626">
      <w:bodyDiv w:val="1"/>
      <w:marLeft w:val="0"/>
      <w:marRight w:val="0"/>
      <w:marTop w:val="0"/>
      <w:marBottom w:val="0"/>
      <w:divBdr>
        <w:top w:val="none" w:sz="0" w:space="0" w:color="auto"/>
        <w:left w:val="none" w:sz="0" w:space="0" w:color="auto"/>
        <w:bottom w:val="none" w:sz="0" w:space="0" w:color="auto"/>
        <w:right w:val="none" w:sz="0" w:space="0" w:color="auto"/>
      </w:divBdr>
    </w:div>
    <w:div w:id="1091513439">
      <w:bodyDiv w:val="1"/>
      <w:marLeft w:val="0"/>
      <w:marRight w:val="0"/>
      <w:marTop w:val="0"/>
      <w:marBottom w:val="0"/>
      <w:divBdr>
        <w:top w:val="none" w:sz="0" w:space="0" w:color="auto"/>
        <w:left w:val="none" w:sz="0" w:space="0" w:color="auto"/>
        <w:bottom w:val="none" w:sz="0" w:space="0" w:color="auto"/>
        <w:right w:val="none" w:sz="0" w:space="0" w:color="auto"/>
      </w:divBdr>
    </w:div>
    <w:div w:id="1091781869">
      <w:bodyDiv w:val="1"/>
      <w:marLeft w:val="0"/>
      <w:marRight w:val="0"/>
      <w:marTop w:val="0"/>
      <w:marBottom w:val="0"/>
      <w:divBdr>
        <w:top w:val="none" w:sz="0" w:space="0" w:color="auto"/>
        <w:left w:val="none" w:sz="0" w:space="0" w:color="auto"/>
        <w:bottom w:val="none" w:sz="0" w:space="0" w:color="auto"/>
        <w:right w:val="none" w:sz="0" w:space="0" w:color="auto"/>
      </w:divBdr>
    </w:div>
    <w:div w:id="1092050933">
      <w:bodyDiv w:val="1"/>
      <w:marLeft w:val="0"/>
      <w:marRight w:val="0"/>
      <w:marTop w:val="0"/>
      <w:marBottom w:val="0"/>
      <w:divBdr>
        <w:top w:val="none" w:sz="0" w:space="0" w:color="auto"/>
        <w:left w:val="none" w:sz="0" w:space="0" w:color="auto"/>
        <w:bottom w:val="none" w:sz="0" w:space="0" w:color="auto"/>
        <w:right w:val="none" w:sz="0" w:space="0" w:color="auto"/>
      </w:divBdr>
    </w:div>
    <w:div w:id="1092705304">
      <w:bodyDiv w:val="1"/>
      <w:marLeft w:val="0"/>
      <w:marRight w:val="0"/>
      <w:marTop w:val="0"/>
      <w:marBottom w:val="0"/>
      <w:divBdr>
        <w:top w:val="none" w:sz="0" w:space="0" w:color="auto"/>
        <w:left w:val="none" w:sz="0" w:space="0" w:color="auto"/>
        <w:bottom w:val="none" w:sz="0" w:space="0" w:color="auto"/>
        <w:right w:val="none" w:sz="0" w:space="0" w:color="auto"/>
      </w:divBdr>
    </w:div>
    <w:div w:id="1092773141">
      <w:bodyDiv w:val="1"/>
      <w:marLeft w:val="0"/>
      <w:marRight w:val="0"/>
      <w:marTop w:val="0"/>
      <w:marBottom w:val="0"/>
      <w:divBdr>
        <w:top w:val="none" w:sz="0" w:space="0" w:color="auto"/>
        <w:left w:val="none" w:sz="0" w:space="0" w:color="auto"/>
        <w:bottom w:val="none" w:sz="0" w:space="0" w:color="auto"/>
        <w:right w:val="none" w:sz="0" w:space="0" w:color="auto"/>
      </w:divBdr>
    </w:div>
    <w:div w:id="1094590265">
      <w:bodyDiv w:val="1"/>
      <w:marLeft w:val="0"/>
      <w:marRight w:val="0"/>
      <w:marTop w:val="0"/>
      <w:marBottom w:val="0"/>
      <w:divBdr>
        <w:top w:val="none" w:sz="0" w:space="0" w:color="auto"/>
        <w:left w:val="none" w:sz="0" w:space="0" w:color="auto"/>
        <w:bottom w:val="none" w:sz="0" w:space="0" w:color="auto"/>
        <w:right w:val="none" w:sz="0" w:space="0" w:color="auto"/>
      </w:divBdr>
    </w:div>
    <w:div w:id="1094669585">
      <w:bodyDiv w:val="1"/>
      <w:marLeft w:val="0"/>
      <w:marRight w:val="0"/>
      <w:marTop w:val="0"/>
      <w:marBottom w:val="0"/>
      <w:divBdr>
        <w:top w:val="none" w:sz="0" w:space="0" w:color="auto"/>
        <w:left w:val="none" w:sz="0" w:space="0" w:color="auto"/>
        <w:bottom w:val="none" w:sz="0" w:space="0" w:color="auto"/>
        <w:right w:val="none" w:sz="0" w:space="0" w:color="auto"/>
      </w:divBdr>
    </w:div>
    <w:div w:id="1094671378">
      <w:bodyDiv w:val="1"/>
      <w:marLeft w:val="0"/>
      <w:marRight w:val="0"/>
      <w:marTop w:val="0"/>
      <w:marBottom w:val="0"/>
      <w:divBdr>
        <w:top w:val="none" w:sz="0" w:space="0" w:color="auto"/>
        <w:left w:val="none" w:sz="0" w:space="0" w:color="auto"/>
        <w:bottom w:val="none" w:sz="0" w:space="0" w:color="auto"/>
        <w:right w:val="none" w:sz="0" w:space="0" w:color="auto"/>
      </w:divBdr>
    </w:div>
    <w:div w:id="1095321291">
      <w:bodyDiv w:val="1"/>
      <w:marLeft w:val="0"/>
      <w:marRight w:val="0"/>
      <w:marTop w:val="0"/>
      <w:marBottom w:val="0"/>
      <w:divBdr>
        <w:top w:val="none" w:sz="0" w:space="0" w:color="auto"/>
        <w:left w:val="none" w:sz="0" w:space="0" w:color="auto"/>
        <w:bottom w:val="none" w:sz="0" w:space="0" w:color="auto"/>
        <w:right w:val="none" w:sz="0" w:space="0" w:color="auto"/>
      </w:divBdr>
    </w:div>
    <w:div w:id="1095370403">
      <w:bodyDiv w:val="1"/>
      <w:marLeft w:val="0"/>
      <w:marRight w:val="0"/>
      <w:marTop w:val="0"/>
      <w:marBottom w:val="0"/>
      <w:divBdr>
        <w:top w:val="none" w:sz="0" w:space="0" w:color="auto"/>
        <w:left w:val="none" w:sz="0" w:space="0" w:color="auto"/>
        <w:bottom w:val="none" w:sz="0" w:space="0" w:color="auto"/>
        <w:right w:val="none" w:sz="0" w:space="0" w:color="auto"/>
      </w:divBdr>
    </w:div>
    <w:div w:id="1095442115">
      <w:bodyDiv w:val="1"/>
      <w:marLeft w:val="0"/>
      <w:marRight w:val="0"/>
      <w:marTop w:val="0"/>
      <w:marBottom w:val="0"/>
      <w:divBdr>
        <w:top w:val="none" w:sz="0" w:space="0" w:color="auto"/>
        <w:left w:val="none" w:sz="0" w:space="0" w:color="auto"/>
        <w:bottom w:val="none" w:sz="0" w:space="0" w:color="auto"/>
        <w:right w:val="none" w:sz="0" w:space="0" w:color="auto"/>
      </w:divBdr>
    </w:div>
    <w:div w:id="1095636936">
      <w:bodyDiv w:val="1"/>
      <w:marLeft w:val="0"/>
      <w:marRight w:val="0"/>
      <w:marTop w:val="0"/>
      <w:marBottom w:val="0"/>
      <w:divBdr>
        <w:top w:val="none" w:sz="0" w:space="0" w:color="auto"/>
        <w:left w:val="none" w:sz="0" w:space="0" w:color="auto"/>
        <w:bottom w:val="none" w:sz="0" w:space="0" w:color="auto"/>
        <w:right w:val="none" w:sz="0" w:space="0" w:color="auto"/>
      </w:divBdr>
    </w:div>
    <w:div w:id="1095713675">
      <w:bodyDiv w:val="1"/>
      <w:marLeft w:val="0"/>
      <w:marRight w:val="0"/>
      <w:marTop w:val="0"/>
      <w:marBottom w:val="0"/>
      <w:divBdr>
        <w:top w:val="none" w:sz="0" w:space="0" w:color="auto"/>
        <w:left w:val="none" w:sz="0" w:space="0" w:color="auto"/>
        <w:bottom w:val="none" w:sz="0" w:space="0" w:color="auto"/>
        <w:right w:val="none" w:sz="0" w:space="0" w:color="auto"/>
      </w:divBdr>
    </w:div>
    <w:div w:id="1095908007">
      <w:bodyDiv w:val="1"/>
      <w:marLeft w:val="0"/>
      <w:marRight w:val="0"/>
      <w:marTop w:val="0"/>
      <w:marBottom w:val="0"/>
      <w:divBdr>
        <w:top w:val="none" w:sz="0" w:space="0" w:color="auto"/>
        <w:left w:val="none" w:sz="0" w:space="0" w:color="auto"/>
        <w:bottom w:val="none" w:sz="0" w:space="0" w:color="auto"/>
        <w:right w:val="none" w:sz="0" w:space="0" w:color="auto"/>
      </w:divBdr>
    </w:div>
    <w:div w:id="1095974342">
      <w:bodyDiv w:val="1"/>
      <w:marLeft w:val="0"/>
      <w:marRight w:val="0"/>
      <w:marTop w:val="0"/>
      <w:marBottom w:val="0"/>
      <w:divBdr>
        <w:top w:val="none" w:sz="0" w:space="0" w:color="auto"/>
        <w:left w:val="none" w:sz="0" w:space="0" w:color="auto"/>
        <w:bottom w:val="none" w:sz="0" w:space="0" w:color="auto"/>
        <w:right w:val="none" w:sz="0" w:space="0" w:color="auto"/>
      </w:divBdr>
    </w:div>
    <w:div w:id="1096052092">
      <w:bodyDiv w:val="1"/>
      <w:marLeft w:val="0"/>
      <w:marRight w:val="0"/>
      <w:marTop w:val="0"/>
      <w:marBottom w:val="0"/>
      <w:divBdr>
        <w:top w:val="none" w:sz="0" w:space="0" w:color="auto"/>
        <w:left w:val="none" w:sz="0" w:space="0" w:color="auto"/>
        <w:bottom w:val="none" w:sz="0" w:space="0" w:color="auto"/>
        <w:right w:val="none" w:sz="0" w:space="0" w:color="auto"/>
      </w:divBdr>
    </w:div>
    <w:div w:id="1096903963">
      <w:bodyDiv w:val="1"/>
      <w:marLeft w:val="0"/>
      <w:marRight w:val="0"/>
      <w:marTop w:val="0"/>
      <w:marBottom w:val="0"/>
      <w:divBdr>
        <w:top w:val="none" w:sz="0" w:space="0" w:color="auto"/>
        <w:left w:val="none" w:sz="0" w:space="0" w:color="auto"/>
        <w:bottom w:val="none" w:sz="0" w:space="0" w:color="auto"/>
        <w:right w:val="none" w:sz="0" w:space="0" w:color="auto"/>
      </w:divBdr>
    </w:div>
    <w:div w:id="1097143345">
      <w:bodyDiv w:val="1"/>
      <w:marLeft w:val="0"/>
      <w:marRight w:val="0"/>
      <w:marTop w:val="0"/>
      <w:marBottom w:val="0"/>
      <w:divBdr>
        <w:top w:val="none" w:sz="0" w:space="0" w:color="auto"/>
        <w:left w:val="none" w:sz="0" w:space="0" w:color="auto"/>
        <w:bottom w:val="none" w:sz="0" w:space="0" w:color="auto"/>
        <w:right w:val="none" w:sz="0" w:space="0" w:color="auto"/>
      </w:divBdr>
    </w:div>
    <w:div w:id="1097746812">
      <w:bodyDiv w:val="1"/>
      <w:marLeft w:val="0"/>
      <w:marRight w:val="0"/>
      <w:marTop w:val="0"/>
      <w:marBottom w:val="0"/>
      <w:divBdr>
        <w:top w:val="none" w:sz="0" w:space="0" w:color="auto"/>
        <w:left w:val="none" w:sz="0" w:space="0" w:color="auto"/>
        <w:bottom w:val="none" w:sz="0" w:space="0" w:color="auto"/>
        <w:right w:val="none" w:sz="0" w:space="0" w:color="auto"/>
      </w:divBdr>
    </w:div>
    <w:div w:id="1098063994">
      <w:bodyDiv w:val="1"/>
      <w:marLeft w:val="0"/>
      <w:marRight w:val="0"/>
      <w:marTop w:val="0"/>
      <w:marBottom w:val="0"/>
      <w:divBdr>
        <w:top w:val="none" w:sz="0" w:space="0" w:color="auto"/>
        <w:left w:val="none" w:sz="0" w:space="0" w:color="auto"/>
        <w:bottom w:val="none" w:sz="0" w:space="0" w:color="auto"/>
        <w:right w:val="none" w:sz="0" w:space="0" w:color="auto"/>
      </w:divBdr>
    </w:div>
    <w:div w:id="1098409407">
      <w:bodyDiv w:val="1"/>
      <w:marLeft w:val="0"/>
      <w:marRight w:val="0"/>
      <w:marTop w:val="0"/>
      <w:marBottom w:val="0"/>
      <w:divBdr>
        <w:top w:val="none" w:sz="0" w:space="0" w:color="auto"/>
        <w:left w:val="none" w:sz="0" w:space="0" w:color="auto"/>
        <w:bottom w:val="none" w:sz="0" w:space="0" w:color="auto"/>
        <w:right w:val="none" w:sz="0" w:space="0" w:color="auto"/>
      </w:divBdr>
    </w:div>
    <w:div w:id="1098600743">
      <w:bodyDiv w:val="1"/>
      <w:marLeft w:val="0"/>
      <w:marRight w:val="0"/>
      <w:marTop w:val="0"/>
      <w:marBottom w:val="0"/>
      <w:divBdr>
        <w:top w:val="none" w:sz="0" w:space="0" w:color="auto"/>
        <w:left w:val="none" w:sz="0" w:space="0" w:color="auto"/>
        <w:bottom w:val="none" w:sz="0" w:space="0" w:color="auto"/>
        <w:right w:val="none" w:sz="0" w:space="0" w:color="auto"/>
      </w:divBdr>
    </w:div>
    <w:div w:id="1098719191">
      <w:bodyDiv w:val="1"/>
      <w:marLeft w:val="0"/>
      <w:marRight w:val="0"/>
      <w:marTop w:val="0"/>
      <w:marBottom w:val="0"/>
      <w:divBdr>
        <w:top w:val="none" w:sz="0" w:space="0" w:color="auto"/>
        <w:left w:val="none" w:sz="0" w:space="0" w:color="auto"/>
        <w:bottom w:val="none" w:sz="0" w:space="0" w:color="auto"/>
        <w:right w:val="none" w:sz="0" w:space="0" w:color="auto"/>
      </w:divBdr>
    </w:div>
    <w:div w:id="1098985395">
      <w:bodyDiv w:val="1"/>
      <w:marLeft w:val="0"/>
      <w:marRight w:val="0"/>
      <w:marTop w:val="0"/>
      <w:marBottom w:val="0"/>
      <w:divBdr>
        <w:top w:val="none" w:sz="0" w:space="0" w:color="auto"/>
        <w:left w:val="none" w:sz="0" w:space="0" w:color="auto"/>
        <w:bottom w:val="none" w:sz="0" w:space="0" w:color="auto"/>
        <w:right w:val="none" w:sz="0" w:space="0" w:color="auto"/>
      </w:divBdr>
    </w:div>
    <w:div w:id="1098985549">
      <w:bodyDiv w:val="1"/>
      <w:marLeft w:val="0"/>
      <w:marRight w:val="0"/>
      <w:marTop w:val="0"/>
      <w:marBottom w:val="0"/>
      <w:divBdr>
        <w:top w:val="none" w:sz="0" w:space="0" w:color="auto"/>
        <w:left w:val="none" w:sz="0" w:space="0" w:color="auto"/>
        <w:bottom w:val="none" w:sz="0" w:space="0" w:color="auto"/>
        <w:right w:val="none" w:sz="0" w:space="0" w:color="auto"/>
      </w:divBdr>
    </w:div>
    <w:div w:id="1099107109">
      <w:bodyDiv w:val="1"/>
      <w:marLeft w:val="0"/>
      <w:marRight w:val="0"/>
      <w:marTop w:val="0"/>
      <w:marBottom w:val="0"/>
      <w:divBdr>
        <w:top w:val="none" w:sz="0" w:space="0" w:color="auto"/>
        <w:left w:val="none" w:sz="0" w:space="0" w:color="auto"/>
        <w:bottom w:val="none" w:sz="0" w:space="0" w:color="auto"/>
        <w:right w:val="none" w:sz="0" w:space="0" w:color="auto"/>
      </w:divBdr>
    </w:div>
    <w:div w:id="1099908009">
      <w:bodyDiv w:val="1"/>
      <w:marLeft w:val="0"/>
      <w:marRight w:val="0"/>
      <w:marTop w:val="0"/>
      <w:marBottom w:val="0"/>
      <w:divBdr>
        <w:top w:val="none" w:sz="0" w:space="0" w:color="auto"/>
        <w:left w:val="none" w:sz="0" w:space="0" w:color="auto"/>
        <w:bottom w:val="none" w:sz="0" w:space="0" w:color="auto"/>
        <w:right w:val="none" w:sz="0" w:space="0" w:color="auto"/>
      </w:divBdr>
    </w:div>
    <w:div w:id="1099957654">
      <w:bodyDiv w:val="1"/>
      <w:marLeft w:val="0"/>
      <w:marRight w:val="0"/>
      <w:marTop w:val="0"/>
      <w:marBottom w:val="0"/>
      <w:divBdr>
        <w:top w:val="none" w:sz="0" w:space="0" w:color="auto"/>
        <w:left w:val="none" w:sz="0" w:space="0" w:color="auto"/>
        <w:bottom w:val="none" w:sz="0" w:space="0" w:color="auto"/>
        <w:right w:val="none" w:sz="0" w:space="0" w:color="auto"/>
      </w:divBdr>
    </w:div>
    <w:div w:id="1100100880">
      <w:bodyDiv w:val="1"/>
      <w:marLeft w:val="0"/>
      <w:marRight w:val="0"/>
      <w:marTop w:val="0"/>
      <w:marBottom w:val="0"/>
      <w:divBdr>
        <w:top w:val="none" w:sz="0" w:space="0" w:color="auto"/>
        <w:left w:val="none" w:sz="0" w:space="0" w:color="auto"/>
        <w:bottom w:val="none" w:sz="0" w:space="0" w:color="auto"/>
        <w:right w:val="none" w:sz="0" w:space="0" w:color="auto"/>
      </w:divBdr>
    </w:div>
    <w:div w:id="1100223776">
      <w:bodyDiv w:val="1"/>
      <w:marLeft w:val="0"/>
      <w:marRight w:val="0"/>
      <w:marTop w:val="0"/>
      <w:marBottom w:val="0"/>
      <w:divBdr>
        <w:top w:val="none" w:sz="0" w:space="0" w:color="auto"/>
        <w:left w:val="none" w:sz="0" w:space="0" w:color="auto"/>
        <w:bottom w:val="none" w:sz="0" w:space="0" w:color="auto"/>
        <w:right w:val="none" w:sz="0" w:space="0" w:color="auto"/>
      </w:divBdr>
    </w:div>
    <w:div w:id="1100563702">
      <w:bodyDiv w:val="1"/>
      <w:marLeft w:val="0"/>
      <w:marRight w:val="0"/>
      <w:marTop w:val="0"/>
      <w:marBottom w:val="0"/>
      <w:divBdr>
        <w:top w:val="none" w:sz="0" w:space="0" w:color="auto"/>
        <w:left w:val="none" w:sz="0" w:space="0" w:color="auto"/>
        <w:bottom w:val="none" w:sz="0" w:space="0" w:color="auto"/>
        <w:right w:val="none" w:sz="0" w:space="0" w:color="auto"/>
      </w:divBdr>
    </w:div>
    <w:div w:id="1100566495">
      <w:bodyDiv w:val="1"/>
      <w:marLeft w:val="0"/>
      <w:marRight w:val="0"/>
      <w:marTop w:val="0"/>
      <w:marBottom w:val="0"/>
      <w:divBdr>
        <w:top w:val="none" w:sz="0" w:space="0" w:color="auto"/>
        <w:left w:val="none" w:sz="0" w:space="0" w:color="auto"/>
        <w:bottom w:val="none" w:sz="0" w:space="0" w:color="auto"/>
        <w:right w:val="none" w:sz="0" w:space="0" w:color="auto"/>
      </w:divBdr>
    </w:div>
    <w:div w:id="1101100473">
      <w:bodyDiv w:val="1"/>
      <w:marLeft w:val="0"/>
      <w:marRight w:val="0"/>
      <w:marTop w:val="0"/>
      <w:marBottom w:val="0"/>
      <w:divBdr>
        <w:top w:val="none" w:sz="0" w:space="0" w:color="auto"/>
        <w:left w:val="none" w:sz="0" w:space="0" w:color="auto"/>
        <w:bottom w:val="none" w:sz="0" w:space="0" w:color="auto"/>
        <w:right w:val="none" w:sz="0" w:space="0" w:color="auto"/>
      </w:divBdr>
    </w:div>
    <w:div w:id="1101342704">
      <w:bodyDiv w:val="1"/>
      <w:marLeft w:val="0"/>
      <w:marRight w:val="0"/>
      <w:marTop w:val="0"/>
      <w:marBottom w:val="0"/>
      <w:divBdr>
        <w:top w:val="none" w:sz="0" w:space="0" w:color="auto"/>
        <w:left w:val="none" w:sz="0" w:space="0" w:color="auto"/>
        <w:bottom w:val="none" w:sz="0" w:space="0" w:color="auto"/>
        <w:right w:val="none" w:sz="0" w:space="0" w:color="auto"/>
      </w:divBdr>
    </w:div>
    <w:div w:id="1101535667">
      <w:bodyDiv w:val="1"/>
      <w:marLeft w:val="0"/>
      <w:marRight w:val="0"/>
      <w:marTop w:val="0"/>
      <w:marBottom w:val="0"/>
      <w:divBdr>
        <w:top w:val="none" w:sz="0" w:space="0" w:color="auto"/>
        <w:left w:val="none" w:sz="0" w:space="0" w:color="auto"/>
        <w:bottom w:val="none" w:sz="0" w:space="0" w:color="auto"/>
        <w:right w:val="none" w:sz="0" w:space="0" w:color="auto"/>
      </w:divBdr>
    </w:div>
    <w:div w:id="1101610854">
      <w:bodyDiv w:val="1"/>
      <w:marLeft w:val="0"/>
      <w:marRight w:val="0"/>
      <w:marTop w:val="0"/>
      <w:marBottom w:val="0"/>
      <w:divBdr>
        <w:top w:val="none" w:sz="0" w:space="0" w:color="auto"/>
        <w:left w:val="none" w:sz="0" w:space="0" w:color="auto"/>
        <w:bottom w:val="none" w:sz="0" w:space="0" w:color="auto"/>
        <w:right w:val="none" w:sz="0" w:space="0" w:color="auto"/>
      </w:divBdr>
    </w:div>
    <w:div w:id="1101875457">
      <w:bodyDiv w:val="1"/>
      <w:marLeft w:val="0"/>
      <w:marRight w:val="0"/>
      <w:marTop w:val="0"/>
      <w:marBottom w:val="0"/>
      <w:divBdr>
        <w:top w:val="none" w:sz="0" w:space="0" w:color="auto"/>
        <w:left w:val="none" w:sz="0" w:space="0" w:color="auto"/>
        <w:bottom w:val="none" w:sz="0" w:space="0" w:color="auto"/>
        <w:right w:val="none" w:sz="0" w:space="0" w:color="auto"/>
      </w:divBdr>
    </w:div>
    <w:div w:id="1102917168">
      <w:bodyDiv w:val="1"/>
      <w:marLeft w:val="0"/>
      <w:marRight w:val="0"/>
      <w:marTop w:val="0"/>
      <w:marBottom w:val="0"/>
      <w:divBdr>
        <w:top w:val="none" w:sz="0" w:space="0" w:color="auto"/>
        <w:left w:val="none" w:sz="0" w:space="0" w:color="auto"/>
        <w:bottom w:val="none" w:sz="0" w:space="0" w:color="auto"/>
        <w:right w:val="none" w:sz="0" w:space="0" w:color="auto"/>
      </w:divBdr>
    </w:div>
    <w:div w:id="1102995888">
      <w:bodyDiv w:val="1"/>
      <w:marLeft w:val="0"/>
      <w:marRight w:val="0"/>
      <w:marTop w:val="0"/>
      <w:marBottom w:val="0"/>
      <w:divBdr>
        <w:top w:val="none" w:sz="0" w:space="0" w:color="auto"/>
        <w:left w:val="none" w:sz="0" w:space="0" w:color="auto"/>
        <w:bottom w:val="none" w:sz="0" w:space="0" w:color="auto"/>
        <w:right w:val="none" w:sz="0" w:space="0" w:color="auto"/>
      </w:divBdr>
    </w:div>
    <w:div w:id="1103765051">
      <w:bodyDiv w:val="1"/>
      <w:marLeft w:val="0"/>
      <w:marRight w:val="0"/>
      <w:marTop w:val="0"/>
      <w:marBottom w:val="0"/>
      <w:divBdr>
        <w:top w:val="none" w:sz="0" w:space="0" w:color="auto"/>
        <w:left w:val="none" w:sz="0" w:space="0" w:color="auto"/>
        <w:bottom w:val="none" w:sz="0" w:space="0" w:color="auto"/>
        <w:right w:val="none" w:sz="0" w:space="0" w:color="auto"/>
      </w:divBdr>
    </w:div>
    <w:div w:id="1103916523">
      <w:bodyDiv w:val="1"/>
      <w:marLeft w:val="0"/>
      <w:marRight w:val="0"/>
      <w:marTop w:val="0"/>
      <w:marBottom w:val="0"/>
      <w:divBdr>
        <w:top w:val="none" w:sz="0" w:space="0" w:color="auto"/>
        <w:left w:val="none" w:sz="0" w:space="0" w:color="auto"/>
        <w:bottom w:val="none" w:sz="0" w:space="0" w:color="auto"/>
        <w:right w:val="none" w:sz="0" w:space="0" w:color="auto"/>
      </w:divBdr>
    </w:div>
    <w:div w:id="1104154696">
      <w:bodyDiv w:val="1"/>
      <w:marLeft w:val="0"/>
      <w:marRight w:val="0"/>
      <w:marTop w:val="0"/>
      <w:marBottom w:val="0"/>
      <w:divBdr>
        <w:top w:val="none" w:sz="0" w:space="0" w:color="auto"/>
        <w:left w:val="none" w:sz="0" w:space="0" w:color="auto"/>
        <w:bottom w:val="none" w:sz="0" w:space="0" w:color="auto"/>
        <w:right w:val="none" w:sz="0" w:space="0" w:color="auto"/>
      </w:divBdr>
    </w:div>
    <w:div w:id="1104497695">
      <w:bodyDiv w:val="1"/>
      <w:marLeft w:val="0"/>
      <w:marRight w:val="0"/>
      <w:marTop w:val="0"/>
      <w:marBottom w:val="0"/>
      <w:divBdr>
        <w:top w:val="none" w:sz="0" w:space="0" w:color="auto"/>
        <w:left w:val="none" w:sz="0" w:space="0" w:color="auto"/>
        <w:bottom w:val="none" w:sz="0" w:space="0" w:color="auto"/>
        <w:right w:val="none" w:sz="0" w:space="0" w:color="auto"/>
      </w:divBdr>
    </w:div>
    <w:div w:id="1105883877">
      <w:bodyDiv w:val="1"/>
      <w:marLeft w:val="0"/>
      <w:marRight w:val="0"/>
      <w:marTop w:val="0"/>
      <w:marBottom w:val="0"/>
      <w:divBdr>
        <w:top w:val="none" w:sz="0" w:space="0" w:color="auto"/>
        <w:left w:val="none" w:sz="0" w:space="0" w:color="auto"/>
        <w:bottom w:val="none" w:sz="0" w:space="0" w:color="auto"/>
        <w:right w:val="none" w:sz="0" w:space="0" w:color="auto"/>
      </w:divBdr>
    </w:div>
    <w:div w:id="1106345652">
      <w:bodyDiv w:val="1"/>
      <w:marLeft w:val="0"/>
      <w:marRight w:val="0"/>
      <w:marTop w:val="0"/>
      <w:marBottom w:val="0"/>
      <w:divBdr>
        <w:top w:val="none" w:sz="0" w:space="0" w:color="auto"/>
        <w:left w:val="none" w:sz="0" w:space="0" w:color="auto"/>
        <w:bottom w:val="none" w:sz="0" w:space="0" w:color="auto"/>
        <w:right w:val="none" w:sz="0" w:space="0" w:color="auto"/>
      </w:divBdr>
    </w:div>
    <w:div w:id="1107043861">
      <w:bodyDiv w:val="1"/>
      <w:marLeft w:val="0"/>
      <w:marRight w:val="0"/>
      <w:marTop w:val="0"/>
      <w:marBottom w:val="0"/>
      <w:divBdr>
        <w:top w:val="none" w:sz="0" w:space="0" w:color="auto"/>
        <w:left w:val="none" w:sz="0" w:space="0" w:color="auto"/>
        <w:bottom w:val="none" w:sz="0" w:space="0" w:color="auto"/>
        <w:right w:val="none" w:sz="0" w:space="0" w:color="auto"/>
      </w:divBdr>
    </w:div>
    <w:div w:id="1107195928">
      <w:bodyDiv w:val="1"/>
      <w:marLeft w:val="0"/>
      <w:marRight w:val="0"/>
      <w:marTop w:val="0"/>
      <w:marBottom w:val="0"/>
      <w:divBdr>
        <w:top w:val="none" w:sz="0" w:space="0" w:color="auto"/>
        <w:left w:val="none" w:sz="0" w:space="0" w:color="auto"/>
        <w:bottom w:val="none" w:sz="0" w:space="0" w:color="auto"/>
        <w:right w:val="none" w:sz="0" w:space="0" w:color="auto"/>
      </w:divBdr>
    </w:div>
    <w:div w:id="1107778343">
      <w:bodyDiv w:val="1"/>
      <w:marLeft w:val="0"/>
      <w:marRight w:val="0"/>
      <w:marTop w:val="0"/>
      <w:marBottom w:val="0"/>
      <w:divBdr>
        <w:top w:val="none" w:sz="0" w:space="0" w:color="auto"/>
        <w:left w:val="none" w:sz="0" w:space="0" w:color="auto"/>
        <w:bottom w:val="none" w:sz="0" w:space="0" w:color="auto"/>
        <w:right w:val="none" w:sz="0" w:space="0" w:color="auto"/>
      </w:divBdr>
    </w:div>
    <w:div w:id="1109277757">
      <w:bodyDiv w:val="1"/>
      <w:marLeft w:val="0"/>
      <w:marRight w:val="0"/>
      <w:marTop w:val="0"/>
      <w:marBottom w:val="0"/>
      <w:divBdr>
        <w:top w:val="none" w:sz="0" w:space="0" w:color="auto"/>
        <w:left w:val="none" w:sz="0" w:space="0" w:color="auto"/>
        <w:bottom w:val="none" w:sz="0" w:space="0" w:color="auto"/>
        <w:right w:val="none" w:sz="0" w:space="0" w:color="auto"/>
      </w:divBdr>
    </w:div>
    <w:div w:id="1109617333">
      <w:bodyDiv w:val="1"/>
      <w:marLeft w:val="0"/>
      <w:marRight w:val="0"/>
      <w:marTop w:val="0"/>
      <w:marBottom w:val="0"/>
      <w:divBdr>
        <w:top w:val="none" w:sz="0" w:space="0" w:color="auto"/>
        <w:left w:val="none" w:sz="0" w:space="0" w:color="auto"/>
        <w:bottom w:val="none" w:sz="0" w:space="0" w:color="auto"/>
        <w:right w:val="none" w:sz="0" w:space="0" w:color="auto"/>
      </w:divBdr>
    </w:div>
    <w:div w:id="1110507913">
      <w:bodyDiv w:val="1"/>
      <w:marLeft w:val="0"/>
      <w:marRight w:val="0"/>
      <w:marTop w:val="0"/>
      <w:marBottom w:val="0"/>
      <w:divBdr>
        <w:top w:val="none" w:sz="0" w:space="0" w:color="auto"/>
        <w:left w:val="none" w:sz="0" w:space="0" w:color="auto"/>
        <w:bottom w:val="none" w:sz="0" w:space="0" w:color="auto"/>
        <w:right w:val="none" w:sz="0" w:space="0" w:color="auto"/>
      </w:divBdr>
    </w:div>
    <w:div w:id="1111783461">
      <w:bodyDiv w:val="1"/>
      <w:marLeft w:val="0"/>
      <w:marRight w:val="0"/>
      <w:marTop w:val="0"/>
      <w:marBottom w:val="0"/>
      <w:divBdr>
        <w:top w:val="none" w:sz="0" w:space="0" w:color="auto"/>
        <w:left w:val="none" w:sz="0" w:space="0" w:color="auto"/>
        <w:bottom w:val="none" w:sz="0" w:space="0" w:color="auto"/>
        <w:right w:val="none" w:sz="0" w:space="0" w:color="auto"/>
      </w:divBdr>
    </w:div>
    <w:div w:id="1112553156">
      <w:bodyDiv w:val="1"/>
      <w:marLeft w:val="0"/>
      <w:marRight w:val="0"/>
      <w:marTop w:val="0"/>
      <w:marBottom w:val="0"/>
      <w:divBdr>
        <w:top w:val="none" w:sz="0" w:space="0" w:color="auto"/>
        <w:left w:val="none" w:sz="0" w:space="0" w:color="auto"/>
        <w:bottom w:val="none" w:sz="0" w:space="0" w:color="auto"/>
        <w:right w:val="none" w:sz="0" w:space="0" w:color="auto"/>
      </w:divBdr>
    </w:div>
    <w:div w:id="1112746797">
      <w:bodyDiv w:val="1"/>
      <w:marLeft w:val="0"/>
      <w:marRight w:val="0"/>
      <w:marTop w:val="0"/>
      <w:marBottom w:val="0"/>
      <w:divBdr>
        <w:top w:val="none" w:sz="0" w:space="0" w:color="auto"/>
        <w:left w:val="none" w:sz="0" w:space="0" w:color="auto"/>
        <w:bottom w:val="none" w:sz="0" w:space="0" w:color="auto"/>
        <w:right w:val="none" w:sz="0" w:space="0" w:color="auto"/>
      </w:divBdr>
    </w:div>
    <w:div w:id="1113019278">
      <w:bodyDiv w:val="1"/>
      <w:marLeft w:val="0"/>
      <w:marRight w:val="0"/>
      <w:marTop w:val="0"/>
      <w:marBottom w:val="0"/>
      <w:divBdr>
        <w:top w:val="none" w:sz="0" w:space="0" w:color="auto"/>
        <w:left w:val="none" w:sz="0" w:space="0" w:color="auto"/>
        <w:bottom w:val="none" w:sz="0" w:space="0" w:color="auto"/>
        <w:right w:val="none" w:sz="0" w:space="0" w:color="auto"/>
      </w:divBdr>
    </w:div>
    <w:div w:id="1113130606">
      <w:bodyDiv w:val="1"/>
      <w:marLeft w:val="0"/>
      <w:marRight w:val="0"/>
      <w:marTop w:val="0"/>
      <w:marBottom w:val="0"/>
      <w:divBdr>
        <w:top w:val="none" w:sz="0" w:space="0" w:color="auto"/>
        <w:left w:val="none" w:sz="0" w:space="0" w:color="auto"/>
        <w:bottom w:val="none" w:sz="0" w:space="0" w:color="auto"/>
        <w:right w:val="none" w:sz="0" w:space="0" w:color="auto"/>
      </w:divBdr>
    </w:div>
    <w:div w:id="1113206599">
      <w:bodyDiv w:val="1"/>
      <w:marLeft w:val="0"/>
      <w:marRight w:val="0"/>
      <w:marTop w:val="0"/>
      <w:marBottom w:val="0"/>
      <w:divBdr>
        <w:top w:val="none" w:sz="0" w:space="0" w:color="auto"/>
        <w:left w:val="none" w:sz="0" w:space="0" w:color="auto"/>
        <w:bottom w:val="none" w:sz="0" w:space="0" w:color="auto"/>
        <w:right w:val="none" w:sz="0" w:space="0" w:color="auto"/>
      </w:divBdr>
    </w:div>
    <w:div w:id="1113327870">
      <w:bodyDiv w:val="1"/>
      <w:marLeft w:val="0"/>
      <w:marRight w:val="0"/>
      <w:marTop w:val="0"/>
      <w:marBottom w:val="0"/>
      <w:divBdr>
        <w:top w:val="none" w:sz="0" w:space="0" w:color="auto"/>
        <w:left w:val="none" w:sz="0" w:space="0" w:color="auto"/>
        <w:bottom w:val="none" w:sz="0" w:space="0" w:color="auto"/>
        <w:right w:val="none" w:sz="0" w:space="0" w:color="auto"/>
      </w:divBdr>
    </w:div>
    <w:div w:id="1114131550">
      <w:bodyDiv w:val="1"/>
      <w:marLeft w:val="0"/>
      <w:marRight w:val="0"/>
      <w:marTop w:val="0"/>
      <w:marBottom w:val="0"/>
      <w:divBdr>
        <w:top w:val="none" w:sz="0" w:space="0" w:color="auto"/>
        <w:left w:val="none" w:sz="0" w:space="0" w:color="auto"/>
        <w:bottom w:val="none" w:sz="0" w:space="0" w:color="auto"/>
        <w:right w:val="none" w:sz="0" w:space="0" w:color="auto"/>
      </w:divBdr>
    </w:div>
    <w:div w:id="1114321438">
      <w:bodyDiv w:val="1"/>
      <w:marLeft w:val="0"/>
      <w:marRight w:val="0"/>
      <w:marTop w:val="0"/>
      <w:marBottom w:val="0"/>
      <w:divBdr>
        <w:top w:val="none" w:sz="0" w:space="0" w:color="auto"/>
        <w:left w:val="none" w:sz="0" w:space="0" w:color="auto"/>
        <w:bottom w:val="none" w:sz="0" w:space="0" w:color="auto"/>
        <w:right w:val="none" w:sz="0" w:space="0" w:color="auto"/>
      </w:divBdr>
    </w:div>
    <w:div w:id="1114323784">
      <w:bodyDiv w:val="1"/>
      <w:marLeft w:val="0"/>
      <w:marRight w:val="0"/>
      <w:marTop w:val="0"/>
      <w:marBottom w:val="0"/>
      <w:divBdr>
        <w:top w:val="none" w:sz="0" w:space="0" w:color="auto"/>
        <w:left w:val="none" w:sz="0" w:space="0" w:color="auto"/>
        <w:bottom w:val="none" w:sz="0" w:space="0" w:color="auto"/>
        <w:right w:val="none" w:sz="0" w:space="0" w:color="auto"/>
      </w:divBdr>
    </w:div>
    <w:div w:id="1114713123">
      <w:bodyDiv w:val="1"/>
      <w:marLeft w:val="0"/>
      <w:marRight w:val="0"/>
      <w:marTop w:val="0"/>
      <w:marBottom w:val="0"/>
      <w:divBdr>
        <w:top w:val="none" w:sz="0" w:space="0" w:color="auto"/>
        <w:left w:val="none" w:sz="0" w:space="0" w:color="auto"/>
        <w:bottom w:val="none" w:sz="0" w:space="0" w:color="auto"/>
        <w:right w:val="none" w:sz="0" w:space="0" w:color="auto"/>
      </w:divBdr>
    </w:div>
    <w:div w:id="1114787532">
      <w:bodyDiv w:val="1"/>
      <w:marLeft w:val="0"/>
      <w:marRight w:val="0"/>
      <w:marTop w:val="0"/>
      <w:marBottom w:val="0"/>
      <w:divBdr>
        <w:top w:val="none" w:sz="0" w:space="0" w:color="auto"/>
        <w:left w:val="none" w:sz="0" w:space="0" w:color="auto"/>
        <w:bottom w:val="none" w:sz="0" w:space="0" w:color="auto"/>
        <w:right w:val="none" w:sz="0" w:space="0" w:color="auto"/>
      </w:divBdr>
    </w:div>
    <w:div w:id="1115170777">
      <w:bodyDiv w:val="1"/>
      <w:marLeft w:val="0"/>
      <w:marRight w:val="0"/>
      <w:marTop w:val="0"/>
      <w:marBottom w:val="0"/>
      <w:divBdr>
        <w:top w:val="none" w:sz="0" w:space="0" w:color="auto"/>
        <w:left w:val="none" w:sz="0" w:space="0" w:color="auto"/>
        <w:bottom w:val="none" w:sz="0" w:space="0" w:color="auto"/>
        <w:right w:val="none" w:sz="0" w:space="0" w:color="auto"/>
      </w:divBdr>
    </w:div>
    <w:div w:id="1115321148">
      <w:bodyDiv w:val="1"/>
      <w:marLeft w:val="0"/>
      <w:marRight w:val="0"/>
      <w:marTop w:val="0"/>
      <w:marBottom w:val="0"/>
      <w:divBdr>
        <w:top w:val="none" w:sz="0" w:space="0" w:color="auto"/>
        <w:left w:val="none" w:sz="0" w:space="0" w:color="auto"/>
        <w:bottom w:val="none" w:sz="0" w:space="0" w:color="auto"/>
        <w:right w:val="none" w:sz="0" w:space="0" w:color="auto"/>
      </w:divBdr>
    </w:div>
    <w:div w:id="1115370390">
      <w:bodyDiv w:val="1"/>
      <w:marLeft w:val="0"/>
      <w:marRight w:val="0"/>
      <w:marTop w:val="0"/>
      <w:marBottom w:val="0"/>
      <w:divBdr>
        <w:top w:val="none" w:sz="0" w:space="0" w:color="auto"/>
        <w:left w:val="none" w:sz="0" w:space="0" w:color="auto"/>
        <w:bottom w:val="none" w:sz="0" w:space="0" w:color="auto"/>
        <w:right w:val="none" w:sz="0" w:space="0" w:color="auto"/>
      </w:divBdr>
    </w:div>
    <w:div w:id="1115372238">
      <w:bodyDiv w:val="1"/>
      <w:marLeft w:val="0"/>
      <w:marRight w:val="0"/>
      <w:marTop w:val="0"/>
      <w:marBottom w:val="0"/>
      <w:divBdr>
        <w:top w:val="none" w:sz="0" w:space="0" w:color="auto"/>
        <w:left w:val="none" w:sz="0" w:space="0" w:color="auto"/>
        <w:bottom w:val="none" w:sz="0" w:space="0" w:color="auto"/>
        <w:right w:val="none" w:sz="0" w:space="0" w:color="auto"/>
      </w:divBdr>
    </w:div>
    <w:div w:id="1115515161">
      <w:bodyDiv w:val="1"/>
      <w:marLeft w:val="0"/>
      <w:marRight w:val="0"/>
      <w:marTop w:val="0"/>
      <w:marBottom w:val="0"/>
      <w:divBdr>
        <w:top w:val="none" w:sz="0" w:space="0" w:color="auto"/>
        <w:left w:val="none" w:sz="0" w:space="0" w:color="auto"/>
        <w:bottom w:val="none" w:sz="0" w:space="0" w:color="auto"/>
        <w:right w:val="none" w:sz="0" w:space="0" w:color="auto"/>
      </w:divBdr>
    </w:div>
    <w:div w:id="1115520837">
      <w:bodyDiv w:val="1"/>
      <w:marLeft w:val="0"/>
      <w:marRight w:val="0"/>
      <w:marTop w:val="0"/>
      <w:marBottom w:val="0"/>
      <w:divBdr>
        <w:top w:val="none" w:sz="0" w:space="0" w:color="auto"/>
        <w:left w:val="none" w:sz="0" w:space="0" w:color="auto"/>
        <w:bottom w:val="none" w:sz="0" w:space="0" w:color="auto"/>
        <w:right w:val="none" w:sz="0" w:space="0" w:color="auto"/>
      </w:divBdr>
    </w:div>
    <w:div w:id="1115904255">
      <w:bodyDiv w:val="1"/>
      <w:marLeft w:val="0"/>
      <w:marRight w:val="0"/>
      <w:marTop w:val="0"/>
      <w:marBottom w:val="0"/>
      <w:divBdr>
        <w:top w:val="none" w:sz="0" w:space="0" w:color="auto"/>
        <w:left w:val="none" w:sz="0" w:space="0" w:color="auto"/>
        <w:bottom w:val="none" w:sz="0" w:space="0" w:color="auto"/>
        <w:right w:val="none" w:sz="0" w:space="0" w:color="auto"/>
      </w:divBdr>
    </w:div>
    <w:div w:id="1116292712">
      <w:bodyDiv w:val="1"/>
      <w:marLeft w:val="0"/>
      <w:marRight w:val="0"/>
      <w:marTop w:val="0"/>
      <w:marBottom w:val="0"/>
      <w:divBdr>
        <w:top w:val="none" w:sz="0" w:space="0" w:color="auto"/>
        <w:left w:val="none" w:sz="0" w:space="0" w:color="auto"/>
        <w:bottom w:val="none" w:sz="0" w:space="0" w:color="auto"/>
        <w:right w:val="none" w:sz="0" w:space="0" w:color="auto"/>
      </w:divBdr>
    </w:div>
    <w:div w:id="1116482244">
      <w:bodyDiv w:val="1"/>
      <w:marLeft w:val="0"/>
      <w:marRight w:val="0"/>
      <w:marTop w:val="0"/>
      <w:marBottom w:val="0"/>
      <w:divBdr>
        <w:top w:val="none" w:sz="0" w:space="0" w:color="auto"/>
        <w:left w:val="none" w:sz="0" w:space="0" w:color="auto"/>
        <w:bottom w:val="none" w:sz="0" w:space="0" w:color="auto"/>
        <w:right w:val="none" w:sz="0" w:space="0" w:color="auto"/>
      </w:divBdr>
    </w:div>
    <w:div w:id="1116561381">
      <w:bodyDiv w:val="1"/>
      <w:marLeft w:val="0"/>
      <w:marRight w:val="0"/>
      <w:marTop w:val="0"/>
      <w:marBottom w:val="0"/>
      <w:divBdr>
        <w:top w:val="none" w:sz="0" w:space="0" w:color="auto"/>
        <w:left w:val="none" w:sz="0" w:space="0" w:color="auto"/>
        <w:bottom w:val="none" w:sz="0" w:space="0" w:color="auto"/>
        <w:right w:val="none" w:sz="0" w:space="0" w:color="auto"/>
      </w:divBdr>
    </w:div>
    <w:div w:id="1116758050">
      <w:bodyDiv w:val="1"/>
      <w:marLeft w:val="0"/>
      <w:marRight w:val="0"/>
      <w:marTop w:val="0"/>
      <w:marBottom w:val="0"/>
      <w:divBdr>
        <w:top w:val="none" w:sz="0" w:space="0" w:color="auto"/>
        <w:left w:val="none" w:sz="0" w:space="0" w:color="auto"/>
        <w:bottom w:val="none" w:sz="0" w:space="0" w:color="auto"/>
        <w:right w:val="none" w:sz="0" w:space="0" w:color="auto"/>
      </w:divBdr>
    </w:div>
    <w:div w:id="1116873813">
      <w:bodyDiv w:val="1"/>
      <w:marLeft w:val="0"/>
      <w:marRight w:val="0"/>
      <w:marTop w:val="0"/>
      <w:marBottom w:val="0"/>
      <w:divBdr>
        <w:top w:val="none" w:sz="0" w:space="0" w:color="auto"/>
        <w:left w:val="none" w:sz="0" w:space="0" w:color="auto"/>
        <w:bottom w:val="none" w:sz="0" w:space="0" w:color="auto"/>
        <w:right w:val="none" w:sz="0" w:space="0" w:color="auto"/>
      </w:divBdr>
    </w:div>
    <w:div w:id="1116950165">
      <w:bodyDiv w:val="1"/>
      <w:marLeft w:val="0"/>
      <w:marRight w:val="0"/>
      <w:marTop w:val="0"/>
      <w:marBottom w:val="0"/>
      <w:divBdr>
        <w:top w:val="none" w:sz="0" w:space="0" w:color="auto"/>
        <w:left w:val="none" w:sz="0" w:space="0" w:color="auto"/>
        <w:bottom w:val="none" w:sz="0" w:space="0" w:color="auto"/>
        <w:right w:val="none" w:sz="0" w:space="0" w:color="auto"/>
      </w:divBdr>
    </w:div>
    <w:div w:id="1117026628">
      <w:bodyDiv w:val="1"/>
      <w:marLeft w:val="0"/>
      <w:marRight w:val="0"/>
      <w:marTop w:val="0"/>
      <w:marBottom w:val="0"/>
      <w:divBdr>
        <w:top w:val="none" w:sz="0" w:space="0" w:color="auto"/>
        <w:left w:val="none" w:sz="0" w:space="0" w:color="auto"/>
        <w:bottom w:val="none" w:sz="0" w:space="0" w:color="auto"/>
        <w:right w:val="none" w:sz="0" w:space="0" w:color="auto"/>
      </w:divBdr>
    </w:div>
    <w:div w:id="1118065639">
      <w:bodyDiv w:val="1"/>
      <w:marLeft w:val="0"/>
      <w:marRight w:val="0"/>
      <w:marTop w:val="0"/>
      <w:marBottom w:val="0"/>
      <w:divBdr>
        <w:top w:val="none" w:sz="0" w:space="0" w:color="auto"/>
        <w:left w:val="none" w:sz="0" w:space="0" w:color="auto"/>
        <w:bottom w:val="none" w:sz="0" w:space="0" w:color="auto"/>
        <w:right w:val="none" w:sz="0" w:space="0" w:color="auto"/>
      </w:divBdr>
    </w:div>
    <w:div w:id="1118260458">
      <w:bodyDiv w:val="1"/>
      <w:marLeft w:val="0"/>
      <w:marRight w:val="0"/>
      <w:marTop w:val="0"/>
      <w:marBottom w:val="0"/>
      <w:divBdr>
        <w:top w:val="none" w:sz="0" w:space="0" w:color="auto"/>
        <w:left w:val="none" w:sz="0" w:space="0" w:color="auto"/>
        <w:bottom w:val="none" w:sz="0" w:space="0" w:color="auto"/>
        <w:right w:val="none" w:sz="0" w:space="0" w:color="auto"/>
      </w:divBdr>
    </w:div>
    <w:div w:id="1118451158">
      <w:bodyDiv w:val="1"/>
      <w:marLeft w:val="0"/>
      <w:marRight w:val="0"/>
      <w:marTop w:val="0"/>
      <w:marBottom w:val="0"/>
      <w:divBdr>
        <w:top w:val="none" w:sz="0" w:space="0" w:color="auto"/>
        <w:left w:val="none" w:sz="0" w:space="0" w:color="auto"/>
        <w:bottom w:val="none" w:sz="0" w:space="0" w:color="auto"/>
        <w:right w:val="none" w:sz="0" w:space="0" w:color="auto"/>
      </w:divBdr>
    </w:div>
    <w:div w:id="1118598960">
      <w:bodyDiv w:val="1"/>
      <w:marLeft w:val="0"/>
      <w:marRight w:val="0"/>
      <w:marTop w:val="0"/>
      <w:marBottom w:val="0"/>
      <w:divBdr>
        <w:top w:val="none" w:sz="0" w:space="0" w:color="auto"/>
        <w:left w:val="none" w:sz="0" w:space="0" w:color="auto"/>
        <w:bottom w:val="none" w:sz="0" w:space="0" w:color="auto"/>
        <w:right w:val="none" w:sz="0" w:space="0" w:color="auto"/>
      </w:divBdr>
    </w:div>
    <w:div w:id="1119764342">
      <w:bodyDiv w:val="1"/>
      <w:marLeft w:val="0"/>
      <w:marRight w:val="0"/>
      <w:marTop w:val="0"/>
      <w:marBottom w:val="0"/>
      <w:divBdr>
        <w:top w:val="none" w:sz="0" w:space="0" w:color="auto"/>
        <w:left w:val="none" w:sz="0" w:space="0" w:color="auto"/>
        <w:bottom w:val="none" w:sz="0" w:space="0" w:color="auto"/>
        <w:right w:val="none" w:sz="0" w:space="0" w:color="auto"/>
      </w:divBdr>
    </w:div>
    <w:div w:id="1119765183">
      <w:bodyDiv w:val="1"/>
      <w:marLeft w:val="0"/>
      <w:marRight w:val="0"/>
      <w:marTop w:val="0"/>
      <w:marBottom w:val="0"/>
      <w:divBdr>
        <w:top w:val="none" w:sz="0" w:space="0" w:color="auto"/>
        <w:left w:val="none" w:sz="0" w:space="0" w:color="auto"/>
        <w:bottom w:val="none" w:sz="0" w:space="0" w:color="auto"/>
        <w:right w:val="none" w:sz="0" w:space="0" w:color="auto"/>
      </w:divBdr>
    </w:div>
    <w:div w:id="1120298008">
      <w:bodyDiv w:val="1"/>
      <w:marLeft w:val="0"/>
      <w:marRight w:val="0"/>
      <w:marTop w:val="0"/>
      <w:marBottom w:val="0"/>
      <w:divBdr>
        <w:top w:val="none" w:sz="0" w:space="0" w:color="auto"/>
        <w:left w:val="none" w:sz="0" w:space="0" w:color="auto"/>
        <w:bottom w:val="none" w:sz="0" w:space="0" w:color="auto"/>
        <w:right w:val="none" w:sz="0" w:space="0" w:color="auto"/>
      </w:divBdr>
    </w:div>
    <w:div w:id="1120417668">
      <w:bodyDiv w:val="1"/>
      <w:marLeft w:val="0"/>
      <w:marRight w:val="0"/>
      <w:marTop w:val="0"/>
      <w:marBottom w:val="0"/>
      <w:divBdr>
        <w:top w:val="none" w:sz="0" w:space="0" w:color="auto"/>
        <w:left w:val="none" w:sz="0" w:space="0" w:color="auto"/>
        <w:bottom w:val="none" w:sz="0" w:space="0" w:color="auto"/>
        <w:right w:val="none" w:sz="0" w:space="0" w:color="auto"/>
      </w:divBdr>
    </w:div>
    <w:div w:id="1120534955">
      <w:bodyDiv w:val="1"/>
      <w:marLeft w:val="0"/>
      <w:marRight w:val="0"/>
      <w:marTop w:val="0"/>
      <w:marBottom w:val="0"/>
      <w:divBdr>
        <w:top w:val="none" w:sz="0" w:space="0" w:color="auto"/>
        <w:left w:val="none" w:sz="0" w:space="0" w:color="auto"/>
        <w:bottom w:val="none" w:sz="0" w:space="0" w:color="auto"/>
        <w:right w:val="none" w:sz="0" w:space="0" w:color="auto"/>
      </w:divBdr>
    </w:div>
    <w:div w:id="1120880774">
      <w:bodyDiv w:val="1"/>
      <w:marLeft w:val="0"/>
      <w:marRight w:val="0"/>
      <w:marTop w:val="0"/>
      <w:marBottom w:val="0"/>
      <w:divBdr>
        <w:top w:val="none" w:sz="0" w:space="0" w:color="auto"/>
        <w:left w:val="none" w:sz="0" w:space="0" w:color="auto"/>
        <w:bottom w:val="none" w:sz="0" w:space="0" w:color="auto"/>
        <w:right w:val="none" w:sz="0" w:space="0" w:color="auto"/>
      </w:divBdr>
    </w:div>
    <w:div w:id="1122653397">
      <w:bodyDiv w:val="1"/>
      <w:marLeft w:val="0"/>
      <w:marRight w:val="0"/>
      <w:marTop w:val="0"/>
      <w:marBottom w:val="0"/>
      <w:divBdr>
        <w:top w:val="none" w:sz="0" w:space="0" w:color="auto"/>
        <w:left w:val="none" w:sz="0" w:space="0" w:color="auto"/>
        <w:bottom w:val="none" w:sz="0" w:space="0" w:color="auto"/>
        <w:right w:val="none" w:sz="0" w:space="0" w:color="auto"/>
      </w:divBdr>
    </w:div>
    <w:div w:id="1122723790">
      <w:bodyDiv w:val="1"/>
      <w:marLeft w:val="0"/>
      <w:marRight w:val="0"/>
      <w:marTop w:val="0"/>
      <w:marBottom w:val="0"/>
      <w:divBdr>
        <w:top w:val="none" w:sz="0" w:space="0" w:color="auto"/>
        <w:left w:val="none" w:sz="0" w:space="0" w:color="auto"/>
        <w:bottom w:val="none" w:sz="0" w:space="0" w:color="auto"/>
        <w:right w:val="none" w:sz="0" w:space="0" w:color="auto"/>
      </w:divBdr>
    </w:div>
    <w:div w:id="1122966252">
      <w:bodyDiv w:val="1"/>
      <w:marLeft w:val="0"/>
      <w:marRight w:val="0"/>
      <w:marTop w:val="0"/>
      <w:marBottom w:val="0"/>
      <w:divBdr>
        <w:top w:val="none" w:sz="0" w:space="0" w:color="auto"/>
        <w:left w:val="none" w:sz="0" w:space="0" w:color="auto"/>
        <w:bottom w:val="none" w:sz="0" w:space="0" w:color="auto"/>
        <w:right w:val="none" w:sz="0" w:space="0" w:color="auto"/>
      </w:divBdr>
    </w:div>
    <w:div w:id="1123228321">
      <w:bodyDiv w:val="1"/>
      <w:marLeft w:val="0"/>
      <w:marRight w:val="0"/>
      <w:marTop w:val="0"/>
      <w:marBottom w:val="0"/>
      <w:divBdr>
        <w:top w:val="none" w:sz="0" w:space="0" w:color="auto"/>
        <w:left w:val="none" w:sz="0" w:space="0" w:color="auto"/>
        <w:bottom w:val="none" w:sz="0" w:space="0" w:color="auto"/>
        <w:right w:val="none" w:sz="0" w:space="0" w:color="auto"/>
      </w:divBdr>
    </w:div>
    <w:div w:id="1124152477">
      <w:bodyDiv w:val="1"/>
      <w:marLeft w:val="0"/>
      <w:marRight w:val="0"/>
      <w:marTop w:val="0"/>
      <w:marBottom w:val="0"/>
      <w:divBdr>
        <w:top w:val="none" w:sz="0" w:space="0" w:color="auto"/>
        <w:left w:val="none" w:sz="0" w:space="0" w:color="auto"/>
        <w:bottom w:val="none" w:sz="0" w:space="0" w:color="auto"/>
        <w:right w:val="none" w:sz="0" w:space="0" w:color="auto"/>
      </w:divBdr>
    </w:div>
    <w:div w:id="1124731177">
      <w:bodyDiv w:val="1"/>
      <w:marLeft w:val="0"/>
      <w:marRight w:val="0"/>
      <w:marTop w:val="0"/>
      <w:marBottom w:val="0"/>
      <w:divBdr>
        <w:top w:val="none" w:sz="0" w:space="0" w:color="auto"/>
        <w:left w:val="none" w:sz="0" w:space="0" w:color="auto"/>
        <w:bottom w:val="none" w:sz="0" w:space="0" w:color="auto"/>
        <w:right w:val="none" w:sz="0" w:space="0" w:color="auto"/>
      </w:divBdr>
    </w:div>
    <w:div w:id="1124931660">
      <w:bodyDiv w:val="1"/>
      <w:marLeft w:val="0"/>
      <w:marRight w:val="0"/>
      <w:marTop w:val="0"/>
      <w:marBottom w:val="0"/>
      <w:divBdr>
        <w:top w:val="none" w:sz="0" w:space="0" w:color="auto"/>
        <w:left w:val="none" w:sz="0" w:space="0" w:color="auto"/>
        <w:bottom w:val="none" w:sz="0" w:space="0" w:color="auto"/>
        <w:right w:val="none" w:sz="0" w:space="0" w:color="auto"/>
      </w:divBdr>
    </w:div>
    <w:div w:id="1125077048">
      <w:bodyDiv w:val="1"/>
      <w:marLeft w:val="0"/>
      <w:marRight w:val="0"/>
      <w:marTop w:val="0"/>
      <w:marBottom w:val="0"/>
      <w:divBdr>
        <w:top w:val="none" w:sz="0" w:space="0" w:color="auto"/>
        <w:left w:val="none" w:sz="0" w:space="0" w:color="auto"/>
        <w:bottom w:val="none" w:sz="0" w:space="0" w:color="auto"/>
        <w:right w:val="none" w:sz="0" w:space="0" w:color="auto"/>
      </w:divBdr>
    </w:div>
    <w:div w:id="1125078479">
      <w:bodyDiv w:val="1"/>
      <w:marLeft w:val="0"/>
      <w:marRight w:val="0"/>
      <w:marTop w:val="0"/>
      <w:marBottom w:val="0"/>
      <w:divBdr>
        <w:top w:val="none" w:sz="0" w:space="0" w:color="auto"/>
        <w:left w:val="none" w:sz="0" w:space="0" w:color="auto"/>
        <w:bottom w:val="none" w:sz="0" w:space="0" w:color="auto"/>
        <w:right w:val="none" w:sz="0" w:space="0" w:color="auto"/>
      </w:divBdr>
    </w:div>
    <w:div w:id="1125079584">
      <w:bodyDiv w:val="1"/>
      <w:marLeft w:val="0"/>
      <w:marRight w:val="0"/>
      <w:marTop w:val="0"/>
      <w:marBottom w:val="0"/>
      <w:divBdr>
        <w:top w:val="none" w:sz="0" w:space="0" w:color="auto"/>
        <w:left w:val="none" w:sz="0" w:space="0" w:color="auto"/>
        <w:bottom w:val="none" w:sz="0" w:space="0" w:color="auto"/>
        <w:right w:val="none" w:sz="0" w:space="0" w:color="auto"/>
      </w:divBdr>
    </w:div>
    <w:div w:id="1125781367">
      <w:bodyDiv w:val="1"/>
      <w:marLeft w:val="0"/>
      <w:marRight w:val="0"/>
      <w:marTop w:val="0"/>
      <w:marBottom w:val="0"/>
      <w:divBdr>
        <w:top w:val="none" w:sz="0" w:space="0" w:color="auto"/>
        <w:left w:val="none" w:sz="0" w:space="0" w:color="auto"/>
        <w:bottom w:val="none" w:sz="0" w:space="0" w:color="auto"/>
        <w:right w:val="none" w:sz="0" w:space="0" w:color="auto"/>
      </w:divBdr>
    </w:div>
    <w:div w:id="1126003230">
      <w:bodyDiv w:val="1"/>
      <w:marLeft w:val="0"/>
      <w:marRight w:val="0"/>
      <w:marTop w:val="0"/>
      <w:marBottom w:val="0"/>
      <w:divBdr>
        <w:top w:val="none" w:sz="0" w:space="0" w:color="auto"/>
        <w:left w:val="none" w:sz="0" w:space="0" w:color="auto"/>
        <w:bottom w:val="none" w:sz="0" w:space="0" w:color="auto"/>
        <w:right w:val="none" w:sz="0" w:space="0" w:color="auto"/>
      </w:divBdr>
    </w:div>
    <w:div w:id="1126201367">
      <w:bodyDiv w:val="1"/>
      <w:marLeft w:val="0"/>
      <w:marRight w:val="0"/>
      <w:marTop w:val="0"/>
      <w:marBottom w:val="0"/>
      <w:divBdr>
        <w:top w:val="none" w:sz="0" w:space="0" w:color="auto"/>
        <w:left w:val="none" w:sz="0" w:space="0" w:color="auto"/>
        <w:bottom w:val="none" w:sz="0" w:space="0" w:color="auto"/>
        <w:right w:val="none" w:sz="0" w:space="0" w:color="auto"/>
      </w:divBdr>
    </w:div>
    <w:div w:id="1126704158">
      <w:bodyDiv w:val="1"/>
      <w:marLeft w:val="0"/>
      <w:marRight w:val="0"/>
      <w:marTop w:val="0"/>
      <w:marBottom w:val="0"/>
      <w:divBdr>
        <w:top w:val="none" w:sz="0" w:space="0" w:color="auto"/>
        <w:left w:val="none" w:sz="0" w:space="0" w:color="auto"/>
        <w:bottom w:val="none" w:sz="0" w:space="0" w:color="auto"/>
        <w:right w:val="none" w:sz="0" w:space="0" w:color="auto"/>
      </w:divBdr>
    </w:div>
    <w:div w:id="1126848549">
      <w:bodyDiv w:val="1"/>
      <w:marLeft w:val="0"/>
      <w:marRight w:val="0"/>
      <w:marTop w:val="0"/>
      <w:marBottom w:val="0"/>
      <w:divBdr>
        <w:top w:val="none" w:sz="0" w:space="0" w:color="auto"/>
        <w:left w:val="none" w:sz="0" w:space="0" w:color="auto"/>
        <w:bottom w:val="none" w:sz="0" w:space="0" w:color="auto"/>
        <w:right w:val="none" w:sz="0" w:space="0" w:color="auto"/>
      </w:divBdr>
    </w:div>
    <w:div w:id="1127316849">
      <w:bodyDiv w:val="1"/>
      <w:marLeft w:val="0"/>
      <w:marRight w:val="0"/>
      <w:marTop w:val="0"/>
      <w:marBottom w:val="0"/>
      <w:divBdr>
        <w:top w:val="none" w:sz="0" w:space="0" w:color="auto"/>
        <w:left w:val="none" w:sz="0" w:space="0" w:color="auto"/>
        <w:bottom w:val="none" w:sz="0" w:space="0" w:color="auto"/>
        <w:right w:val="none" w:sz="0" w:space="0" w:color="auto"/>
      </w:divBdr>
    </w:div>
    <w:div w:id="1127772634">
      <w:bodyDiv w:val="1"/>
      <w:marLeft w:val="0"/>
      <w:marRight w:val="0"/>
      <w:marTop w:val="0"/>
      <w:marBottom w:val="0"/>
      <w:divBdr>
        <w:top w:val="none" w:sz="0" w:space="0" w:color="auto"/>
        <w:left w:val="none" w:sz="0" w:space="0" w:color="auto"/>
        <w:bottom w:val="none" w:sz="0" w:space="0" w:color="auto"/>
        <w:right w:val="none" w:sz="0" w:space="0" w:color="auto"/>
      </w:divBdr>
    </w:div>
    <w:div w:id="1128473714">
      <w:bodyDiv w:val="1"/>
      <w:marLeft w:val="0"/>
      <w:marRight w:val="0"/>
      <w:marTop w:val="0"/>
      <w:marBottom w:val="0"/>
      <w:divBdr>
        <w:top w:val="none" w:sz="0" w:space="0" w:color="auto"/>
        <w:left w:val="none" w:sz="0" w:space="0" w:color="auto"/>
        <w:bottom w:val="none" w:sz="0" w:space="0" w:color="auto"/>
        <w:right w:val="none" w:sz="0" w:space="0" w:color="auto"/>
      </w:divBdr>
    </w:div>
    <w:div w:id="1128858854">
      <w:bodyDiv w:val="1"/>
      <w:marLeft w:val="0"/>
      <w:marRight w:val="0"/>
      <w:marTop w:val="0"/>
      <w:marBottom w:val="0"/>
      <w:divBdr>
        <w:top w:val="none" w:sz="0" w:space="0" w:color="auto"/>
        <w:left w:val="none" w:sz="0" w:space="0" w:color="auto"/>
        <w:bottom w:val="none" w:sz="0" w:space="0" w:color="auto"/>
        <w:right w:val="none" w:sz="0" w:space="0" w:color="auto"/>
      </w:divBdr>
    </w:div>
    <w:div w:id="1130048617">
      <w:bodyDiv w:val="1"/>
      <w:marLeft w:val="0"/>
      <w:marRight w:val="0"/>
      <w:marTop w:val="0"/>
      <w:marBottom w:val="0"/>
      <w:divBdr>
        <w:top w:val="none" w:sz="0" w:space="0" w:color="auto"/>
        <w:left w:val="none" w:sz="0" w:space="0" w:color="auto"/>
        <w:bottom w:val="none" w:sz="0" w:space="0" w:color="auto"/>
        <w:right w:val="none" w:sz="0" w:space="0" w:color="auto"/>
      </w:divBdr>
    </w:div>
    <w:div w:id="1130366996">
      <w:bodyDiv w:val="1"/>
      <w:marLeft w:val="0"/>
      <w:marRight w:val="0"/>
      <w:marTop w:val="0"/>
      <w:marBottom w:val="0"/>
      <w:divBdr>
        <w:top w:val="none" w:sz="0" w:space="0" w:color="auto"/>
        <w:left w:val="none" w:sz="0" w:space="0" w:color="auto"/>
        <w:bottom w:val="none" w:sz="0" w:space="0" w:color="auto"/>
        <w:right w:val="none" w:sz="0" w:space="0" w:color="auto"/>
      </w:divBdr>
    </w:div>
    <w:div w:id="1130510452">
      <w:bodyDiv w:val="1"/>
      <w:marLeft w:val="0"/>
      <w:marRight w:val="0"/>
      <w:marTop w:val="0"/>
      <w:marBottom w:val="0"/>
      <w:divBdr>
        <w:top w:val="none" w:sz="0" w:space="0" w:color="auto"/>
        <w:left w:val="none" w:sz="0" w:space="0" w:color="auto"/>
        <w:bottom w:val="none" w:sz="0" w:space="0" w:color="auto"/>
        <w:right w:val="none" w:sz="0" w:space="0" w:color="auto"/>
      </w:divBdr>
    </w:div>
    <w:div w:id="1131287812">
      <w:bodyDiv w:val="1"/>
      <w:marLeft w:val="0"/>
      <w:marRight w:val="0"/>
      <w:marTop w:val="0"/>
      <w:marBottom w:val="0"/>
      <w:divBdr>
        <w:top w:val="none" w:sz="0" w:space="0" w:color="auto"/>
        <w:left w:val="none" w:sz="0" w:space="0" w:color="auto"/>
        <w:bottom w:val="none" w:sz="0" w:space="0" w:color="auto"/>
        <w:right w:val="none" w:sz="0" w:space="0" w:color="auto"/>
      </w:divBdr>
    </w:div>
    <w:div w:id="1131437995">
      <w:bodyDiv w:val="1"/>
      <w:marLeft w:val="0"/>
      <w:marRight w:val="0"/>
      <w:marTop w:val="0"/>
      <w:marBottom w:val="0"/>
      <w:divBdr>
        <w:top w:val="none" w:sz="0" w:space="0" w:color="auto"/>
        <w:left w:val="none" w:sz="0" w:space="0" w:color="auto"/>
        <w:bottom w:val="none" w:sz="0" w:space="0" w:color="auto"/>
        <w:right w:val="none" w:sz="0" w:space="0" w:color="auto"/>
      </w:divBdr>
    </w:div>
    <w:div w:id="1132165552">
      <w:bodyDiv w:val="1"/>
      <w:marLeft w:val="0"/>
      <w:marRight w:val="0"/>
      <w:marTop w:val="0"/>
      <w:marBottom w:val="0"/>
      <w:divBdr>
        <w:top w:val="none" w:sz="0" w:space="0" w:color="auto"/>
        <w:left w:val="none" w:sz="0" w:space="0" w:color="auto"/>
        <w:bottom w:val="none" w:sz="0" w:space="0" w:color="auto"/>
        <w:right w:val="none" w:sz="0" w:space="0" w:color="auto"/>
      </w:divBdr>
    </w:div>
    <w:div w:id="1132597638">
      <w:bodyDiv w:val="1"/>
      <w:marLeft w:val="0"/>
      <w:marRight w:val="0"/>
      <w:marTop w:val="0"/>
      <w:marBottom w:val="0"/>
      <w:divBdr>
        <w:top w:val="none" w:sz="0" w:space="0" w:color="auto"/>
        <w:left w:val="none" w:sz="0" w:space="0" w:color="auto"/>
        <w:bottom w:val="none" w:sz="0" w:space="0" w:color="auto"/>
        <w:right w:val="none" w:sz="0" w:space="0" w:color="auto"/>
      </w:divBdr>
    </w:div>
    <w:div w:id="1133867856">
      <w:bodyDiv w:val="1"/>
      <w:marLeft w:val="0"/>
      <w:marRight w:val="0"/>
      <w:marTop w:val="0"/>
      <w:marBottom w:val="0"/>
      <w:divBdr>
        <w:top w:val="none" w:sz="0" w:space="0" w:color="auto"/>
        <w:left w:val="none" w:sz="0" w:space="0" w:color="auto"/>
        <w:bottom w:val="none" w:sz="0" w:space="0" w:color="auto"/>
        <w:right w:val="none" w:sz="0" w:space="0" w:color="auto"/>
      </w:divBdr>
    </w:div>
    <w:div w:id="1134102346">
      <w:bodyDiv w:val="1"/>
      <w:marLeft w:val="0"/>
      <w:marRight w:val="0"/>
      <w:marTop w:val="0"/>
      <w:marBottom w:val="0"/>
      <w:divBdr>
        <w:top w:val="none" w:sz="0" w:space="0" w:color="auto"/>
        <w:left w:val="none" w:sz="0" w:space="0" w:color="auto"/>
        <w:bottom w:val="none" w:sz="0" w:space="0" w:color="auto"/>
        <w:right w:val="none" w:sz="0" w:space="0" w:color="auto"/>
      </w:divBdr>
    </w:div>
    <w:div w:id="1134367088">
      <w:bodyDiv w:val="1"/>
      <w:marLeft w:val="0"/>
      <w:marRight w:val="0"/>
      <w:marTop w:val="0"/>
      <w:marBottom w:val="0"/>
      <w:divBdr>
        <w:top w:val="none" w:sz="0" w:space="0" w:color="auto"/>
        <w:left w:val="none" w:sz="0" w:space="0" w:color="auto"/>
        <w:bottom w:val="none" w:sz="0" w:space="0" w:color="auto"/>
        <w:right w:val="none" w:sz="0" w:space="0" w:color="auto"/>
      </w:divBdr>
    </w:div>
    <w:div w:id="1134374616">
      <w:bodyDiv w:val="1"/>
      <w:marLeft w:val="0"/>
      <w:marRight w:val="0"/>
      <w:marTop w:val="0"/>
      <w:marBottom w:val="0"/>
      <w:divBdr>
        <w:top w:val="none" w:sz="0" w:space="0" w:color="auto"/>
        <w:left w:val="none" w:sz="0" w:space="0" w:color="auto"/>
        <w:bottom w:val="none" w:sz="0" w:space="0" w:color="auto"/>
        <w:right w:val="none" w:sz="0" w:space="0" w:color="auto"/>
      </w:divBdr>
    </w:div>
    <w:div w:id="1134563201">
      <w:bodyDiv w:val="1"/>
      <w:marLeft w:val="0"/>
      <w:marRight w:val="0"/>
      <w:marTop w:val="0"/>
      <w:marBottom w:val="0"/>
      <w:divBdr>
        <w:top w:val="none" w:sz="0" w:space="0" w:color="auto"/>
        <w:left w:val="none" w:sz="0" w:space="0" w:color="auto"/>
        <w:bottom w:val="none" w:sz="0" w:space="0" w:color="auto"/>
        <w:right w:val="none" w:sz="0" w:space="0" w:color="auto"/>
      </w:divBdr>
    </w:div>
    <w:div w:id="1135103232">
      <w:bodyDiv w:val="1"/>
      <w:marLeft w:val="0"/>
      <w:marRight w:val="0"/>
      <w:marTop w:val="0"/>
      <w:marBottom w:val="0"/>
      <w:divBdr>
        <w:top w:val="none" w:sz="0" w:space="0" w:color="auto"/>
        <w:left w:val="none" w:sz="0" w:space="0" w:color="auto"/>
        <w:bottom w:val="none" w:sz="0" w:space="0" w:color="auto"/>
        <w:right w:val="none" w:sz="0" w:space="0" w:color="auto"/>
      </w:divBdr>
    </w:div>
    <w:div w:id="1135565803">
      <w:bodyDiv w:val="1"/>
      <w:marLeft w:val="0"/>
      <w:marRight w:val="0"/>
      <w:marTop w:val="0"/>
      <w:marBottom w:val="0"/>
      <w:divBdr>
        <w:top w:val="none" w:sz="0" w:space="0" w:color="auto"/>
        <w:left w:val="none" w:sz="0" w:space="0" w:color="auto"/>
        <w:bottom w:val="none" w:sz="0" w:space="0" w:color="auto"/>
        <w:right w:val="none" w:sz="0" w:space="0" w:color="auto"/>
      </w:divBdr>
    </w:div>
    <w:div w:id="1135831110">
      <w:bodyDiv w:val="1"/>
      <w:marLeft w:val="0"/>
      <w:marRight w:val="0"/>
      <w:marTop w:val="0"/>
      <w:marBottom w:val="0"/>
      <w:divBdr>
        <w:top w:val="none" w:sz="0" w:space="0" w:color="auto"/>
        <w:left w:val="none" w:sz="0" w:space="0" w:color="auto"/>
        <w:bottom w:val="none" w:sz="0" w:space="0" w:color="auto"/>
        <w:right w:val="none" w:sz="0" w:space="0" w:color="auto"/>
      </w:divBdr>
    </w:div>
    <w:div w:id="1136145007">
      <w:bodyDiv w:val="1"/>
      <w:marLeft w:val="0"/>
      <w:marRight w:val="0"/>
      <w:marTop w:val="0"/>
      <w:marBottom w:val="0"/>
      <w:divBdr>
        <w:top w:val="none" w:sz="0" w:space="0" w:color="auto"/>
        <w:left w:val="none" w:sz="0" w:space="0" w:color="auto"/>
        <w:bottom w:val="none" w:sz="0" w:space="0" w:color="auto"/>
        <w:right w:val="none" w:sz="0" w:space="0" w:color="auto"/>
      </w:divBdr>
    </w:div>
    <w:div w:id="1136993780">
      <w:bodyDiv w:val="1"/>
      <w:marLeft w:val="0"/>
      <w:marRight w:val="0"/>
      <w:marTop w:val="0"/>
      <w:marBottom w:val="0"/>
      <w:divBdr>
        <w:top w:val="none" w:sz="0" w:space="0" w:color="auto"/>
        <w:left w:val="none" w:sz="0" w:space="0" w:color="auto"/>
        <w:bottom w:val="none" w:sz="0" w:space="0" w:color="auto"/>
        <w:right w:val="none" w:sz="0" w:space="0" w:color="auto"/>
      </w:divBdr>
    </w:div>
    <w:div w:id="1137063097">
      <w:bodyDiv w:val="1"/>
      <w:marLeft w:val="0"/>
      <w:marRight w:val="0"/>
      <w:marTop w:val="0"/>
      <w:marBottom w:val="0"/>
      <w:divBdr>
        <w:top w:val="none" w:sz="0" w:space="0" w:color="auto"/>
        <w:left w:val="none" w:sz="0" w:space="0" w:color="auto"/>
        <w:bottom w:val="none" w:sz="0" w:space="0" w:color="auto"/>
        <w:right w:val="none" w:sz="0" w:space="0" w:color="auto"/>
      </w:divBdr>
    </w:div>
    <w:div w:id="1137331210">
      <w:bodyDiv w:val="1"/>
      <w:marLeft w:val="0"/>
      <w:marRight w:val="0"/>
      <w:marTop w:val="0"/>
      <w:marBottom w:val="0"/>
      <w:divBdr>
        <w:top w:val="none" w:sz="0" w:space="0" w:color="auto"/>
        <w:left w:val="none" w:sz="0" w:space="0" w:color="auto"/>
        <w:bottom w:val="none" w:sz="0" w:space="0" w:color="auto"/>
        <w:right w:val="none" w:sz="0" w:space="0" w:color="auto"/>
      </w:divBdr>
    </w:div>
    <w:div w:id="1137799517">
      <w:bodyDiv w:val="1"/>
      <w:marLeft w:val="0"/>
      <w:marRight w:val="0"/>
      <w:marTop w:val="0"/>
      <w:marBottom w:val="0"/>
      <w:divBdr>
        <w:top w:val="none" w:sz="0" w:space="0" w:color="auto"/>
        <w:left w:val="none" w:sz="0" w:space="0" w:color="auto"/>
        <w:bottom w:val="none" w:sz="0" w:space="0" w:color="auto"/>
        <w:right w:val="none" w:sz="0" w:space="0" w:color="auto"/>
      </w:divBdr>
    </w:div>
    <w:div w:id="1137841886">
      <w:bodyDiv w:val="1"/>
      <w:marLeft w:val="0"/>
      <w:marRight w:val="0"/>
      <w:marTop w:val="0"/>
      <w:marBottom w:val="0"/>
      <w:divBdr>
        <w:top w:val="none" w:sz="0" w:space="0" w:color="auto"/>
        <w:left w:val="none" w:sz="0" w:space="0" w:color="auto"/>
        <w:bottom w:val="none" w:sz="0" w:space="0" w:color="auto"/>
        <w:right w:val="none" w:sz="0" w:space="0" w:color="auto"/>
      </w:divBdr>
    </w:div>
    <w:div w:id="1138104393">
      <w:bodyDiv w:val="1"/>
      <w:marLeft w:val="0"/>
      <w:marRight w:val="0"/>
      <w:marTop w:val="0"/>
      <w:marBottom w:val="0"/>
      <w:divBdr>
        <w:top w:val="none" w:sz="0" w:space="0" w:color="auto"/>
        <w:left w:val="none" w:sz="0" w:space="0" w:color="auto"/>
        <w:bottom w:val="none" w:sz="0" w:space="0" w:color="auto"/>
        <w:right w:val="none" w:sz="0" w:space="0" w:color="auto"/>
      </w:divBdr>
    </w:div>
    <w:div w:id="1138492470">
      <w:bodyDiv w:val="1"/>
      <w:marLeft w:val="0"/>
      <w:marRight w:val="0"/>
      <w:marTop w:val="0"/>
      <w:marBottom w:val="0"/>
      <w:divBdr>
        <w:top w:val="none" w:sz="0" w:space="0" w:color="auto"/>
        <w:left w:val="none" w:sz="0" w:space="0" w:color="auto"/>
        <w:bottom w:val="none" w:sz="0" w:space="0" w:color="auto"/>
        <w:right w:val="none" w:sz="0" w:space="0" w:color="auto"/>
      </w:divBdr>
    </w:div>
    <w:div w:id="1138837188">
      <w:bodyDiv w:val="1"/>
      <w:marLeft w:val="0"/>
      <w:marRight w:val="0"/>
      <w:marTop w:val="0"/>
      <w:marBottom w:val="0"/>
      <w:divBdr>
        <w:top w:val="none" w:sz="0" w:space="0" w:color="auto"/>
        <w:left w:val="none" w:sz="0" w:space="0" w:color="auto"/>
        <w:bottom w:val="none" w:sz="0" w:space="0" w:color="auto"/>
        <w:right w:val="none" w:sz="0" w:space="0" w:color="auto"/>
      </w:divBdr>
    </w:div>
    <w:div w:id="1139148236">
      <w:bodyDiv w:val="1"/>
      <w:marLeft w:val="0"/>
      <w:marRight w:val="0"/>
      <w:marTop w:val="0"/>
      <w:marBottom w:val="0"/>
      <w:divBdr>
        <w:top w:val="none" w:sz="0" w:space="0" w:color="auto"/>
        <w:left w:val="none" w:sz="0" w:space="0" w:color="auto"/>
        <w:bottom w:val="none" w:sz="0" w:space="0" w:color="auto"/>
        <w:right w:val="none" w:sz="0" w:space="0" w:color="auto"/>
      </w:divBdr>
    </w:div>
    <w:div w:id="1140265561">
      <w:bodyDiv w:val="1"/>
      <w:marLeft w:val="0"/>
      <w:marRight w:val="0"/>
      <w:marTop w:val="0"/>
      <w:marBottom w:val="0"/>
      <w:divBdr>
        <w:top w:val="none" w:sz="0" w:space="0" w:color="auto"/>
        <w:left w:val="none" w:sz="0" w:space="0" w:color="auto"/>
        <w:bottom w:val="none" w:sz="0" w:space="0" w:color="auto"/>
        <w:right w:val="none" w:sz="0" w:space="0" w:color="auto"/>
      </w:divBdr>
    </w:div>
    <w:div w:id="1140609352">
      <w:bodyDiv w:val="1"/>
      <w:marLeft w:val="0"/>
      <w:marRight w:val="0"/>
      <w:marTop w:val="0"/>
      <w:marBottom w:val="0"/>
      <w:divBdr>
        <w:top w:val="none" w:sz="0" w:space="0" w:color="auto"/>
        <w:left w:val="none" w:sz="0" w:space="0" w:color="auto"/>
        <w:bottom w:val="none" w:sz="0" w:space="0" w:color="auto"/>
        <w:right w:val="none" w:sz="0" w:space="0" w:color="auto"/>
      </w:divBdr>
    </w:div>
    <w:div w:id="1141310861">
      <w:bodyDiv w:val="1"/>
      <w:marLeft w:val="0"/>
      <w:marRight w:val="0"/>
      <w:marTop w:val="0"/>
      <w:marBottom w:val="0"/>
      <w:divBdr>
        <w:top w:val="none" w:sz="0" w:space="0" w:color="auto"/>
        <w:left w:val="none" w:sz="0" w:space="0" w:color="auto"/>
        <w:bottom w:val="none" w:sz="0" w:space="0" w:color="auto"/>
        <w:right w:val="none" w:sz="0" w:space="0" w:color="auto"/>
      </w:divBdr>
    </w:div>
    <w:div w:id="1142190244">
      <w:bodyDiv w:val="1"/>
      <w:marLeft w:val="0"/>
      <w:marRight w:val="0"/>
      <w:marTop w:val="0"/>
      <w:marBottom w:val="0"/>
      <w:divBdr>
        <w:top w:val="none" w:sz="0" w:space="0" w:color="auto"/>
        <w:left w:val="none" w:sz="0" w:space="0" w:color="auto"/>
        <w:bottom w:val="none" w:sz="0" w:space="0" w:color="auto"/>
        <w:right w:val="none" w:sz="0" w:space="0" w:color="auto"/>
      </w:divBdr>
    </w:div>
    <w:div w:id="1142311353">
      <w:bodyDiv w:val="1"/>
      <w:marLeft w:val="0"/>
      <w:marRight w:val="0"/>
      <w:marTop w:val="0"/>
      <w:marBottom w:val="0"/>
      <w:divBdr>
        <w:top w:val="none" w:sz="0" w:space="0" w:color="auto"/>
        <w:left w:val="none" w:sz="0" w:space="0" w:color="auto"/>
        <w:bottom w:val="none" w:sz="0" w:space="0" w:color="auto"/>
        <w:right w:val="none" w:sz="0" w:space="0" w:color="auto"/>
      </w:divBdr>
    </w:div>
    <w:div w:id="1142648667">
      <w:bodyDiv w:val="1"/>
      <w:marLeft w:val="0"/>
      <w:marRight w:val="0"/>
      <w:marTop w:val="0"/>
      <w:marBottom w:val="0"/>
      <w:divBdr>
        <w:top w:val="none" w:sz="0" w:space="0" w:color="auto"/>
        <w:left w:val="none" w:sz="0" w:space="0" w:color="auto"/>
        <w:bottom w:val="none" w:sz="0" w:space="0" w:color="auto"/>
        <w:right w:val="none" w:sz="0" w:space="0" w:color="auto"/>
      </w:divBdr>
    </w:div>
    <w:div w:id="1142891310">
      <w:bodyDiv w:val="1"/>
      <w:marLeft w:val="0"/>
      <w:marRight w:val="0"/>
      <w:marTop w:val="0"/>
      <w:marBottom w:val="0"/>
      <w:divBdr>
        <w:top w:val="none" w:sz="0" w:space="0" w:color="auto"/>
        <w:left w:val="none" w:sz="0" w:space="0" w:color="auto"/>
        <w:bottom w:val="none" w:sz="0" w:space="0" w:color="auto"/>
        <w:right w:val="none" w:sz="0" w:space="0" w:color="auto"/>
      </w:divBdr>
    </w:div>
    <w:div w:id="1143307110">
      <w:bodyDiv w:val="1"/>
      <w:marLeft w:val="0"/>
      <w:marRight w:val="0"/>
      <w:marTop w:val="0"/>
      <w:marBottom w:val="0"/>
      <w:divBdr>
        <w:top w:val="none" w:sz="0" w:space="0" w:color="auto"/>
        <w:left w:val="none" w:sz="0" w:space="0" w:color="auto"/>
        <w:bottom w:val="none" w:sz="0" w:space="0" w:color="auto"/>
        <w:right w:val="none" w:sz="0" w:space="0" w:color="auto"/>
      </w:divBdr>
    </w:div>
    <w:div w:id="1143472870">
      <w:bodyDiv w:val="1"/>
      <w:marLeft w:val="0"/>
      <w:marRight w:val="0"/>
      <w:marTop w:val="0"/>
      <w:marBottom w:val="0"/>
      <w:divBdr>
        <w:top w:val="none" w:sz="0" w:space="0" w:color="auto"/>
        <w:left w:val="none" w:sz="0" w:space="0" w:color="auto"/>
        <w:bottom w:val="none" w:sz="0" w:space="0" w:color="auto"/>
        <w:right w:val="none" w:sz="0" w:space="0" w:color="auto"/>
      </w:divBdr>
    </w:div>
    <w:div w:id="1144152943">
      <w:bodyDiv w:val="1"/>
      <w:marLeft w:val="0"/>
      <w:marRight w:val="0"/>
      <w:marTop w:val="0"/>
      <w:marBottom w:val="0"/>
      <w:divBdr>
        <w:top w:val="none" w:sz="0" w:space="0" w:color="auto"/>
        <w:left w:val="none" w:sz="0" w:space="0" w:color="auto"/>
        <w:bottom w:val="none" w:sz="0" w:space="0" w:color="auto"/>
        <w:right w:val="none" w:sz="0" w:space="0" w:color="auto"/>
      </w:divBdr>
    </w:div>
    <w:div w:id="1144278357">
      <w:bodyDiv w:val="1"/>
      <w:marLeft w:val="0"/>
      <w:marRight w:val="0"/>
      <w:marTop w:val="0"/>
      <w:marBottom w:val="0"/>
      <w:divBdr>
        <w:top w:val="none" w:sz="0" w:space="0" w:color="auto"/>
        <w:left w:val="none" w:sz="0" w:space="0" w:color="auto"/>
        <w:bottom w:val="none" w:sz="0" w:space="0" w:color="auto"/>
        <w:right w:val="none" w:sz="0" w:space="0" w:color="auto"/>
      </w:divBdr>
    </w:div>
    <w:div w:id="1144467831">
      <w:bodyDiv w:val="1"/>
      <w:marLeft w:val="0"/>
      <w:marRight w:val="0"/>
      <w:marTop w:val="0"/>
      <w:marBottom w:val="0"/>
      <w:divBdr>
        <w:top w:val="none" w:sz="0" w:space="0" w:color="auto"/>
        <w:left w:val="none" w:sz="0" w:space="0" w:color="auto"/>
        <w:bottom w:val="none" w:sz="0" w:space="0" w:color="auto"/>
        <w:right w:val="none" w:sz="0" w:space="0" w:color="auto"/>
      </w:divBdr>
    </w:div>
    <w:div w:id="1145048876">
      <w:bodyDiv w:val="1"/>
      <w:marLeft w:val="0"/>
      <w:marRight w:val="0"/>
      <w:marTop w:val="0"/>
      <w:marBottom w:val="0"/>
      <w:divBdr>
        <w:top w:val="none" w:sz="0" w:space="0" w:color="auto"/>
        <w:left w:val="none" w:sz="0" w:space="0" w:color="auto"/>
        <w:bottom w:val="none" w:sz="0" w:space="0" w:color="auto"/>
        <w:right w:val="none" w:sz="0" w:space="0" w:color="auto"/>
      </w:divBdr>
    </w:div>
    <w:div w:id="1145241981">
      <w:bodyDiv w:val="1"/>
      <w:marLeft w:val="0"/>
      <w:marRight w:val="0"/>
      <w:marTop w:val="0"/>
      <w:marBottom w:val="0"/>
      <w:divBdr>
        <w:top w:val="none" w:sz="0" w:space="0" w:color="auto"/>
        <w:left w:val="none" w:sz="0" w:space="0" w:color="auto"/>
        <w:bottom w:val="none" w:sz="0" w:space="0" w:color="auto"/>
        <w:right w:val="none" w:sz="0" w:space="0" w:color="auto"/>
      </w:divBdr>
    </w:div>
    <w:div w:id="1145389375">
      <w:bodyDiv w:val="1"/>
      <w:marLeft w:val="0"/>
      <w:marRight w:val="0"/>
      <w:marTop w:val="0"/>
      <w:marBottom w:val="0"/>
      <w:divBdr>
        <w:top w:val="none" w:sz="0" w:space="0" w:color="auto"/>
        <w:left w:val="none" w:sz="0" w:space="0" w:color="auto"/>
        <w:bottom w:val="none" w:sz="0" w:space="0" w:color="auto"/>
        <w:right w:val="none" w:sz="0" w:space="0" w:color="auto"/>
      </w:divBdr>
    </w:div>
    <w:div w:id="1145464642">
      <w:bodyDiv w:val="1"/>
      <w:marLeft w:val="0"/>
      <w:marRight w:val="0"/>
      <w:marTop w:val="0"/>
      <w:marBottom w:val="0"/>
      <w:divBdr>
        <w:top w:val="none" w:sz="0" w:space="0" w:color="auto"/>
        <w:left w:val="none" w:sz="0" w:space="0" w:color="auto"/>
        <w:bottom w:val="none" w:sz="0" w:space="0" w:color="auto"/>
        <w:right w:val="none" w:sz="0" w:space="0" w:color="auto"/>
      </w:divBdr>
    </w:div>
    <w:div w:id="1146320719">
      <w:bodyDiv w:val="1"/>
      <w:marLeft w:val="0"/>
      <w:marRight w:val="0"/>
      <w:marTop w:val="0"/>
      <w:marBottom w:val="0"/>
      <w:divBdr>
        <w:top w:val="none" w:sz="0" w:space="0" w:color="auto"/>
        <w:left w:val="none" w:sz="0" w:space="0" w:color="auto"/>
        <w:bottom w:val="none" w:sz="0" w:space="0" w:color="auto"/>
        <w:right w:val="none" w:sz="0" w:space="0" w:color="auto"/>
      </w:divBdr>
    </w:div>
    <w:div w:id="1146362492">
      <w:bodyDiv w:val="1"/>
      <w:marLeft w:val="0"/>
      <w:marRight w:val="0"/>
      <w:marTop w:val="0"/>
      <w:marBottom w:val="0"/>
      <w:divBdr>
        <w:top w:val="none" w:sz="0" w:space="0" w:color="auto"/>
        <w:left w:val="none" w:sz="0" w:space="0" w:color="auto"/>
        <w:bottom w:val="none" w:sz="0" w:space="0" w:color="auto"/>
        <w:right w:val="none" w:sz="0" w:space="0" w:color="auto"/>
      </w:divBdr>
    </w:div>
    <w:div w:id="1146779280">
      <w:bodyDiv w:val="1"/>
      <w:marLeft w:val="0"/>
      <w:marRight w:val="0"/>
      <w:marTop w:val="0"/>
      <w:marBottom w:val="0"/>
      <w:divBdr>
        <w:top w:val="none" w:sz="0" w:space="0" w:color="auto"/>
        <w:left w:val="none" w:sz="0" w:space="0" w:color="auto"/>
        <w:bottom w:val="none" w:sz="0" w:space="0" w:color="auto"/>
        <w:right w:val="none" w:sz="0" w:space="0" w:color="auto"/>
      </w:divBdr>
    </w:div>
    <w:div w:id="1147085682">
      <w:bodyDiv w:val="1"/>
      <w:marLeft w:val="0"/>
      <w:marRight w:val="0"/>
      <w:marTop w:val="0"/>
      <w:marBottom w:val="0"/>
      <w:divBdr>
        <w:top w:val="none" w:sz="0" w:space="0" w:color="auto"/>
        <w:left w:val="none" w:sz="0" w:space="0" w:color="auto"/>
        <w:bottom w:val="none" w:sz="0" w:space="0" w:color="auto"/>
        <w:right w:val="none" w:sz="0" w:space="0" w:color="auto"/>
      </w:divBdr>
    </w:div>
    <w:div w:id="1147167838">
      <w:bodyDiv w:val="1"/>
      <w:marLeft w:val="0"/>
      <w:marRight w:val="0"/>
      <w:marTop w:val="0"/>
      <w:marBottom w:val="0"/>
      <w:divBdr>
        <w:top w:val="none" w:sz="0" w:space="0" w:color="auto"/>
        <w:left w:val="none" w:sz="0" w:space="0" w:color="auto"/>
        <w:bottom w:val="none" w:sz="0" w:space="0" w:color="auto"/>
        <w:right w:val="none" w:sz="0" w:space="0" w:color="auto"/>
      </w:divBdr>
    </w:div>
    <w:div w:id="1147698135">
      <w:bodyDiv w:val="1"/>
      <w:marLeft w:val="0"/>
      <w:marRight w:val="0"/>
      <w:marTop w:val="0"/>
      <w:marBottom w:val="0"/>
      <w:divBdr>
        <w:top w:val="none" w:sz="0" w:space="0" w:color="auto"/>
        <w:left w:val="none" w:sz="0" w:space="0" w:color="auto"/>
        <w:bottom w:val="none" w:sz="0" w:space="0" w:color="auto"/>
        <w:right w:val="none" w:sz="0" w:space="0" w:color="auto"/>
      </w:divBdr>
    </w:div>
    <w:div w:id="1147865936">
      <w:bodyDiv w:val="1"/>
      <w:marLeft w:val="0"/>
      <w:marRight w:val="0"/>
      <w:marTop w:val="0"/>
      <w:marBottom w:val="0"/>
      <w:divBdr>
        <w:top w:val="none" w:sz="0" w:space="0" w:color="auto"/>
        <w:left w:val="none" w:sz="0" w:space="0" w:color="auto"/>
        <w:bottom w:val="none" w:sz="0" w:space="0" w:color="auto"/>
        <w:right w:val="none" w:sz="0" w:space="0" w:color="auto"/>
      </w:divBdr>
    </w:div>
    <w:div w:id="1148595841">
      <w:bodyDiv w:val="1"/>
      <w:marLeft w:val="0"/>
      <w:marRight w:val="0"/>
      <w:marTop w:val="0"/>
      <w:marBottom w:val="0"/>
      <w:divBdr>
        <w:top w:val="none" w:sz="0" w:space="0" w:color="auto"/>
        <w:left w:val="none" w:sz="0" w:space="0" w:color="auto"/>
        <w:bottom w:val="none" w:sz="0" w:space="0" w:color="auto"/>
        <w:right w:val="none" w:sz="0" w:space="0" w:color="auto"/>
      </w:divBdr>
    </w:div>
    <w:div w:id="1149247724">
      <w:bodyDiv w:val="1"/>
      <w:marLeft w:val="0"/>
      <w:marRight w:val="0"/>
      <w:marTop w:val="0"/>
      <w:marBottom w:val="0"/>
      <w:divBdr>
        <w:top w:val="none" w:sz="0" w:space="0" w:color="auto"/>
        <w:left w:val="none" w:sz="0" w:space="0" w:color="auto"/>
        <w:bottom w:val="none" w:sz="0" w:space="0" w:color="auto"/>
        <w:right w:val="none" w:sz="0" w:space="0" w:color="auto"/>
      </w:divBdr>
    </w:div>
    <w:div w:id="1149639787">
      <w:bodyDiv w:val="1"/>
      <w:marLeft w:val="0"/>
      <w:marRight w:val="0"/>
      <w:marTop w:val="0"/>
      <w:marBottom w:val="0"/>
      <w:divBdr>
        <w:top w:val="none" w:sz="0" w:space="0" w:color="auto"/>
        <w:left w:val="none" w:sz="0" w:space="0" w:color="auto"/>
        <w:bottom w:val="none" w:sz="0" w:space="0" w:color="auto"/>
        <w:right w:val="none" w:sz="0" w:space="0" w:color="auto"/>
      </w:divBdr>
    </w:div>
    <w:div w:id="1150249993">
      <w:bodyDiv w:val="1"/>
      <w:marLeft w:val="0"/>
      <w:marRight w:val="0"/>
      <w:marTop w:val="0"/>
      <w:marBottom w:val="0"/>
      <w:divBdr>
        <w:top w:val="none" w:sz="0" w:space="0" w:color="auto"/>
        <w:left w:val="none" w:sz="0" w:space="0" w:color="auto"/>
        <w:bottom w:val="none" w:sz="0" w:space="0" w:color="auto"/>
        <w:right w:val="none" w:sz="0" w:space="0" w:color="auto"/>
      </w:divBdr>
    </w:div>
    <w:div w:id="1150823412">
      <w:bodyDiv w:val="1"/>
      <w:marLeft w:val="0"/>
      <w:marRight w:val="0"/>
      <w:marTop w:val="0"/>
      <w:marBottom w:val="0"/>
      <w:divBdr>
        <w:top w:val="none" w:sz="0" w:space="0" w:color="auto"/>
        <w:left w:val="none" w:sz="0" w:space="0" w:color="auto"/>
        <w:bottom w:val="none" w:sz="0" w:space="0" w:color="auto"/>
        <w:right w:val="none" w:sz="0" w:space="0" w:color="auto"/>
      </w:divBdr>
    </w:div>
    <w:div w:id="1151019535">
      <w:bodyDiv w:val="1"/>
      <w:marLeft w:val="0"/>
      <w:marRight w:val="0"/>
      <w:marTop w:val="0"/>
      <w:marBottom w:val="0"/>
      <w:divBdr>
        <w:top w:val="none" w:sz="0" w:space="0" w:color="auto"/>
        <w:left w:val="none" w:sz="0" w:space="0" w:color="auto"/>
        <w:bottom w:val="none" w:sz="0" w:space="0" w:color="auto"/>
        <w:right w:val="none" w:sz="0" w:space="0" w:color="auto"/>
      </w:divBdr>
    </w:div>
    <w:div w:id="1151092034">
      <w:bodyDiv w:val="1"/>
      <w:marLeft w:val="0"/>
      <w:marRight w:val="0"/>
      <w:marTop w:val="0"/>
      <w:marBottom w:val="0"/>
      <w:divBdr>
        <w:top w:val="none" w:sz="0" w:space="0" w:color="auto"/>
        <w:left w:val="none" w:sz="0" w:space="0" w:color="auto"/>
        <w:bottom w:val="none" w:sz="0" w:space="0" w:color="auto"/>
        <w:right w:val="none" w:sz="0" w:space="0" w:color="auto"/>
      </w:divBdr>
    </w:div>
    <w:div w:id="1151100182">
      <w:bodyDiv w:val="1"/>
      <w:marLeft w:val="0"/>
      <w:marRight w:val="0"/>
      <w:marTop w:val="0"/>
      <w:marBottom w:val="0"/>
      <w:divBdr>
        <w:top w:val="none" w:sz="0" w:space="0" w:color="auto"/>
        <w:left w:val="none" w:sz="0" w:space="0" w:color="auto"/>
        <w:bottom w:val="none" w:sz="0" w:space="0" w:color="auto"/>
        <w:right w:val="none" w:sz="0" w:space="0" w:color="auto"/>
      </w:divBdr>
    </w:div>
    <w:div w:id="1151756601">
      <w:bodyDiv w:val="1"/>
      <w:marLeft w:val="0"/>
      <w:marRight w:val="0"/>
      <w:marTop w:val="0"/>
      <w:marBottom w:val="0"/>
      <w:divBdr>
        <w:top w:val="none" w:sz="0" w:space="0" w:color="auto"/>
        <w:left w:val="none" w:sz="0" w:space="0" w:color="auto"/>
        <w:bottom w:val="none" w:sz="0" w:space="0" w:color="auto"/>
        <w:right w:val="none" w:sz="0" w:space="0" w:color="auto"/>
      </w:divBdr>
    </w:div>
    <w:div w:id="1151992727">
      <w:bodyDiv w:val="1"/>
      <w:marLeft w:val="0"/>
      <w:marRight w:val="0"/>
      <w:marTop w:val="0"/>
      <w:marBottom w:val="0"/>
      <w:divBdr>
        <w:top w:val="none" w:sz="0" w:space="0" w:color="auto"/>
        <w:left w:val="none" w:sz="0" w:space="0" w:color="auto"/>
        <w:bottom w:val="none" w:sz="0" w:space="0" w:color="auto"/>
        <w:right w:val="none" w:sz="0" w:space="0" w:color="auto"/>
      </w:divBdr>
    </w:div>
    <w:div w:id="1152336721">
      <w:bodyDiv w:val="1"/>
      <w:marLeft w:val="0"/>
      <w:marRight w:val="0"/>
      <w:marTop w:val="0"/>
      <w:marBottom w:val="0"/>
      <w:divBdr>
        <w:top w:val="none" w:sz="0" w:space="0" w:color="auto"/>
        <w:left w:val="none" w:sz="0" w:space="0" w:color="auto"/>
        <w:bottom w:val="none" w:sz="0" w:space="0" w:color="auto"/>
        <w:right w:val="none" w:sz="0" w:space="0" w:color="auto"/>
      </w:divBdr>
    </w:div>
    <w:div w:id="1152714934">
      <w:bodyDiv w:val="1"/>
      <w:marLeft w:val="0"/>
      <w:marRight w:val="0"/>
      <w:marTop w:val="0"/>
      <w:marBottom w:val="0"/>
      <w:divBdr>
        <w:top w:val="none" w:sz="0" w:space="0" w:color="auto"/>
        <w:left w:val="none" w:sz="0" w:space="0" w:color="auto"/>
        <w:bottom w:val="none" w:sz="0" w:space="0" w:color="auto"/>
        <w:right w:val="none" w:sz="0" w:space="0" w:color="auto"/>
      </w:divBdr>
    </w:div>
    <w:div w:id="1153058631">
      <w:bodyDiv w:val="1"/>
      <w:marLeft w:val="0"/>
      <w:marRight w:val="0"/>
      <w:marTop w:val="0"/>
      <w:marBottom w:val="0"/>
      <w:divBdr>
        <w:top w:val="none" w:sz="0" w:space="0" w:color="auto"/>
        <w:left w:val="none" w:sz="0" w:space="0" w:color="auto"/>
        <w:bottom w:val="none" w:sz="0" w:space="0" w:color="auto"/>
        <w:right w:val="none" w:sz="0" w:space="0" w:color="auto"/>
      </w:divBdr>
    </w:div>
    <w:div w:id="1154250936">
      <w:bodyDiv w:val="1"/>
      <w:marLeft w:val="0"/>
      <w:marRight w:val="0"/>
      <w:marTop w:val="0"/>
      <w:marBottom w:val="0"/>
      <w:divBdr>
        <w:top w:val="none" w:sz="0" w:space="0" w:color="auto"/>
        <w:left w:val="none" w:sz="0" w:space="0" w:color="auto"/>
        <w:bottom w:val="none" w:sz="0" w:space="0" w:color="auto"/>
        <w:right w:val="none" w:sz="0" w:space="0" w:color="auto"/>
      </w:divBdr>
    </w:div>
    <w:div w:id="1154679835">
      <w:bodyDiv w:val="1"/>
      <w:marLeft w:val="0"/>
      <w:marRight w:val="0"/>
      <w:marTop w:val="0"/>
      <w:marBottom w:val="0"/>
      <w:divBdr>
        <w:top w:val="none" w:sz="0" w:space="0" w:color="auto"/>
        <w:left w:val="none" w:sz="0" w:space="0" w:color="auto"/>
        <w:bottom w:val="none" w:sz="0" w:space="0" w:color="auto"/>
        <w:right w:val="none" w:sz="0" w:space="0" w:color="auto"/>
      </w:divBdr>
    </w:div>
    <w:div w:id="1155338639">
      <w:bodyDiv w:val="1"/>
      <w:marLeft w:val="0"/>
      <w:marRight w:val="0"/>
      <w:marTop w:val="0"/>
      <w:marBottom w:val="0"/>
      <w:divBdr>
        <w:top w:val="none" w:sz="0" w:space="0" w:color="auto"/>
        <w:left w:val="none" w:sz="0" w:space="0" w:color="auto"/>
        <w:bottom w:val="none" w:sz="0" w:space="0" w:color="auto"/>
        <w:right w:val="none" w:sz="0" w:space="0" w:color="auto"/>
      </w:divBdr>
    </w:div>
    <w:div w:id="1156384116">
      <w:bodyDiv w:val="1"/>
      <w:marLeft w:val="0"/>
      <w:marRight w:val="0"/>
      <w:marTop w:val="0"/>
      <w:marBottom w:val="0"/>
      <w:divBdr>
        <w:top w:val="none" w:sz="0" w:space="0" w:color="auto"/>
        <w:left w:val="none" w:sz="0" w:space="0" w:color="auto"/>
        <w:bottom w:val="none" w:sz="0" w:space="0" w:color="auto"/>
        <w:right w:val="none" w:sz="0" w:space="0" w:color="auto"/>
      </w:divBdr>
    </w:div>
    <w:div w:id="1156610219">
      <w:bodyDiv w:val="1"/>
      <w:marLeft w:val="0"/>
      <w:marRight w:val="0"/>
      <w:marTop w:val="0"/>
      <w:marBottom w:val="0"/>
      <w:divBdr>
        <w:top w:val="none" w:sz="0" w:space="0" w:color="auto"/>
        <w:left w:val="none" w:sz="0" w:space="0" w:color="auto"/>
        <w:bottom w:val="none" w:sz="0" w:space="0" w:color="auto"/>
        <w:right w:val="none" w:sz="0" w:space="0" w:color="auto"/>
      </w:divBdr>
    </w:div>
    <w:div w:id="1157111062">
      <w:bodyDiv w:val="1"/>
      <w:marLeft w:val="0"/>
      <w:marRight w:val="0"/>
      <w:marTop w:val="0"/>
      <w:marBottom w:val="0"/>
      <w:divBdr>
        <w:top w:val="none" w:sz="0" w:space="0" w:color="auto"/>
        <w:left w:val="none" w:sz="0" w:space="0" w:color="auto"/>
        <w:bottom w:val="none" w:sz="0" w:space="0" w:color="auto"/>
        <w:right w:val="none" w:sz="0" w:space="0" w:color="auto"/>
      </w:divBdr>
    </w:div>
    <w:div w:id="1157526690">
      <w:bodyDiv w:val="1"/>
      <w:marLeft w:val="0"/>
      <w:marRight w:val="0"/>
      <w:marTop w:val="0"/>
      <w:marBottom w:val="0"/>
      <w:divBdr>
        <w:top w:val="none" w:sz="0" w:space="0" w:color="auto"/>
        <w:left w:val="none" w:sz="0" w:space="0" w:color="auto"/>
        <w:bottom w:val="none" w:sz="0" w:space="0" w:color="auto"/>
        <w:right w:val="none" w:sz="0" w:space="0" w:color="auto"/>
      </w:divBdr>
    </w:div>
    <w:div w:id="1158307712">
      <w:bodyDiv w:val="1"/>
      <w:marLeft w:val="0"/>
      <w:marRight w:val="0"/>
      <w:marTop w:val="0"/>
      <w:marBottom w:val="0"/>
      <w:divBdr>
        <w:top w:val="none" w:sz="0" w:space="0" w:color="auto"/>
        <w:left w:val="none" w:sz="0" w:space="0" w:color="auto"/>
        <w:bottom w:val="none" w:sz="0" w:space="0" w:color="auto"/>
        <w:right w:val="none" w:sz="0" w:space="0" w:color="auto"/>
      </w:divBdr>
    </w:div>
    <w:div w:id="1158426287">
      <w:bodyDiv w:val="1"/>
      <w:marLeft w:val="0"/>
      <w:marRight w:val="0"/>
      <w:marTop w:val="0"/>
      <w:marBottom w:val="0"/>
      <w:divBdr>
        <w:top w:val="none" w:sz="0" w:space="0" w:color="auto"/>
        <w:left w:val="none" w:sz="0" w:space="0" w:color="auto"/>
        <w:bottom w:val="none" w:sz="0" w:space="0" w:color="auto"/>
        <w:right w:val="none" w:sz="0" w:space="0" w:color="auto"/>
      </w:divBdr>
    </w:div>
    <w:div w:id="1158959827">
      <w:bodyDiv w:val="1"/>
      <w:marLeft w:val="0"/>
      <w:marRight w:val="0"/>
      <w:marTop w:val="0"/>
      <w:marBottom w:val="0"/>
      <w:divBdr>
        <w:top w:val="none" w:sz="0" w:space="0" w:color="auto"/>
        <w:left w:val="none" w:sz="0" w:space="0" w:color="auto"/>
        <w:bottom w:val="none" w:sz="0" w:space="0" w:color="auto"/>
        <w:right w:val="none" w:sz="0" w:space="0" w:color="auto"/>
      </w:divBdr>
    </w:div>
    <w:div w:id="1160656260">
      <w:bodyDiv w:val="1"/>
      <w:marLeft w:val="0"/>
      <w:marRight w:val="0"/>
      <w:marTop w:val="0"/>
      <w:marBottom w:val="0"/>
      <w:divBdr>
        <w:top w:val="none" w:sz="0" w:space="0" w:color="auto"/>
        <w:left w:val="none" w:sz="0" w:space="0" w:color="auto"/>
        <w:bottom w:val="none" w:sz="0" w:space="0" w:color="auto"/>
        <w:right w:val="none" w:sz="0" w:space="0" w:color="auto"/>
      </w:divBdr>
    </w:div>
    <w:div w:id="1160927904">
      <w:bodyDiv w:val="1"/>
      <w:marLeft w:val="0"/>
      <w:marRight w:val="0"/>
      <w:marTop w:val="0"/>
      <w:marBottom w:val="0"/>
      <w:divBdr>
        <w:top w:val="none" w:sz="0" w:space="0" w:color="auto"/>
        <w:left w:val="none" w:sz="0" w:space="0" w:color="auto"/>
        <w:bottom w:val="none" w:sz="0" w:space="0" w:color="auto"/>
        <w:right w:val="none" w:sz="0" w:space="0" w:color="auto"/>
      </w:divBdr>
    </w:div>
    <w:div w:id="1161774046">
      <w:bodyDiv w:val="1"/>
      <w:marLeft w:val="0"/>
      <w:marRight w:val="0"/>
      <w:marTop w:val="0"/>
      <w:marBottom w:val="0"/>
      <w:divBdr>
        <w:top w:val="none" w:sz="0" w:space="0" w:color="auto"/>
        <w:left w:val="none" w:sz="0" w:space="0" w:color="auto"/>
        <w:bottom w:val="none" w:sz="0" w:space="0" w:color="auto"/>
        <w:right w:val="none" w:sz="0" w:space="0" w:color="auto"/>
      </w:divBdr>
    </w:div>
    <w:div w:id="1161777362">
      <w:bodyDiv w:val="1"/>
      <w:marLeft w:val="0"/>
      <w:marRight w:val="0"/>
      <w:marTop w:val="0"/>
      <w:marBottom w:val="0"/>
      <w:divBdr>
        <w:top w:val="none" w:sz="0" w:space="0" w:color="auto"/>
        <w:left w:val="none" w:sz="0" w:space="0" w:color="auto"/>
        <w:bottom w:val="none" w:sz="0" w:space="0" w:color="auto"/>
        <w:right w:val="none" w:sz="0" w:space="0" w:color="auto"/>
      </w:divBdr>
    </w:div>
    <w:div w:id="1162086911">
      <w:bodyDiv w:val="1"/>
      <w:marLeft w:val="0"/>
      <w:marRight w:val="0"/>
      <w:marTop w:val="0"/>
      <w:marBottom w:val="0"/>
      <w:divBdr>
        <w:top w:val="none" w:sz="0" w:space="0" w:color="auto"/>
        <w:left w:val="none" w:sz="0" w:space="0" w:color="auto"/>
        <w:bottom w:val="none" w:sz="0" w:space="0" w:color="auto"/>
        <w:right w:val="none" w:sz="0" w:space="0" w:color="auto"/>
      </w:divBdr>
    </w:div>
    <w:div w:id="1163358410">
      <w:bodyDiv w:val="1"/>
      <w:marLeft w:val="0"/>
      <w:marRight w:val="0"/>
      <w:marTop w:val="0"/>
      <w:marBottom w:val="0"/>
      <w:divBdr>
        <w:top w:val="none" w:sz="0" w:space="0" w:color="auto"/>
        <w:left w:val="none" w:sz="0" w:space="0" w:color="auto"/>
        <w:bottom w:val="none" w:sz="0" w:space="0" w:color="auto"/>
        <w:right w:val="none" w:sz="0" w:space="0" w:color="auto"/>
      </w:divBdr>
    </w:div>
    <w:div w:id="1163427006">
      <w:bodyDiv w:val="1"/>
      <w:marLeft w:val="0"/>
      <w:marRight w:val="0"/>
      <w:marTop w:val="0"/>
      <w:marBottom w:val="0"/>
      <w:divBdr>
        <w:top w:val="none" w:sz="0" w:space="0" w:color="auto"/>
        <w:left w:val="none" w:sz="0" w:space="0" w:color="auto"/>
        <w:bottom w:val="none" w:sz="0" w:space="0" w:color="auto"/>
        <w:right w:val="none" w:sz="0" w:space="0" w:color="auto"/>
      </w:divBdr>
    </w:div>
    <w:div w:id="1163622803">
      <w:bodyDiv w:val="1"/>
      <w:marLeft w:val="0"/>
      <w:marRight w:val="0"/>
      <w:marTop w:val="0"/>
      <w:marBottom w:val="0"/>
      <w:divBdr>
        <w:top w:val="none" w:sz="0" w:space="0" w:color="auto"/>
        <w:left w:val="none" w:sz="0" w:space="0" w:color="auto"/>
        <w:bottom w:val="none" w:sz="0" w:space="0" w:color="auto"/>
        <w:right w:val="none" w:sz="0" w:space="0" w:color="auto"/>
      </w:divBdr>
    </w:div>
    <w:div w:id="1164122270">
      <w:bodyDiv w:val="1"/>
      <w:marLeft w:val="0"/>
      <w:marRight w:val="0"/>
      <w:marTop w:val="0"/>
      <w:marBottom w:val="0"/>
      <w:divBdr>
        <w:top w:val="none" w:sz="0" w:space="0" w:color="auto"/>
        <w:left w:val="none" w:sz="0" w:space="0" w:color="auto"/>
        <w:bottom w:val="none" w:sz="0" w:space="0" w:color="auto"/>
        <w:right w:val="none" w:sz="0" w:space="0" w:color="auto"/>
      </w:divBdr>
    </w:div>
    <w:div w:id="1164397404">
      <w:bodyDiv w:val="1"/>
      <w:marLeft w:val="0"/>
      <w:marRight w:val="0"/>
      <w:marTop w:val="0"/>
      <w:marBottom w:val="0"/>
      <w:divBdr>
        <w:top w:val="none" w:sz="0" w:space="0" w:color="auto"/>
        <w:left w:val="none" w:sz="0" w:space="0" w:color="auto"/>
        <w:bottom w:val="none" w:sz="0" w:space="0" w:color="auto"/>
        <w:right w:val="none" w:sz="0" w:space="0" w:color="auto"/>
      </w:divBdr>
    </w:div>
    <w:div w:id="1164514666">
      <w:bodyDiv w:val="1"/>
      <w:marLeft w:val="0"/>
      <w:marRight w:val="0"/>
      <w:marTop w:val="0"/>
      <w:marBottom w:val="0"/>
      <w:divBdr>
        <w:top w:val="none" w:sz="0" w:space="0" w:color="auto"/>
        <w:left w:val="none" w:sz="0" w:space="0" w:color="auto"/>
        <w:bottom w:val="none" w:sz="0" w:space="0" w:color="auto"/>
        <w:right w:val="none" w:sz="0" w:space="0" w:color="auto"/>
      </w:divBdr>
    </w:div>
    <w:div w:id="1164541479">
      <w:bodyDiv w:val="1"/>
      <w:marLeft w:val="0"/>
      <w:marRight w:val="0"/>
      <w:marTop w:val="0"/>
      <w:marBottom w:val="0"/>
      <w:divBdr>
        <w:top w:val="none" w:sz="0" w:space="0" w:color="auto"/>
        <w:left w:val="none" w:sz="0" w:space="0" w:color="auto"/>
        <w:bottom w:val="none" w:sz="0" w:space="0" w:color="auto"/>
        <w:right w:val="none" w:sz="0" w:space="0" w:color="auto"/>
      </w:divBdr>
    </w:div>
    <w:div w:id="1164978340">
      <w:bodyDiv w:val="1"/>
      <w:marLeft w:val="0"/>
      <w:marRight w:val="0"/>
      <w:marTop w:val="0"/>
      <w:marBottom w:val="0"/>
      <w:divBdr>
        <w:top w:val="none" w:sz="0" w:space="0" w:color="auto"/>
        <w:left w:val="none" w:sz="0" w:space="0" w:color="auto"/>
        <w:bottom w:val="none" w:sz="0" w:space="0" w:color="auto"/>
        <w:right w:val="none" w:sz="0" w:space="0" w:color="auto"/>
      </w:divBdr>
    </w:div>
    <w:div w:id="1164978413">
      <w:bodyDiv w:val="1"/>
      <w:marLeft w:val="0"/>
      <w:marRight w:val="0"/>
      <w:marTop w:val="0"/>
      <w:marBottom w:val="0"/>
      <w:divBdr>
        <w:top w:val="none" w:sz="0" w:space="0" w:color="auto"/>
        <w:left w:val="none" w:sz="0" w:space="0" w:color="auto"/>
        <w:bottom w:val="none" w:sz="0" w:space="0" w:color="auto"/>
        <w:right w:val="none" w:sz="0" w:space="0" w:color="auto"/>
      </w:divBdr>
    </w:div>
    <w:div w:id="1165123317">
      <w:bodyDiv w:val="1"/>
      <w:marLeft w:val="0"/>
      <w:marRight w:val="0"/>
      <w:marTop w:val="0"/>
      <w:marBottom w:val="0"/>
      <w:divBdr>
        <w:top w:val="none" w:sz="0" w:space="0" w:color="auto"/>
        <w:left w:val="none" w:sz="0" w:space="0" w:color="auto"/>
        <w:bottom w:val="none" w:sz="0" w:space="0" w:color="auto"/>
        <w:right w:val="none" w:sz="0" w:space="0" w:color="auto"/>
      </w:divBdr>
    </w:div>
    <w:div w:id="1165902975">
      <w:bodyDiv w:val="1"/>
      <w:marLeft w:val="0"/>
      <w:marRight w:val="0"/>
      <w:marTop w:val="0"/>
      <w:marBottom w:val="0"/>
      <w:divBdr>
        <w:top w:val="none" w:sz="0" w:space="0" w:color="auto"/>
        <w:left w:val="none" w:sz="0" w:space="0" w:color="auto"/>
        <w:bottom w:val="none" w:sz="0" w:space="0" w:color="auto"/>
        <w:right w:val="none" w:sz="0" w:space="0" w:color="auto"/>
      </w:divBdr>
    </w:div>
    <w:div w:id="1166365193">
      <w:bodyDiv w:val="1"/>
      <w:marLeft w:val="0"/>
      <w:marRight w:val="0"/>
      <w:marTop w:val="0"/>
      <w:marBottom w:val="0"/>
      <w:divBdr>
        <w:top w:val="none" w:sz="0" w:space="0" w:color="auto"/>
        <w:left w:val="none" w:sz="0" w:space="0" w:color="auto"/>
        <w:bottom w:val="none" w:sz="0" w:space="0" w:color="auto"/>
        <w:right w:val="none" w:sz="0" w:space="0" w:color="auto"/>
      </w:divBdr>
    </w:div>
    <w:div w:id="1167404813">
      <w:bodyDiv w:val="1"/>
      <w:marLeft w:val="0"/>
      <w:marRight w:val="0"/>
      <w:marTop w:val="0"/>
      <w:marBottom w:val="0"/>
      <w:divBdr>
        <w:top w:val="none" w:sz="0" w:space="0" w:color="auto"/>
        <w:left w:val="none" w:sz="0" w:space="0" w:color="auto"/>
        <w:bottom w:val="none" w:sz="0" w:space="0" w:color="auto"/>
        <w:right w:val="none" w:sz="0" w:space="0" w:color="auto"/>
      </w:divBdr>
    </w:div>
    <w:div w:id="1167869629">
      <w:bodyDiv w:val="1"/>
      <w:marLeft w:val="0"/>
      <w:marRight w:val="0"/>
      <w:marTop w:val="0"/>
      <w:marBottom w:val="0"/>
      <w:divBdr>
        <w:top w:val="none" w:sz="0" w:space="0" w:color="auto"/>
        <w:left w:val="none" w:sz="0" w:space="0" w:color="auto"/>
        <w:bottom w:val="none" w:sz="0" w:space="0" w:color="auto"/>
        <w:right w:val="none" w:sz="0" w:space="0" w:color="auto"/>
      </w:divBdr>
    </w:div>
    <w:div w:id="1168211698">
      <w:bodyDiv w:val="1"/>
      <w:marLeft w:val="0"/>
      <w:marRight w:val="0"/>
      <w:marTop w:val="0"/>
      <w:marBottom w:val="0"/>
      <w:divBdr>
        <w:top w:val="none" w:sz="0" w:space="0" w:color="auto"/>
        <w:left w:val="none" w:sz="0" w:space="0" w:color="auto"/>
        <w:bottom w:val="none" w:sz="0" w:space="0" w:color="auto"/>
        <w:right w:val="none" w:sz="0" w:space="0" w:color="auto"/>
      </w:divBdr>
    </w:div>
    <w:div w:id="1169103508">
      <w:bodyDiv w:val="1"/>
      <w:marLeft w:val="0"/>
      <w:marRight w:val="0"/>
      <w:marTop w:val="0"/>
      <w:marBottom w:val="0"/>
      <w:divBdr>
        <w:top w:val="none" w:sz="0" w:space="0" w:color="auto"/>
        <w:left w:val="none" w:sz="0" w:space="0" w:color="auto"/>
        <w:bottom w:val="none" w:sz="0" w:space="0" w:color="auto"/>
        <w:right w:val="none" w:sz="0" w:space="0" w:color="auto"/>
      </w:divBdr>
    </w:div>
    <w:div w:id="1169293391">
      <w:bodyDiv w:val="1"/>
      <w:marLeft w:val="0"/>
      <w:marRight w:val="0"/>
      <w:marTop w:val="0"/>
      <w:marBottom w:val="0"/>
      <w:divBdr>
        <w:top w:val="none" w:sz="0" w:space="0" w:color="auto"/>
        <w:left w:val="none" w:sz="0" w:space="0" w:color="auto"/>
        <w:bottom w:val="none" w:sz="0" w:space="0" w:color="auto"/>
        <w:right w:val="none" w:sz="0" w:space="0" w:color="auto"/>
      </w:divBdr>
    </w:div>
    <w:div w:id="1169293409">
      <w:bodyDiv w:val="1"/>
      <w:marLeft w:val="0"/>
      <w:marRight w:val="0"/>
      <w:marTop w:val="0"/>
      <w:marBottom w:val="0"/>
      <w:divBdr>
        <w:top w:val="none" w:sz="0" w:space="0" w:color="auto"/>
        <w:left w:val="none" w:sz="0" w:space="0" w:color="auto"/>
        <w:bottom w:val="none" w:sz="0" w:space="0" w:color="auto"/>
        <w:right w:val="none" w:sz="0" w:space="0" w:color="auto"/>
      </w:divBdr>
    </w:div>
    <w:div w:id="1169639984">
      <w:bodyDiv w:val="1"/>
      <w:marLeft w:val="0"/>
      <w:marRight w:val="0"/>
      <w:marTop w:val="0"/>
      <w:marBottom w:val="0"/>
      <w:divBdr>
        <w:top w:val="none" w:sz="0" w:space="0" w:color="auto"/>
        <w:left w:val="none" w:sz="0" w:space="0" w:color="auto"/>
        <w:bottom w:val="none" w:sz="0" w:space="0" w:color="auto"/>
        <w:right w:val="none" w:sz="0" w:space="0" w:color="auto"/>
      </w:divBdr>
    </w:div>
    <w:div w:id="1169756377">
      <w:bodyDiv w:val="1"/>
      <w:marLeft w:val="0"/>
      <w:marRight w:val="0"/>
      <w:marTop w:val="0"/>
      <w:marBottom w:val="0"/>
      <w:divBdr>
        <w:top w:val="none" w:sz="0" w:space="0" w:color="auto"/>
        <w:left w:val="none" w:sz="0" w:space="0" w:color="auto"/>
        <w:bottom w:val="none" w:sz="0" w:space="0" w:color="auto"/>
        <w:right w:val="none" w:sz="0" w:space="0" w:color="auto"/>
      </w:divBdr>
    </w:div>
    <w:div w:id="1169908069">
      <w:bodyDiv w:val="1"/>
      <w:marLeft w:val="0"/>
      <w:marRight w:val="0"/>
      <w:marTop w:val="0"/>
      <w:marBottom w:val="0"/>
      <w:divBdr>
        <w:top w:val="none" w:sz="0" w:space="0" w:color="auto"/>
        <w:left w:val="none" w:sz="0" w:space="0" w:color="auto"/>
        <w:bottom w:val="none" w:sz="0" w:space="0" w:color="auto"/>
        <w:right w:val="none" w:sz="0" w:space="0" w:color="auto"/>
      </w:divBdr>
    </w:div>
    <w:div w:id="1169979821">
      <w:bodyDiv w:val="1"/>
      <w:marLeft w:val="0"/>
      <w:marRight w:val="0"/>
      <w:marTop w:val="0"/>
      <w:marBottom w:val="0"/>
      <w:divBdr>
        <w:top w:val="none" w:sz="0" w:space="0" w:color="auto"/>
        <w:left w:val="none" w:sz="0" w:space="0" w:color="auto"/>
        <w:bottom w:val="none" w:sz="0" w:space="0" w:color="auto"/>
        <w:right w:val="none" w:sz="0" w:space="0" w:color="auto"/>
      </w:divBdr>
    </w:div>
    <w:div w:id="1170022003">
      <w:bodyDiv w:val="1"/>
      <w:marLeft w:val="0"/>
      <w:marRight w:val="0"/>
      <w:marTop w:val="0"/>
      <w:marBottom w:val="0"/>
      <w:divBdr>
        <w:top w:val="none" w:sz="0" w:space="0" w:color="auto"/>
        <w:left w:val="none" w:sz="0" w:space="0" w:color="auto"/>
        <w:bottom w:val="none" w:sz="0" w:space="0" w:color="auto"/>
        <w:right w:val="none" w:sz="0" w:space="0" w:color="auto"/>
      </w:divBdr>
    </w:div>
    <w:div w:id="1170563766">
      <w:bodyDiv w:val="1"/>
      <w:marLeft w:val="0"/>
      <w:marRight w:val="0"/>
      <w:marTop w:val="0"/>
      <w:marBottom w:val="0"/>
      <w:divBdr>
        <w:top w:val="none" w:sz="0" w:space="0" w:color="auto"/>
        <w:left w:val="none" w:sz="0" w:space="0" w:color="auto"/>
        <w:bottom w:val="none" w:sz="0" w:space="0" w:color="auto"/>
        <w:right w:val="none" w:sz="0" w:space="0" w:color="auto"/>
      </w:divBdr>
    </w:div>
    <w:div w:id="1170563988">
      <w:bodyDiv w:val="1"/>
      <w:marLeft w:val="0"/>
      <w:marRight w:val="0"/>
      <w:marTop w:val="0"/>
      <w:marBottom w:val="0"/>
      <w:divBdr>
        <w:top w:val="none" w:sz="0" w:space="0" w:color="auto"/>
        <w:left w:val="none" w:sz="0" w:space="0" w:color="auto"/>
        <w:bottom w:val="none" w:sz="0" w:space="0" w:color="auto"/>
        <w:right w:val="none" w:sz="0" w:space="0" w:color="auto"/>
      </w:divBdr>
    </w:div>
    <w:div w:id="1171532027">
      <w:bodyDiv w:val="1"/>
      <w:marLeft w:val="0"/>
      <w:marRight w:val="0"/>
      <w:marTop w:val="0"/>
      <w:marBottom w:val="0"/>
      <w:divBdr>
        <w:top w:val="none" w:sz="0" w:space="0" w:color="auto"/>
        <w:left w:val="none" w:sz="0" w:space="0" w:color="auto"/>
        <w:bottom w:val="none" w:sz="0" w:space="0" w:color="auto"/>
        <w:right w:val="none" w:sz="0" w:space="0" w:color="auto"/>
      </w:divBdr>
    </w:div>
    <w:div w:id="1172060673">
      <w:bodyDiv w:val="1"/>
      <w:marLeft w:val="0"/>
      <w:marRight w:val="0"/>
      <w:marTop w:val="0"/>
      <w:marBottom w:val="0"/>
      <w:divBdr>
        <w:top w:val="none" w:sz="0" w:space="0" w:color="auto"/>
        <w:left w:val="none" w:sz="0" w:space="0" w:color="auto"/>
        <w:bottom w:val="none" w:sz="0" w:space="0" w:color="auto"/>
        <w:right w:val="none" w:sz="0" w:space="0" w:color="auto"/>
      </w:divBdr>
    </w:div>
    <w:div w:id="1172336032">
      <w:bodyDiv w:val="1"/>
      <w:marLeft w:val="0"/>
      <w:marRight w:val="0"/>
      <w:marTop w:val="0"/>
      <w:marBottom w:val="0"/>
      <w:divBdr>
        <w:top w:val="none" w:sz="0" w:space="0" w:color="auto"/>
        <w:left w:val="none" w:sz="0" w:space="0" w:color="auto"/>
        <w:bottom w:val="none" w:sz="0" w:space="0" w:color="auto"/>
        <w:right w:val="none" w:sz="0" w:space="0" w:color="auto"/>
      </w:divBdr>
    </w:div>
    <w:div w:id="1172526665">
      <w:bodyDiv w:val="1"/>
      <w:marLeft w:val="0"/>
      <w:marRight w:val="0"/>
      <w:marTop w:val="0"/>
      <w:marBottom w:val="0"/>
      <w:divBdr>
        <w:top w:val="none" w:sz="0" w:space="0" w:color="auto"/>
        <w:left w:val="none" w:sz="0" w:space="0" w:color="auto"/>
        <w:bottom w:val="none" w:sz="0" w:space="0" w:color="auto"/>
        <w:right w:val="none" w:sz="0" w:space="0" w:color="auto"/>
      </w:divBdr>
    </w:div>
    <w:div w:id="1172720506">
      <w:bodyDiv w:val="1"/>
      <w:marLeft w:val="0"/>
      <w:marRight w:val="0"/>
      <w:marTop w:val="0"/>
      <w:marBottom w:val="0"/>
      <w:divBdr>
        <w:top w:val="none" w:sz="0" w:space="0" w:color="auto"/>
        <w:left w:val="none" w:sz="0" w:space="0" w:color="auto"/>
        <w:bottom w:val="none" w:sz="0" w:space="0" w:color="auto"/>
        <w:right w:val="none" w:sz="0" w:space="0" w:color="auto"/>
      </w:divBdr>
    </w:div>
    <w:div w:id="1173185681">
      <w:bodyDiv w:val="1"/>
      <w:marLeft w:val="0"/>
      <w:marRight w:val="0"/>
      <w:marTop w:val="0"/>
      <w:marBottom w:val="0"/>
      <w:divBdr>
        <w:top w:val="none" w:sz="0" w:space="0" w:color="auto"/>
        <w:left w:val="none" w:sz="0" w:space="0" w:color="auto"/>
        <w:bottom w:val="none" w:sz="0" w:space="0" w:color="auto"/>
        <w:right w:val="none" w:sz="0" w:space="0" w:color="auto"/>
      </w:divBdr>
    </w:div>
    <w:div w:id="1173570078">
      <w:bodyDiv w:val="1"/>
      <w:marLeft w:val="0"/>
      <w:marRight w:val="0"/>
      <w:marTop w:val="0"/>
      <w:marBottom w:val="0"/>
      <w:divBdr>
        <w:top w:val="none" w:sz="0" w:space="0" w:color="auto"/>
        <w:left w:val="none" w:sz="0" w:space="0" w:color="auto"/>
        <w:bottom w:val="none" w:sz="0" w:space="0" w:color="auto"/>
        <w:right w:val="none" w:sz="0" w:space="0" w:color="auto"/>
      </w:divBdr>
    </w:div>
    <w:div w:id="1173764353">
      <w:bodyDiv w:val="1"/>
      <w:marLeft w:val="0"/>
      <w:marRight w:val="0"/>
      <w:marTop w:val="0"/>
      <w:marBottom w:val="0"/>
      <w:divBdr>
        <w:top w:val="none" w:sz="0" w:space="0" w:color="auto"/>
        <w:left w:val="none" w:sz="0" w:space="0" w:color="auto"/>
        <w:bottom w:val="none" w:sz="0" w:space="0" w:color="auto"/>
        <w:right w:val="none" w:sz="0" w:space="0" w:color="auto"/>
      </w:divBdr>
    </w:div>
    <w:div w:id="1174223368">
      <w:bodyDiv w:val="1"/>
      <w:marLeft w:val="0"/>
      <w:marRight w:val="0"/>
      <w:marTop w:val="0"/>
      <w:marBottom w:val="0"/>
      <w:divBdr>
        <w:top w:val="none" w:sz="0" w:space="0" w:color="auto"/>
        <w:left w:val="none" w:sz="0" w:space="0" w:color="auto"/>
        <w:bottom w:val="none" w:sz="0" w:space="0" w:color="auto"/>
        <w:right w:val="none" w:sz="0" w:space="0" w:color="auto"/>
      </w:divBdr>
    </w:div>
    <w:div w:id="1174764266">
      <w:bodyDiv w:val="1"/>
      <w:marLeft w:val="0"/>
      <w:marRight w:val="0"/>
      <w:marTop w:val="0"/>
      <w:marBottom w:val="0"/>
      <w:divBdr>
        <w:top w:val="none" w:sz="0" w:space="0" w:color="auto"/>
        <w:left w:val="none" w:sz="0" w:space="0" w:color="auto"/>
        <w:bottom w:val="none" w:sz="0" w:space="0" w:color="auto"/>
        <w:right w:val="none" w:sz="0" w:space="0" w:color="auto"/>
      </w:divBdr>
    </w:div>
    <w:div w:id="1175072649">
      <w:bodyDiv w:val="1"/>
      <w:marLeft w:val="0"/>
      <w:marRight w:val="0"/>
      <w:marTop w:val="0"/>
      <w:marBottom w:val="0"/>
      <w:divBdr>
        <w:top w:val="none" w:sz="0" w:space="0" w:color="auto"/>
        <w:left w:val="none" w:sz="0" w:space="0" w:color="auto"/>
        <w:bottom w:val="none" w:sz="0" w:space="0" w:color="auto"/>
        <w:right w:val="none" w:sz="0" w:space="0" w:color="auto"/>
      </w:divBdr>
    </w:div>
    <w:div w:id="1175073679">
      <w:bodyDiv w:val="1"/>
      <w:marLeft w:val="0"/>
      <w:marRight w:val="0"/>
      <w:marTop w:val="0"/>
      <w:marBottom w:val="0"/>
      <w:divBdr>
        <w:top w:val="none" w:sz="0" w:space="0" w:color="auto"/>
        <w:left w:val="none" w:sz="0" w:space="0" w:color="auto"/>
        <w:bottom w:val="none" w:sz="0" w:space="0" w:color="auto"/>
        <w:right w:val="none" w:sz="0" w:space="0" w:color="auto"/>
      </w:divBdr>
    </w:div>
    <w:div w:id="1175222294">
      <w:bodyDiv w:val="1"/>
      <w:marLeft w:val="0"/>
      <w:marRight w:val="0"/>
      <w:marTop w:val="0"/>
      <w:marBottom w:val="0"/>
      <w:divBdr>
        <w:top w:val="none" w:sz="0" w:space="0" w:color="auto"/>
        <w:left w:val="none" w:sz="0" w:space="0" w:color="auto"/>
        <w:bottom w:val="none" w:sz="0" w:space="0" w:color="auto"/>
        <w:right w:val="none" w:sz="0" w:space="0" w:color="auto"/>
      </w:divBdr>
    </w:div>
    <w:div w:id="1175262583">
      <w:bodyDiv w:val="1"/>
      <w:marLeft w:val="0"/>
      <w:marRight w:val="0"/>
      <w:marTop w:val="0"/>
      <w:marBottom w:val="0"/>
      <w:divBdr>
        <w:top w:val="none" w:sz="0" w:space="0" w:color="auto"/>
        <w:left w:val="none" w:sz="0" w:space="0" w:color="auto"/>
        <w:bottom w:val="none" w:sz="0" w:space="0" w:color="auto"/>
        <w:right w:val="none" w:sz="0" w:space="0" w:color="auto"/>
      </w:divBdr>
    </w:div>
    <w:div w:id="1175534257">
      <w:bodyDiv w:val="1"/>
      <w:marLeft w:val="0"/>
      <w:marRight w:val="0"/>
      <w:marTop w:val="0"/>
      <w:marBottom w:val="0"/>
      <w:divBdr>
        <w:top w:val="none" w:sz="0" w:space="0" w:color="auto"/>
        <w:left w:val="none" w:sz="0" w:space="0" w:color="auto"/>
        <w:bottom w:val="none" w:sz="0" w:space="0" w:color="auto"/>
        <w:right w:val="none" w:sz="0" w:space="0" w:color="auto"/>
      </w:divBdr>
    </w:div>
    <w:div w:id="1176263104">
      <w:bodyDiv w:val="1"/>
      <w:marLeft w:val="0"/>
      <w:marRight w:val="0"/>
      <w:marTop w:val="0"/>
      <w:marBottom w:val="0"/>
      <w:divBdr>
        <w:top w:val="none" w:sz="0" w:space="0" w:color="auto"/>
        <w:left w:val="none" w:sz="0" w:space="0" w:color="auto"/>
        <w:bottom w:val="none" w:sz="0" w:space="0" w:color="auto"/>
        <w:right w:val="none" w:sz="0" w:space="0" w:color="auto"/>
      </w:divBdr>
    </w:div>
    <w:div w:id="1176578924">
      <w:bodyDiv w:val="1"/>
      <w:marLeft w:val="0"/>
      <w:marRight w:val="0"/>
      <w:marTop w:val="0"/>
      <w:marBottom w:val="0"/>
      <w:divBdr>
        <w:top w:val="none" w:sz="0" w:space="0" w:color="auto"/>
        <w:left w:val="none" w:sz="0" w:space="0" w:color="auto"/>
        <w:bottom w:val="none" w:sz="0" w:space="0" w:color="auto"/>
        <w:right w:val="none" w:sz="0" w:space="0" w:color="auto"/>
      </w:divBdr>
    </w:div>
    <w:div w:id="1176581175">
      <w:bodyDiv w:val="1"/>
      <w:marLeft w:val="0"/>
      <w:marRight w:val="0"/>
      <w:marTop w:val="0"/>
      <w:marBottom w:val="0"/>
      <w:divBdr>
        <w:top w:val="none" w:sz="0" w:space="0" w:color="auto"/>
        <w:left w:val="none" w:sz="0" w:space="0" w:color="auto"/>
        <w:bottom w:val="none" w:sz="0" w:space="0" w:color="auto"/>
        <w:right w:val="none" w:sz="0" w:space="0" w:color="auto"/>
      </w:divBdr>
    </w:div>
    <w:div w:id="1176765371">
      <w:bodyDiv w:val="1"/>
      <w:marLeft w:val="0"/>
      <w:marRight w:val="0"/>
      <w:marTop w:val="0"/>
      <w:marBottom w:val="0"/>
      <w:divBdr>
        <w:top w:val="none" w:sz="0" w:space="0" w:color="auto"/>
        <w:left w:val="none" w:sz="0" w:space="0" w:color="auto"/>
        <w:bottom w:val="none" w:sz="0" w:space="0" w:color="auto"/>
        <w:right w:val="none" w:sz="0" w:space="0" w:color="auto"/>
      </w:divBdr>
    </w:div>
    <w:div w:id="1176848689">
      <w:bodyDiv w:val="1"/>
      <w:marLeft w:val="0"/>
      <w:marRight w:val="0"/>
      <w:marTop w:val="0"/>
      <w:marBottom w:val="0"/>
      <w:divBdr>
        <w:top w:val="none" w:sz="0" w:space="0" w:color="auto"/>
        <w:left w:val="none" w:sz="0" w:space="0" w:color="auto"/>
        <w:bottom w:val="none" w:sz="0" w:space="0" w:color="auto"/>
        <w:right w:val="none" w:sz="0" w:space="0" w:color="auto"/>
      </w:divBdr>
    </w:div>
    <w:div w:id="1177229577">
      <w:bodyDiv w:val="1"/>
      <w:marLeft w:val="0"/>
      <w:marRight w:val="0"/>
      <w:marTop w:val="0"/>
      <w:marBottom w:val="0"/>
      <w:divBdr>
        <w:top w:val="none" w:sz="0" w:space="0" w:color="auto"/>
        <w:left w:val="none" w:sz="0" w:space="0" w:color="auto"/>
        <w:bottom w:val="none" w:sz="0" w:space="0" w:color="auto"/>
        <w:right w:val="none" w:sz="0" w:space="0" w:color="auto"/>
      </w:divBdr>
    </w:div>
    <w:div w:id="1177765192">
      <w:bodyDiv w:val="1"/>
      <w:marLeft w:val="0"/>
      <w:marRight w:val="0"/>
      <w:marTop w:val="0"/>
      <w:marBottom w:val="0"/>
      <w:divBdr>
        <w:top w:val="none" w:sz="0" w:space="0" w:color="auto"/>
        <w:left w:val="none" w:sz="0" w:space="0" w:color="auto"/>
        <w:bottom w:val="none" w:sz="0" w:space="0" w:color="auto"/>
        <w:right w:val="none" w:sz="0" w:space="0" w:color="auto"/>
      </w:divBdr>
    </w:div>
    <w:div w:id="1178153833">
      <w:bodyDiv w:val="1"/>
      <w:marLeft w:val="0"/>
      <w:marRight w:val="0"/>
      <w:marTop w:val="0"/>
      <w:marBottom w:val="0"/>
      <w:divBdr>
        <w:top w:val="none" w:sz="0" w:space="0" w:color="auto"/>
        <w:left w:val="none" w:sz="0" w:space="0" w:color="auto"/>
        <w:bottom w:val="none" w:sz="0" w:space="0" w:color="auto"/>
        <w:right w:val="none" w:sz="0" w:space="0" w:color="auto"/>
      </w:divBdr>
    </w:div>
    <w:div w:id="1178542622">
      <w:bodyDiv w:val="1"/>
      <w:marLeft w:val="0"/>
      <w:marRight w:val="0"/>
      <w:marTop w:val="0"/>
      <w:marBottom w:val="0"/>
      <w:divBdr>
        <w:top w:val="none" w:sz="0" w:space="0" w:color="auto"/>
        <w:left w:val="none" w:sz="0" w:space="0" w:color="auto"/>
        <w:bottom w:val="none" w:sz="0" w:space="0" w:color="auto"/>
        <w:right w:val="none" w:sz="0" w:space="0" w:color="auto"/>
      </w:divBdr>
    </w:div>
    <w:div w:id="1178809969">
      <w:bodyDiv w:val="1"/>
      <w:marLeft w:val="0"/>
      <w:marRight w:val="0"/>
      <w:marTop w:val="0"/>
      <w:marBottom w:val="0"/>
      <w:divBdr>
        <w:top w:val="none" w:sz="0" w:space="0" w:color="auto"/>
        <w:left w:val="none" w:sz="0" w:space="0" w:color="auto"/>
        <w:bottom w:val="none" w:sz="0" w:space="0" w:color="auto"/>
        <w:right w:val="none" w:sz="0" w:space="0" w:color="auto"/>
      </w:divBdr>
    </w:div>
    <w:div w:id="1179002701">
      <w:bodyDiv w:val="1"/>
      <w:marLeft w:val="0"/>
      <w:marRight w:val="0"/>
      <w:marTop w:val="0"/>
      <w:marBottom w:val="0"/>
      <w:divBdr>
        <w:top w:val="none" w:sz="0" w:space="0" w:color="auto"/>
        <w:left w:val="none" w:sz="0" w:space="0" w:color="auto"/>
        <w:bottom w:val="none" w:sz="0" w:space="0" w:color="auto"/>
        <w:right w:val="none" w:sz="0" w:space="0" w:color="auto"/>
      </w:divBdr>
    </w:div>
    <w:div w:id="1179656980">
      <w:bodyDiv w:val="1"/>
      <w:marLeft w:val="0"/>
      <w:marRight w:val="0"/>
      <w:marTop w:val="0"/>
      <w:marBottom w:val="0"/>
      <w:divBdr>
        <w:top w:val="none" w:sz="0" w:space="0" w:color="auto"/>
        <w:left w:val="none" w:sz="0" w:space="0" w:color="auto"/>
        <w:bottom w:val="none" w:sz="0" w:space="0" w:color="auto"/>
        <w:right w:val="none" w:sz="0" w:space="0" w:color="auto"/>
      </w:divBdr>
    </w:div>
    <w:div w:id="1179740063">
      <w:bodyDiv w:val="1"/>
      <w:marLeft w:val="0"/>
      <w:marRight w:val="0"/>
      <w:marTop w:val="0"/>
      <w:marBottom w:val="0"/>
      <w:divBdr>
        <w:top w:val="none" w:sz="0" w:space="0" w:color="auto"/>
        <w:left w:val="none" w:sz="0" w:space="0" w:color="auto"/>
        <w:bottom w:val="none" w:sz="0" w:space="0" w:color="auto"/>
        <w:right w:val="none" w:sz="0" w:space="0" w:color="auto"/>
      </w:divBdr>
    </w:div>
    <w:div w:id="1179850127">
      <w:bodyDiv w:val="1"/>
      <w:marLeft w:val="0"/>
      <w:marRight w:val="0"/>
      <w:marTop w:val="0"/>
      <w:marBottom w:val="0"/>
      <w:divBdr>
        <w:top w:val="none" w:sz="0" w:space="0" w:color="auto"/>
        <w:left w:val="none" w:sz="0" w:space="0" w:color="auto"/>
        <w:bottom w:val="none" w:sz="0" w:space="0" w:color="auto"/>
        <w:right w:val="none" w:sz="0" w:space="0" w:color="auto"/>
      </w:divBdr>
    </w:div>
    <w:div w:id="1180316000">
      <w:bodyDiv w:val="1"/>
      <w:marLeft w:val="0"/>
      <w:marRight w:val="0"/>
      <w:marTop w:val="0"/>
      <w:marBottom w:val="0"/>
      <w:divBdr>
        <w:top w:val="none" w:sz="0" w:space="0" w:color="auto"/>
        <w:left w:val="none" w:sz="0" w:space="0" w:color="auto"/>
        <w:bottom w:val="none" w:sz="0" w:space="0" w:color="auto"/>
        <w:right w:val="none" w:sz="0" w:space="0" w:color="auto"/>
      </w:divBdr>
    </w:div>
    <w:div w:id="1180848240">
      <w:bodyDiv w:val="1"/>
      <w:marLeft w:val="0"/>
      <w:marRight w:val="0"/>
      <w:marTop w:val="0"/>
      <w:marBottom w:val="0"/>
      <w:divBdr>
        <w:top w:val="none" w:sz="0" w:space="0" w:color="auto"/>
        <w:left w:val="none" w:sz="0" w:space="0" w:color="auto"/>
        <w:bottom w:val="none" w:sz="0" w:space="0" w:color="auto"/>
        <w:right w:val="none" w:sz="0" w:space="0" w:color="auto"/>
      </w:divBdr>
    </w:div>
    <w:div w:id="1180850432">
      <w:bodyDiv w:val="1"/>
      <w:marLeft w:val="0"/>
      <w:marRight w:val="0"/>
      <w:marTop w:val="0"/>
      <w:marBottom w:val="0"/>
      <w:divBdr>
        <w:top w:val="none" w:sz="0" w:space="0" w:color="auto"/>
        <w:left w:val="none" w:sz="0" w:space="0" w:color="auto"/>
        <w:bottom w:val="none" w:sz="0" w:space="0" w:color="auto"/>
        <w:right w:val="none" w:sz="0" w:space="0" w:color="auto"/>
      </w:divBdr>
    </w:div>
    <w:div w:id="1180898065">
      <w:bodyDiv w:val="1"/>
      <w:marLeft w:val="0"/>
      <w:marRight w:val="0"/>
      <w:marTop w:val="0"/>
      <w:marBottom w:val="0"/>
      <w:divBdr>
        <w:top w:val="none" w:sz="0" w:space="0" w:color="auto"/>
        <w:left w:val="none" w:sz="0" w:space="0" w:color="auto"/>
        <w:bottom w:val="none" w:sz="0" w:space="0" w:color="auto"/>
        <w:right w:val="none" w:sz="0" w:space="0" w:color="auto"/>
      </w:divBdr>
    </w:div>
    <w:div w:id="1180969581">
      <w:bodyDiv w:val="1"/>
      <w:marLeft w:val="0"/>
      <w:marRight w:val="0"/>
      <w:marTop w:val="0"/>
      <w:marBottom w:val="0"/>
      <w:divBdr>
        <w:top w:val="none" w:sz="0" w:space="0" w:color="auto"/>
        <w:left w:val="none" w:sz="0" w:space="0" w:color="auto"/>
        <w:bottom w:val="none" w:sz="0" w:space="0" w:color="auto"/>
        <w:right w:val="none" w:sz="0" w:space="0" w:color="auto"/>
      </w:divBdr>
    </w:div>
    <w:div w:id="1181238579">
      <w:bodyDiv w:val="1"/>
      <w:marLeft w:val="0"/>
      <w:marRight w:val="0"/>
      <w:marTop w:val="0"/>
      <w:marBottom w:val="0"/>
      <w:divBdr>
        <w:top w:val="none" w:sz="0" w:space="0" w:color="auto"/>
        <w:left w:val="none" w:sz="0" w:space="0" w:color="auto"/>
        <w:bottom w:val="none" w:sz="0" w:space="0" w:color="auto"/>
        <w:right w:val="none" w:sz="0" w:space="0" w:color="auto"/>
      </w:divBdr>
    </w:div>
    <w:div w:id="1181315797">
      <w:bodyDiv w:val="1"/>
      <w:marLeft w:val="0"/>
      <w:marRight w:val="0"/>
      <w:marTop w:val="0"/>
      <w:marBottom w:val="0"/>
      <w:divBdr>
        <w:top w:val="none" w:sz="0" w:space="0" w:color="auto"/>
        <w:left w:val="none" w:sz="0" w:space="0" w:color="auto"/>
        <w:bottom w:val="none" w:sz="0" w:space="0" w:color="auto"/>
        <w:right w:val="none" w:sz="0" w:space="0" w:color="auto"/>
      </w:divBdr>
    </w:div>
    <w:div w:id="1181432880">
      <w:bodyDiv w:val="1"/>
      <w:marLeft w:val="0"/>
      <w:marRight w:val="0"/>
      <w:marTop w:val="0"/>
      <w:marBottom w:val="0"/>
      <w:divBdr>
        <w:top w:val="none" w:sz="0" w:space="0" w:color="auto"/>
        <w:left w:val="none" w:sz="0" w:space="0" w:color="auto"/>
        <w:bottom w:val="none" w:sz="0" w:space="0" w:color="auto"/>
        <w:right w:val="none" w:sz="0" w:space="0" w:color="auto"/>
      </w:divBdr>
    </w:div>
    <w:div w:id="1181820608">
      <w:bodyDiv w:val="1"/>
      <w:marLeft w:val="0"/>
      <w:marRight w:val="0"/>
      <w:marTop w:val="0"/>
      <w:marBottom w:val="0"/>
      <w:divBdr>
        <w:top w:val="none" w:sz="0" w:space="0" w:color="auto"/>
        <w:left w:val="none" w:sz="0" w:space="0" w:color="auto"/>
        <w:bottom w:val="none" w:sz="0" w:space="0" w:color="auto"/>
        <w:right w:val="none" w:sz="0" w:space="0" w:color="auto"/>
      </w:divBdr>
    </w:div>
    <w:div w:id="1181971031">
      <w:bodyDiv w:val="1"/>
      <w:marLeft w:val="0"/>
      <w:marRight w:val="0"/>
      <w:marTop w:val="0"/>
      <w:marBottom w:val="0"/>
      <w:divBdr>
        <w:top w:val="none" w:sz="0" w:space="0" w:color="auto"/>
        <w:left w:val="none" w:sz="0" w:space="0" w:color="auto"/>
        <w:bottom w:val="none" w:sz="0" w:space="0" w:color="auto"/>
        <w:right w:val="none" w:sz="0" w:space="0" w:color="auto"/>
      </w:divBdr>
    </w:div>
    <w:div w:id="1182472415">
      <w:bodyDiv w:val="1"/>
      <w:marLeft w:val="0"/>
      <w:marRight w:val="0"/>
      <w:marTop w:val="0"/>
      <w:marBottom w:val="0"/>
      <w:divBdr>
        <w:top w:val="none" w:sz="0" w:space="0" w:color="auto"/>
        <w:left w:val="none" w:sz="0" w:space="0" w:color="auto"/>
        <w:bottom w:val="none" w:sz="0" w:space="0" w:color="auto"/>
        <w:right w:val="none" w:sz="0" w:space="0" w:color="auto"/>
      </w:divBdr>
    </w:div>
    <w:div w:id="1182862656">
      <w:bodyDiv w:val="1"/>
      <w:marLeft w:val="0"/>
      <w:marRight w:val="0"/>
      <w:marTop w:val="0"/>
      <w:marBottom w:val="0"/>
      <w:divBdr>
        <w:top w:val="none" w:sz="0" w:space="0" w:color="auto"/>
        <w:left w:val="none" w:sz="0" w:space="0" w:color="auto"/>
        <w:bottom w:val="none" w:sz="0" w:space="0" w:color="auto"/>
        <w:right w:val="none" w:sz="0" w:space="0" w:color="auto"/>
      </w:divBdr>
    </w:div>
    <w:div w:id="1183205927">
      <w:bodyDiv w:val="1"/>
      <w:marLeft w:val="0"/>
      <w:marRight w:val="0"/>
      <w:marTop w:val="0"/>
      <w:marBottom w:val="0"/>
      <w:divBdr>
        <w:top w:val="none" w:sz="0" w:space="0" w:color="auto"/>
        <w:left w:val="none" w:sz="0" w:space="0" w:color="auto"/>
        <w:bottom w:val="none" w:sz="0" w:space="0" w:color="auto"/>
        <w:right w:val="none" w:sz="0" w:space="0" w:color="auto"/>
      </w:divBdr>
    </w:div>
    <w:div w:id="1184201776">
      <w:bodyDiv w:val="1"/>
      <w:marLeft w:val="0"/>
      <w:marRight w:val="0"/>
      <w:marTop w:val="0"/>
      <w:marBottom w:val="0"/>
      <w:divBdr>
        <w:top w:val="none" w:sz="0" w:space="0" w:color="auto"/>
        <w:left w:val="none" w:sz="0" w:space="0" w:color="auto"/>
        <w:bottom w:val="none" w:sz="0" w:space="0" w:color="auto"/>
        <w:right w:val="none" w:sz="0" w:space="0" w:color="auto"/>
      </w:divBdr>
    </w:div>
    <w:div w:id="1184249086">
      <w:bodyDiv w:val="1"/>
      <w:marLeft w:val="0"/>
      <w:marRight w:val="0"/>
      <w:marTop w:val="0"/>
      <w:marBottom w:val="0"/>
      <w:divBdr>
        <w:top w:val="none" w:sz="0" w:space="0" w:color="auto"/>
        <w:left w:val="none" w:sz="0" w:space="0" w:color="auto"/>
        <w:bottom w:val="none" w:sz="0" w:space="0" w:color="auto"/>
        <w:right w:val="none" w:sz="0" w:space="0" w:color="auto"/>
      </w:divBdr>
    </w:div>
    <w:div w:id="1185360254">
      <w:bodyDiv w:val="1"/>
      <w:marLeft w:val="0"/>
      <w:marRight w:val="0"/>
      <w:marTop w:val="0"/>
      <w:marBottom w:val="0"/>
      <w:divBdr>
        <w:top w:val="none" w:sz="0" w:space="0" w:color="auto"/>
        <w:left w:val="none" w:sz="0" w:space="0" w:color="auto"/>
        <w:bottom w:val="none" w:sz="0" w:space="0" w:color="auto"/>
        <w:right w:val="none" w:sz="0" w:space="0" w:color="auto"/>
      </w:divBdr>
    </w:div>
    <w:div w:id="1185362619">
      <w:bodyDiv w:val="1"/>
      <w:marLeft w:val="0"/>
      <w:marRight w:val="0"/>
      <w:marTop w:val="0"/>
      <w:marBottom w:val="0"/>
      <w:divBdr>
        <w:top w:val="none" w:sz="0" w:space="0" w:color="auto"/>
        <w:left w:val="none" w:sz="0" w:space="0" w:color="auto"/>
        <w:bottom w:val="none" w:sz="0" w:space="0" w:color="auto"/>
        <w:right w:val="none" w:sz="0" w:space="0" w:color="auto"/>
      </w:divBdr>
    </w:div>
    <w:div w:id="1186677996">
      <w:bodyDiv w:val="1"/>
      <w:marLeft w:val="0"/>
      <w:marRight w:val="0"/>
      <w:marTop w:val="0"/>
      <w:marBottom w:val="0"/>
      <w:divBdr>
        <w:top w:val="none" w:sz="0" w:space="0" w:color="auto"/>
        <w:left w:val="none" w:sz="0" w:space="0" w:color="auto"/>
        <w:bottom w:val="none" w:sz="0" w:space="0" w:color="auto"/>
        <w:right w:val="none" w:sz="0" w:space="0" w:color="auto"/>
      </w:divBdr>
    </w:div>
    <w:div w:id="1187015651">
      <w:bodyDiv w:val="1"/>
      <w:marLeft w:val="0"/>
      <w:marRight w:val="0"/>
      <w:marTop w:val="0"/>
      <w:marBottom w:val="0"/>
      <w:divBdr>
        <w:top w:val="none" w:sz="0" w:space="0" w:color="auto"/>
        <w:left w:val="none" w:sz="0" w:space="0" w:color="auto"/>
        <w:bottom w:val="none" w:sz="0" w:space="0" w:color="auto"/>
        <w:right w:val="none" w:sz="0" w:space="0" w:color="auto"/>
      </w:divBdr>
    </w:div>
    <w:div w:id="1187133404">
      <w:bodyDiv w:val="1"/>
      <w:marLeft w:val="0"/>
      <w:marRight w:val="0"/>
      <w:marTop w:val="0"/>
      <w:marBottom w:val="0"/>
      <w:divBdr>
        <w:top w:val="none" w:sz="0" w:space="0" w:color="auto"/>
        <w:left w:val="none" w:sz="0" w:space="0" w:color="auto"/>
        <w:bottom w:val="none" w:sz="0" w:space="0" w:color="auto"/>
        <w:right w:val="none" w:sz="0" w:space="0" w:color="auto"/>
      </w:divBdr>
    </w:div>
    <w:div w:id="1187258810">
      <w:bodyDiv w:val="1"/>
      <w:marLeft w:val="0"/>
      <w:marRight w:val="0"/>
      <w:marTop w:val="0"/>
      <w:marBottom w:val="0"/>
      <w:divBdr>
        <w:top w:val="none" w:sz="0" w:space="0" w:color="auto"/>
        <w:left w:val="none" w:sz="0" w:space="0" w:color="auto"/>
        <w:bottom w:val="none" w:sz="0" w:space="0" w:color="auto"/>
        <w:right w:val="none" w:sz="0" w:space="0" w:color="auto"/>
      </w:divBdr>
    </w:div>
    <w:div w:id="1187406257">
      <w:bodyDiv w:val="1"/>
      <w:marLeft w:val="0"/>
      <w:marRight w:val="0"/>
      <w:marTop w:val="0"/>
      <w:marBottom w:val="0"/>
      <w:divBdr>
        <w:top w:val="none" w:sz="0" w:space="0" w:color="auto"/>
        <w:left w:val="none" w:sz="0" w:space="0" w:color="auto"/>
        <w:bottom w:val="none" w:sz="0" w:space="0" w:color="auto"/>
        <w:right w:val="none" w:sz="0" w:space="0" w:color="auto"/>
      </w:divBdr>
    </w:div>
    <w:div w:id="1187985750">
      <w:bodyDiv w:val="1"/>
      <w:marLeft w:val="0"/>
      <w:marRight w:val="0"/>
      <w:marTop w:val="0"/>
      <w:marBottom w:val="0"/>
      <w:divBdr>
        <w:top w:val="none" w:sz="0" w:space="0" w:color="auto"/>
        <w:left w:val="none" w:sz="0" w:space="0" w:color="auto"/>
        <w:bottom w:val="none" w:sz="0" w:space="0" w:color="auto"/>
        <w:right w:val="none" w:sz="0" w:space="0" w:color="auto"/>
      </w:divBdr>
    </w:div>
    <w:div w:id="1188442897">
      <w:bodyDiv w:val="1"/>
      <w:marLeft w:val="0"/>
      <w:marRight w:val="0"/>
      <w:marTop w:val="0"/>
      <w:marBottom w:val="0"/>
      <w:divBdr>
        <w:top w:val="none" w:sz="0" w:space="0" w:color="auto"/>
        <w:left w:val="none" w:sz="0" w:space="0" w:color="auto"/>
        <w:bottom w:val="none" w:sz="0" w:space="0" w:color="auto"/>
        <w:right w:val="none" w:sz="0" w:space="0" w:color="auto"/>
      </w:divBdr>
    </w:div>
    <w:div w:id="1188517553">
      <w:bodyDiv w:val="1"/>
      <w:marLeft w:val="0"/>
      <w:marRight w:val="0"/>
      <w:marTop w:val="0"/>
      <w:marBottom w:val="0"/>
      <w:divBdr>
        <w:top w:val="none" w:sz="0" w:space="0" w:color="auto"/>
        <w:left w:val="none" w:sz="0" w:space="0" w:color="auto"/>
        <w:bottom w:val="none" w:sz="0" w:space="0" w:color="auto"/>
        <w:right w:val="none" w:sz="0" w:space="0" w:color="auto"/>
      </w:divBdr>
    </w:div>
    <w:div w:id="1188561486">
      <w:bodyDiv w:val="1"/>
      <w:marLeft w:val="0"/>
      <w:marRight w:val="0"/>
      <w:marTop w:val="0"/>
      <w:marBottom w:val="0"/>
      <w:divBdr>
        <w:top w:val="none" w:sz="0" w:space="0" w:color="auto"/>
        <w:left w:val="none" w:sz="0" w:space="0" w:color="auto"/>
        <w:bottom w:val="none" w:sz="0" w:space="0" w:color="auto"/>
        <w:right w:val="none" w:sz="0" w:space="0" w:color="auto"/>
      </w:divBdr>
    </w:div>
    <w:div w:id="1188635956">
      <w:bodyDiv w:val="1"/>
      <w:marLeft w:val="0"/>
      <w:marRight w:val="0"/>
      <w:marTop w:val="0"/>
      <w:marBottom w:val="0"/>
      <w:divBdr>
        <w:top w:val="none" w:sz="0" w:space="0" w:color="auto"/>
        <w:left w:val="none" w:sz="0" w:space="0" w:color="auto"/>
        <w:bottom w:val="none" w:sz="0" w:space="0" w:color="auto"/>
        <w:right w:val="none" w:sz="0" w:space="0" w:color="auto"/>
      </w:divBdr>
    </w:div>
    <w:div w:id="1188985092">
      <w:bodyDiv w:val="1"/>
      <w:marLeft w:val="0"/>
      <w:marRight w:val="0"/>
      <w:marTop w:val="0"/>
      <w:marBottom w:val="0"/>
      <w:divBdr>
        <w:top w:val="none" w:sz="0" w:space="0" w:color="auto"/>
        <w:left w:val="none" w:sz="0" w:space="0" w:color="auto"/>
        <w:bottom w:val="none" w:sz="0" w:space="0" w:color="auto"/>
        <w:right w:val="none" w:sz="0" w:space="0" w:color="auto"/>
      </w:divBdr>
    </w:div>
    <w:div w:id="1189416449">
      <w:bodyDiv w:val="1"/>
      <w:marLeft w:val="0"/>
      <w:marRight w:val="0"/>
      <w:marTop w:val="0"/>
      <w:marBottom w:val="0"/>
      <w:divBdr>
        <w:top w:val="none" w:sz="0" w:space="0" w:color="auto"/>
        <w:left w:val="none" w:sz="0" w:space="0" w:color="auto"/>
        <w:bottom w:val="none" w:sz="0" w:space="0" w:color="auto"/>
        <w:right w:val="none" w:sz="0" w:space="0" w:color="auto"/>
      </w:divBdr>
    </w:div>
    <w:div w:id="1190218892">
      <w:bodyDiv w:val="1"/>
      <w:marLeft w:val="0"/>
      <w:marRight w:val="0"/>
      <w:marTop w:val="0"/>
      <w:marBottom w:val="0"/>
      <w:divBdr>
        <w:top w:val="none" w:sz="0" w:space="0" w:color="auto"/>
        <w:left w:val="none" w:sz="0" w:space="0" w:color="auto"/>
        <w:bottom w:val="none" w:sz="0" w:space="0" w:color="auto"/>
        <w:right w:val="none" w:sz="0" w:space="0" w:color="auto"/>
      </w:divBdr>
    </w:div>
    <w:div w:id="1190332985">
      <w:bodyDiv w:val="1"/>
      <w:marLeft w:val="0"/>
      <w:marRight w:val="0"/>
      <w:marTop w:val="0"/>
      <w:marBottom w:val="0"/>
      <w:divBdr>
        <w:top w:val="none" w:sz="0" w:space="0" w:color="auto"/>
        <w:left w:val="none" w:sz="0" w:space="0" w:color="auto"/>
        <w:bottom w:val="none" w:sz="0" w:space="0" w:color="auto"/>
        <w:right w:val="none" w:sz="0" w:space="0" w:color="auto"/>
      </w:divBdr>
    </w:div>
    <w:div w:id="1190409112">
      <w:bodyDiv w:val="1"/>
      <w:marLeft w:val="0"/>
      <w:marRight w:val="0"/>
      <w:marTop w:val="0"/>
      <w:marBottom w:val="0"/>
      <w:divBdr>
        <w:top w:val="none" w:sz="0" w:space="0" w:color="auto"/>
        <w:left w:val="none" w:sz="0" w:space="0" w:color="auto"/>
        <w:bottom w:val="none" w:sz="0" w:space="0" w:color="auto"/>
        <w:right w:val="none" w:sz="0" w:space="0" w:color="auto"/>
      </w:divBdr>
    </w:div>
    <w:div w:id="1190409307">
      <w:bodyDiv w:val="1"/>
      <w:marLeft w:val="0"/>
      <w:marRight w:val="0"/>
      <w:marTop w:val="0"/>
      <w:marBottom w:val="0"/>
      <w:divBdr>
        <w:top w:val="none" w:sz="0" w:space="0" w:color="auto"/>
        <w:left w:val="none" w:sz="0" w:space="0" w:color="auto"/>
        <w:bottom w:val="none" w:sz="0" w:space="0" w:color="auto"/>
        <w:right w:val="none" w:sz="0" w:space="0" w:color="auto"/>
      </w:divBdr>
    </w:div>
    <w:div w:id="1190533036">
      <w:bodyDiv w:val="1"/>
      <w:marLeft w:val="0"/>
      <w:marRight w:val="0"/>
      <w:marTop w:val="0"/>
      <w:marBottom w:val="0"/>
      <w:divBdr>
        <w:top w:val="none" w:sz="0" w:space="0" w:color="auto"/>
        <w:left w:val="none" w:sz="0" w:space="0" w:color="auto"/>
        <w:bottom w:val="none" w:sz="0" w:space="0" w:color="auto"/>
        <w:right w:val="none" w:sz="0" w:space="0" w:color="auto"/>
      </w:divBdr>
    </w:div>
    <w:div w:id="1190798303">
      <w:bodyDiv w:val="1"/>
      <w:marLeft w:val="0"/>
      <w:marRight w:val="0"/>
      <w:marTop w:val="0"/>
      <w:marBottom w:val="0"/>
      <w:divBdr>
        <w:top w:val="none" w:sz="0" w:space="0" w:color="auto"/>
        <w:left w:val="none" w:sz="0" w:space="0" w:color="auto"/>
        <w:bottom w:val="none" w:sz="0" w:space="0" w:color="auto"/>
        <w:right w:val="none" w:sz="0" w:space="0" w:color="auto"/>
      </w:divBdr>
    </w:div>
    <w:div w:id="1191139193">
      <w:bodyDiv w:val="1"/>
      <w:marLeft w:val="0"/>
      <w:marRight w:val="0"/>
      <w:marTop w:val="0"/>
      <w:marBottom w:val="0"/>
      <w:divBdr>
        <w:top w:val="none" w:sz="0" w:space="0" w:color="auto"/>
        <w:left w:val="none" w:sz="0" w:space="0" w:color="auto"/>
        <w:bottom w:val="none" w:sz="0" w:space="0" w:color="auto"/>
        <w:right w:val="none" w:sz="0" w:space="0" w:color="auto"/>
      </w:divBdr>
    </w:div>
    <w:div w:id="1191140437">
      <w:bodyDiv w:val="1"/>
      <w:marLeft w:val="0"/>
      <w:marRight w:val="0"/>
      <w:marTop w:val="0"/>
      <w:marBottom w:val="0"/>
      <w:divBdr>
        <w:top w:val="none" w:sz="0" w:space="0" w:color="auto"/>
        <w:left w:val="none" w:sz="0" w:space="0" w:color="auto"/>
        <w:bottom w:val="none" w:sz="0" w:space="0" w:color="auto"/>
        <w:right w:val="none" w:sz="0" w:space="0" w:color="auto"/>
      </w:divBdr>
    </w:div>
    <w:div w:id="1191265759">
      <w:bodyDiv w:val="1"/>
      <w:marLeft w:val="0"/>
      <w:marRight w:val="0"/>
      <w:marTop w:val="0"/>
      <w:marBottom w:val="0"/>
      <w:divBdr>
        <w:top w:val="none" w:sz="0" w:space="0" w:color="auto"/>
        <w:left w:val="none" w:sz="0" w:space="0" w:color="auto"/>
        <w:bottom w:val="none" w:sz="0" w:space="0" w:color="auto"/>
        <w:right w:val="none" w:sz="0" w:space="0" w:color="auto"/>
      </w:divBdr>
    </w:div>
    <w:div w:id="1191576861">
      <w:bodyDiv w:val="1"/>
      <w:marLeft w:val="0"/>
      <w:marRight w:val="0"/>
      <w:marTop w:val="0"/>
      <w:marBottom w:val="0"/>
      <w:divBdr>
        <w:top w:val="none" w:sz="0" w:space="0" w:color="auto"/>
        <w:left w:val="none" w:sz="0" w:space="0" w:color="auto"/>
        <w:bottom w:val="none" w:sz="0" w:space="0" w:color="auto"/>
        <w:right w:val="none" w:sz="0" w:space="0" w:color="auto"/>
      </w:divBdr>
    </w:div>
    <w:div w:id="1191649815">
      <w:bodyDiv w:val="1"/>
      <w:marLeft w:val="0"/>
      <w:marRight w:val="0"/>
      <w:marTop w:val="0"/>
      <w:marBottom w:val="0"/>
      <w:divBdr>
        <w:top w:val="none" w:sz="0" w:space="0" w:color="auto"/>
        <w:left w:val="none" w:sz="0" w:space="0" w:color="auto"/>
        <w:bottom w:val="none" w:sz="0" w:space="0" w:color="auto"/>
        <w:right w:val="none" w:sz="0" w:space="0" w:color="auto"/>
      </w:divBdr>
    </w:div>
    <w:div w:id="1191720560">
      <w:bodyDiv w:val="1"/>
      <w:marLeft w:val="0"/>
      <w:marRight w:val="0"/>
      <w:marTop w:val="0"/>
      <w:marBottom w:val="0"/>
      <w:divBdr>
        <w:top w:val="none" w:sz="0" w:space="0" w:color="auto"/>
        <w:left w:val="none" w:sz="0" w:space="0" w:color="auto"/>
        <w:bottom w:val="none" w:sz="0" w:space="0" w:color="auto"/>
        <w:right w:val="none" w:sz="0" w:space="0" w:color="auto"/>
      </w:divBdr>
    </w:div>
    <w:div w:id="1191840552">
      <w:bodyDiv w:val="1"/>
      <w:marLeft w:val="0"/>
      <w:marRight w:val="0"/>
      <w:marTop w:val="0"/>
      <w:marBottom w:val="0"/>
      <w:divBdr>
        <w:top w:val="none" w:sz="0" w:space="0" w:color="auto"/>
        <w:left w:val="none" w:sz="0" w:space="0" w:color="auto"/>
        <w:bottom w:val="none" w:sz="0" w:space="0" w:color="auto"/>
        <w:right w:val="none" w:sz="0" w:space="0" w:color="auto"/>
      </w:divBdr>
    </w:div>
    <w:div w:id="1191991772">
      <w:bodyDiv w:val="1"/>
      <w:marLeft w:val="0"/>
      <w:marRight w:val="0"/>
      <w:marTop w:val="0"/>
      <w:marBottom w:val="0"/>
      <w:divBdr>
        <w:top w:val="none" w:sz="0" w:space="0" w:color="auto"/>
        <w:left w:val="none" w:sz="0" w:space="0" w:color="auto"/>
        <w:bottom w:val="none" w:sz="0" w:space="0" w:color="auto"/>
        <w:right w:val="none" w:sz="0" w:space="0" w:color="auto"/>
      </w:divBdr>
    </w:div>
    <w:div w:id="1192383343">
      <w:bodyDiv w:val="1"/>
      <w:marLeft w:val="0"/>
      <w:marRight w:val="0"/>
      <w:marTop w:val="0"/>
      <w:marBottom w:val="0"/>
      <w:divBdr>
        <w:top w:val="none" w:sz="0" w:space="0" w:color="auto"/>
        <w:left w:val="none" w:sz="0" w:space="0" w:color="auto"/>
        <w:bottom w:val="none" w:sz="0" w:space="0" w:color="auto"/>
        <w:right w:val="none" w:sz="0" w:space="0" w:color="auto"/>
      </w:divBdr>
    </w:div>
    <w:div w:id="1192956902">
      <w:bodyDiv w:val="1"/>
      <w:marLeft w:val="0"/>
      <w:marRight w:val="0"/>
      <w:marTop w:val="0"/>
      <w:marBottom w:val="0"/>
      <w:divBdr>
        <w:top w:val="none" w:sz="0" w:space="0" w:color="auto"/>
        <w:left w:val="none" w:sz="0" w:space="0" w:color="auto"/>
        <w:bottom w:val="none" w:sz="0" w:space="0" w:color="auto"/>
        <w:right w:val="none" w:sz="0" w:space="0" w:color="auto"/>
      </w:divBdr>
    </w:div>
    <w:div w:id="1192963313">
      <w:bodyDiv w:val="1"/>
      <w:marLeft w:val="0"/>
      <w:marRight w:val="0"/>
      <w:marTop w:val="0"/>
      <w:marBottom w:val="0"/>
      <w:divBdr>
        <w:top w:val="none" w:sz="0" w:space="0" w:color="auto"/>
        <w:left w:val="none" w:sz="0" w:space="0" w:color="auto"/>
        <w:bottom w:val="none" w:sz="0" w:space="0" w:color="auto"/>
        <w:right w:val="none" w:sz="0" w:space="0" w:color="auto"/>
      </w:divBdr>
    </w:div>
    <w:div w:id="1193685403">
      <w:bodyDiv w:val="1"/>
      <w:marLeft w:val="0"/>
      <w:marRight w:val="0"/>
      <w:marTop w:val="0"/>
      <w:marBottom w:val="0"/>
      <w:divBdr>
        <w:top w:val="none" w:sz="0" w:space="0" w:color="auto"/>
        <w:left w:val="none" w:sz="0" w:space="0" w:color="auto"/>
        <w:bottom w:val="none" w:sz="0" w:space="0" w:color="auto"/>
        <w:right w:val="none" w:sz="0" w:space="0" w:color="auto"/>
      </w:divBdr>
    </w:div>
    <w:div w:id="1194417777">
      <w:bodyDiv w:val="1"/>
      <w:marLeft w:val="0"/>
      <w:marRight w:val="0"/>
      <w:marTop w:val="0"/>
      <w:marBottom w:val="0"/>
      <w:divBdr>
        <w:top w:val="none" w:sz="0" w:space="0" w:color="auto"/>
        <w:left w:val="none" w:sz="0" w:space="0" w:color="auto"/>
        <w:bottom w:val="none" w:sz="0" w:space="0" w:color="auto"/>
        <w:right w:val="none" w:sz="0" w:space="0" w:color="auto"/>
      </w:divBdr>
    </w:div>
    <w:div w:id="1194656006">
      <w:bodyDiv w:val="1"/>
      <w:marLeft w:val="0"/>
      <w:marRight w:val="0"/>
      <w:marTop w:val="0"/>
      <w:marBottom w:val="0"/>
      <w:divBdr>
        <w:top w:val="none" w:sz="0" w:space="0" w:color="auto"/>
        <w:left w:val="none" w:sz="0" w:space="0" w:color="auto"/>
        <w:bottom w:val="none" w:sz="0" w:space="0" w:color="auto"/>
        <w:right w:val="none" w:sz="0" w:space="0" w:color="auto"/>
      </w:divBdr>
    </w:div>
    <w:div w:id="1194923848">
      <w:bodyDiv w:val="1"/>
      <w:marLeft w:val="0"/>
      <w:marRight w:val="0"/>
      <w:marTop w:val="0"/>
      <w:marBottom w:val="0"/>
      <w:divBdr>
        <w:top w:val="none" w:sz="0" w:space="0" w:color="auto"/>
        <w:left w:val="none" w:sz="0" w:space="0" w:color="auto"/>
        <w:bottom w:val="none" w:sz="0" w:space="0" w:color="auto"/>
        <w:right w:val="none" w:sz="0" w:space="0" w:color="auto"/>
      </w:divBdr>
    </w:div>
    <w:div w:id="1195535131">
      <w:bodyDiv w:val="1"/>
      <w:marLeft w:val="0"/>
      <w:marRight w:val="0"/>
      <w:marTop w:val="0"/>
      <w:marBottom w:val="0"/>
      <w:divBdr>
        <w:top w:val="none" w:sz="0" w:space="0" w:color="auto"/>
        <w:left w:val="none" w:sz="0" w:space="0" w:color="auto"/>
        <w:bottom w:val="none" w:sz="0" w:space="0" w:color="auto"/>
        <w:right w:val="none" w:sz="0" w:space="0" w:color="auto"/>
      </w:divBdr>
    </w:div>
    <w:div w:id="1196386602">
      <w:bodyDiv w:val="1"/>
      <w:marLeft w:val="0"/>
      <w:marRight w:val="0"/>
      <w:marTop w:val="0"/>
      <w:marBottom w:val="0"/>
      <w:divBdr>
        <w:top w:val="none" w:sz="0" w:space="0" w:color="auto"/>
        <w:left w:val="none" w:sz="0" w:space="0" w:color="auto"/>
        <w:bottom w:val="none" w:sz="0" w:space="0" w:color="auto"/>
        <w:right w:val="none" w:sz="0" w:space="0" w:color="auto"/>
      </w:divBdr>
    </w:div>
    <w:div w:id="1197306061">
      <w:bodyDiv w:val="1"/>
      <w:marLeft w:val="0"/>
      <w:marRight w:val="0"/>
      <w:marTop w:val="0"/>
      <w:marBottom w:val="0"/>
      <w:divBdr>
        <w:top w:val="none" w:sz="0" w:space="0" w:color="auto"/>
        <w:left w:val="none" w:sz="0" w:space="0" w:color="auto"/>
        <w:bottom w:val="none" w:sz="0" w:space="0" w:color="auto"/>
        <w:right w:val="none" w:sz="0" w:space="0" w:color="auto"/>
      </w:divBdr>
    </w:div>
    <w:div w:id="1197815697">
      <w:bodyDiv w:val="1"/>
      <w:marLeft w:val="0"/>
      <w:marRight w:val="0"/>
      <w:marTop w:val="0"/>
      <w:marBottom w:val="0"/>
      <w:divBdr>
        <w:top w:val="none" w:sz="0" w:space="0" w:color="auto"/>
        <w:left w:val="none" w:sz="0" w:space="0" w:color="auto"/>
        <w:bottom w:val="none" w:sz="0" w:space="0" w:color="auto"/>
        <w:right w:val="none" w:sz="0" w:space="0" w:color="auto"/>
      </w:divBdr>
    </w:div>
    <w:div w:id="1198588229">
      <w:bodyDiv w:val="1"/>
      <w:marLeft w:val="0"/>
      <w:marRight w:val="0"/>
      <w:marTop w:val="0"/>
      <w:marBottom w:val="0"/>
      <w:divBdr>
        <w:top w:val="none" w:sz="0" w:space="0" w:color="auto"/>
        <w:left w:val="none" w:sz="0" w:space="0" w:color="auto"/>
        <w:bottom w:val="none" w:sz="0" w:space="0" w:color="auto"/>
        <w:right w:val="none" w:sz="0" w:space="0" w:color="auto"/>
      </w:divBdr>
    </w:div>
    <w:div w:id="1198658604">
      <w:bodyDiv w:val="1"/>
      <w:marLeft w:val="0"/>
      <w:marRight w:val="0"/>
      <w:marTop w:val="0"/>
      <w:marBottom w:val="0"/>
      <w:divBdr>
        <w:top w:val="none" w:sz="0" w:space="0" w:color="auto"/>
        <w:left w:val="none" w:sz="0" w:space="0" w:color="auto"/>
        <w:bottom w:val="none" w:sz="0" w:space="0" w:color="auto"/>
        <w:right w:val="none" w:sz="0" w:space="0" w:color="auto"/>
      </w:divBdr>
    </w:div>
    <w:div w:id="1198661947">
      <w:bodyDiv w:val="1"/>
      <w:marLeft w:val="0"/>
      <w:marRight w:val="0"/>
      <w:marTop w:val="0"/>
      <w:marBottom w:val="0"/>
      <w:divBdr>
        <w:top w:val="none" w:sz="0" w:space="0" w:color="auto"/>
        <w:left w:val="none" w:sz="0" w:space="0" w:color="auto"/>
        <w:bottom w:val="none" w:sz="0" w:space="0" w:color="auto"/>
        <w:right w:val="none" w:sz="0" w:space="0" w:color="auto"/>
      </w:divBdr>
    </w:div>
    <w:div w:id="1198812720">
      <w:bodyDiv w:val="1"/>
      <w:marLeft w:val="0"/>
      <w:marRight w:val="0"/>
      <w:marTop w:val="0"/>
      <w:marBottom w:val="0"/>
      <w:divBdr>
        <w:top w:val="none" w:sz="0" w:space="0" w:color="auto"/>
        <w:left w:val="none" w:sz="0" w:space="0" w:color="auto"/>
        <w:bottom w:val="none" w:sz="0" w:space="0" w:color="auto"/>
        <w:right w:val="none" w:sz="0" w:space="0" w:color="auto"/>
      </w:divBdr>
    </w:div>
    <w:div w:id="1198854402">
      <w:bodyDiv w:val="1"/>
      <w:marLeft w:val="0"/>
      <w:marRight w:val="0"/>
      <w:marTop w:val="0"/>
      <w:marBottom w:val="0"/>
      <w:divBdr>
        <w:top w:val="none" w:sz="0" w:space="0" w:color="auto"/>
        <w:left w:val="none" w:sz="0" w:space="0" w:color="auto"/>
        <w:bottom w:val="none" w:sz="0" w:space="0" w:color="auto"/>
        <w:right w:val="none" w:sz="0" w:space="0" w:color="auto"/>
      </w:divBdr>
    </w:div>
    <w:div w:id="1198933855">
      <w:bodyDiv w:val="1"/>
      <w:marLeft w:val="0"/>
      <w:marRight w:val="0"/>
      <w:marTop w:val="0"/>
      <w:marBottom w:val="0"/>
      <w:divBdr>
        <w:top w:val="none" w:sz="0" w:space="0" w:color="auto"/>
        <w:left w:val="none" w:sz="0" w:space="0" w:color="auto"/>
        <w:bottom w:val="none" w:sz="0" w:space="0" w:color="auto"/>
        <w:right w:val="none" w:sz="0" w:space="0" w:color="auto"/>
      </w:divBdr>
    </w:div>
    <w:div w:id="1199393997">
      <w:bodyDiv w:val="1"/>
      <w:marLeft w:val="0"/>
      <w:marRight w:val="0"/>
      <w:marTop w:val="0"/>
      <w:marBottom w:val="0"/>
      <w:divBdr>
        <w:top w:val="none" w:sz="0" w:space="0" w:color="auto"/>
        <w:left w:val="none" w:sz="0" w:space="0" w:color="auto"/>
        <w:bottom w:val="none" w:sz="0" w:space="0" w:color="auto"/>
        <w:right w:val="none" w:sz="0" w:space="0" w:color="auto"/>
      </w:divBdr>
    </w:div>
    <w:div w:id="1199784511">
      <w:bodyDiv w:val="1"/>
      <w:marLeft w:val="0"/>
      <w:marRight w:val="0"/>
      <w:marTop w:val="0"/>
      <w:marBottom w:val="0"/>
      <w:divBdr>
        <w:top w:val="none" w:sz="0" w:space="0" w:color="auto"/>
        <w:left w:val="none" w:sz="0" w:space="0" w:color="auto"/>
        <w:bottom w:val="none" w:sz="0" w:space="0" w:color="auto"/>
        <w:right w:val="none" w:sz="0" w:space="0" w:color="auto"/>
      </w:divBdr>
    </w:div>
    <w:div w:id="1199854000">
      <w:bodyDiv w:val="1"/>
      <w:marLeft w:val="0"/>
      <w:marRight w:val="0"/>
      <w:marTop w:val="0"/>
      <w:marBottom w:val="0"/>
      <w:divBdr>
        <w:top w:val="none" w:sz="0" w:space="0" w:color="auto"/>
        <w:left w:val="none" w:sz="0" w:space="0" w:color="auto"/>
        <w:bottom w:val="none" w:sz="0" w:space="0" w:color="auto"/>
        <w:right w:val="none" w:sz="0" w:space="0" w:color="auto"/>
      </w:divBdr>
    </w:div>
    <w:div w:id="1199854065">
      <w:bodyDiv w:val="1"/>
      <w:marLeft w:val="0"/>
      <w:marRight w:val="0"/>
      <w:marTop w:val="0"/>
      <w:marBottom w:val="0"/>
      <w:divBdr>
        <w:top w:val="none" w:sz="0" w:space="0" w:color="auto"/>
        <w:left w:val="none" w:sz="0" w:space="0" w:color="auto"/>
        <w:bottom w:val="none" w:sz="0" w:space="0" w:color="auto"/>
        <w:right w:val="none" w:sz="0" w:space="0" w:color="auto"/>
      </w:divBdr>
    </w:div>
    <w:div w:id="1200121543">
      <w:bodyDiv w:val="1"/>
      <w:marLeft w:val="0"/>
      <w:marRight w:val="0"/>
      <w:marTop w:val="0"/>
      <w:marBottom w:val="0"/>
      <w:divBdr>
        <w:top w:val="none" w:sz="0" w:space="0" w:color="auto"/>
        <w:left w:val="none" w:sz="0" w:space="0" w:color="auto"/>
        <w:bottom w:val="none" w:sz="0" w:space="0" w:color="auto"/>
        <w:right w:val="none" w:sz="0" w:space="0" w:color="auto"/>
      </w:divBdr>
    </w:div>
    <w:div w:id="1200124232">
      <w:bodyDiv w:val="1"/>
      <w:marLeft w:val="0"/>
      <w:marRight w:val="0"/>
      <w:marTop w:val="0"/>
      <w:marBottom w:val="0"/>
      <w:divBdr>
        <w:top w:val="none" w:sz="0" w:space="0" w:color="auto"/>
        <w:left w:val="none" w:sz="0" w:space="0" w:color="auto"/>
        <w:bottom w:val="none" w:sz="0" w:space="0" w:color="auto"/>
        <w:right w:val="none" w:sz="0" w:space="0" w:color="auto"/>
      </w:divBdr>
    </w:div>
    <w:div w:id="1200126971">
      <w:bodyDiv w:val="1"/>
      <w:marLeft w:val="0"/>
      <w:marRight w:val="0"/>
      <w:marTop w:val="0"/>
      <w:marBottom w:val="0"/>
      <w:divBdr>
        <w:top w:val="none" w:sz="0" w:space="0" w:color="auto"/>
        <w:left w:val="none" w:sz="0" w:space="0" w:color="auto"/>
        <w:bottom w:val="none" w:sz="0" w:space="0" w:color="auto"/>
        <w:right w:val="none" w:sz="0" w:space="0" w:color="auto"/>
      </w:divBdr>
    </w:div>
    <w:div w:id="1200242784">
      <w:bodyDiv w:val="1"/>
      <w:marLeft w:val="0"/>
      <w:marRight w:val="0"/>
      <w:marTop w:val="0"/>
      <w:marBottom w:val="0"/>
      <w:divBdr>
        <w:top w:val="none" w:sz="0" w:space="0" w:color="auto"/>
        <w:left w:val="none" w:sz="0" w:space="0" w:color="auto"/>
        <w:bottom w:val="none" w:sz="0" w:space="0" w:color="auto"/>
        <w:right w:val="none" w:sz="0" w:space="0" w:color="auto"/>
      </w:divBdr>
    </w:div>
    <w:div w:id="1200320878">
      <w:bodyDiv w:val="1"/>
      <w:marLeft w:val="0"/>
      <w:marRight w:val="0"/>
      <w:marTop w:val="0"/>
      <w:marBottom w:val="0"/>
      <w:divBdr>
        <w:top w:val="none" w:sz="0" w:space="0" w:color="auto"/>
        <w:left w:val="none" w:sz="0" w:space="0" w:color="auto"/>
        <w:bottom w:val="none" w:sz="0" w:space="0" w:color="auto"/>
        <w:right w:val="none" w:sz="0" w:space="0" w:color="auto"/>
      </w:divBdr>
    </w:div>
    <w:div w:id="1200432968">
      <w:bodyDiv w:val="1"/>
      <w:marLeft w:val="0"/>
      <w:marRight w:val="0"/>
      <w:marTop w:val="0"/>
      <w:marBottom w:val="0"/>
      <w:divBdr>
        <w:top w:val="none" w:sz="0" w:space="0" w:color="auto"/>
        <w:left w:val="none" w:sz="0" w:space="0" w:color="auto"/>
        <w:bottom w:val="none" w:sz="0" w:space="0" w:color="auto"/>
        <w:right w:val="none" w:sz="0" w:space="0" w:color="auto"/>
      </w:divBdr>
    </w:div>
    <w:div w:id="1200585135">
      <w:bodyDiv w:val="1"/>
      <w:marLeft w:val="0"/>
      <w:marRight w:val="0"/>
      <w:marTop w:val="0"/>
      <w:marBottom w:val="0"/>
      <w:divBdr>
        <w:top w:val="none" w:sz="0" w:space="0" w:color="auto"/>
        <w:left w:val="none" w:sz="0" w:space="0" w:color="auto"/>
        <w:bottom w:val="none" w:sz="0" w:space="0" w:color="auto"/>
        <w:right w:val="none" w:sz="0" w:space="0" w:color="auto"/>
      </w:divBdr>
    </w:div>
    <w:div w:id="1201092184">
      <w:bodyDiv w:val="1"/>
      <w:marLeft w:val="0"/>
      <w:marRight w:val="0"/>
      <w:marTop w:val="0"/>
      <w:marBottom w:val="0"/>
      <w:divBdr>
        <w:top w:val="none" w:sz="0" w:space="0" w:color="auto"/>
        <w:left w:val="none" w:sz="0" w:space="0" w:color="auto"/>
        <w:bottom w:val="none" w:sz="0" w:space="0" w:color="auto"/>
        <w:right w:val="none" w:sz="0" w:space="0" w:color="auto"/>
      </w:divBdr>
    </w:div>
    <w:div w:id="1201283049">
      <w:bodyDiv w:val="1"/>
      <w:marLeft w:val="0"/>
      <w:marRight w:val="0"/>
      <w:marTop w:val="0"/>
      <w:marBottom w:val="0"/>
      <w:divBdr>
        <w:top w:val="none" w:sz="0" w:space="0" w:color="auto"/>
        <w:left w:val="none" w:sz="0" w:space="0" w:color="auto"/>
        <w:bottom w:val="none" w:sz="0" w:space="0" w:color="auto"/>
        <w:right w:val="none" w:sz="0" w:space="0" w:color="auto"/>
      </w:divBdr>
    </w:div>
    <w:div w:id="1201355989">
      <w:bodyDiv w:val="1"/>
      <w:marLeft w:val="0"/>
      <w:marRight w:val="0"/>
      <w:marTop w:val="0"/>
      <w:marBottom w:val="0"/>
      <w:divBdr>
        <w:top w:val="none" w:sz="0" w:space="0" w:color="auto"/>
        <w:left w:val="none" w:sz="0" w:space="0" w:color="auto"/>
        <w:bottom w:val="none" w:sz="0" w:space="0" w:color="auto"/>
        <w:right w:val="none" w:sz="0" w:space="0" w:color="auto"/>
      </w:divBdr>
    </w:div>
    <w:div w:id="1201631028">
      <w:bodyDiv w:val="1"/>
      <w:marLeft w:val="0"/>
      <w:marRight w:val="0"/>
      <w:marTop w:val="0"/>
      <w:marBottom w:val="0"/>
      <w:divBdr>
        <w:top w:val="none" w:sz="0" w:space="0" w:color="auto"/>
        <w:left w:val="none" w:sz="0" w:space="0" w:color="auto"/>
        <w:bottom w:val="none" w:sz="0" w:space="0" w:color="auto"/>
        <w:right w:val="none" w:sz="0" w:space="0" w:color="auto"/>
      </w:divBdr>
    </w:div>
    <w:div w:id="1201894987">
      <w:bodyDiv w:val="1"/>
      <w:marLeft w:val="0"/>
      <w:marRight w:val="0"/>
      <w:marTop w:val="0"/>
      <w:marBottom w:val="0"/>
      <w:divBdr>
        <w:top w:val="none" w:sz="0" w:space="0" w:color="auto"/>
        <w:left w:val="none" w:sz="0" w:space="0" w:color="auto"/>
        <w:bottom w:val="none" w:sz="0" w:space="0" w:color="auto"/>
        <w:right w:val="none" w:sz="0" w:space="0" w:color="auto"/>
      </w:divBdr>
    </w:div>
    <w:div w:id="1202547106">
      <w:bodyDiv w:val="1"/>
      <w:marLeft w:val="0"/>
      <w:marRight w:val="0"/>
      <w:marTop w:val="0"/>
      <w:marBottom w:val="0"/>
      <w:divBdr>
        <w:top w:val="none" w:sz="0" w:space="0" w:color="auto"/>
        <w:left w:val="none" w:sz="0" w:space="0" w:color="auto"/>
        <w:bottom w:val="none" w:sz="0" w:space="0" w:color="auto"/>
        <w:right w:val="none" w:sz="0" w:space="0" w:color="auto"/>
      </w:divBdr>
    </w:div>
    <w:div w:id="1203521928">
      <w:bodyDiv w:val="1"/>
      <w:marLeft w:val="0"/>
      <w:marRight w:val="0"/>
      <w:marTop w:val="0"/>
      <w:marBottom w:val="0"/>
      <w:divBdr>
        <w:top w:val="none" w:sz="0" w:space="0" w:color="auto"/>
        <w:left w:val="none" w:sz="0" w:space="0" w:color="auto"/>
        <w:bottom w:val="none" w:sz="0" w:space="0" w:color="auto"/>
        <w:right w:val="none" w:sz="0" w:space="0" w:color="auto"/>
      </w:divBdr>
    </w:div>
    <w:div w:id="1204027542">
      <w:bodyDiv w:val="1"/>
      <w:marLeft w:val="0"/>
      <w:marRight w:val="0"/>
      <w:marTop w:val="0"/>
      <w:marBottom w:val="0"/>
      <w:divBdr>
        <w:top w:val="none" w:sz="0" w:space="0" w:color="auto"/>
        <w:left w:val="none" w:sz="0" w:space="0" w:color="auto"/>
        <w:bottom w:val="none" w:sz="0" w:space="0" w:color="auto"/>
        <w:right w:val="none" w:sz="0" w:space="0" w:color="auto"/>
      </w:divBdr>
    </w:div>
    <w:div w:id="1204171398">
      <w:bodyDiv w:val="1"/>
      <w:marLeft w:val="0"/>
      <w:marRight w:val="0"/>
      <w:marTop w:val="0"/>
      <w:marBottom w:val="0"/>
      <w:divBdr>
        <w:top w:val="none" w:sz="0" w:space="0" w:color="auto"/>
        <w:left w:val="none" w:sz="0" w:space="0" w:color="auto"/>
        <w:bottom w:val="none" w:sz="0" w:space="0" w:color="auto"/>
        <w:right w:val="none" w:sz="0" w:space="0" w:color="auto"/>
      </w:divBdr>
    </w:div>
    <w:div w:id="1204251728">
      <w:bodyDiv w:val="1"/>
      <w:marLeft w:val="0"/>
      <w:marRight w:val="0"/>
      <w:marTop w:val="0"/>
      <w:marBottom w:val="0"/>
      <w:divBdr>
        <w:top w:val="none" w:sz="0" w:space="0" w:color="auto"/>
        <w:left w:val="none" w:sz="0" w:space="0" w:color="auto"/>
        <w:bottom w:val="none" w:sz="0" w:space="0" w:color="auto"/>
        <w:right w:val="none" w:sz="0" w:space="0" w:color="auto"/>
      </w:divBdr>
    </w:div>
    <w:div w:id="1204516446">
      <w:bodyDiv w:val="1"/>
      <w:marLeft w:val="0"/>
      <w:marRight w:val="0"/>
      <w:marTop w:val="0"/>
      <w:marBottom w:val="0"/>
      <w:divBdr>
        <w:top w:val="none" w:sz="0" w:space="0" w:color="auto"/>
        <w:left w:val="none" w:sz="0" w:space="0" w:color="auto"/>
        <w:bottom w:val="none" w:sz="0" w:space="0" w:color="auto"/>
        <w:right w:val="none" w:sz="0" w:space="0" w:color="auto"/>
      </w:divBdr>
    </w:div>
    <w:div w:id="1205217510">
      <w:bodyDiv w:val="1"/>
      <w:marLeft w:val="0"/>
      <w:marRight w:val="0"/>
      <w:marTop w:val="0"/>
      <w:marBottom w:val="0"/>
      <w:divBdr>
        <w:top w:val="none" w:sz="0" w:space="0" w:color="auto"/>
        <w:left w:val="none" w:sz="0" w:space="0" w:color="auto"/>
        <w:bottom w:val="none" w:sz="0" w:space="0" w:color="auto"/>
        <w:right w:val="none" w:sz="0" w:space="0" w:color="auto"/>
      </w:divBdr>
    </w:div>
    <w:div w:id="1205411463">
      <w:bodyDiv w:val="1"/>
      <w:marLeft w:val="0"/>
      <w:marRight w:val="0"/>
      <w:marTop w:val="0"/>
      <w:marBottom w:val="0"/>
      <w:divBdr>
        <w:top w:val="none" w:sz="0" w:space="0" w:color="auto"/>
        <w:left w:val="none" w:sz="0" w:space="0" w:color="auto"/>
        <w:bottom w:val="none" w:sz="0" w:space="0" w:color="auto"/>
        <w:right w:val="none" w:sz="0" w:space="0" w:color="auto"/>
      </w:divBdr>
    </w:div>
    <w:div w:id="1205484000">
      <w:bodyDiv w:val="1"/>
      <w:marLeft w:val="0"/>
      <w:marRight w:val="0"/>
      <w:marTop w:val="0"/>
      <w:marBottom w:val="0"/>
      <w:divBdr>
        <w:top w:val="none" w:sz="0" w:space="0" w:color="auto"/>
        <w:left w:val="none" w:sz="0" w:space="0" w:color="auto"/>
        <w:bottom w:val="none" w:sz="0" w:space="0" w:color="auto"/>
        <w:right w:val="none" w:sz="0" w:space="0" w:color="auto"/>
      </w:divBdr>
    </w:div>
    <w:div w:id="1206067257">
      <w:bodyDiv w:val="1"/>
      <w:marLeft w:val="0"/>
      <w:marRight w:val="0"/>
      <w:marTop w:val="0"/>
      <w:marBottom w:val="0"/>
      <w:divBdr>
        <w:top w:val="none" w:sz="0" w:space="0" w:color="auto"/>
        <w:left w:val="none" w:sz="0" w:space="0" w:color="auto"/>
        <w:bottom w:val="none" w:sz="0" w:space="0" w:color="auto"/>
        <w:right w:val="none" w:sz="0" w:space="0" w:color="auto"/>
      </w:divBdr>
    </w:div>
    <w:div w:id="1206334560">
      <w:bodyDiv w:val="1"/>
      <w:marLeft w:val="0"/>
      <w:marRight w:val="0"/>
      <w:marTop w:val="0"/>
      <w:marBottom w:val="0"/>
      <w:divBdr>
        <w:top w:val="none" w:sz="0" w:space="0" w:color="auto"/>
        <w:left w:val="none" w:sz="0" w:space="0" w:color="auto"/>
        <w:bottom w:val="none" w:sz="0" w:space="0" w:color="auto"/>
        <w:right w:val="none" w:sz="0" w:space="0" w:color="auto"/>
      </w:divBdr>
    </w:div>
    <w:div w:id="1206405716">
      <w:bodyDiv w:val="1"/>
      <w:marLeft w:val="0"/>
      <w:marRight w:val="0"/>
      <w:marTop w:val="0"/>
      <w:marBottom w:val="0"/>
      <w:divBdr>
        <w:top w:val="none" w:sz="0" w:space="0" w:color="auto"/>
        <w:left w:val="none" w:sz="0" w:space="0" w:color="auto"/>
        <w:bottom w:val="none" w:sz="0" w:space="0" w:color="auto"/>
        <w:right w:val="none" w:sz="0" w:space="0" w:color="auto"/>
      </w:divBdr>
    </w:div>
    <w:div w:id="1206408056">
      <w:bodyDiv w:val="1"/>
      <w:marLeft w:val="0"/>
      <w:marRight w:val="0"/>
      <w:marTop w:val="0"/>
      <w:marBottom w:val="0"/>
      <w:divBdr>
        <w:top w:val="none" w:sz="0" w:space="0" w:color="auto"/>
        <w:left w:val="none" w:sz="0" w:space="0" w:color="auto"/>
        <w:bottom w:val="none" w:sz="0" w:space="0" w:color="auto"/>
        <w:right w:val="none" w:sz="0" w:space="0" w:color="auto"/>
      </w:divBdr>
    </w:div>
    <w:div w:id="1206598844">
      <w:bodyDiv w:val="1"/>
      <w:marLeft w:val="0"/>
      <w:marRight w:val="0"/>
      <w:marTop w:val="0"/>
      <w:marBottom w:val="0"/>
      <w:divBdr>
        <w:top w:val="none" w:sz="0" w:space="0" w:color="auto"/>
        <w:left w:val="none" w:sz="0" w:space="0" w:color="auto"/>
        <w:bottom w:val="none" w:sz="0" w:space="0" w:color="auto"/>
        <w:right w:val="none" w:sz="0" w:space="0" w:color="auto"/>
      </w:divBdr>
    </w:div>
    <w:div w:id="1206796724">
      <w:bodyDiv w:val="1"/>
      <w:marLeft w:val="0"/>
      <w:marRight w:val="0"/>
      <w:marTop w:val="0"/>
      <w:marBottom w:val="0"/>
      <w:divBdr>
        <w:top w:val="none" w:sz="0" w:space="0" w:color="auto"/>
        <w:left w:val="none" w:sz="0" w:space="0" w:color="auto"/>
        <w:bottom w:val="none" w:sz="0" w:space="0" w:color="auto"/>
        <w:right w:val="none" w:sz="0" w:space="0" w:color="auto"/>
      </w:divBdr>
    </w:div>
    <w:div w:id="1207257147">
      <w:bodyDiv w:val="1"/>
      <w:marLeft w:val="0"/>
      <w:marRight w:val="0"/>
      <w:marTop w:val="0"/>
      <w:marBottom w:val="0"/>
      <w:divBdr>
        <w:top w:val="none" w:sz="0" w:space="0" w:color="auto"/>
        <w:left w:val="none" w:sz="0" w:space="0" w:color="auto"/>
        <w:bottom w:val="none" w:sz="0" w:space="0" w:color="auto"/>
        <w:right w:val="none" w:sz="0" w:space="0" w:color="auto"/>
      </w:divBdr>
    </w:div>
    <w:div w:id="1207764708">
      <w:bodyDiv w:val="1"/>
      <w:marLeft w:val="0"/>
      <w:marRight w:val="0"/>
      <w:marTop w:val="0"/>
      <w:marBottom w:val="0"/>
      <w:divBdr>
        <w:top w:val="none" w:sz="0" w:space="0" w:color="auto"/>
        <w:left w:val="none" w:sz="0" w:space="0" w:color="auto"/>
        <w:bottom w:val="none" w:sz="0" w:space="0" w:color="auto"/>
        <w:right w:val="none" w:sz="0" w:space="0" w:color="auto"/>
      </w:divBdr>
    </w:div>
    <w:div w:id="1207840958">
      <w:bodyDiv w:val="1"/>
      <w:marLeft w:val="0"/>
      <w:marRight w:val="0"/>
      <w:marTop w:val="0"/>
      <w:marBottom w:val="0"/>
      <w:divBdr>
        <w:top w:val="none" w:sz="0" w:space="0" w:color="auto"/>
        <w:left w:val="none" w:sz="0" w:space="0" w:color="auto"/>
        <w:bottom w:val="none" w:sz="0" w:space="0" w:color="auto"/>
        <w:right w:val="none" w:sz="0" w:space="0" w:color="auto"/>
      </w:divBdr>
    </w:div>
    <w:div w:id="1207912471">
      <w:bodyDiv w:val="1"/>
      <w:marLeft w:val="0"/>
      <w:marRight w:val="0"/>
      <w:marTop w:val="0"/>
      <w:marBottom w:val="0"/>
      <w:divBdr>
        <w:top w:val="none" w:sz="0" w:space="0" w:color="auto"/>
        <w:left w:val="none" w:sz="0" w:space="0" w:color="auto"/>
        <w:bottom w:val="none" w:sz="0" w:space="0" w:color="auto"/>
        <w:right w:val="none" w:sz="0" w:space="0" w:color="auto"/>
      </w:divBdr>
    </w:div>
    <w:div w:id="1208226264">
      <w:bodyDiv w:val="1"/>
      <w:marLeft w:val="0"/>
      <w:marRight w:val="0"/>
      <w:marTop w:val="0"/>
      <w:marBottom w:val="0"/>
      <w:divBdr>
        <w:top w:val="none" w:sz="0" w:space="0" w:color="auto"/>
        <w:left w:val="none" w:sz="0" w:space="0" w:color="auto"/>
        <w:bottom w:val="none" w:sz="0" w:space="0" w:color="auto"/>
        <w:right w:val="none" w:sz="0" w:space="0" w:color="auto"/>
      </w:divBdr>
    </w:div>
    <w:div w:id="1208566213">
      <w:bodyDiv w:val="1"/>
      <w:marLeft w:val="0"/>
      <w:marRight w:val="0"/>
      <w:marTop w:val="0"/>
      <w:marBottom w:val="0"/>
      <w:divBdr>
        <w:top w:val="none" w:sz="0" w:space="0" w:color="auto"/>
        <w:left w:val="none" w:sz="0" w:space="0" w:color="auto"/>
        <w:bottom w:val="none" w:sz="0" w:space="0" w:color="auto"/>
        <w:right w:val="none" w:sz="0" w:space="0" w:color="auto"/>
      </w:divBdr>
    </w:div>
    <w:div w:id="1208689499">
      <w:bodyDiv w:val="1"/>
      <w:marLeft w:val="0"/>
      <w:marRight w:val="0"/>
      <w:marTop w:val="0"/>
      <w:marBottom w:val="0"/>
      <w:divBdr>
        <w:top w:val="none" w:sz="0" w:space="0" w:color="auto"/>
        <w:left w:val="none" w:sz="0" w:space="0" w:color="auto"/>
        <w:bottom w:val="none" w:sz="0" w:space="0" w:color="auto"/>
        <w:right w:val="none" w:sz="0" w:space="0" w:color="auto"/>
      </w:divBdr>
    </w:div>
    <w:div w:id="1209217906">
      <w:bodyDiv w:val="1"/>
      <w:marLeft w:val="0"/>
      <w:marRight w:val="0"/>
      <w:marTop w:val="0"/>
      <w:marBottom w:val="0"/>
      <w:divBdr>
        <w:top w:val="none" w:sz="0" w:space="0" w:color="auto"/>
        <w:left w:val="none" w:sz="0" w:space="0" w:color="auto"/>
        <w:bottom w:val="none" w:sz="0" w:space="0" w:color="auto"/>
        <w:right w:val="none" w:sz="0" w:space="0" w:color="auto"/>
      </w:divBdr>
    </w:div>
    <w:div w:id="1210457086">
      <w:bodyDiv w:val="1"/>
      <w:marLeft w:val="0"/>
      <w:marRight w:val="0"/>
      <w:marTop w:val="0"/>
      <w:marBottom w:val="0"/>
      <w:divBdr>
        <w:top w:val="none" w:sz="0" w:space="0" w:color="auto"/>
        <w:left w:val="none" w:sz="0" w:space="0" w:color="auto"/>
        <w:bottom w:val="none" w:sz="0" w:space="0" w:color="auto"/>
        <w:right w:val="none" w:sz="0" w:space="0" w:color="auto"/>
      </w:divBdr>
    </w:div>
    <w:div w:id="1210729631">
      <w:bodyDiv w:val="1"/>
      <w:marLeft w:val="0"/>
      <w:marRight w:val="0"/>
      <w:marTop w:val="0"/>
      <w:marBottom w:val="0"/>
      <w:divBdr>
        <w:top w:val="none" w:sz="0" w:space="0" w:color="auto"/>
        <w:left w:val="none" w:sz="0" w:space="0" w:color="auto"/>
        <w:bottom w:val="none" w:sz="0" w:space="0" w:color="auto"/>
        <w:right w:val="none" w:sz="0" w:space="0" w:color="auto"/>
      </w:divBdr>
    </w:div>
    <w:div w:id="1212309193">
      <w:bodyDiv w:val="1"/>
      <w:marLeft w:val="0"/>
      <w:marRight w:val="0"/>
      <w:marTop w:val="0"/>
      <w:marBottom w:val="0"/>
      <w:divBdr>
        <w:top w:val="none" w:sz="0" w:space="0" w:color="auto"/>
        <w:left w:val="none" w:sz="0" w:space="0" w:color="auto"/>
        <w:bottom w:val="none" w:sz="0" w:space="0" w:color="auto"/>
        <w:right w:val="none" w:sz="0" w:space="0" w:color="auto"/>
      </w:divBdr>
    </w:div>
    <w:div w:id="1212423619">
      <w:bodyDiv w:val="1"/>
      <w:marLeft w:val="0"/>
      <w:marRight w:val="0"/>
      <w:marTop w:val="0"/>
      <w:marBottom w:val="0"/>
      <w:divBdr>
        <w:top w:val="none" w:sz="0" w:space="0" w:color="auto"/>
        <w:left w:val="none" w:sz="0" w:space="0" w:color="auto"/>
        <w:bottom w:val="none" w:sz="0" w:space="0" w:color="auto"/>
        <w:right w:val="none" w:sz="0" w:space="0" w:color="auto"/>
      </w:divBdr>
    </w:div>
    <w:div w:id="1212500292">
      <w:bodyDiv w:val="1"/>
      <w:marLeft w:val="0"/>
      <w:marRight w:val="0"/>
      <w:marTop w:val="0"/>
      <w:marBottom w:val="0"/>
      <w:divBdr>
        <w:top w:val="none" w:sz="0" w:space="0" w:color="auto"/>
        <w:left w:val="none" w:sz="0" w:space="0" w:color="auto"/>
        <w:bottom w:val="none" w:sz="0" w:space="0" w:color="auto"/>
        <w:right w:val="none" w:sz="0" w:space="0" w:color="auto"/>
      </w:divBdr>
    </w:div>
    <w:div w:id="1212574070">
      <w:bodyDiv w:val="1"/>
      <w:marLeft w:val="0"/>
      <w:marRight w:val="0"/>
      <w:marTop w:val="0"/>
      <w:marBottom w:val="0"/>
      <w:divBdr>
        <w:top w:val="none" w:sz="0" w:space="0" w:color="auto"/>
        <w:left w:val="none" w:sz="0" w:space="0" w:color="auto"/>
        <w:bottom w:val="none" w:sz="0" w:space="0" w:color="auto"/>
        <w:right w:val="none" w:sz="0" w:space="0" w:color="auto"/>
      </w:divBdr>
    </w:div>
    <w:div w:id="1212765519">
      <w:bodyDiv w:val="1"/>
      <w:marLeft w:val="0"/>
      <w:marRight w:val="0"/>
      <w:marTop w:val="0"/>
      <w:marBottom w:val="0"/>
      <w:divBdr>
        <w:top w:val="none" w:sz="0" w:space="0" w:color="auto"/>
        <w:left w:val="none" w:sz="0" w:space="0" w:color="auto"/>
        <w:bottom w:val="none" w:sz="0" w:space="0" w:color="auto"/>
        <w:right w:val="none" w:sz="0" w:space="0" w:color="auto"/>
      </w:divBdr>
    </w:div>
    <w:div w:id="1213270071">
      <w:bodyDiv w:val="1"/>
      <w:marLeft w:val="0"/>
      <w:marRight w:val="0"/>
      <w:marTop w:val="0"/>
      <w:marBottom w:val="0"/>
      <w:divBdr>
        <w:top w:val="none" w:sz="0" w:space="0" w:color="auto"/>
        <w:left w:val="none" w:sz="0" w:space="0" w:color="auto"/>
        <w:bottom w:val="none" w:sz="0" w:space="0" w:color="auto"/>
        <w:right w:val="none" w:sz="0" w:space="0" w:color="auto"/>
      </w:divBdr>
    </w:div>
    <w:div w:id="1213274026">
      <w:bodyDiv w:val="1"/>
      <w:marLeft w:val="0"/>
      <w:marRight w:val="0"/>
      <w:marTop w:val="0"/>
      <w:marBottom w:val="0"/>
      <w:divBdr>
        <w:top w:val="none" w:sz="0" w:space="0" w:color="auto"/>
        <w:left w:val="none" w:sz="0" w:space="0" w:color="auto"/>
        <w:bottom w:val="none" w:sz="0" w:space="0" w:color="auto"/>
        <w:right w:val="none" w:sz="0" w:space="0" w:color="auto"/>
      </w:divBdr>
    </w:div>
    <w:div w:id="1213424766">
      <w:bodyDiv w:val="1"/>
      <w:marLeft w:val="0"/>
      <w:marRight w:val="0"/>
      <w:marTop w:val="0"/>
      <w:marBottom w:val="0"/>
      <w:divBdr>
        <w:top w:val="none" w:sz="0" w:space="0" w:color="auto"/>
        <w:left w:val="none" w:sz="0" w:space="0" w:color="auto"/>
        <w:bottom w:val="none" w:sz="0" w:space="0" w:color="auto"/>
        <w:right w:val="none" w:sz="0" w:space="0" w:color="auto"/>
      </w:divBdr>
    </w:div>
    <w:div w:id="1213427076">
      <w:bodyDiv w:val="1"/>
      <w:marLeft w:val="0"/>
      <w:marRight w:val="0"/>
      <w:marTop w:val="0"/>
      <w:marBottom w:val="0"/>
      <w:divBdr>
        <w:top w:val="none" w:sz="0" w:space="0" w:color="auto"/>
        <w:left w:val="none" w:sz="0" w:space="0" w:color="auto"/>
        <w:bottom w:val="none" w:sz="0" w:space="0" w:color="auto"/>
        <w:right w:val="none" w:sz="0" w:space="0" w:color="auto"/>
      </w:divBdr>
    </w:div>
    <w:div w:id="1213469528">
      <w:bodyDiv w:val="1"/>
      <w:marLeft w:val="0"/>
      <w:marRight w:val="0"/>
      <w:marTop w:val="0"/>
      <w:marBottom w:val="0"/>
      <w:divBdr>
        <w:top w:val="none" w:sz="0" w:space="0" w:color="auto"/>
        <w:left w:val="none" w:sz="0" w:space="0" w:color="auto"/>
        <w:bottom w:val="none" w:sz="0" w:space="0" w:color="auto"/>
        <w:right w:val="none" w:sz="0" w:space="0" w:color="auto"/>
      </w:divBdr>
    </w:div>
    <w:div w:id="1213927214">
      <w:bodyDiv w:val="1"/>
      <w:marLeft w:val="0"/>
      <w:marRight w:val="0"/>
      <w:marTop w:val="0"/>
      <w:marBottom w:val="0"/>
      <w:divBdr>
        <w:top w:val="none" w:sz="0" w:space="0" w:color="auto"/>
        <w:left w:val="none" w:sz="0" w:space="0" w:color="auto"/>
        <w:bottom w:val="none" w:sz="0" w:space="0" w:color="auto"/>
        <w:right w:val="none" w:sz="0" w:space="0" w:color="auto"/>
      </w:divBdr>
    </w:div>
    <w:div w:id="1214002062">
      <w:bodyDiv w:val="1"/>
      <w:marLeft w:val="0"/>
      <w:marRight w:val="0"/>
      <w:marTop w:val="0"/>
      <w:marBottom w:val="0"/>
      <w:divBdr>
        <w:top w:val="none" w:sz="0" w:space="0" w:color="auto"/>
        <w:left w:val="none" w:sz="0" w:space="0" w:color="auto"/>
        <w:bottom w:val="none" w:sz="0" w:space="0" w:color="auto"/>
        <w:right w:val="none" w:sz="0" w:space="0" w:color="auto"/>
      </w:divBdr>
    </w:div>
    <w:div w:id="1214661098">
      <w:bodyDiv w:val="1"/>
      <w:marLeft w:val="0"/>
      <w:marRight w:val="0"/>
      <w:marTop w:val="0"/>
      <w:marBottom w:val="0"/>
      <w:divBdr>
        <w:top w:val="none" w:sz="0" w:space="0" w:color="auto"/>
        <w:left w:val="none" w:sz="0" w:space="0" w:color="auto"/>
        <w:bottom w:val="none" w:sz="0" w:space="0" w:color="auto"/>
        <w:right w:val="none" w:sz="0" w:space="0" w:color="auto"/>
      </w:divBdr>
    </w:div>
    <w:div w:id="1215197640">
      <w:bodyDiv w:val="1"/>
      <w:marLeft w:val="0"/>
      <w:marRight w:val="0"/>
      <w:marTop w:val="0"/>
      <w:marBottom w:val="0"/>
      <w:divBdr>
        <w:top w:val="none" w:sz="0" w:space="0" w:color="auto"/>
        <w:left w:val="none" w:sz="0" w:space="0" w:color="auto"/>
        <w:bottom w:val="none" w:sz="0" w:space="0" w:color="auto"/>
        <w:right w:val="none" w:sz="0" w:space="0" w:color="auto"/>
      </w:divBdr>
    </w:div>
    <w:div w:id="1215241553">
      <w:bodyDiv w:val="1"/>
      <w:marLeft w:val="0"/>
      <w:marRight w:val="0"/>
      <w:marTop w:val="0"/>
      <w:marBottom w:val="0"/>
      <w:divBdr>
        <w:top w:val="none" w:sz="0" w:space="0" w:color="auto"/>
        <w:left w:val="none" w:sz="0" w:space="0" w:color="auto"/>
        <w:bottom w:val="none" w:sz="0" w:space="0" w:color="auto"/>
        <w:right w:val="none" w:sz="0" w:space="0" w:color="auto"/>
      </w:divBdr>
    </w:div>
    <w:div w:id="1215241991">
      <w:bodyDiv w:val="1"/>
      <w:marLeft w:val="0"/>
      <w:marRight w:val="0"/>
      <w:marTop w:val="0"/>
      <w:marBottom w:val="0"/>
      <w:divBdr>
        <w:top w:val="none" w:sz="0" w:space="0" w:color="auto"/>
        <w:left w:val="none" w:sz="0" w:space="0" w:color="auto"/>
        <w:bottom w:val="none" w:sz="0" w:space="0" w:color="auto"/>
        <w:right w:val="none" w:sz="0" w:space="0" w:color="auto"/>
      </w:divBdr>
    </w:div>
    <w:div w:id="1215265839">
      <w:bodyDiv w:val="1"/>
      <w:marLeft w:val="0"/>
      <w:marRight w:val="0"/>
      <w:marTop w:val="0"/>
      <w:marBottom w:val="0"/>
      <w:divBdr>
        <w:top w:val="none" w:sz="0" w:space="0" w:color="auto"/>
        <w:left w:val="none" w:sz="0" w:space="0" w:color="auto"/>
        <w:bottom w:val="none" w:sz="0" w:space="0" w:color="auto"/>
        <w:right w:val="none" w:sz="0" w:space="0" w:color="auto"/>
      </w:divBdr>
    </w:div>
    <w:div w:id="1215628523">
      <w:bodyDiv w:val="1"/>
      <w:marLeft w:val="0"/>
      <w:marRight w:val="0"/>
      <w:marTop w:val="0"/>
      <w:marBottom w:val="0"/>
      <w:divBdr>
        <w:top w:val="none" w:sz="0" w:space="0" w:color="auto"/>
        <w:left w:val="none" w:sz="0" w:space="0" w:color="auto"/>
        <w:bottom w:val="none" w:sz="0" w:space="0" w:color="auto"/>
        <w:right w:val="none" w:sz="0" w:space="0" w:color="auto"/>
      </w:divBdr>
    </w:div>
    <w:div w:id="1216545862">
      <w:bodyDiv w:val="1"/>
      <w:marLeft w:val="0"/>
      <w:marRight w:val="0"/>
      <w:marTop w:val="0"/>
      <w:marBottom w:val="0"/>
      <w:divBdr>
        <w:top w:val="none" w:sz="0" w:space="0" w:color="auto"/>
        <w:left w:val="none" w:sz="0" w:space="0" w:color="auto"/>
        <w:bottom w:val="none" w:sz="0" w:space="0" w:color="auto"/>
        <w:right w:val="none" w:sz="0" w:space="0" w:color="auto"/>
      </w:divBdr>
    </w:div>
    <w:div w:id="1216624417">
      <w:bodyDiv w:val="1"/>
      <w:marLeft w:val="0"/>
      <w:marRight w:val="0"/>
      <w:marTop w:val="0"/>
      <w:marBottom w:val="0"/>
      <w:divBdr>
        <w:top w:val="none" w:sz="0" w:space="0" w:color="auto"/>
        <w:left w:val="none" w:sz="0" w:space="0" w:color="auto"/>
        <w:bottom w:val="none" w:sz="0" w:space="0" w:color="auto"/>
        <w:right w:val="none" w:sz="0" w:space="0" w:color="auto"/>
      </w:divBdr>
    </w:div>
    <w:div w:id="1216742958">
      <w:bodyDiv w:val="1"/>
      <w:marLeft w:val="0"/>
      <w:marRight w:val="0"/>
      <w:marTop w:val="0"/>
      <w:marBottom w:val="0"/>
      <w:divBdr>
        <w:top w:val="none" w:sz="0" w:space="0" w:color="auto"/>
        <w:left w:val="none" w:sz="0" w:space="0" w:color="auto"/>
        <w:bottom w:val="none" w:sz="0" w:space="0" w:color="auto"/>
        <w:right w:val="none" w:sz="0" w:space="0" w:color="auto"/>
      </w:divBdr>
    </w:div>
    <w:div w:id="1217349855">
      <w:bodyDiv w:val="1"/>
      <w:marLeft w:val="0"/>
      <w:marRight w:val="0"/>
      <w:marTop w:val="0"/>
      <w:marBottom w:val="0"/>
      <w:divBdr>
        <w:top w:val="none" w:sz="0" w:space="0" w:color="auto"/>
        <w:left w:val="none" w:sz="0" w:space="0" w:color="auto"/>
        <w:bottom w:val="none" w:sz="0" w:space="0" w:color="auto"/>
        <w:right w:val="none" w:sz="0" w:space="0" w:color="auto"/>
      </w:divBdr>
    </w:div>
    <w:div w:id="1219590102">
      <w:bodyDiv w:val="1"/>
      <w:marLeft w:val="0"/>
      <w:marRight w:val="0"/>
      <w:marTop w:val="0"/>
      <w:marBottom w:val="0"/>
      <w:divBdr>
        <w:top w:val="none" w:sz="0" w:space="0" w:color="auto"/>
        <w:left w:val="none" w:sz="0" w:space="0" w:color="auto"/>
        <w:bottom w:val="none" w:sz="0" w:space="0" w:color="auto"/>
        <w:right w:val="none" w:sz="0" w:space="0" w:color="auto"/>
      </w:divBdr>
    </w:div>
    <w:div w:id="1219632960">
      <w:bodyDiv w:val="1"/>
      <w:marLeft w:val="0"/>
      <w:marRight w:val="0"/>
      <w:marTop w:val="0"/>
      <w:marBottom w:val="0"/>
      <w:divBdr>
        <w:top w:val="none" w:sz="0" w:space="0" w:color="auto"/>
        <w:left w:val="none" w:sz="0" w:space="0" w:color="auto"/>
        <w:bottom w:val="none" w:sz="0" w:space="0" w:color="auto"/>
        <w:right w:val="none" w:sz="0" w:space="0" w:color="auto"/>
      </w:divBdr>
    </w:div>
    <w:div w:id="1219779026">
      <w:bodyDiv w:val="1"/>
      <w:marLeft w:val="0"/>
      <w:marRight w:val="0"/>
      <w:marTop w:val="0"/>
      <w:marBottom w:val="0"/>
      <w:divBdr>
        <w:top w:val="none" w:sz="0" w:space="0" w:color="auto"/>
        <w:left w:val="none" w:sz="0" w:space="0" w:color="auto"/>
        <w:bottom w:val="none" w:sz="0" w:space="0" w:color="auto"/>
        <w:right w:val="none" w:sz="0" w:space="0" w:color="auto"/>
      </w:divBdr>
    </w:div>
    <w:div w:id="1219852444">
      <w:bodyDiv w:val="1"/>
      <w:marLeft w:val="0"/>
      <w:marRight w:val="0"/>
      <w:marTop w:val="0"/>
      <w:marBottom w:val="0"/>
      <w:divBdr>
        <w:top w:val="none" w:sz="0" w:space="0" w:color="auto"/>
        <w:left w:val="none" w:sz="0" w:space="0" w:color="auto"/>
        <w:bottom w:val="none" w:sz="0" w:space="0" w:color="auto"/>
        <w:right w:val="none" w:sz="0" w:space="0" w:color="auto"/>
      </w:divBdr>
    </w:div>
    <w:div w:id="1219898278">
      <w:bodyDiv w:val="1"/>
      <w:marLeft w:val="0"/>
      <w:marRight w:val="0"/>
      <w:marTop w:val="0"/>
      <w:marBottom w:val="0"/>
      <w:divBdr>
        <w:top w:val="none" w:sz="0" w:space="0" w:color="auto"/>
        <w:left w:val="none" w:sz="0" w:space="0" w:color="auto"/>
        <w:bottom w:val="none" w:sz="0" w:space="0" w:color="auto"/>
        <w:right w:val="none" w:sz="0" w:space="0" w:color="auto"/>
      </w:divBdr>
    </w:div>
    <w:div w:id="1220287152">
      <w:bodyDiv w:val="1"/>
      <w:marLeft w:val="0"/>
      <w:marRight w:val="0"/>
      <w:marTop w:val="0"/>
      <w:marBottom w:val="0"/>
      <w:divBdr>
        <w:top w:val="none" w:sz="0" w:space="0" w:color="auto"/>
        <w:left w:val="none" w:sz="0" w:space="0" w:color="auto"/>
        <w:bottom w:val="none" w:sz="0" w:space="0" w:color="auto"/>
        <w:right w:val="none" w:sz="0" w:space="0" w:color="auto"/>
      </w:divBdr>
    </w:div>
    <w:div w:id="1220438972">
      <w:bodyDiv w:val="1"/>
      <w:marLeft w:val="0"/>
      <w:marRight w:val="0"/>
      <w:marTop w:val="0"/>
      <w:marBottom w:val="0"/>
      <w:divBdr>
        <w:top w:val="none" w:sz="0" w:space="0" w:color="auto"/>
        <w:left w:val="none" w:sz="0" w:space="0" w:color="auto"/>
        <w:bottom w:val="none" w:sz="0" w:space="0" w:color="auto"/>
        <w:right w:val="none" w:sz="0" w:space="0" w:color="auto"/>
      </w:divBdr>
    </w:div>
    <w:div w:id="1220629645">
      <w:bodyDiv w:val="1"/>
      <w:marLeft w:val="0"/>
      <w:marRight w:val="0"/>
      <w:marTop w:val="0"/>
      <w:marBottom w:val="0"/>
      <w:divBdr>
        <w:top w:val="none" w:sz="0" w:space="0" w:color="auto"/>
        <w:left w:val="none" w:sz="0" w:space="0" w:color="auto"/>
        <w:bottom w:val="none" w:sz="0" w:space="0" w:color="auto"/>
        <w:right w:val="none" w:sz="0" w:space="0" w:color="auto"/>
      </w:divBdr>
    </w:div>
    <w:div w:id="1220746234">
      <w:bodyDiv w:val="1"/>
      <w:marLeft w:val="0"/>
      <w:marRight w:val="0"/>
      <w:marTop w:val="0"/>
      <w:marBottom w:val="0"/>
      <w:divBdr>
        <w:top w:val="none" w:sz="0" w:space="0" w:color="auto"/>
        <w:left w:val="none" w:sz="0" w:space="0" w:color="auto"/>
        <w:bottom w:val="none" w:sz="0" w:space="0" w:color="auto"/>
        <w:right w:val="none" w:sz="0" w:space="0" w:color="auto"/>
      </w:divBdr>
    </w:div>
    <w:div w:id="1221795033">
      <w:bodyDiv w:val="1"/>
      <w:marLeft w:val="0"/>
      <w:marRight w:val="0"/>
      <w:marTop w:val="0"/>
      <w:marBottom w:val="0"/>
      <w:divBdr>
        <w:top w:val="none" w:sz="0" w:space="0" w:color="auto"/>
        <w:left w:val="none" w:sz="0" w:space="0" w:color="auto"/>
        <w:bottom w:val="none" w:sz="0" w:space="0" w:color="auto"/>
        <w:right w:val="none" w:sz="0" w:space="0" w:color="auto"/>
      </w:divBdr>
    </w:div>
    <w:div w:id="1222131589">
      <w:bodyDiv w:val="1"/>
      <w:marLeft w:val="0"/>
      <w:marRight w:val="0"/>
      <w:marTop w:val="0"/>
      <w:marBottom w:val="0"/>
      <w:divBdr>
        <w:top w:val="none" w:sz="0" w:space="0" w:color="auto"/>
        <w:left w:val="none" w:sz="0" w:space="0" w:color="auto"/>
        <w:bottom w:val="none" w:sz="0" w:space="0" w:color="auto"/>
        <w:right w:val="none" w:sz="0" w:space="0" w:color="auto"/>
      </w:divBdr>
    </w:div>
    <w:div w:id="1222253123">
      <w:bodyDiv w:val="1"/>
      <w:marLeft w:val="0"/>
      <w:marRight w:val="0"/>
      <w:marTop w:val="0"/>
      <w:marBottom w:val="0"/>
      <w:divBdr>
        <w:top w:val="none" w:sz="0" w:space="0" w:color="auto"/>
        <w:left w:val="none" w:sz="0" w:space="0" w:color="auto"/>
        <w:bottom w:val="none" w:sz="0" w:space="0" w:color="auto"/>
        <w:right w:val="none" w:sz="0" w:space="0" w:color="auto"/>
      </w:divBdr>
    </w:div>
    <w:div w:id="1223322578">
      <w:bodyDiv w:val="1"/>
      <w:marLeft w:val="0"/>
      <w:marRight w:val="0"/>
      <w:marTop w:val="0"/>
      <w:marBottom w:val="0"/>
      <w:divBdr>
        <w:top w:val="none" w:sz="0" w:space="0" w:color="auto"/>
        <w:left w:val="none" w:sz="0" w:space="0" w:color="auto"/>
        <w:bottom w:val="none" w:sz="0" w:space="0" w:color="auto"/>
        <w:right w:val="none" w:sz="0" w:space="0" w:color="auto"/>
      </w:divBdr>
    </w:div>
    <w:div w:id="1224827619">
      <w:bodyDiv w:val="1"/>
      <w:marLeft w:val="0"/>
      <w:marRight w:val="0"/>
      <w:marTop w:val="0"/>
      <w:marBottom w:val="0"/>
      <w:divBdr>
        <w:top w:val="none" w:sz="0" w:space="0" w:color="auto"/>
        <w:left w:val="none" w:sz="0" w:space="0" w:color="auto"/>
        <w:bottom w:val="none" w:sz="0" w:space="0" w:color="auto"/>
        <w:right w:val="none" w:sz="0" w:space="0" w:color="auto"/>
      </w:divBdr>
    </w:div>
    <w:div w:id="1224831903">
      <w:bodyDiv w:val="1"/>
      <w:marLeft w:val="0"/>
      <w:marRight w:val="0"/>
      <w:marTop w:val="0"/>
      <w:marBottom w:val="0"/>
      <w:divBdr>
        <w:top w:val="none" w:sz="0" w:space="0" w:color="auto"/>
        <w:left w:val="none" w:sz="0" w:space="0" w:color="auto"/>
        <w:bottom w:val="none" w:sz="0" w:space="0" w:color="auto"/>
        <w:right w:val="none" w:sz="0" w:space="0" w:color="auto"/>
      </w:divBdr>
    </w:div>
    <w:div w:id="1225599961">
      <w:bodyDiv w:val="1"/>
      <w:marLeft w:val="0"/>
      <w:marRight w:val="0"/>
      <w:marTop w:val="0"/>
      <w:marBottom w:val="0"/>
      <w:divBdr>
        <w:top w:val="none" w:sz="0" w:space="0" w:color="auto"/>
        <w:left w:val="none" w:sz="0" w:space="0" w:color="auto"/>
        <w:bottom w:val="none" w:sz="0" w:space="0" w:color="auto"/>
        <w:right w:val="none" w:sz="0" w:space="0" w:color="auto"/>
      </w:divBdr>
    </w:div>
    <w:div w:id="1225870294">
      <w:bodyDiv w:val="1"/>
      <w:marLeft w:val="0"/>
      <w:marRight w:val="0"/>
      <w:marTop w:val="0"/>
      <w:marBottom w:val="0"/>
      <w:divBdr>
        <w:top w:val="none" w:sz="0" w:space="0" w:color="auto"/>
        <w:left w:val="none" w:sz="0" w:space="0" w:color="auto"/>
        <w:bottom w:val="none" w:sz="0" w:space="0" w:color="auto"/>
        <w:right w:val="none" w:sz="0" w:space="0" w:color="auto"/>
      </w:divBdr>
    </w:div>
    <w:div w:id="1225989312">
      <w:bodyDiv w:val="1"/>
      <w:marLeft w:val="0"/>
      <w:marRight w:val="0"/>
      <w:marTop w:val="0"/>
      <w:marBottom w:val="0"/>
      <w:divBdr>
        <w:top w:val="none" w:sz="0" w:space="0" w:color="auto"/>
        <w:left w:val="none" w:sz="0" w:space="0" w:color="auto"/>
        <w:bottom w:val="none" w:sz="0" w:space="0" w:color="auto"/>
        <w:right w:val="none" w:sz="0" w:space="0" w:color="auto"/>
      </w:divBdr>
    </w:div>
    <w:div w:id="1226332302">
      <w:bodyDiv w:val="1"/>
      <w:marLeft w:val="0"/>
      <w:marRight w:val="0"/>
      <w:marTop w:val="0"/>
      <w:marBottom w:val="0"/>
      <w:divBdr>
        <w:top w:val="none" w:sz="0" w:space="0" w:color="auto"/>
        <w:left w:val="none" w:sz="0" w:space="0" w:color="auto"/>
        <w:bottom w:val="none" w:sz="0" w:space="0" w:color="auto"/>
        <w:right w:val="none" w:sz="0" w:space="0" w:color="auto"/>
      </w:divBdr>
    </w:div>
    <w:div w:id="1226406995">
      <w:bodyDiv w:val="1"/>
      <w:marLeft w:val="0"/>
      <w:marRight w:val="0"/>
      <w:marTop w:val="0"/>
      <w:marBottom w:val="0"/>
      <w:divBdr>
        <w:top w:val="none" w:sz="0" w:space="0" w:color="auto"/>
        <w:left w:val="none" w:sz="0" w:space="0" w:color="auto"/>
        <w:bottom w:val="none" w:sz="0" w:space="0" w:color="auto"/>
        <w:right w:val="none" w:sz="0" w:space="0" w:color="auto"/>
      </w:divBdr>
    </w:div>
    <w:div w:id="1227036476">
      <w:bodyDiv w:val="1"/>
      <w:marLeft w:val="0"/>
      <w:marRight w:val="0"/>
      <w:marTop w:val="0"/>
      <w:marBottom w:val="0"/>
      <w:divBdr>
        <w:top w:val="none" w:sz="0" w:space="0" w:color="auto"/>
        <w:left w:val="none" w:sz="0" w:space="0" w:color="auto"/>
        <w:bottom w:val="none" w:sz="0" w:space="0" w:color="auto"/>
        <w:right w:val="none" w:sz="0" w:space="0" w:color="auto"/>
      </w:divBdr>
    </w:div>
    <w:div w:id="1228029357">
      <w:bodyDiv w:val="1"/>
      <w:marLeft w:val="0"/>
      <w:marRight w:val="0"/>
      <w:marTop w:val="0"/>
      <w:marBottom w:val="0"/>
      <w:divBdr>
        <w:top w:val="none" w:sz="0" w:space="0" w:color="auto"/>
        <w:left w:val="none" w:sz="0" w:space="0" w:color="auto"/>
        <w:bottom w:val="none" w:sz="0" w:space="0" w:color="auto"/>
        <w:right w:val="none" w:sz="0" w:space="0" w:color="auto"/>
      </w:divBdr>
    </w:div>
    <w:div w:id="1228107447">
      <w:bodyDiv w:val="1"/>
      <w:marLeft w:val="0"/>
      <w:marRight w:val="0"/>
      <w:marTop w:val="0"/>
      <w:marBottom w:val="0"/>
      <w:divBdr>
        <w:top w:val="none" w:sz="0" w:space="0" w:color="auto"/>
        <w:left w:val="none" w:sz="0" w:space="0" w:color="auto"/>
        <w:bottom w:val="none" w:sz="0" w:space="0" w:color="auto"/>
        <w:right w:val="none" w:sz="0" w:space="0" w:color="auto"/>
      </w:divBdr>
    </w:div>
    <w:div w:id="1228225428">
      <w:bodyDiv w:val="1"/>
      <w:marLeft w:val="0"/>
      <w:marRight w:val="0"/>
      <w:marTop w:val="0"/>
      <w:marBottom w:val="0"/>
      <w:divBdr>
        <w:top w:val="none" w:sz="0" w:space="0" w:color="auto"/>
        <w:left w:val="none" w:sz="0" w:space="0" w:color="auto"/>
        <w:bottom w:val="none" w:sz="0" w:space="0" w:color="auto"/>
        <w:right w:val="none" w:sz="0" w:space="0" w:color="auto"/>
      </w:divBdr>
    </w:div>
    <w:div w:id="1228682472">
      <w:bodyDiv w:val="1"/>
      <w:marLeft w:val="0"/>
      <w:marRight w:val="0"/>
      <w:marTop w:val="0"/>
      <w:marBottom w:val="0"/>
      <w:divBdr>
        <w:top w:val="none" w:sz="0" w:space="0" w:color="auto"/>
        <w:left w:val="none" w:sz="0" w:space="0" w:color="auto"/>
        <w:bottom w:val="none" w:sz="0" w:space="0" w:color="auto"/>
        <w:right w:val="none" w:sz="0" w:space="0" w:color="auto"/>
      </w:divBdr>
    </w:div>
    <w:div w:id="1228879223">
      <w:bodyDiv w:val="1"/>
      <w:marLeft w:val="0"/>
      <w:marRight w:val="0"/>
      <w:marTop w:val="0"/>
      <w:marBottom w:val="0"/>
      <w:divBdr>
        <w:top w:val="none" w:sz="0" w:space="0" w:color="auto"/>
        <w:left w:val="none" w:sz="0" w:space="0" w:color="auto"/>
        <w:bottom w:val="none" w:sz="0" w:space="0" w:color="auto"/>
        <w:right w:val="none" w:sz="0" w:space="0" w:color="auto"/>
      </w:divBdr>
    </w:div>
    <w:div w:id="1230192090">
      <w:bodyDiv w:val="1"/>
      <w:marLeft w:val="0"/>
      <w:marRight w:val="0"/>
      <w:marTop w:val="0"/>
      <w:marBottom w:val="0"/>
      <w:divBdr>
        <w:top w:val="none" w:sz="0" w:space="0" w:color="auto"/>
        <w:left w:val="none" w:sz="0" w:space="0" w:color="auto"/>
        <w:bottom w:val="none" w:sz="0" w:space="0" w:color="auto"/>
        <w:right w:val="none" w:sz="0" w:space="0" w:color="auto"/>
      </w:divBdr>
    </w:div>
    <w:div w:id="1230506392">
      <w:bodyDiv w:val="1"/>
      <w:marLeft w:val="0"/>
      <w:marRight w:val="0"/>
      <w:marTop w:val="0"/>
      <w:marBottom w:val="0"/>
      <w:divBdr>
        <w:top w:val="none" w:sz="0" w:space="0" w:color="auto"/>
        <w:left w:val="none" w:sz="0" w:space="0" w:color="auto"/>
        <w:bottom w:val="none" w:sz="0" w:space="0" w:color="auto"/>
        <w:right w:val="none" w:sz="0" w:space="0" w:color="auto"/>
      </w:divBdr>
    </w:div>
    <w:div w:id="1230580090">
      <w:bodyDiv w:val="1"/>
      <w:marLeft w:val="0"/>
      <w:marRight w:val="0"/>
      <w:marTop w:val="0"/>
      <w:marBottom w:val="0"/>
      <w:divBdr>
        <w:top w:val="none" w:sz="0" w:space="0" w:color="auto"/>
        <w:left w:val="none" w:sz="0" w:space="0" w:color="auto"/>
        <w:bottom w:val="none" w:sz="0" w:space="0" w:color="auto"/>
        <w:right w:val="none" w:sz="0" w:space="0" w:color="auto"/>
      </w:divBdr>
    </w:div>
    <w:div w:id="1230726147">
      <w:bodyDiv w:val="1"/>
      <w:marLeft w:val="0"/>
      <w:marRight w:val="0"/>
      <w:marTop w:val="0"/>
      <w:marBottom w:val="0"/>
      <w:divBdr>
        <w:top w:val="none" w:sz="0" w:space="0" w:color="auto"/>
        <w:left w:val="none" w:sz="0" w:space="0" w:color="auto"/>
        <w:bottom w:val="none" w:sz="0" w:space="0" w:color="auto"/>
        <w:right w:val="none" w:sz="0" w:space="0" w:color="auto"/>
      </w:divBdr>
    </w:div>
    <w:div w:id="1230994680">
      <w:bodyDiv w:val="1"/>
      <w:marLeft w:val="0"/>
      <w:marRight w:val="0"/>
      <w:marTop w:val="0"/>
      <w:marBottom w:val="0"/>
      <w:divBdr>
        <w:top w:val="none" w:sz="0" w:space="0" w:color="auto"/>
        <w:left w:val="none" w:sz="0" w:space="0" w:color="auto"/>
        <w:bottom w:val="none" w:sz="0" w:space="0" w:color="auto"/>
        <w:right w:val="none" w:sz="0" w:space="0" w:color="auto"/>
      </w:divBdr>
    </w:div>
    <w:div w:id="1231190887">
      <w:bodyDiv w:val="1"/>
      <w:marLeft w:val="0"/>
      <w:marRight w:val="0"/>
      <w:marTop w:val="0"/>
      <w:marBottom w:val="0"/>
      <w:divBdr>
        <w:top w:val="none" w:sz="0" w:space="0" w:color="auto"/>
        <w:left w:val="none" w:sz="0" w:space="0" w:color="auto"/>
        <w:bottom w:val="none" w:sz="0" w:space="0" w:color="auto"/>
        <w:right w:val="none" w:sz="0" w:space="0" w:color="auto"/>
      </w:divBdr>
    </w:div>
    <w:div w:id="1231815192">
      <w:bodyDiv w:val="1"/>
      <w:marLeft w:val="0"/>
      <w:marRight w:val="0"/>
      <w:marTop w:val="0"/>
      <w:marBottom w:val="0"/>
      <w:divBdr>
        <w:top w:val="none" w:sz="0" w:space="0" w:color="auto"/>
        <w:left w:val="none" w:sz="0" w:space="0" w:color="auto"/>
        <w:bottom w:val="none" w:sz="0" w:space="0" w:color="auto"/>
        <w:right w:val="none" w:sz="0" w:space="0" w:color="auto"/>
      </w:divBdr>
    </w:div>
    <w:div w:id="1231964217">
      <w:bodyDiv w:val="1"/>
      <w:marLeft w:val="0"/>
      <w:marRight w:val="0"/>
      <w:marTop w:val="0"/>
      <w:marBottom w:val="0"/>
      <w:divBdr>
        <w:top w:val="none" w:sz="0" w:space="0" w:color="auto"/>
        <w:left w:val="none" w:sz="0" w:space="0" w:color="auto"/>
        <w:bottom w:val="none" w:sz="0" w:space="0" w:color="auto"/>
        <w:right w:val="none" w:sz="0" w:space="0" w:color="auto"/>
      </w:divBdr>
    </w:div>
    <w:div w:id="1232154468">
      <w:bodyDiv w:val="1"/>
      <w:marLeft w:val="0"/>
      <w:marRight w:val="0"/>
      <w:marTop w:val="0"/>
      <w:marBottom w:val="0"/>
      <w:divBdr>
        <w:top w:val="none" w:sz="0" w:space="0" w:color="auto"/>
        <w:left w:val="none" w:sz="0" w:space="0" w:color="auto"/>
        <w:bottom w:val="none" w:sz="0" w:space="0" w:color="auto"/>
        <w:right w:val="none" w:sz="0" w:space="0" w:color="auto"/>
      </w:divBdr>
    </w:div>
    <w:div w:id="1232933100">
      <w:bodyDiv w:val="1"/>
      <w:marLeft w:val="0"/>
      <w:marRight w:val="0"/>
      <w:marTop w:val="0"/>
      <w:marBottom w:val="0"/>
      <w:divBdr>
        <w:top w:val="none" w:sz="0" w:space="0" w:color="auto"/>
        <w:left w:val="none" w:sz="0" w:space="0" w:color="auto"/>
        <w:bottom w:val="none" w:sz="0" w:space="0" w:color="auto"/>
        <w:right w:val="none" w:sz="0" w:space="0" w:color="auto"/>
      </w:divBdr>
    </w:div>
    <w:div w:id="1233003718">
      <w:bodyDiv w:val="1"/>
      <w:marLeft w:val="0"/>
      <w:marRight w:val="0"/>
      <w:marTop w:val="0"/>
      <w:marBottom w:val="0"/>
      <w:divBdr>
        <w:top w:val="none" w:sz="0" w:space="0" w:color="auto"/>
        <w:left w:val="none" w:sz="0" w:space="0" w:color="auto"/>
        <w:bottom w:val="none" w:sz="0" w:space="0" w:color="auto"/>
        <w:right w:val="none" w:sz="0" w:space="0" w:color="auto"/>
      </w:divBdr>
    </w:div>
    <w:div w:id="1233156093">
      <w:bodyDiv w:val="1"/>
      <w:marLeft w:val="0"/>
      <w:marRight w:val="0"/>
      <w:marTop w:val="0"/>
      <w:marBottom w:val="0"/>
      <w:divBdr>
        <w:top w:val="none" w:sz="0" w:space="0" w:color="auto"/>
        <w:left w:val="none" w:sz="0" w:space="0" w:color="auto"/>
        <w:bottom w:val="none" w:sz="0" w:space="0" w:color="auto"/>
        <w:right w:val="none" w:sz="0" w:space="0" w:color="auto"/>
      </w:divBdr>
    </w:div>
    <w:div w:id="1233586198">
      <w:bodyDiv w:val="1"/>
      <w:marLeft w:val="0"/>
      <w:marRight w:val="0"/>
      <w:marTop w:val="0"/>
      <w:marBottom w:val="0"/>
      <w:divBdr>
        <w:top w:val="none" w:sz="0" w:space="0" w:color="auto"/>
        <w:left w:val="none" w:sz="0" w:space="0" w:color="auto"/>
        <w:bottom w:val="none" w:sz="0" w:space="0" w:color="auto"/>
        <w:right w:val="none" w:sz="0" w:space="0" w:color="auto"/>
      </w:divBdr>
    </w:div>
    <w:div w:id="1233663973">
      <w:bodyDiv w:val="1"/>
      <w:marLeft w:val="0"/>
      <w:marRight w:val="0"/>
      <w:marTop w:val="0"/>
      <w:marBottom w:val="0"/>
      <w:divBdr>
        <w:top w:val="none" w:sz="0" w:space="0" w:color="auto"/>
        <w:left w:val="none" w:sz="0" w:space="0" w:color="auto"/>
        <w:bottom w:val="none" w:sz="0" w:space="0" w:color="auto"/>
        <w:right w:val="none" w:sz="0" w:space="0" w:color="auto"/>
      </w:divBdr>
    </w:div>
    <w:div w:id="1233781973">
      <w:bodyDiv w:val="1"/>
      <w:marLeft w:val="0"/>
      <w:marRight w:val="0"/>
      <w:marTop w:val="0"/>
      <w:marBottom w:val="0"/>
      <w:divBdr>
        <w:top w:val="none" w:sz="0" w:space="0" w:color="auto"/>
        <w:left w:val="none" w:sz="0" w:space="0" w:color="auto"/>
        <w:bottom w:val="none" w:sz="0" w:space="0" w:color="auto"/>
        <w:right w:val="none" w:sz="0" w:space="0" w:color="auto"/>
      </w:divBdr>
    </w:div>
    <w:div w:id="1233812446">
      <w:bodyDiv w:val="1"/>
      <w:marLeft w:val="0"/>
      <w:marRight w:val="0"/>
      <w:marTop w:val="0"/>
      <w:marBottom w:val="0"/>
      <w:divBdr>
        <w:top w:val="none" w:sz="0" w:space="0" w:color="auto"/>
        <w:left w:val="none" w:sz="0" w:space="0" w:color="auto"/>
        <w:bottom w:val="none" w:sz="0" w:space="0" w:color="auto"/>
        <w:right w:val="none" w:sz="0" w:space="0" w:color="auto"/>
      </w:divBdr>
    </w:div>
    <w:div w:id="1234244229">
      <w:bodyDiv w:val="1"/>
      <w:marLeft w:val="0"/>
      <w:marRight w:val="0"/>
      <w:marTop w:val="0"/>
      <w:marBottom w:val="0"/>
      <w:divBdr>
        <w:top w:val="none" w:sz="0" w:space="0" w:color="auto"/>
        <w:left w:val="none" w:sz="0" w:space="0" w:color="auto"/>
        <w:bottom w:val="none" w:sz="0" w:space="0" w:color="auto"/>
        <w:right w:val="none" w:sz="0" w:space="0" w:color="auto"/>
      </w:divBdr>
    </w:div>
    <w:div w:id="1234512536">
      <w:bodyDiv w:val="1"/>
      <w:marLeft w:val="0"/>
      <w:marRight w:val="0"/>
      <w:marTop w:val="0"/>
      <w:marBottom w:val="0"/>
      <w:divBdr>
        <w:top w:val="none" w:sz="0" w:space="0" w:color="auto"/>
        <w:left w:val="none" w:sz="0" w:space="0" w:color="auto"/>
        <w:bottom w:val="none" w:sz="0" w:space="0" w:color="auto"/>
        <w:right w:val="none" w:sz="0" w:space="0" w:color="auto"/>
      </w:divBdr>
    </w:div>
    <w:div w:id="1234661098">
      <w:bodyDiv w:val="1"/>
      <w:marLeft w:val="0"/>
      <w:marRight w:val="0"/>
      <w:marTop w:val="0"/>
      <w:marBottom w:val="0"/>
      <w:divBdr>
        <w:top w:val="none" w:sz="0" w:space="0" w:color="auto"/>
        <w:left w:val="none" w:sz="0" w:space="0" w:color="auto"/>
        <w:bottom w:val="none" w:sz="0" w:space="0" w:color="auto"/>
        <w:right w:val="none" w:sz="0" w:space="0" w:color="auto"/>
      </w:divBdr>
    </w:div>
    <w:div w:id="1235503924">
      <w:bodyDiv w:val="1"/>
      <w:marLeft w:val="0"/>
      <w:marRight w:val="0"/>
      <w:marTop w:val="0"/>
      <w:marBottom w:val="0"/>
      <w:divBdr>
        <w:top w:val="none" w:sz="0" w:space="0" w:color="auto"/>
        <w:left w:val="none" w:sz="0" w:space="0" w:color="auto"/>
        <w:bottom w:val="none" w:sz="0" w:space="0" w:color="auto"/>
        <w:right w:val="none" w:sz="0" w:space="0" w:color="auto"/>
      </w:divBdr>
    </w:div>
    <w:div w:id="1235824056">
      <w:bodyDiv w:val="1"/>
      <w:marLeft w:val="0"/>
      <w:marRight w:val="0"/>
      <w:marTop w:val="0"/>
      <w:marBottom w:val="0"/>
      <w:divBdr>
        <w:top w:val="none" w:sz="0" w:space="0" w:color="auto"/>
        <w:left w:val="none" w:sz="0" w:space="0" w:color="auto"/>
        <w:bottom w:val="none" w:sz="0" w:space="0" w:color="auto"/>
        <w:right w:val="none" w:sz="0" w:space="0" w:color="auto"/>
      </w:divBdr>
    </w:div>
    <w:div w:id="1235824161">
      <w:bodyDiv w:val="1"/>
      <w:marLeft w:val="0"/>
      <w:marRight w:val="0"/>
      <w:marTop w:val="0"/>
      <w:marBottom w:val="0"/>
      <w:divBdr>
        <w:top w:val="none" w:sz="0" w:space="0" w:color="auto"/>
        <w:left w:val="none" w:sz="0" w:space="0" w:color="auto"/>
        <w:bottom w:val="none" w:sz="0" w:space="0" w:color="auto"/>
        <w:right w:val="none" w:sz="0" w:space="0" w:color="auto"/>
      </w:divBdr>
    </w:div>
    <w:div w:id="1236166080">
      <w:bodyDiv w:val="1"/>
      <w:marLeft w:val="0"/>
      <w:marRight w:val="0"/>
      <w:marTop w:val="0"/>
      <w:marBottom w:val="0"/>
      <w:divBdr>
        <w:top w:val="none" w:sz="0" w:space="0" w:color="auto"/>
        <w:left w:val="none" w:sz="0" w:space="0" w:color="auto"/>
        <w:bottom w:val="none" w:sz="0" w:space="0" w:color="auto"/>
        <w:right w:val="none" w:sz="0" w:space="0" w:color="auto"/>
      </w:divBdr>
    </w:div>
    <w:div w:id="1236281171">
      <w:bodyDiv w:val="1"/>
      <w:marLeft w:val="0"/>
      <w:marRight w:val="0"/>
      <w:marTop w:val="0"/>
      <w:marBottom w:val="0"/>
      <w:divBdr>
        <w:top w:val="none" w:sz="0" w:space="0" w:color="auto"/>
        <w:left w:val="none" w:sz="0" w:space="0" w:color="auto"/>
        <w:bottom w:val="none" w:sz="0" w:space="0" w:color="auto"/>
        <w:right w:val="none" w:sz="0" w:space="0" w:color="auto"/>
      </w:divBdr>
    </w:div>
    <w:div w:id="1236431245">
      <w:bodyDiv w:val="1"/>
      <w:marLeft w:val="0"/>
      <w:marRight w:val="0"/>
      <w:marTop w:val="0"/>
      <w:marBottom w:val="0"/>
      <w:divBdr>
        <w:top w:val="none" w:sz="0" w:space="0" w:color="auto"/>
        <w:left w:val="none" w:sz="0" w:space="0" w:color="auto"/>
        <w:bottom w:val="none" w:sz="0" w:space="0" w:color="auto"/>
        <w:right w:val="none" w:sz="0" w:space="0" w:color="auto"/>
      </w:divBdr>
    </w:div>
    <w:div w:id="1236472246">
      <w:bodyDiv w:val="1"/>
      <w:marLeft w:val="0"/>
      <w:marRight w:val="0"/>
      <w:marTop w:val="0"/>
      <w:marBottom w:val="0"/>
      <w:divBdr>
        <w:top w:val="none" w:sz="0" w:space="0" w:color="auto"/>
        <w:left w:val="none" w:sz="0" w:space="0" w:color="auto"/>
        <w:bottom w:val="none" w:sz="0" w:space="0" w:color="auto"/>
        <w:right w:val="none" w:sz="0" w:space="0" w:color="auto"/>
      </w:divBdr>
    </w:div>
    <w:div w:id="1236623181">
      <w:bodyDiv w:val="1"/>
      <w:marLeft w:val="0"/>
      <w:marRight w:val="0"/>
      <w:marTop w:val="0"/>
      <w:marBottom w:val="0"/>
      <w:divBdr>
        <w:top w:val="none" w:sz="0" w:space="0" w:color="auto"/>
        <w:left w:val="none" w:sz="0" w:space="0" w:color="auto"/>
        <w:bottom w:val="none" w:sz="0" w:space="0" w:color="auto"/>
        <w:right w:val="none" w:sz="0" w:space="0" w:color="auto"/>
      </w:divBdr>
    </w:div>
    <w:div w:id="1236822537">
      <w:bodyDiv w:val="1"/>
      <w:marLeft w:val="0"/>
      <w:marRight w:val="0"/>
      <w:marTop w:val="0"/>
      <w:marBottom w:val="0"/>
      <w:divBdr>
        <w:top w:val="none" w:sz="0" w:space="0" w:color="auto"/>
        <w:left w:val="none" w:sz="0" w:space="0" w:color="auto"/>
        <w:bottom w:val="none" w:sz="0" w:space="0" w:color="auto"/>
        <w:right w:val="none" w:sz="0" w:space="0" w:color="auto"/>
      </w:divBdr>
    </w:div>
    <w:div w:id="1237519279">
      <w:bodyDiv w:val="1"/>
      <w:marLeft w:val="0"/>
      <w:marRight w:val="0"/>
      <w:marTop w:val="0"/>
      <w:marBottom w:val="0"/>
      <w:divBdr>
        <w:top w:val="none" w:sz="0" w:space="0" w:color="auto"/>
        <w:left w:val="none" w:sz="0" w:space="0" w:color="auto"/>
        <w:bottom w:val="none" w:sz="0" w:space="0" w:color="auto"/>
        <w:right w:val="none" w:sz="0" w:space="0" w:color="auto"/>
      </w:divBdr>
    </w:div>
    <w:div w:id="1237939602">
      <w:bodyDiv w:val="1"/>
      <w:marLeft w:val="0"/>
      <w:marRight w:val="0"/>
      <w:marTop w:val="0"/>
      <w:marBottom w:val="0"/>
      <w:divBdr>
        <w:top w:val="none" w:sz="0" w:space="0" w:color="auto"/>
        <w:left w:val="none" w:sz="0" w:space="0" w:color="auto"/>
        <w:bottom w:val="none" w:sz="0" w:space="0" w:color="auto"/>
        <w:right w:val="none" w:sz="0" w:space="0" w:color="auto"/>
      </w:divBdr>
    </w:div>
    <w:div w:id="1238055976">
      <w:bodyDiv w:val="1"/>
      <w:marLeft w:val="0"/>
      <w:marRight w:val="0"/>
      <w:marTop w:val="0"/>
      <w:marBottom w:val="0"/>
      <w:divBdr>
        <w:top w:val="none" w:sz="0" w:space="0" w:color="auto"/>
        <w:left w:val="none" w:sz="0" w:space="0" w:color="auto"/>
        <w:bottom w:val="none" w:sz="0" w:space="0" w:color="auto"/>
        <w:right w:val="none" w:sz="0" w:space="0" w:color="auto"/>
      </w:divBdr>
    </w:div>
    <w:div w:id="1238828232">
      <w:bodyDiv w:val="1"/>
      <w:marLeft w:val="0"/>
      <w:marRight w:val="0"/>
      <w:marTop w:val="0"/>
      <w:marBottom w:val="0"/>
      <w:divBdr>
        <w:top w:val="none" w:sz="0" w:space="0" w:color="auto"/>
        <w:left w:val="none" w:sz="0" w:space="0" w:color="auto"/>
        <w:bottom w:val="none" w:sz="0" w:space="0" w:color="auto"/>
        <w:right w:val="none" w:sz="0" w:space="0" w:color="auto"/>
      </w:divBdr>
    </w:div>
    <w:div w:id="1239442035">
      <w:bodyDiv w:val="1"/>
      <w:marLeft w:val="0"/>
      <w:marRight w:val="0"/>
      <w:marTop w:val="0"/>
      <w:marBottom w:val="0"/>
      <w:divBdr>
        <w:top w:val="none" w:sz="0" w:space="0" w:color="auto"/>
        <w:left w:val="none" w:sz="0" w:space="0" w:color="auto"/>
        <w:bottom w:val="none" w:sz="0" w:space="0" w:color="auto"/>
        <w:right w:val="none" w:sz="0" w:space="0" w:color="auto"/>
      </w:divBdr>
    </w:div>
    <w:div w:id="1239553794">
      <w:bodyDiv w:val="1"/>
      <w:marLeft w:val="0"/>
      <w:marRight w:val="0"/>
      <w:marTop w:val="0"/>
      <w:marBottom w:val="0"/>
      <w:divBdr>
        <w:top w:val="none" w:sz="0" w:space="0" w:color="auto"/>
        <w:left w:val="none" w:sz="0" w:space="0" w:color="auto"/>
        <w:bottom w:val="none" w:sz="0" w:space="0" w:color="auto"/>
        <w:right w:val="none" w:sz="0" w:space="0" w:color="auto"/>
      </w:divBdr>
    </w:div>
    <w:div w:id="1239629188">
      <w:bodyDiv w:val="1"/>
      <w:marLeft w:val="0"/>
      <w:marRight w:val="0"/>
      <w:marTop w:val="0"/>
      <w:marBottom w:val="0"/>
      <w:divBdr>
        <w:top w:val="none" w:sz="0" w:space="0" w:color="auto"/>
        <w:left w:val="none" w:sz="0" w:space="0" w:color="auto"/>
        <w:bottom w:val="none" w:sz="0" w:space="0" w:color="auto"/>
        <w:right w:val="none" w:sz="0" w:space="0" w:color="auto"/>
      </w:divBdr>
    </w:div>
    <w:div w:id="1240481100">
      <w:bodyDiv w:val="1"/>
      <w:marLeft w:val="0"/>
      <w:marRight w:val="0"/>
      <w:marTop w:val="0"/>
      <w:marBottom w:val="0"/>
      <w:divBdr>
        <w:top w:val="none" w:sz="0" w:space="0" w:color="auto"/>
        <w:left w:val="none" w:sz="0" w:space="0" w:color="auto"/>
        <w:bottom w:val="none" w:sz="0" w:space="0" w:color="auto"/>
        <w:right w:val="none" w:sz="0" w:space="0" w:color="auto"/>
      </w:divBdr>
    </w:div>
    <w:div w:id="1240675641">
      <w:bodyDiv w:val="1"/>
      <w:marLeft w:val="0"/>
      <w:marRight w:val="0"/>
      <w:marTop w:val="0"/>
      <w:marBottom w:val="0"/>
      <w:divBdr>
        <w:top w:val="none" w:sz="0" w:space="0" w:color="auto"/>
        <w:left w:val="none" w:sz="0" w:space="0" w:color="auto"/>
        <w:bottom w:val="none" w:sz="0" w:space="0" w:color="auto"/>
        <w:right w:val="none" w:sz="0" w:space="0" w:color="auto"/>
      </w:divBdr>
    </w:div>
    <w:div w:id="1240677952">
      <w:bodyDiv w:val="1"/>
      <w:marLeft w:val="0"/>
      <w:marRight w:val="0"/>
      <w:marTop w:val="0"/>
      <w:marBottom w:val="0"/>
      <w:divBdr>
        <w:top w:val="none" w:sz="0" w:space="0" w:color="auto"/>
        <w:left w:val="none" w:sz="0" w:space="0" w:color="auto"/>
        <w:bottom w:val="none" w:sz="0" w:space="0" w:color="auto"/>
        <w:right w:val="none" w:sz="0" w:space="0" w:color="auto"/>
      </w:divBdr>
    </w:div>
    <w:div w:id="1241016152">
      <w:bodyDiv w:val="1"/>
      <w:marLeft w:val="0"/>
      <w:marRight w:val="0"/>
      <w:marTop w:val="0"/>
      <w:marBottom w:val="0"/>
      <w:divBdr>
        <w:top w:val="none" w:sz="0" w:space="0" w:color="auto"/>
        <w:left w:val="none" w:sz="0" w:space="0" w:color="auto"/>
        <w:bottom w:val="none" w:sz="0" w:space="0" w:color="auto"/>
        <w:right w:val="none" w:sz="0" w:space="0" w:color="auto"/>
      </w:divBdr>
    </w:div>
    <w:div w:id="1241062033">
      <w:bodyDiv w:val="1"/>
      <w:marLeft w:val="0"/>
      <w:marRight w:val="0"/>
      <w:marTop w:val="0"/>
      <w:marBottom w:val="0"/>
      <w:divBdr>
        <w:top w:val="none" w:sz="0" w:space="0" w:color="auto"/>
        <w:left w:val="none" w:sz="0" w:space="0" w:color="auto"/>
        <w:bottom w:val="none" w:sz="0" w:space="0" w:color="auto"/>
        <w:right w:val="none" w:sz="0" w:space="0" w:color="auto"/>
      </w:divBdr>
    </w:div>
    <w:div w:id="1241210851">
      <w:bodyDiv w:val="1"/>
      <w:marLeft w:val="0"/>
      <w:marRight w:val="0"/>
      <w:marTop w:val="0"/>
      <w:marBottom w:val="0"/>
      <w:divBdr>
        <w:top w:val="none" w:sz="0" w:space="0" w:color="auto"/>
        <w:left w:val="none" w:sz="0" w:space="0" w:color="auto"/>
        <w:bottom w:val="none" w:sz="0" w:space="0" w:color="auto"/>
        <w:right w:val="none" w:sz="0" w:space="0" w:color="auto"/>
      </w:divBdr>
    </w:div>
    <w:div w:id="1241450746">
      <w:bodyDiv w:val="1"/>
      <w:marLeft w:val="0"/>
      <w:marRight w:val="0"/>
      <w:marTop w:val="0"/>
      <w:marBottom w:val="0"/>
      <w:divBdr>
        <w:top w:val="none" w:sz="0" w:space="0" w:color="auto"/>
        <w:left w:val="none" w:sz="0" w:space="0" w:color="auto"/>
        <w:bottom w:val="none" w:sz="0" w:space="0" w:color="auto"/>
        <w:right w:val="none" w:sz="0" w:space="0" w:color="auto"/>
      </w:divBdr>
    </w:div>
    <w:div w:id="1241869078">
      <w:bodyDiv w:val="1"/>
      <w:marLeft w:val="0"/>
      <w:marRight w:val="0"/>
      <w:marTop w:val="0"/>
      <w:marBottom w:val="0"/>
      <w:divBdr>
        <w:top w:val="none" w:sz="0" w:space="0" w:color="auto"/>
        <w:left w:val="none" w:sz="0" w:space="0" w:color="auto"/>
        <w:bottom w:val="none" w:sz="0" w:space="0" w:color="auto"/>
        <w:right w:val="none" w:sz="0" w:space="0" w:color="auto"/>
      </w:divBdr>
    </w:div>
    <w:div w:id="1241989973">
      <w:bodyDiv w:val="1"/>
      <w:marLeft w:val="0"/>
      <w:marRight w:val="0"/>
      <w:marTop w:val="0"/>
      <w:marBottom w:val="0"/>
      <w:divBdr>
        <w:top w:val="none" w:sz="0" w:space="0" w:color="auto"/>
        <w:left w:val="none" w:sz="0" w:space="0" w:color="auto"/>
        <w:bottom w:val="none" w:sz="0" w:space="0" w:color="auto"/>
        <w:right w:val="none" w:sz="0" w:space="0" w:color="auto"/>
      </w:divBdr>
    </w:div>
    <w:div w:id="1242104278">
      <w:bodyDiv w:val="1"/>
      <w:marLeft w:val="0"/>
      <w:marRight w:val="0"/>
      <w:marTop w:val="0"/>
      <w:marBottom w:val="0"/>
      <w:divBdr>
        <w:top w:val="none" w:sz="0" w:space="0" w:color="auto"/>
        <w:left w:val="none" w:sz="0" w:space="0" w:color="auto"/>
        <w:bottom w:val="none" w:sz="0" w:space="0" w:color="auto"/>
        <w:right w:val="none" w:sz="0" w:space="0" w:color="auto"/>
      </w:divBdr>
    </w:div>
    <w:div w:id="1242105351">
      <w:bodyDiv w:val="1"/>
      <w:marLeft w:val="0"/>
      <w:marRight w:val="0"/>
      <w:marTop w:val="0"/>
      <w:marBottom w:val="0"/>
      <w:divBdr>
        <w:top w:val="none" w:sz="0" w:space="0" w:color="auto"/>
        <w:left w:val="none" w:sz="0" w:space="0" w:color="auto"/>
        <w:bottom w:val="none" w:sz="0" w:space="0" w:color="auto"/>
        <w:right w:val="none" w:sz="0" w:space="0" w:color="auto"/>
      </w:divBdr>
    </w:div>
    <w:div w:id="1243023456">
      <w:bodyDiv w:val="1"/>
      <w:marLeft w:val="0"/>
      <w:marRight w:val="0"/>
      <w:marTop w:val="0"/>
      <w:marBottom w:val="0"/>
      <w:divBdr>
        <w:top w:val="none" w:sz="0" w:space="0" w:color="auto"/>
        <w:left w:val="none" w:sz="0" w:space="0" w:color="auto"/>
        <w:bottom w:val="none" w:sz="0" w:space="0" w:color="auto"/>
        <w:right w:val="none" w:sz="0" w:space="0" w:color="auto"/>
      </w:divBdr>
    </w:div>
    <w:div w:id="1243106108">
      <w:bodyDiv w:val="1"/>
      <w:marLeft w:val="0"/>
      <w:marRight w:val="0"/>
      <w:marTop w:val="0"/>
      <w:marBottom w:val="0"/>
      <w:divBdr>
        <w:top w:val="none" w:sz="0" w:space="0" w:color="auto"/>
        <w:left w:val="none" w:sz="0" w:space="0" w:color="auto"/>
        <w:bottom w:val="none" w:sz="0" w:space="0" w:color="auto"/>
        <w:right w:val="none" w:sz="0" w:space="0" w:color="auto"/>
      </w:divBdr>
    </w:div>
    <w:div w:id="1243177455">
      <w:bodyDiv w:val="1"/>
      <w:marLeft w:val="0"/>
      <w:marRight w:val="0"/>
      <w:marTop w:val="0"/>
      <w:marBottom w:val="0"/>
      <w:divBdr>
        <w:top w:val="none" w:sz="0" w:space="0" w:color="auto"/>
        <w:left w:val="none" w:sz="0" w:space="0" w:color="auto"/>
        <w:bottom w:val="none" w:sz="0" w:space="0" w:color="auto"/>
        <w:right w:val="none" w:sz="0" w:space="0" w:color="auto"/>
      </w:divBdr>
    </w:div>
    <w:div w:id="1243838511">
      <w:bodyDiv w:val="1"/>
      <w:marLeft w:val="0"/>
      <w:marRight w:val="0"/>
      <w:marTop w:val="0"/>
      <w:marBottom w:val="0"/>
      <w:divBdr>
        <w:top w:val="none" w:sz="0" w:space="0" w:color="auto"/>
        <w:left w:val="none" w:sz="0" w:space="0" w:color="auto"/>
        <w:bottom w:val="none" w:sz="0" w:space="0" w:color="auto"/>
        <w:right w:val="none" w:sz="0" w:space="0" w:color="auto"/>
      </w:divBdr>
    </w:div>
    <w:div w:id="1244223112">
      <w:bodyDiv w:val="1"/>
      <w:marLeft w:val="0"/>
      <w:marRight w:val="0"/>
      <w:marTop w:val="0"/>
      <w:marBottom w:val="0"/>
      <w:divBdr>
        <w:top w:val="none" w:sz="0" w:space="0" w:color="auto"/>
        <w:left w:val="none" w:sz="0" w:space="0" w:color="auto"/>
        <w:bottom w:val="none" w:sz="0" w:space="0" w:color="auto"/>
        <w:right w:val="none" w:sz="0" w:space="0" w:color="auto"/>
      </w:divBdr>
    </w:div>
    <w:div w:id="1244991327">
      <w:bodyDiv w:val="1"/>
      <w:marLeft w:val="0"/>
      <w:marRight w:val="0"/>
      <w:marTop w:val="0"/>
      <w:marBottom w:val="0"/>
      <w:divBdr>
        <w:top w:val="none" w:sz="0" w:space="0" w:color="auto"/>
        <w:left w:val="none" w:sz="0" w:space="0" w:color="auto"/>
        <w:bottom w:val="none" w:sz="0" w:space="0" w:color="auto"/>
        <w:right w:val="none" w:sz="0" w:space="0" w:color="auto"/>
      </w:divBdr>
    </w:div>
    <w:div w:id="1244996868">
      <w:bodyDiv w:val="1"/>
      <w:marLeft w:val="0"/>
      <w:marRight w:val="0"/>
      <w:marTop w:val="0"/>
      <w:marBottom w:val="0"/>
      <w:divBdr>
        <w:top w:val="none" w:sz="0" w:space="0" w:color="auto"/>
        <w:left w:val="none" w:sz="0" w:space="0" w:color="auto"/>
        <w:bottom w:val="none" w:sz="0" w:space="0" w:color="auto"/>
        <w:right w:val="none" w:sz="0" w:space="0" w:color="auto"/>
      </w:divBdr>
    </w:div>
    <w:div w:id="1245148172">
      <w:bodyDiv w:val="1"/>
      <w:marLeft w:val="0"/>
      <w:marRight w:val="0"/>
      <w:marTop w:val="0"/>
      <w:marBottom w:val="0"/>
      <w:divBdr>
        <w:top w:val="none" w:sz="0" w:space="0" w:color="auto"/>
        <w:left w:val="none" w:sz="0" w:space="0" w:color="auto"/>
        <w:bottom w:val="none" w:sz="0" w:space="0" w:color="auto"/>
        <w:right w:val="none" w:sz="0" w:space="0" w:color="auto"/>
      </w:divBdr>
    </w:div>
    <w:div w:id="1245459879">
      <w:bodyDiv w:val="1"/>
      <w:marLeft w:val="0"/>
      <w:marRight w:val="0"/>
      <w:marTop w:val="0"/>
      <w:marBottom w:val="0"/>
      <w:divBdr>
        <w:top w:val="none" w:sz="0" w:space="0" w:color="auto"/>
        <w:left w:val="none" w:sz="0" w:space="0" w:color="auto"/>
        <w:bottom w:val="none" w:sz="0" w:space="0" w:color="auto"/>
        <w:right w:val="none" w:sz="0" w:space="0" w:color="auto"/>
      </w:divBdr>
    </w:div>
    <w:div w:id="1245608079">
      <w:bodyDiv w:val="1"/>
      <w:marLeft w:val="0"/>
      <w:marRight w:val="0"/>
      <w:marTop w:val="0"/>
      <w:marBottom w:val="0"/>
      <w:divBdr>
        <w:top w:val="none" w:sz="0" w:space="0" w:color="auto"/>
        <w:left w:val="none" w:sz="0" w:space="0" w:color="auto"/>
        <w:bottom w:val="none" w:sz="0" w:space="0" w:color="auto"/>
        <w:right w:val="none" w:sz="0" w:space="0" w:color="auto"/>
      </w:divBdr>
    </w:div>
    <w:div w:id="1245721840">
      <w:bodyDiv w:val="1"/>
      <w:marLeft w:val="0"/>
      <w:marRight w:val="0"/>
      <w:marTop w:val="0"/>
      <w:marBottom w:val="0"/>
      <w:divBdr>
        <w:top w:val="none" w:sz="0" w:space="0" w:color="auto"/>
        <w:left w:val="none" w:sz="0" w:space="0" w:color="auto"/>
        <w:bottom w:val="none" w:sz="0" w:space="0" w:color="auto"/>
        <w:right w:val="none" w:sz="0" w:space="0" w:color="auto"/>
      </w:divBdr>
    </w:div>
    <w:div w:id="1247955873">
      <w:bodyDiv w:val="1"/>
      <w:marLeft w:val="0"/>
      <w:marRight w:val="0"/>
      <w:marTop w:val="0"/>
      <w:marBottom w:val="0"/>
      <w:divBdr>
        <w:top w:val="none" w:sz="0" w:space="0" w:color="auto"/>
        <w:left w:val="none" w:sz="0" w:space="0" w:color="auto"/>
        <w:bottom w:val="none" w:sz="0" w:space="0" w:color="auto"/>
        <w:right w:val="none" w:sz="0" w:space="0" w:color="auto"/>
      </w:divBdr>
    </w:div>
    <w:div w:id="1248461832">
      <w:bodyDiv w:val="1"/>
      <w:marLeft w:val="0"/>
      <w:marRight w:val="0"/>
      <w:marTop w:val="0"/>
      <w:marBottom w:val="0"/>
      <w:divBdr>
        <w:top w:val="none" w:sz="0" w:space="0" w:color="auto"/>
        <w:left w:val="none" w:sz="0" w:space="0" w:color="auto"/>
        <w:bottom w:val="none" w:sz="0" w:space="0" w:color="auto"/>
        <w:right w:val="none" w:sz="0" w:space="0" w:color="auto"/>
      </w:divBdr>
    </w:div>
    <w:div w:id="1249997594">
      <w:bodyDiv w:val="1"/>
      <w:marLeft w:val="0"/>
      <w:marRight w:val="0"/>
      <w:marTop w:val="0"/>
      <w:marBottom w:val="0"/>
      <w:divBdr>
        <w:top w:val="none" w:sz="0" w:space="0" w:color="auto"/>
        <w:left w:val="none" w:sz="0" w:space="0" w:color="auto"/>
        <w:bottom w:val="none" w:sz="0" w:space="0" w:color="auto"/>
        <w:right w:val="none" w:sz="0" w:space="0" w:color="auto"/>
      </w:divBdr>
    </w:div>
    <w:div w:id="1250039284">
      <w:bodyDiv w:val="1"/>
      <w:marLeft w:val="0"/>
      <w:marRight w:val="0"/>
      <w:marTop w:val="0"/>
      <w:marBottom w:val="0"/>
      <w:divBdr>
        <w:top w:val="none" w:sz="0" w:space="0" w:color="auto"/>
        <w:left w:val="none" w:sz="0" w:space="0" w:color="auto"/>
        <w:bottom w:val="none" w:sz="0" w:space="0" w:color="auto"/>
        <w:right w:val="none" w:sz="0" w:space="0" w:color="auto"/>
      </w:divBdr>
    </w:div>
    <w:div w:id="1250120543">
      <w:bodyDiv w:val="1"/>
      <w:marLeft w:val="0"/>
      <w:marRight w:val="0"/>
      <w:marTop w:val="0"/>
      <w:marBottom w:val="0"/>
      <w:divBdr>
        <w:top w:val="none" w:sz="0" w:space="0" w:color="auto"/>
        <w:left w:val="none" w:sz="0" w:space="0" w:color="auto"/>
        <w:bottom w:val="none" w:sz="0" w:space="0" w:color="auto"/>
        <w:right w:val="none" w:sz="0" w:space="0" w:color="auto"/>
      </w:divBdr>
    </w:div>
    <w:div w:id="1250237192">
      <w:bodyDiv w:val="1"/>
      <w:marLeft w:val="0"/>
      <w:marRight w:val="0"/>
      <w:marTop w:val="0"/>
      <w:marBottom w:val="0"/>
      <w:divBdr>
        <w:top w:val="none" w:sz="0" w:space="0" w:color="auto"/>
        <w:left w:val="none" w:sz="0" w:space="0" w:color="auto"/>
        <w:bottom w:val="none" w:sz="0" w:space="0" w:color="auto"/>
        <w:right w:val="none" w:sz="0" w:space="0" w:color="auto"/>
      </w:divBdr>
    </w:div>
    <w:div w:id="1251353597">
      <w:bodyDiv w:val="1"/>
      <w:marLeft w:val="0"/>
      <w:marRight w:val="0"/>
      <w:marTop w:val="0"/>
      <w:marBottom w:val="0"/>
      <w:divBdr>
        <w:top w:val="none" w:sz="0" w:space="0" w:color="auto"/>
        <w:left w:val="none" w:sz="0" w:space="0" w:color="auto"/>
        <w:bottom w:val="none" w:sz="0" w:space="0" w:color="auto"/>
        <w:right w:val="none" w:sz="0" w:space="0" w:color="auto"/>
      </w:divBdr>
    </w:div>
    <w:div w:id="1251810066">
      <w:bodyDiv w:val="1"/>
      <w:marLeft w:val="0"/>
      <w:marRight w:val="0"/>
      <w:marTop w:val="0"/>
      <w:marBottom w:val="0"/>
      <w:divBdr>
        <w:top w:val="none" w:sz="0" w:space="0" w:color="auto"/>
        <w:left w:val="none" w:sz="0" w:space="0" w:color="auto"/>
        <w:bottom w:val="none" w:sz="0" w:space="0" w:color="auto"/>
        <w:right w:val="none" w:sz="0" w:space="0" w:color="auto"/>
      </w:divBdr>
    </w:div>
    <w:div w:id="1252159000">
      <w:bodyDiv w:val="1"/>
      <w:marLeft w:val="0"/>
      <w:marRight w:val="0"/>
      <w:marTop w:val="0"/>
      <w:marBottom w:val="0"/>
      <w:divBdr>
        <w:top w:val="none" w:sz="0" w:space="0" w:color="auto"/>
        <w:left w:val="none" w:sz="0" w:space="0" w:color="auto"/>
        <w:bottom w:val="none" w:sz="0" w:space="0" w:color="auto"/>
        <w:right w:val="none" w:sz="0" w:space="0" w:color="auto"/>
      </w:divBdr>
    </w:div>
    <w:div w:id="1252396813">
      <w:bodyDiv w:val="1"/>
      <w:marLeft w:val="0"/>
      <w:marRight w:val="0"/>
      <w:marTop w:val="0"/>
      <w:marBottom w:val="0"/>
      <w:divBdr>
        <w:top w:val="none" w:sz="0" w:space="0" w:color="auto"/>
        <w:left w:val="none" w:sz="0" w:space="0" w:color="auto"/>
        <w:bottom w:val="none" w:sz="0" w:space="0" w:color="auto"/>
        <w:right w:val="none" w:sz="0" w:space="0" w:color="auto"/>
      </w:divBdr>
    </w:div>
    <w:div w:id="1252620330">
      <w:bodyDiv w:val="1"/>
      <w:marLeft w:val="0"/>
      <w:marRight w:val="0"/>
      <w:marTop w:val="0"/>
      <w:marBottom w:val="0"/>
      <w:divBdr>
        <w:top w:val="none" w:sz="0" w:space="0" w:color="auto"/>
        <w:left w:val="none" w:sz="0" w:space="0" w:color="auto"/>
        <w:bottom w:val="none" w:sz="0" w:space="0" w:color="auto"/>
        <w:right w:val="none" w:sz="0" w:space="0" w:color="auto"/>
      </w:divBdr>
    </w:div>
    <w:div w:id="1252738002">
      <w:bodyDiv w:val="1"/>
      <w:marLeft w:val="0"/>
      <w:marRight w:val="0"/>
      <w:marTop w:val="0"/>
      <w:marBottom w:val="0"/>
      <w:divBdr>
        <w:top w:val="none" w:sz="0" w:space="0" w:color="auto"/>
        <w:left w:val="none" w:sz="0" w:space="0" w:color="auto"/>
        <w:bottom w:val="none" w:sz="0" w:space="0" w:color="auto"/>
        <w:right w:val="none" w:sz="0" w:space="0" w:color="auto"/>
      </w:divBdr>
    </w:div>
    <w:div w:id="1252852074">
      <w:bodyDiv w:val="1"/>
      <w:marLeft w:val="0"/>
      <w:marRight w:val="0"/>
      <w:marTop w:val="0"/>
      <w:marBottom w:val="0"/>
      <w:divBdr>
        <w:top w:val="none" w:sz="0" w:space="0" w:color="auto"/>
        <w:left w:val="none" w:sz="0" w:space="0" w:color="auto"/>
        <w:bottom w:val="none" w:sz="0" w:space="0" w:color="auto"/>
        <w:right w:val="none" w:sz="0" w:space="0" w:color="auto"/>
      </w:divBdr>
    </w:div>
    <w:div w:id="1253010958">
      <w:bodyDiv w:val="1"/>
      <w:marLeft w:val="0"/>
      <w:marRight w:val="0"/>
      <w:marTop w:val="0"/>
      <w:marBottom w:val="0"/>
      <w:divBdr>
        <w:top w:val="none" w:sz="0" w:space="0" w:color="auto"/>
        <w:left w:val="none" w:sz="0" w:space="0" w:color="auto"/>
        <w:bottom w:val="none" w:sz="0" w:space="0" w:color="auto"/>
        <w:right w:val="none" w:sz="0" w:space="0" w:color="auto"/>
      </w:divBdr>
    </w:div>
    <w:div w:id="1253126658">
      <w:bodyDiv w:val="1"/>
      <w:marLeft w:val="0"/>
      <w:marRight w:val="0"/>
      <w:marTop w:val="0"/>
      <w:marBottom w:val="0"/>
      <w:divBdr>
        <w:top w:val="none" w:sz="0" w:space="0" w:color="auto"/>
        <w:left w:val="none" w:sz="0" w:space="0" w:color="auto"/>
        <w:bottom w:val="none" w:sz="0" w:space="0" w:color="auto"/>
        <w:right w:val="none" w:sz="0" w:space="0" w:color="auto"/>
      </w:divBdr>
    </w:div>
    <w:div w:id="1254169629">
      <w:bodyDiv w:val="1"/>
      <w:marLeft w:val="0"/>
      <w:marRight w:val="0"/>
      <w:marTop w:val="0"/>
      <w:marBottom w:val="0"/>
      <w:divBdr>
        <w:top w:val="none" w:sz="0" w:space="0" w:color="auto"/>
        <w:left w:val="none" w:sz="0" w:space="0" w:color="auto"/>
        <w:bottom w:val="none" w:sz="0" w:space="0" w:color="auto"/>
        <w:right w:val="none" w:sz="0" w:space="0" w:color="auto"/>
      </w:divBdr>
    </w:div>
    <w:div w:id="1254390358">
      <w:bodyDiv w:val="1"/>
      <w:marLeft w:val="0"/>
      <w:marRight w:val="0"/>
      <w:marTop w:val="0"/>
      <w:marBottom w:val="0"/>
      <w:divBdr>
        <w:top w:val="none" w:sz="0" w:space="0" w:color="auto"/>
        <w:left w:val="none" w:sz="0" w:space="0" w:color="auto"/>
        <w:bottom w:val="none" w:sz="0" w:space="0" w:color="auto"/>
        <w:right w:val="none" w:sz="0" w:space="0" w:color="auto"/>
      </w:divBdr>
    </w:div>
    <w:div w:id="1254893232">
      <w:bodyDiv w:val="1"/>
      <w:marLeft w:val="0"/>
      <w:marRight w:val="0"/>
      <w:marTop w:val="0"/>
      <w:marBottom w:val="0"/>
      <w:divBdr>
        <w:top w:val="none" w:sz="0" w:space="0" w:color="auto"/>
        <w:left w:val="none" w:sz="0" w:space="0" w:color="auto"/>
        <w:bottom w:val="none" w:sz="0" w:space="0" w:color="auto"/>
        <w:right w:val="none" w:sz="0" w:space="0" w:color="auto"/>
      </w:divBdr>
    </w:div>
    <w:div w:id="1255045350">
      <w:bodyDiv w:val="1"/>
      <w:marLeft w:val="0"/>
      <w:marRight w:val="0"/>
      <w:marTop w:val="0"/>
      <w:marBottom w:val="0"/>
      <w:divBdr>
        <w:top w:val="none" w:sz="0" w:space="0" w:color="auto"/>
        <w:left w:val="none" w:sz="0" w:space="0" w:color="auto"/>
        <w:bottom w:val="none" w:sz="0" w:space="0" w:color="auto"/>
        <w:right w:val="none" w:sz="0" w:space="0" w:color="auto"/>
      </w:divBdr>
    </w:div>
    <w:div w:id="1255361609">
      <w:bodyDiv w:val="1"/>
      <w:marLeft w:val="0"/>
      <w:marRight w:val="0"/>
      <w:marTop w:val="0"/>
      <w:marBottom w:val="0"/>
      <w:divBdr>
        <w:top w:val="none" w:sz="0" w:space="0" w:color="auto"/>
        <w:left w:val="none" w:sz="0" w:space="0" w:color="auto"/>
        <w:bottom w:val="none" w:sz="0" w:space="0" w:color="auto"/>
        <w:right w:val="none" w:sz="0" w:space="0" w:color="auto"/>
      </w:divBdr>
    </w:div>
    <w:div w:id="1255475681">
      <w:bodyDiv w:val="1"/>
      <w:marLeft w:val="0"/>
      <w:marRight w:val="0"/>
      <w:marTop w:val="0"/>
      <w:marBottom w:val="0"/>
      <w:divBdr>
        <w:top w:val="none" w:sz="0" w:space="0" w:color="auto"/>
        <w:left w:val="none" w:sz="0" w:space="0" w:color="auto"/>
        <w:bottom w:val="none" w:sz="0" w:space="0" w:color="auto"/>
        <w:right w:val="none" w:sz="0" w:space="0" w:color="auto"/>
      </w:divBdr>
    </w:div>
    <w:div w:id="1255550805">
      <w:bodyDiv w:val="1"/>
      <w:marLeft w:val="0"/>
      <w:marRight w:val="0"/>
      <w:marTop w:val="0"/>
      <w:marBottom w:val="0"/>
      <w:divBdr>
        <w:top w:val="none" w:sz="0" w:space="0" w:color="auto"/>
        <w:left w:val="none" w:sz="0" w:space="0" w:color="auto"/>
        <w:bottom w:val="none" w:sz="0" w:space="0" w:color="auto"/>
        <w:right w:val="none" w:sz="0" w:space="0" w:color="auto"/>
      </w:divBdr>
    </w:div>
    <w:div w:id="1256472196">
      <w:bodyDiv w:val="1"/>
      <w:marLeft w:val="0"/>
      <w:marRight w:val="0"/>
      <w:marTop w:val="0"/>
      <w:marBottom w:val="0"/>
      <w:divBdr>
        <w:top w:val="none" w:sz="0" w:space="0" w:color="auto"/>
        <w:left w:val="none" w:sz="0" w:space="0" w:color="auto"/>
        <w:bottom w:val="none" w:sz="0" w:space="0" w:color="auto"/>
        <w:right w:val="none" w:sz="0" w:space="0" w:color="auto"/>
      </w:divBdr>
    </w:div>
    <w:div w:id="1257596287">
      <w:bodyDiv w:val="1"/>
      <w:marLeft w:val="0"/>
      <w:marRight w:val="0"/>
      <w:marTop w:val="0"/>
      <w:marBottom w:val="0"/>
      <w:divBdr>
        <w:top w:val="none" w:sz="0" w:space="0" w:color="auto"/>
        <w:left w:val="none" w:sz="0" w:space="0" w:color="auto"/>
        <w:bottom w:val="none" w:sz="0" w:space="0" w:color="auto"/>
        <w:right w:val="none" w:sz="0" w:space="0" w:color="auto"/>
      </w:divBdr>
    </w:div>
    <w:div w:id="1257976867">
      <w:bodyDiv w:val="1"/>
      <w:marLeft w:val="0"/>
      <w:marRight w:val="0"/>
      <w:marTop w:val="0"/>
      <w:marBottom w:val="0"/>
      <w:divBdr>
        <w:top w:val="none" w:sz="0" w:space="0" w:color="auto"/>
        <w:left w:val="none" w:sz="0" w:space="0" w:color="auto"/>
        <w:bottom w:val="none" w:sz="0" w:space="0" w:color="auto"/>
        <w:right w:val="none" w:sz="0" w:space="0" w:color="auto"/>
      </w:divBdr>
    </w:div>
    <w:div w:id="1258323744">
      <w:bodyDiv w:val="1"/>
      <w:marLeft w:val="0"/>
      <w:marRight w:val="0"/>
      <w:marTop w:val="0"/>
      <w:marBottom w:val="0"/>
      <w:divBdr>
        <w:top w:val="none" w:sz="0" w:space="0" w:color="auto"/>
        <w:left w:val="none" w:sz="0" w:space="0" w:color="auto"/>
        <w:bottom w:val="none" w:sz="0" w:space="0" w:color="auto"/>
        <w:right w:val="none" w:sz="0" w:space="0" w:color="auto"/>
      </w:divBdr>
    </w:div>
    <w:div w:id="1258519286">
      <w:bodyDiv w:val="1"/>
      <w:marLeft w:val="0"/>
      <w:marRight w:val="0"/>
      <w:marTop w:val="0"/>
      <w:marBottom w:val="0"/>
      <w:divBdr>
        <w:top w:val="none" w:sz="0" w:space="0" w:color="auto"/>
        <w:left w:val="none" w:sz="0" w:space="0" w:color="auto"/>
        <w:bottom w:val="none" w:sz="0" w:space="0" w:color="auto"/>
        <w:right w:val="none" w:sz="0" w:space="0" w:color="auto"/>
      </w:divBdr>
    </w:div>
    <w:div w:id="1258710088">
      <w:bodyDiv w:val="1"/>
      <w:marLeft w:val="0"/>
      <w:marRight w:val="0"/>
      <w:marTop w:val="0"/>
      <w:marBottom w:val="0"/>
      <w:divBdr>
        <w:top w:val="none" w:sz="0" w:space="0" w:color="auto"/>
        <w:left w:val="none" w:sz="0" w:space="0" w:color="auto"/>
        <w:bottom w:val="none" w:sz="0" w:space="0" w:color="auto"/>
        <w:right w:val="none" w:sz="0" w:space="0" w:color="auto"/>
      </w:divBdr>
    </w:div>
    <w:div w:id="1259682167">
      <w:bodyDiv w:val="1"/>
      <w:marLeft w:val="0"/>
      <w:marRight w:val="0"/>
      <w:marTop w:val="0"/>
      <w:marBottom w:val="0"/>
      <w:divBdr>
        <w:top w:val="none" w:sz="0" w:space="0" w:color="auto"/>
        <w:left w:val="none" w:sz="0" w:space="0" w:color="auto"/>
        <w:bottom w:val="none" w:sz="0" w:space="0" w:color="auto"/>
        <w:right w:val="none" w:sz="0" w:space="0" w:color="auto"/>
      </w:divBdr>
    </w:div>
    <w:div w:id="1259872458">
      <w:bodyDiv w:val="1"/>
      <w:marLeft w:val="0"/>
      <w:marRight w:val="0"/>
      <w:marTop w:val="0"/>
      <w:marBottom w:val="0"/>
      <w:divBdr>
        <w:top w:val="none" w:sz="0" w:space="0" w:color="auto"/>
        <w:left w:val="none" w:sz="0" w:space="0" w:color="auto"/>
        <w:bottom w:val="none" w:sz="0" w:space="0" w:color="auto"/>
        <w:right w:val="none" w:sz="0" w:space="0" w:color="auto"/>
      </w:divBdr>
    </w:div>
    <w:div w:id="1260334402">
      <w:bodyDiv w:val="1"/>
      <w:marLeft w:val="0"/>
      <w:marRight w:val="0"/>
      <w:marTop w:val="0"/>
      <w:marBottom w:val="0"/>
      <w:divBdr>
        <w:top w:val="none" w:sz="0" w:space="0" w:color="auto"/>
        <w:left w:val="none" w:sz="0" w:space="0" w:color="auto"/>
        <w:bottom w:val="none" w:sz="0" w:space="0" w:color="auto"/>
        <w:right w:val="none" w:sz="0" w:space="0" w:color="auto"/>
      </w:divBdr>
    </w:div>
    <w:div w:id="1260482518">
      <w:bodyDiv w:val="1"/>
      <w:marLeft w:val="0"/>
      <w:marRight w:val="0"/>
      <w:marTop w:val="0"/>
      <w:marBottom w:val="0"/>
      <w:divBdr>
        <w:top w:val="none" w:sz="0" w:space="0" w:color="auto"/>
        <w:left w:val="none" w:sz="0" w:space="0" w:color="auto"/>
        <w:bottom w:val="none" w:sz="0" w:space="0" w:color="auto"/>
        <w:right w:val="none" w:sz="0" w:space="0" w:color="auto"/>
      </w:divBdr>
    </w:div>
    <w:div w:id="1260868706">
      <w:bodyDiv w:val="1"/>
      <w:marLeft w:val="0"/>
      <w:marRight w:val="0"/>
      <w:marTop w:val="0"/>
      <w:marBottom w:val="0"/>
      <w:divBdr>
        <w:top w:val="none" w:sz="0" w:space="0" w:color="auto"/>
        <w:left w:val="none" w:sz="0" w:space="0" w:color="auto"/>
        <w:bottom w:val="none" w:sz="0" w:space="0" w:color="auto"/>
        <w:right w:val="none" w:sz="0" w:space="0" w:color="auto"/>
      </w:divBdr>
    </w:div>
    <w:div w:id="1261372281">
      <w:bodyDiv w:val="1"/>
      <w:marLeft w:val="0"/>
      <w:marRight w:val="0"/>
      <w:marTop w:val="0"/>
      <w:marBottom w:val="0"/>
      <w:divBdr>
        <w:top w:val="none" w:sz="0" w:space="0" w:color="auto"/>
        <w:left w:val="none" w:sz="0" w:space="0" w:color="auto"/>
        <w:bottom w:val="none" w:sz="0" w:space="0" w:color="auto"/>
        <w:right w:val="none" w:sz="0" w:space="0" w:color="auto"/>
      </w:divBdr>
    </w:div>
    <w:div w:id="1261373405">
      <w:bodyDiv w:val="1"/>
      <w:marLeft w:val="0"/>
      <w:marRight w:val="0"/>
      <w:marTop w:val="0"/>
      <w:marBottom w:val="0"/>
      <w:divBdr>
        <w:top w:val="none" w:sz="0" w:space="0" w:color="auto"/>
        <w:left w:val="none" w:sz="0" w:space="0" w:color="auto"/>
        <w:bottom w:val="none" w:sz="0" w:space="0" w:color="auto"/>
        <w:right w:val="none" w:sz="0" w:space="0" w:color="auto"/>
      </w:divBdr>
    </w:div>
    <w:div w:id="1262568089">
      <w:bodyDiv w:val="1"/>
      <w:marLeft w:val="0"/>
      <w:marRight w:val="0"/>
      <w:marTop w:val="0"/>
      <w:marBottom w:val="0"/>
      <w:divBdr>
        <w:top w:val="none" w:sz="0" w:space="0" w:color="auto"/>
        <w:left w:val="none" w:sz="0" w:space="0" w:color="auto"/>
        <w:bottom w:val="none" w:sz="0" w:space="0" w:color="auto"/>
        <w:right w:val="none" w:sz="0" w:space="0" w:color="auto"/>
      </w:divBdr>
    </w:div>
    <w:div w:id="1262646790">
      <w:bodyDiv w:val="1"/>
      <w:marLeft w:val="0"/>
      <w:marRight w:val="0"/>
      <w:marTop w:val="0"/>
      <w:marBottom w:val="0"/>
      <w:divBdr>
        <w:top w:val="none" w:sz="0" w:space="0" w:color="auto"/>
        <w:left w:val="none" w:sz="0" w:space="0" w:color="auto"/>
        <w:bottom w:val="none" w:sz="0" w:space="0" w:color="auto"/>
        <w:right w:val="none" w:sz="0" w:space="0" w:color="auto"/>
      </w:divBdr>
    </w:div>
    <w:div w:id="1262763545">
      <w:bodyDiv w:val="1"/>
      <w:marLeft w:val="0"/>
      <w:marRight w:val="0"/>
      <w:marTop w:val="0"/>
      <w:marBottom w:val="0"/>
      <w:divBdr>
        <w:top w:val="none" w:sz="0" w:space="0" w:color="auto"/>
        <w:left w:val="none" w:sz="0" w:space="0" w:color="auto"/>
        <w:bottom w:val="none" w:sz="0" w:space="0" w:color="auto"/>
        <w:right w:val="none" w:sz="0" w:space="0" w:color="auto"/>
      </w:divBdr>
    </w:div>
    <w:div w:id="1262959155">
      <w:bodyDiv w:val="1"/>
      <w:marLeft w:val="0"/>
      <w:marRight w:val="0"/>
      <w:marTop w:val="0"/>
      <w:marBottom w:val="0"/>
      <w:divBdr>
        <w:top w:val="none" w:sz="0" w:space="0" w:color="auto"/>
        <w:left w:val="none" w:sz="0" w:space="0" w:color="auto"/>
        <w:bottom w:val="none" w:sz="0" w:space="0" w:color="auto"/>
        <w:right w:val="none" w:sz="0" w:space="0" w:color="auto"/>
      </w:divBdr>
    </w:div>
    <w:div w:id="1263104032">
      <w:bodyDiv w:val="1"/>
      <w:marLeft w:val="0"/>
      <w:marRight w:val="0"/>
      <w:marTop w:val="0"/>
      <w:marBottom w:val="0"/>
      <w:divBdr>
        <w:top w:val="none" w:sz="0" w:space="0" w:color="auto"/>
        <w:left w:val="none" w:sz="0" w:space="0" w:color="auto"/>
        <w:bottom w:val="none" w:sz="0" w:space="0" w:color="auto"/>
        <w:right w:val="none" w:sz="0" w:space="0" w:color="auto"/>
      </w:divBdr>
    </w:div>
    <w:div w:id="1263151856">
      <w:bodyDiv w:val="1"/>
      <w:marLeft w:val="0"/>
      <w:marRight w:val="0"/>
      <w:marTop w:val="0"/>
      <w:marBottom w:val="0"/>
      <w:divBdr>
        <w:top w:val="none" w:sz="0" w:space="0" w:color="auto"/>
        <w:left w:val="none" w:sz="0" w:space="0" w:color="auto"/>
        <w:bottom w:val="none" w:sz="0" w:space="0" w:color="auto"/>
        <w:right w:val="none" w:sz="0" w:space="0" w:color="auto"/>
      </w:divBdr>
    </w:div>
    <w:div w:id="1264338349">
      <w:bodyDiv w:val="1"/>
      <w:marLeft w:val="0"/>
      <w:marRight w:val="0"/>
      <w:marTop w:val="0"/>
      <w:marBottom w:val="0"/>
      <w:divBdr>
        <w:top w:val="none" w:sz="0" w:space="0" w:color="auto"/>
        <w:left w:val="none" w:sz="0" w:space="0" w:color="auto"/>
        <w:bottom w:val="none" w:sz="0" w:space="0" w:color="auto"/>
        <w:right w:val="none" w:sz="0" w:space="0" w:color="auto"/>
      </w:divBdr>
    </w:div>
    <w:div w:id="1264455409">
      <w:bodyDiv w:val="1"/>
      <w:marLeft w:val="0"/>
      <w:marRight w:val="0"/>
      <w:marTop w:val="0"/>
      <w:marBottom w:val="0"/>
      <w:divBdr>
        <w:top w:val="none" w:sz="0" w:space="0" w:color="auto"/>
        <w:left w:val="none" w:sz="0" w:space="0" w:color="auto"/>
        <w:bottom w:val="none" w:sz="0" w:space="0" w:color="auto"/>
        <w:right w:val="none" w:sz="0" w:space="0" w:color="auto"/>
      </w:divBdr>
    </w:div>
    <w:div w:id="1265765666">
      <w:bodyDiv w:val="1"/>
      <w:marLeft w:val="0"/>
      <w:marRight w:val="0"/>
      <w:marTop w:val="0"/>
      <w:marBottom w:val="0"/>
      <w:divBdr>
        <w:top w:val="none" w:sz="0" w:space="0" w:color="auto"/>
        <w:left w:val="none" w:sz="0" w:space="0" w:color="auto"/>
        <w:bottom w:val="none" w:sz="0" w:space="0" w:color="auto"/>
        <w:right w:val="none" w:sz="0" w:space="0" w:color="auto"/>
      </w:divBdr>
    </w:div>
    <w:div w:id="1265841600">
      <w:bodyDiv w:val="1"/>
      <w:marLeft w:val="0"/>
      <w:marRight w:val="0"/>
      <w:marTop w:val="0"/>
      <w:marBottom w:val="0"/>
      <w:divBdr>
        <w:top w:val="none" w:sz="0" w:space="0" w:color="auto"/>
        <w:left w:val="none" w:sz="0" w:space="0" w:color="auto"/>
        <w:bottom w:val="none" w:sz="0" w:space="0" w:color="auto"/>
        <w:right w:val="none" w:sz="0" w:space="0" w:color="auto"/>
      </w:divBdr>
    </w:div>
    <w:div w:id="1266308561">
      <w:bodyDiv w:val="1"/>
      <w:marLeft w:val="0"/>
      <w:marRight w:val="0"/>
      <w:marTop w:val="0"/>
      <w:marBottom w:val="0"/>
      <w:divBdr>
        <w:top w:val="none" w:sz="0" w:space="0" w:color="auto"/>
        <w:left w:val="none" w:sz="0" w:space="0" w:color="auto"/>
        <w:bottom w:val="none" w:sz="0" w:space="0" w:color="auto"/>
        <w:right w:val="none" w:sz="0" w:space="0" w:color="auto"/>
      </w:divBdr>
    </w:div>
    <w:div w:id="1267039357">
      <w:bodyDiv w:val="1"/>
      <w:marLeft w:val="0"/>
      <w:marRight w:val="0"/>
      <w:marTop w:val="0"/>
      <w:marBottom w:val="0"/>
      <w:divBdr>
        <w:top w:val="none" w:sz="0" w:space="0" w:color="auto"/>
        <w:left w:val="none" w:sz="0" w:space="0" w:color="auto"/>
        <w:bottom w:val="none" w:sz="0" w:space="0" w:color="auto"/>
        <w:right w:val="none" w:sz="0" w:space="0" w:color="auto"/>
      </w:divBdr>
    </w:div>
    <w:div w:id="1267077150">
      <w:bodyDiv w:val="1"/>
      <w:marLeft w:val="0"/>
      <w:marRight w:val="0"/>
      <w:marTop w:val="0"/>
      <w:marBottom w:val="0"/>
      <w:divBdr>
        <w:top w:val="none" w:sz="0" w:space="0" w:color="auto"/>
        <w:left w:val="none" w:sz="0" w:space="0" w:color="auto"/>
        <w:bottom w:val="none" w:sz="0" w:space="0" w:color="auto"/>
        <w:right w:val="none" w:sz="0" w:space="0" w:color="auto"/>
      </w:divBdr>
    </w:div>
    <w:div w:id="1267428064">
      <w:bodyDiv w:val="1"/>
      <w:marLeft w:val="0"/>
      <w:marRight w:val="0"/>
      <w:marTop w:val="0"/>
      <w:marBottom w:val="0"/>
      <w:divBdr>
        <w:top w:val="none" w:sz="0" w:space="0" w:color="auto"/>
        <w:left w:val="none" w:sz="0" w:space="0" w:color="auto"/>
        <w:bottom w:val="none" w:sz="0" w:space="0" w:color="auto"/>
        <w:right w:val="none" w:sz="0" w:space="0" w:color="auto"/>
      </w:divBdr>
    </w:div>
    <w:div w:id="1268074199">
      <w:bodyDiv w:val="1"/>
      <w:marLeft w:val="0"/>
      <w:marRight w:val="0"/>
      <w:marTop w:val="0"/>
      <w:marBottom w:val="0"/>
      <w:divBdr>
        <w:top w:val="none" w:sz="0" w:space="0" w:color="auto"/>
        <w:left w:val="none" w:sz="0" w:space="0" w:color="auto"/>
        <w:bottom w:val="none" w:sz="0" w:space="0" w:color="auto"/>
        <w:right w:val="none" w:sz="0" w:space="0" w:color="auto"/>
      </w:divBdr>
    </w:div>
    <w:div w:id="1268268053">
      <w:bodyDiv w:val="1"/>
      <w:marLeft w:val="0"/>
      <w:marRight w:val="0"/>
      <w:marTop w:val="0"/>
      <w:marBottom w:val="0"/>
      <w:divBdr>
        <w:top w:val="none" w:sz="0" w:space="0" w:color="auto"/>
        <w:left w:val="none" w:sz="0" w:space="0" w:color="auto"/>
        <w:bottom w:val="none" w:sz="0" w:space="0" w:color="auto"/>
        <w:right w:val="none" w:sz="0" w:space="0" w:color="auto"/>
      </w:divBdr>
    </w:div>
    <w:div w:id="1268659060">
      <w:bodyDiv w:val="1"/>
      <w:marLeft w:val="0"/>
      <w:marRight w:val="0"/>
      <w:marTop w:val="0"/>
      <w:marBottom w:val="0"/>
      <w:divBdr>
        <w:top w:val="none" w:sz="0" w:space="0" w:color="auto"/>
        <w:left w:val="none" w:sz="0" w:space="0" w:color="auto"/>
        <w:bottom w:val="none" w:sz="0" w:space="0" w:color="auto"/>
        <w:right w:val="none" w:sz="0" w:space="0" w:color="auto"/>
      </w:divBdr>
    </w:div>
    <w:div w:id="1268735582">
      <w:bodyDiv w:val="1"/>
      <w:marLeft w:val="0"/>
      <w:marRight w:val="0"/>
      <w:marTop w:val="0"/>
      <w:marBottom w:val="0"/>
      <w:divBdr>
        <w:top w:val="none" w:sz="0" w:space="0" w:color="auto"/>
        <w:left w:val="none" w:sz="0" w:space="0" w:color="auto"/>
        <w:bottom w:val="none" w:sz="0" w:space="0" w:color="auto"/>
        <w:right w:val="none" w:sz="0" w:space="0" w:color="auto"/>
      </w:divBdr>
    </w:div>
    <w:div w:id="1269044133">
      <w:bodyDiv w:val="1"/>
      <w:marLeft w:val="0"/>
      <w:marRight w:val="0"/>
      <w:marTop w:val="0"/>
      <w:marBottom w:val="0"/>
      <w:divBdr>
        <w:top w:val="none" w:sz="0" w:space="0" w:color="auto"/>
        <w:left w:val="none" w:sz="0" w:space="0" w:color="auto"/>
        <w:bottom w:val="none" w:sz="0" w:space="0" w:color="auto"/>
        <w:right w:val="none" w:sz="0" w:space="0" w:color="auto"/>
      </w:divBdr>
    </w:div>
    <w:div w:id="1269774274">
      <w:bodyDiv w:val="1"/>
      <w:marLeft w:val="0"/>
      <w:marRight w:val="0"/>
      <w:marTop w:val="0"/>
      <w:marBottom w:val="0"/>
      <w:divBdr>
        <w:top w:val="none" w:sz="0" w:space="0" w:color="auto"/>
        <w:left w:val="none" w:sz="0" w:space="0" w:color="auto"/>
        <w:bottom w:val="none" w:sz="0" w:space="0" w:color="auto"/>
        <w:right w:val="none" w:sz="0" w:space="0" w:color="auto"/>
      </w:divBdr>
    </w:div>
    <w:div w:id="1271164080">
      <w:bodyDiv w:val="1"/>
      <w:marLeft w:val="0"/>
      <w:marRight w:val="0"/>
      <w:marTop w:val="0"/>
      <w:marBottom w:val="0"/>
      <w:divBdr>
        <w:top w:val="none" w:sz="0" w:space="0" w:color="auto"/>
        <w:left w:val="none" w:sz="0" w:space="0" w:color="auto"/>
        <w:bottom w:val="none" w:sz="0" w:space="0" w:color="auto"/>
        <w:right w:val="none" w:sz="0" w:space="0" w:color="auto"/>
      </w:divBdr>
    </w:div>
    <w:div w:id="1271165430">
      <w:bodyDiv w:val="1"/>
      <w:marLeft w:val="0"/>
      <w:marRight w:val="0"/>
      <w:marTop w:val="0"/>
      <w:marBottom w:val="0"/>
      <w:divBdr>
        <w:top w:val="none" w:sz="0" w:space="0" w:color="auto"/>
        <w:left w:val="none" w:sz="0" w:space="0" w:color="auto"/>
        <w:bottom w:val="none" w:sz="0" w:space="0" w:color="auto"/>
        <w:right w:val="none" w:sz="0" w:space="0" w:color="auto"/>
      </w:divBdr>
    </w:div>
    <w:div w:id="1271201942">
      <w:bodyDiv w:val="1"/>
      <w:marLeft w:val="0"/>
      <w:marRight w:val="0"/>
      <w:marTop w:val="0"/>
      <w:marBottom w:val="0"/>
      <w:divBdr>
        <w:top w:val="none" w:sz="0" w:space="0" w:color="auto"/>
        <w:left w:val="none" w:sz="0" w:space="0" w:color="auto"/>
        <w:bottom w:val="none" w:sz="0" w:space="0" w:color="auto"/>
        <w:right w:val="none" w:sz="0" w:space="0" w:color="auto"/>
      </w:divBdr>
    </w:div>
    <w:div w:id="1271280733">
      <w:bodyDiv w:val="1"/>
      <w:marLeft w:val="0"/>
      <w:marRight w:val="0"/>
      <w:marTop w:val="0"/>
      <w:marBottom w:val="0"/>
      <w:divBdr>
        <w:top w:val="none" w:sz="0" w:space="0" w:color="auto"/>
        <w:left w:val="none" w:sz="0" w:space="0" w:color="auto"/>
        <w:bottom w:val="none" w:sz="0" w:space="0" w:color="auto"/>
        <w:right w:val="none" w:sz="0" w:space="0" w:color="auto"/>
      </w:divBdr>
    </w:div>
    <w:div w:id="1272129657">
      <w:bodyDiv w:val="1"/>
      <w:marLeft w:val="0"/>
      <w:marRight w:val="0"/>
      <w:marTop w:val="0"/>
      <w:marBottom w:val="0"/>
      <w:divBdr>
        <w:top w:val="none" w:sz="0" w:space="0" w:color="auto"/>
        <w:left w:val="none" w:sz="0" w:space="0" w:color="auto"/>
        <w:bottom w:val="none" w:sz="0" w:space="0" w:color="auto"/>
        <w:right w:val="none" w:sz="0" w:space="0" w:color="auto"/>
      </w:divBdr>
    </w:div>
    <w:div w:id="1272129916">
      <w:bodyDiv w:val="1"/>
      <w:marLeft w:val="0"/>
      <w:marRight w:val="0"/>
      <w:marTop w:val="0"/>
      <w:marBottom w:val="0"/>
      <w:divBdr>
        <w:top w:val="none" w:sz="0" w:space="0" w:color="auto"/>
        <w:left w:val="none" w:sz="0" w:space="0" w:color="auto"/>
        <w:bottom w:val="none" w:sz="0" w:space="0" w:color="auto"/>
        <w:right w:val="none" w:sz="0" w:space="0" w:color="auto"/>
      </w:divBdr>
    </w:div>
    <w:div w:id="1272200758">
      <w:bodyDiv w:val="1"/>
      <w:marLeft w:val="0"/>
      <w:marRight w:val="0"/>
      <w:marTop w:val="0"/>
      <w:marBottom w:val="0"/>
      <w:divBdr>
        <w:top w:val="none" w:sz="0" w:space="0" w:color="auto"/>
        <w:left w:val="none" w:sz="0" w:space="0" w:color="auto"/>
        <w:bottom w:val="none" w:sz="0" w:space="0" w:color="auto"/>
        <w:right w:val="none" w:sz="0" w:space="0" w:color="auto"/>
      </w:divBdr>
    </w:div>
    <w:div w:id="1272472867">
      <w:bodyDiv w:val="1"/>
      <w:marLeft w:val="0"/>
      <w:marRight w:val="0"/>
      <w:marTop w:val="0"/>
      <w:marBottom w:val="0"/>
      <w:divBdr>
        <w:top w:val="none" w:sz="0" w:space="0" w:color="auto"/>
        <w:left w:val="none" w:sz="0" w:space="0" w:color="auto"/>
        <w:bottom w:val="none" w:sz="0" w:space="0" w:color="auto"/>
        <w:right w:val="none" w:sz="0" w:space="0" w:color="auto"/>
      </w:divBdr>
    </w:div>
    <w:div w:id="1272709656">
      <w:bodyDiv w:val="1"/>
      <w:marLeft w:val="0"/>
      <w:marRight w:val="0"/>
      <w:marTop w:val="0"/>
      <w:marBottom w:val="0"/>
      <w:divBdr>
        <w:top w:val="none" w:sz="0" w:space="0" w:color="auto"/>
        <w:left w:val="none" w:sz="0" w:space="0" w:color="auto"/>
        <w:bottom w:val="none" w:sz="0" w:space="0" w:color="auto"/>
        <w:right w:val="none" w:sz="0" w:space="0" w:color="auto"/>
      </w:divBdr>
    </w:div>
    <w:div w:id="1273199583">
      <w:bodyDiv w:val="1"/>
      <w:marLeft w:val="0"/>
      <w:marRight w:val="0"/>
      <w:marTop w:val="0"/>
      <w:marBottom w:val="0"/>
      <w:divBdr>
        <w:top w:val="none" w:sz="0" w:space="0" w:color="auto"/>
        <w:left w:val="none" w:sz="0" w:space="0" w:color="auto"/>
        <w:bottom w:val="none" w:sz="0" w:space="0" w:color="auto"/>
        <w:right w:val="none" w:sz="0" w:space="0" w:color="auto"/>
      </w:divBdr>
    </w:div>
    <w:div w:id="1273900686">
      <w:bodyDiv w:val="1"/>
      <w:marLeft w:val="0"/>
      <w:marRight w:val="0"/>
      <w:marTop w:val="0"/>
      <w:marBottom w:val="0"/>
      <w:divBdr>
        <w:top w:val="none" w:sz="0" w:space="0" w:color="auto"/>
        <w:left w:val="none" w:sz="0" w:space="0" w:color="auto"/>
        <w:bottom w:val="none" w:sz="0" w:space="0" w:color="auto"/>
        <w:right w:val="none" w:sz="0" w:space="0" w:color="auto"/>
      </w:divBdr>
    </w:div>
    <w:div w:id="1274096675">
      <w:bodyDiv w:val="1"/>
      <w:marLeft w:val="0"/>
      <w:marRight w:val="0"/>
      <w:marTop w:val="0"/>
      <w:marBottom w:val="0"/>
      <w:divBdr>
        <w:top w:val="none" w:sz="0" w:space="0" w:color="auto"/>
        <w:left w:val="none" w:sz="0" w:space="0" w:color="auto"/>
        <w:bottom w:val="none" w:sz="0" w:space="0" w:color="auto"/>
        <w:right w:val="none" w:sz="0" w:space="0" w:color="auto"/>
      </w:divBdr>
    </w:div>
    <w:div w:id="1274172377">
      <w:bodyDiv w:val="1"/>
      <w:marLeft w:val="0"/>
      <w:marRight w:val="0"/>
      <w:marTop w:val="0"/>
      <w:marBottom w:val="0"/>
      <w:divBdr>
        <w:top w:val="none" w:sz="0" w:space="0" w:color="auto"/>
        <w:left w:val="none" w:sz="0" w:space="0" w:color="auto"/>
        <w:bottom w:val="none" w:sz="0" w:space="0" w:color="auto"/>
        <w:right w:val="none" w:sz="0" w:space="0" w:color="auto"/>
      </w:divBdr>
    </w:div>
    <w:div w:id="1274290032">
      <w:bodyDiv w:val="1"/>
      <w:marLeft w:val="0"/>
      <w:marRight w:val="0"/>
      <w:marTop w:val="0"/>
      <w:marBottom w:val="0"/>
      <w:divBdr>
        <w:top w:val="none" w:sz="0" w:space="0" w:color="auto"/>
        <w:left w:val="none" w:sz="0" w:space="0" w:color="auto"/>
        <w:bottom w:val="none" w:sz="0" w:space="0" w:color="auto"/>
        <w:right w:val="none" w:sz="0" w:space="0" w:color="auto"/>
      </w:divBdr>
    </w:div>
    <w:div w:id="1274822061">
      <w:bodyDiv w:val="1"/>
      <w:marLeft w:val="0"/>
      <w:marRight w:val="0"/>
      <w:marTop w:val="0"/>
      <w:marBottom w:val="0"/>
      <w:divBdr>
        <w:top w:val="none" w:sz="0" w:space="0" w:color="auto"/>
        <w:left w:val="none" w:sz="0" w:space="0" w:color="auto"/>
        <w:bottom w:val="none" w:sz="0" w:space="0" w:color="auto"/>
        <w:right w:val="none" w:sz="0" w:space="0" w:color="auto"/>
      </w:divBdr>
    </w:div>
    <w:div w:id="1274824507">
      <w:bodyDiv w:val="1"/>
      <w:marLeft w:val="0"/>
      <w:marRight w:val="0"/>
      <w:marTop w:val="0"/>
      <w:marBottom w:val="0"/>
      <w:divBdr>
        <w:top w:val="none" w:sz="0" w:space="0" w:color="auto"/>
        <w:left w:val="none" w:sz="0" w:space="0" w:color="auto"/>
        <w:bottom w:val="none" w:sz="0" w:space="0" w:color="auto"/>
        <w:right w:val="none" w:sz="0" w:space="0" w:color="auto"/>
      </w:divBdr>
    </w:div>
    <w:div w:id="1274901934">
      <w:bodyDiv w:val="1"/>
      <w:marLeft w:val="0"/>
      <w:marRight w:val="0"/>
      <w:marTop w:val="0"/>
      <w:marBottom w:val="0"/>
      <w:divBdr>
        <w:top w:val="none" w:sz="0" w:space="0" w:color="auto"/>
        <w:left w:val="none" w:sz="0" w:space="0" w:color="auto"/>
        <w:bottom w:val="none" w:sz="0" w:space="0" w:color="auto"/>
        <w:right w:val="none" w:sz="0" w:space="0" w:color="auto"/>
      </w:divBdr>
    </w:div>
    <w:div w:id="1275209124">
      <w:bodyDiv w:val="1"/>
      <w:marLeft w:val="0"/>
      <w:marRight w:val="0"/>
      <w:marTop w:val="0"/>
      <w:marBottom w:val="0"/>
      <w:divBdr>
        <w:top w:val="none" w:sz="0" w:space="0" w:color="auto"/>
        <w:left w:val="none" w:sz="0" w:space="0" w:color="auto"/>
        <w:bottom w:val="none" w:sz="0" w:space="0" w:color="auto"/>
        <w:right w:val="none" w:sz="0" w:space="0" w:color="auto"/>
      </w:divBdr>
    </w:div>
    <w:div w:id="1275286411">
      <w:bodyDiv w:val="1"/>
      <w:marLeft w:val="0"/>
      <w:marRight w:val="0"/>
      <w:marTop w:val="0"/>
      <w:marBottom w:val="0"/>
      <w:divBdr>
        <w:top w:val="none" w:sz="0" w:space="0" w:color="auto"/>
        <w:left w:val="none" w:sz="0" w:space="0" w:color="auto"/>
        <w:bottom w:val="none" w:sz="0" w:space="0" w:color="auto"/>
        <w:right w:val="none" w:sz="0" w:space="0" w:color="auto"/>
      </w:divBdr>
    </w:div>
    <w:div w:id="1275357339">
      <w:bodyDiv w:val="1"/>
      <w:marLeft w:val="0"/>
      <w:marRight w:val="0"/>
      <w:marTop w:val="0"/>
      <w:marBottom w:val="0"/>
      <w:divBdr>
        <w:top w:val="none" w:sz="0" w:space="0" w:color="auto"/>
        <w:left w:val="none" w:sz="0" w:space="0" w:color="auto"/>
        <w:bottom w:val="none" w:sz="0" w:space="0" w:color="auto"/>
        <w:right w:val="none" w:sz="0" w:space="0" w:color="auto"/>
      </w:divBdr>
    </w:div>
    <w:div w:id="1275482454">
      <w:bodyDiv w:val="1"/>
      <w:marLeft w:val="0"/>
      <w:marRight w:val="0"/>
      <w:marTop w:val="0"/>
      <w:marBottom w:val="0"/>
      <w:divBdr>
        <w:top w:val="none" w:sz="0" w:space="0" w:color="auto"/>
        <w:left w:val="none" w:sz="0" w:space="0" w:color="auto"/>
        <w:bottom w:val="none" w:sz="0" w:space="0" w:color="auto"/>
        <w:right w:val="none" w:sz="0" w:space="0" w:color="auto"/>
      </w:divBdr>
    </w:div>
    <w:div w:id="1275945532">
      <w:bodyDiv w:val="1"/>
      <w:marLeft w:val="0"/>
      <w:marRight w:val="0"/>
      <w:marTop w:val="0"/>
      <w:marBottom w:val="0"/>
      <w:divBdr>
        <w:top w:val="none" w:sz="0" w:space="0" w:color="auto"/>
        <w:left w:val="none" w:sz="0" w:space="0" w:color="auto"/>
        <w:bottom w:val="none" w:sz="0" w:space="0" w:color="auto"/>
        <w:right w:val="none" w:sz="0" w:space="0" w:color="auto"/>
      </w:divBdr>
    </w:div>
    <w:div w:id="1276475586">
      <w:bodyDiv w:val="1"/>
      <w:marLeft w:val="0"/>
      <w:marRight w:val="0"/>
      <w:marTop w:val="0"/>
      <w:marBottom w:val="0"/>
      <w:divBdr>
        <w:top w:val="none" w:sz="0" w:space="0" w:color="auto"/>
        <w:left w:val="none" w:sz="0" w:space="0" w:color="auto"/>
        <w:bottom w:val="none" w:sz="0" w:space="0" w:color="auto"/>
        <w:right w:val="none" w:sz="0" w:space="0" w:color="auto"/>
      </w:divBdr>
    </w:div>
    <w:div w:id="1277253187">
      <w:bodyDiv w:val="1"/>
      <w:marLeft w:val="0"/>
      <w:marRight w:val="0"/>
      <w:marTop w:val="0"/>
      <w:marBottom w:val="0"/>
      <w:divBdr>
        <w:top w:val="none" w:sz="0" w:space="0" w:color="auto"/>
        <w:left w:val="none" w:sz="0" w:space="0" w:color="auto"/>
        <w:bottom w:val="none" w:sz="0" w:space="0" w:color="auto"/>
        <w:right w:val="none" w:sz="0" w:space="0" w:color="auto"/>
      </w:divBdr>
    </w:div>
    <w:div w:id="1277834381">
      <w:bodyDiv w:val="1"/>
      <w:marLeft w:val="0"/>
      <w:marRight w:val="0"/>
      <w:marTop w:val="0"/>
      <w:marBottom w:val="0"/>
      <w:divBdr>
        <w:top w:val="none" w:sz="0" w:space="0" w:color="auto"/>
        <w:left w:val="none" w:sz="0" w:space="0" w:color="auto"/>
        <w:bottom w:val="none" w:sz="0" w:space="0" w:color="auto"/>
        <w:right w:val="none" w:sz="0" w:space="0" w:color="auto"/>
      </w:divBdr>
    </w:div>
    <w:div w:id="1278483004">
      <w:bodyDiv w:val="1"/>
      <w:marLeft w:val="0"/>
      <w:marRight w:val="0"/>
      <w:marTop w:val="0"/>
      <w:marBottom w:val="0"/>
      <w:divBdr>
        <w:top w:val="none" w:sz="0" w:space="0" w:color="auto"/>
        <w:left w:val="none" w:sz="0" w:space="0" w:color="auto"/>
        <w:bottom w:val="none" w:sz="0" w:space="0" w:color="auto"/>
        <w:right w:val="none" w:sz="0" w:space="0" w:color="auto"/>
      </w:divBdr>
    </w:div>
    <w:div w:id="1278677233">
      <w:bodyDiv w:val="1"/>
      <w:marLeft w:val="0"/>
      <w:marRight w:val="0"/>
      <w:marTop w:val="0"/>
      <w:marBottom w:val="0"/>
      <w:divBdr>
        <w:top w:val="none" w:sz="0" w:space="0" w:color="auto"/>
        <w:left w:val="none" w:sz="0" w:space="0" w:color="auto"/>
        <w:bottom w:val="none" w:sz="0" w:space="0" w:color="auto"/>
        <w:right w:val="none" w:sz="0" w:space="0" w:color="auto"/>
      </w:divBdr>
    </w:div>
    <w:div w:id="1278951584">
      <w:bodyDiv w:val="1"/>
      <w:marLeft w:val="0"/>
      <w:marRight w:val="0"/>
      <w:marTop w:val="0"/>
      <w:marBottom w:val="0"/>
      <w:divBdr>
        <w:top w:val="none" w:sz="0" w:space="0" w:color="auto"/>
        <w:left w:val="none" w:sz="0" w:space="0" w:color="auto"/>
        <w:bottom w:val="none" w:sz="0" w:space="0" w:color="auto"/>
        <w:right w:val="none" w:sz="0" w:space="0" w:color="auto"/>
      </w:divBdr>
    </w:div>
    <w:div w:id="1279067841">
      <w:bodyDiv w:val="1"/>
      <w:marLeft w:val="0"/>
      <w:marRight w:val="0"/>
      <w:marTop w:val="0"/>
      <w:marBottom w:val="0"/>
      <w:divBdr>
        <w:top w:val="none" w:sz="0" w:space="0" w:color="auto"/>
        <w:left w:val="none" w:sz="0" w:space="0" w:color="auto"/>
        <w:bottom w:val="none" w:sz="0" w:space="0" w:color="auto"/>
        <w:right w:val="none" w:sz="0" w:space="0" w:color="auto"/>
      </w:divBdr>
    </w:div>
    <w:div w:id="1279218225">
      <w:bodyDiv w:val="1"/>
      <w:marLeft w:val="0"/>
      <w:marRight w:val="0"/>
      <w:marTop w:val="0"/>
      <w:marBottom w:val="0"/>
      <w:divBdr>
        <w:top w:val="none" w:sz="0" w:space="0" w:color="auto"/>
        <w:left w:val="none" w:sz="0" w:space="0" w:color="auto"/>
        <w:bottom w:val="none" w:sz="0" w:space="0" w:color="auto"/>
        <w:right w:val="none" w:sz="0" w:space="0" w:color="auto"/>
      </w:divBdr>
    </w:div>
    <w:div w:id="1279292120">
      <w:bodyDiv w:val="1"/>
      <w:marLeft w:val="0"/>
      <w:marRight w:val="0"/>
      <w:marTop w:val="0"/>
      <w:marBottom w:val="0"/>
      <w:divBdr>
        <w:top w:val="none" w:sz="0" w:space="0" w:color="auto"/>
        <w:left w:val="none" w:sz="0" w:space="0" w:color="auto"/>
        <w:bottom w:val="none" w:sz="0" w:space="0" w:color="auto"/>
        <w:right w:val="none" w:sz="0" w:space="0" w:color="auto"/>
      </w:divBdr>
    </w:div>
    <w:div w:id="1279334589">
      <w:bodyDiv w:val="1"/>
      <w:marLeft w:val="0"/>
      <w:marRight w:val="0"/>
      <w:marTop w:val="0"/>
      <w:marBottom w:val="0"/>
      <w:divBdr>
        <w:top w:val="none" w:sz="0" w:space="0" w:color="auto"/>
        <w:left w:val="none" w:sz="0" w:space="0" w:color="auto"/>
        <w:bottom w:val="none" w:sz="0" w:space="0" w:color="auto"/>
        <w:right w:val="none" w:sz="0" w:space="0" w:color="auto"/>
      </w:divBdr>
    </w:div>
    <w:div w:id="1279725856">
      <w:bodyDiv w:val="1"/>
      <w:marLeft w:val="0"/>
      <w:marRight w:val="0"/>
      <w:marTop w:val="0"/>
      <w:marBottom w:val="0"/>
      <w:divBdr>
        <w:top w:val="none" w:sz="0" w:space="0" w:color="auto"/>
        <w:left w:val="none" w:sz="0" w:space="0" w:color="auto"/>
        <w:bottom w:val="none" w:sz="0" w:space="0" w:color="auto"/>
        <w:right w:val="none" w:sz="0" w:space="0" w:color="auto"/>
      </w:divBdr>
    </w:div>
    <w:div w:id="1279944594">
      <w:bodyDiv w:val="1"/>
      <w:marLeft w:val="0"/>
      <w:marRight w:val="0"/>
      <w:marTop w:val="0"/>
      <w:marBottom w:val="0"/>
      <w:divBdr>
        <w:top w:val="none" w:sz="0" w:space="0" w:color="auto"/>
        <w:left w:val="none" w:sz="0" w:space="0" w:color="auto"/>
        <w:bottom w:val="none" w:sz="0" w:space="0" w:color="auto"/>
        <w:right w:val="none" w:sz="0" w:space="0" w:color="auto"/>
      </w:divBdr>
    </w:div>
    <w:div w:id="1280260866">
      <w:bodyDiv w:val="1"/>
      <w:marLeft w:val="0"/>
      <w:marRight w:val="0"/>
      <w:marTop w:val="0"/>
      <w:marBottom w:val="0"/>
      <w:divBdr>
        <w:top w:val="none" w:sz="0" w:space="0" w:color="auto"/>
        <w:left w:val="none" w:sz="0" w:space="0" w:color="auto"/>
        <w:bottom w:val="none" w:sz="0" w:space="0" w:color="auto"/>
        <w:right w:val="none" w:sz="0" w:space="0" w:color="auto"/>
      </w:divBdr>
    </w:div>
    <w:div w:id="1280600128">
      <w:bodyDiv w:val="1"/>
      <w:marLeft w:val="0"/>
      <w:marRight w:val="0"/>
      <w:marTop w:val="0"/>
      <w:marBottom w:val="0"/>
      <w:divBdr>
        <w:top w:val="none" w:sz="0" w:space="0" w:color="auto"/>
        <w:left w:val="none" w:sz="0" w:space="0" w:color="auto"/>
        <w:bottom w:val="none" w:sz="0" w:space="0" w:color="auto"/>
        <w:right w:val="none" w:sz="0" w:space="0" w:color="auto"/>
      </w:divBdr>
    </w:div>
    <w:div w:id="1280841592">
      <w:bodyDiv w:val="1"/>
      <w:marLeft w:val="0"/>
      <w:marRight w:val="0"/>
      <w:marTop w:val="0"/>
      <w:marBottom w:val="0"/>
      <w:divBdr>
        <w:top w:val="none" w:sz="0" w:space="0" w:color="auto"/>
        <w:left w:val="none" w:sz="0" w:space="0" w:color="auto"/>
        <w:bottom w:val="none" w:sz="0" w:space="0" w:color="auto"/>
        <w:right w:val="none" w:sz="0" w:space="0" w:color="auto"/>
      </w:divBdr>
    </w:div>
    <w:div w:id="1281107905">
      <w:bodyDiv w:val="1"/>
      <w:marLeft w:val="0"/>
      <w:marRight w:val="0"/>
      <w:marTop w:val="0"/>
      <w:marBottom w:val="0"/>
      <w:divBdr>
        <w:top w:val="none" w:sz="0" w:space="0" w:color="auto"/>
        <w:left w:val="none" w:sz="0" w:space="0" w:color="auto"/>
        <w:bottom w:val="none" w:sz="0" w:space="0" w:color="auto"/>
        <w:right w:val="none" w:sz="0" w:space="0" w:color="auto"/>
      </w:divBdr>
    </w:div>
    <w:div w:id="1281568842">
      <w:bodyDiv w:val="1"/>
      <w:marLeft w:val="0"/>
      <w:marRight w:val="0"/>
      <w:marTop w:val="0"/>
      <w:marBottom w:val="0"/>
      <w:divBdr>
        <w:top w:val="none" w:sz="0" w:space="0" w:color="auto"/>
        <w:left w:val="none" w:sz="0" w:space="0" w:color="auto"/>
        <w:bottom w:val="none" w:sz="0" w:space="0" w:color="auto"/>
        <w:right w:val="none" w:sz="0" w:space="0" w:color="auto"/>
      </w:divBdr>
    </w:div>
    <w:div w:id="1281839978">
      <w:bodyDiv w:val="1"/>
      <w:marLeft w:val="0"/>
      <w:marRight w:val="0"/>
      <w:marTop w:val="0"/>
      <w:marBottom w:val="0"/>
      <w:divBdr>
        <w:top w:val="none" w:sz="0" w:space="0" w:color="auto"/>
        <w:left w:val="none" w:sz="0" w:space="0" w:color="auto"/>
        <w:bottom w:val="none" w:sz="0" w:space="0" w:color="auto"/>
        <w:right w:val="none" w:sz="0" w:space="0" w:color="auto"/>
      </w:divBdr>
    </w:div>
    <w:div w:id="1281961564">
      <w:bodyDiv w:val="1"/>
      <w:marLeft w:val="0"/>
      <w:marRight w:val="0"/>
      <w:marTop w:val="0"/>
      <w:marBottom w:val="0"/>
      <w:divBdr>
        <w:top w:val="none" w:sz="0" w:space="0" w:color="auto"/>
        <w:left w:val="none" w:sz="0" w:space="0" w:color="auto"/>
        <w:bottom w:val="none" w:sz="0" w:space="0" w:color="auto"/>
        <w:right w:val="none" w:sz="0" w:space="0" w:color="auto"/>
      </w:divBdr>
    </w:div>
    <w:div w:id="1282107897">
      <w:bodyDiv w:val="1"/>
      <w:marLeft w:val="0"/>
      <w:marRight w:val="0"/>
      <w:marTop w:val="0"/>
      <w:marBottom w:val="0"/>
      <w:divBdr>
        <w:top w:val="none" w:sz="0" w:space="0" w:color="auto"/>
        <w:left w:val="none" w:sz="0" w:space="0" w:color="auto"/>
        <w:bottom w:val="none" w:sz="0" w:space="0" w:color="auto"/>
        <w:right w:val="none" w:sz="0" w:space="0" w:color="auto"/>
      </w:divBdr>
    </w:div>
    <w:div w:id="1282306041">
      <w:bodyDiv w:val="1"/>
      <w:marLeft w:val="0"/>
      <w:marRight w:val="0"/>
      <w:marTop w:val="0"/>
      <w:marBottom w:val="0"/>
      <w:divBdr>
        <w:top w:val="none" w:sz="0" w:space="0" w:color="auto"/>
        <w:left w:val="none" w:sz="0" w:space="0" w:color="auto"/>
        <w:bottom w:val="none" w:sz="0" w:space="0" w:color="auto"/>
        <w:right w:val="none" w:sz="0" w:space="0" w:color="auto"/>
      </w:divBdr>
    </w:div>
    <w:div w:id="1282612077">
      <w:bodyDiv w:val="1"/>
      <w:marLeft w:val="0"/>
      <w:marRight w:val="0"/>
      <w:marTop w:val="0"/>
      <w:marBottom w:val="0"/>
      <w:divBdr>
        <w:top w:val="none" w:sz="0" w:space="0" w:color="auto"/>
        <w:left w:val="none" w:sz="0" w:space="0" w:color="auto"/>
        <w:bottom w:val="none" w:sz="0" w:space="0" w:color="auto"/>
        <w:right w:val="none" w:sz="0" w:space="0" w:color="auto"/>
      </w:divBdr>
    </w:div>
    <w:div w:id="1282684335">
      <w:bodyDiv w:val="1"/>
      <w:marLeft w:val="0"/>
      <w:marRight w:val="0"/>
      <w:marTop w:val="0"/>
      <w:marBottom w:val="0"/>
      <w:divBdr>
        <w:top w:val="none" w:sz="0" w:space="0" w:color="auto"/>
        <w:left w:val="none" w:sz="0" w:space="0" w:color="auto"/>
        <w:bottom w:val="none" w:sz="0" w:space="0" w:color="auto"/>
        <w:right w:val="none" w:sz="0" w:space="0" w:color="auto"/>
      </w:divBdr>
    </w:div>
    <w:div w:id="1283000004">
      <w:bodyDiv w:val="1"/>
      <w:marLeft w:val="0"/>
      <w:marRight w:val="0"/>
      <w:marTop w:val="0"/>
      <w:marBottom w:val="0"/>
      <w:divBdr>
        <w:top w:val="none" w:sz="0" w:space="0" w:color="auto"/>
        <w:left w:val="none" w:sz="0" w:space="0" w:color="auto"/>
        <w:bottom w:val="none" w:sz="0" w:space="0" w:color="auto"/>
        <w:right w:val="none" w:sz="0" w:space="0" w:color="auto"/>
      </w:divBdr>
    </w:div>
    <w:div w:id="1283341424">
      <w:bodyDiv w:val="1"/>
      <w:marLeft w:val="0"/>
      <w:marRight w:val="0"/>
      <w:marTop w:val="0"/>
      <w:marBottom w:val="0"/>
      <w:divBdr>
        <w:top w:val="none" w:sz="0" w:space="0" w:color="auto"/>
        <w:left w:val="none" w:sz="0" w:space="0" w:color="auto"/>
        <w:bottom w:val="none" w:sz="0" w:space="0" w:color="auto"/>
        <w:right w:val="none" w:sz="0" w:space="0" w:color="auto"/>
      </w:divBdr>
    </w:div>
    <w:div w:id="1283657879">
      <w:bodyDiv w:val="1"/>
      <w:marLeft w:val="0"/>
      <w:marRight w:val="0"/>
      <w:marTop w:val="0"/>
      <w:marBottom w:val="0"/>
      <w:divBdr>
        <w:top w:val="none" w:sz="0" w:space="0" w:color="auto"/>
        <w:left w:val="none" w:sz="0" w:space="0" w:color="auto"/>
        <w:bottom w:val="none" w:sz="0" w:space="0" w:color="auto"/>
        <w:right w:val="none" w:sz="0" w:space="0" w:color="auto"/>
      </w:divBdr>
    </w:div>
    <w:div w:id="1283994597">
      <w:bodyDiv w:val="1"/>
      <w:marLeft w:val="0"/>
      <w:marRight w:val="0"/>
      <w:marTop w:val="0"/>
      <w:marBottom w:val="0"/>
      <w:divBdr>
        <w:top w:val="none" w:sz="0" w:space="0" w:color="auto"/>
        <w:left w:val="none" w:sz="0" w:space="0" w:color="auto"/>
        <w:bottom w:val="none" w:sz="0" w:space="0" w:color="auto"/>
        <w:right w:val="none" w:sz="0" w:space="0" w:color="auto"/>
      </w:divBdr>
    </w:div>
    <w:div w:id="1284119626">
      <w:bodyDiv w:val="1"/>
      <w:marLeft w:val="0"/>
      <w:marRight w:val="0"/>
      <w:marTop w:val="0"/>
      <w:marBottom w:val="0"/>
      <w:divBdr>
        <w:top w:val="none" w:sz="0" w:space="0" w:color="auto"/>
        <w:left w:val="none" w:sz="0" w:space="0" w:color="auto"/>
        <w:bottom w:val="none" w:sz="0" w:space="0" w:color="auto"/>
        <w:right w:val="none" w:sz="0" w:space="0" w:color="auto"/>
      </w:divBdr>
    </w:div>
    <w:div w:id="1284310785">
      <w:bodyDiv w:val="1"/>
      <w:marLeft w:val="0"/>
      <w:marRight w:val="0"/>
      <w:marTop w:val="0"/>
      <w:marBottom w:val="0"/>
      <w:divBdr>
        <w:top w:val="none" w:sz="0" w:space="0" w:color="auto"/>
        <w:left w:val="none" w:sz="0" w:space="0" w:color="auto"/>
        <w:bottom w:val="none" w:sz="0" w:space="0" w:color="auto"/>
        <w:right w:val="none" w:sz="0" w:space="0" w:color="auto"/>
      </w:divBdr>
    </w:div>
    <w:div w:id="1284458947">
      <w:bodyDiv w:val="1"/>
      <w:marLeft w:val="0"/>
      <w:marRight w:val="0"/>
      <w:marTop w:val="0"/>
      <w:marBottom w:val="0"/>
      <w:divBdr>
        <w:top w:val="none" w:sz="0" w:space="0" w:color="auto"/>
        <w:left w:val="none" w:sz="0" w:space="0" w:color="auto"/>
        <w:bottom w:val="none" w:sz="0" w:space="0" w:color="auto"/>
        <w:right w:val="none" w:sz="0" w:space="0" w:color="auto"/>
      </w:divBdr>
    </w:div>
    <w:div w:id="1284651142">
      <w:bodyDiv w:val="1"/>
      <w:marLeft w:val="0"/>
      <w:marRight w:val="0"/>
      <w:marTop w:val="0"/>
      <w:marBottom w:val="0"/>
      <w:divBdr>
        <w:top w:val="none" w:sz="0" w:space="0" w:color="auto"/>
        <w:left w:val="none" w:sz="0" w:space="0" w:color="auto"/>
        <w:bottom w:val="none" w:sz="0" w:space="0" w:color="auto"/>
        <w:right w:val="none" w:sz="0" w:space="0" w:color="auto"/>
      </w:divBdr>
    </w:div>
    <w:div w:id="1284845226">
      <w:bodyDiv w:val="1"/>
      <w:marLeft w:val="0"/>
      <w:marRight w:val="0"/>
      <w:marTop w:val="0"/>
      <w:marBottom w:val="0"/>
      <w:divBdr>
        <w:top w:val="none" w:sz="0" w:space="0" w:color="auto"/>
        <w:left w:val="none" w:sz="0" w:space="0" w:color="auto"/>
        <w:bottom w:val="none" w:sz="0" w:space="0" w:color="auto"/>
        <w:right w:val="none" w:sz="0" w:space="0" w:color="auto"/>
      </w:divBdr>
    </w:div>
    <w:div w:id="1285037808">
      <w:bodyDiv w:val="1"/>
      <w:marLeft w:val="0"/>
      <w:marRight w:val="0"/>
      <w:marTop w:val="0"/>
      <w:marBottom w:val="0"/>
      <w:divBdr>
        <w:top w:val="none" w:sz="0" w:space="0" w:color="auto"/>
        <w:left w:val="none" w:sz="0" w:space="0" w:color="auto"/>
        <w:bottom w:val="none" w:sz="0" w:space="0" w:color="auto"/>
        <w:right w:val="none" w:sz="0" w:space="0" w:color="auto"/>
      </w:divBdr>
    </w:div>
    <w:div w:id="1285112650">
      <w:bodyDiv w:val="1"/>
      <w:marLeft w:val="0"/>
      <w:marRight w:val="0"/>
      <w:marTop w:val="0"/>
      <w:marBottom w:val="0"/>
      <w:divBdr>
        <w:top w:val="none" w:sz="0" w:space="0" w:color="auto"/>
        <w:left w:val="none" w:sz="0" w:space="0" w:color="auto"/>
        <w:bottom w:val="none" w:sz="0" w:space="0" w:color="auto"/>
        <w:right w:val="none" w:sz="0" w:space="0" w:color="auto"/>
      </w:divBdr>
    </w:div>
    <w:div w:id="1285502746">
      <w:bodyDiv w:val="1"/>
      <w:marLeft w:val="0"/>
      <w:marRight w:val="0"/>
      <w:marTop w:val="0"/>
      <w:marBottom w:val="0"/>
      <w:divBdr>
        <w:top w:val="none" w:sz="0" w:space="0" w:color="auto"/>
        <w:left w:val="none" w:sz="0" w:space="0" w:color="auto"/>
        <w:bottom w:val="none" w:sz="0" w:space="0" w:color="auto"/>
        <w:right w:val="none" w:sz="0" w:space="0" w:color="auto"/>
      </w:divBdr>
    </w:div>
    <w:div w:id="1286042473">
      <w:bodyDiv w:val="1"/>
      <w:marLeft w:val="0"/>
      <w:marRight w:val="0"/>
      <w:marTop w:val="0"/>
      <w:marBottom w:val="0"/>
      <w:divBdr>
        <w:top w:val="none" w:sz="0" w:space="0" w:color="auto"/>
        <w:left w:val="none" w:sz="0" w:space="0" w:color="auto"/>
        <w:bottom w:val="none" w:sz="0" w:space="0" w:color="auto"/>
        <w:right w:val="none" w:sz="0" w:space="0" w:color="auto"/>
      </w:divBdr>
    </w:div>
    <w:div w:id="1286351381">
      <w:bodyDiv w:val="1"/>
      <w:marLeft w:val="0"/>
      <w:marRight w:val="0"/>
      <w:marTop w:val="0"/>
      <w:marBottom w:val="0"/>
      <w:divBdr>
        <w:top w:val="none" w:sz="0" w:space="0" w:color="auto"/>
        <w:left w:val="none" w:sz="0" w:space="0" w:color="auto"/>
        <w:bottom w:val="none" w:sz="0" w:space="0" w:color="auto"/>
        <w:right w:val="none" w:sz="0" w:space="0" w:color="auto"/>
      </w:divBdr>
    </w:div>
    <w:div w:id="1286428456">
      <w:bodyDiv w:val="1"/>
      <w:marLeft w:val="0"/>
      <w:marRight w:val="0"/>
      <w:marTop w:val="0"/>
      <w:marBottom w:val="0"/>
      <w:divBdr>
        <w:top w:val="none" w:sz="0" w:space="0" w:color="auto"/>
        <w:left w:val="none" w:sz="0" w:space="0" w:color="auto"/>
        <w:bottom w:val="none" w:sz="0" w:space="0" w:color="auto"/>
        <w:right w:val="none" w:sz="0" w:space="0" w:color="auto"/>
      </w:divBdr>
    </w:div>
    <w:div w:id="1286809326">
      <w:bodyDiv w:val="1"/>
      <w:marLeft w:val="0"/>
      <w:marRight w:val="0"/>
      <w:marTop w:val="0"/>
      <w:marBottom w:val="0"/>
      <w:divBdr>
        <w:top w:val="none" w:sz="0" w:space="0" w:color="auto"/>
        <w:left w:val="none" w:sz="0" w:space="0" w:color="auto"/>
        <w:bottom w:val="none" w:sz="0" w:space="0" w:color="auto"/>
        <w:right w:val="none" w:sz="0" w:space="0" w:color="auto"/>
      </w:divBdr>
    </w:div>
    <w:div w:id="1287277604">
      <w:bodyDiv w:val="1"/>
      <w:marLeft w:val="0"/>
      <w:marRight w:val="0"/>
      <w:marTop w:val="0"/>
      <w:marBottom w:val="0"/>
      <w:divBdr>
        <w:top w:val="none" w:sz="0" w:space="0" w:color="auto"/>
        <w:left w:val="none" w:sz="0" w:space="0" w:color="auto"/>
        <w:bottom w:val="none" w:sz="0" w:space="0" w:color="auto"/>
        <w:right w:val="none" w:sz="0" w:space="0" w:color="auto"/>
      </w:divBdr>
    </w:div>
    <w:div w:id="1287662314">
      <w:bodyDiv w:val="1"/>
      <w:marLeft w:val="0"/>
      <w:marRight w:val="0"/>
      <w:marTop w:val="0"/>
      <w:marBottom w:val="0"/>
      <w:divBdr>
        <w:top w:val="none" w:sz="0" w:space="0" w:color="auto"/>
        <w:left w:val="none" w:sz="0" w:space="0" w:color="auto"/>
        <w:bottom w:val="none" w:sz="0" w:space="0" w:color="auto"/>
        <w:right w:val="none" w:sz="0" w:space="0" w:color="auto"/>
      </w:divBdr>
    </w:div>
    <w:div w:id="1287854276">
      <w:bodyDiv w:val="1"/>
      <w:marLeft w:val="0"/>
      <w:marRight w:val="0"/>
      <w:marTop w:val="0"/>
      <w:marBottom w:val="0"/>
      <w:divBdr>
        <w:top w:val="none" w:sz="0" w:space="0" w:color="auto"/>
        <w:left w:val="none" w:sz="0" w:space="0" w:color="auto"/>
        <w:bottom w:val="none" w:sz="0" w:space="0" w:color="auto"/>
        <w:right w:val="none" w:sz="0" w:space="0" w:color="auto"/>
      </w:divBdr>
    </w:div>
    <w:div w:id="1288005398">
      <w:bodyDiv w:val="1"/>
      <w:marLeft w:val="0"/>
      <w:marRight w:val="0"/>
      <w:marTop w:val="0"/>
      <w:marBottom w:val="0"/>
      <w:divBdr>
        <w:top w:val="none" w:sz="0" w:space="0" w:color="auto"/>
        <w:left w:val="none" w:sz="0" w:space="0" w:color="auto"/>
        <w:bottom w:val="none" w:sz="0" w:space="0" w:color="auto"/>
        <w:right w:val="none" w:sz="0" w:space="0" w:color="auto"/>
      </w:divBdr>
    </w:div>
    <w:div w:id="1288466392">
      <w:bodyDiv w:val="1"/>
      <w:marLeft w:val="0"/>
      <w:marRight w:val="0"/>
      <w:marTop w:val="0"/>
      <w:marBottom w:val="0"/>
      <w:divBdr>
        <w:top w:val="none" w:sz="0" w:space="0" w:color="auto"/>
        <w:left w:val="none" w:sz="0" w:space="0" w:color="auto"/>
        <w:bottom w:val="none" w:sz="0" w:space="0" w:color="auto"/>
        <w:right w:val="none" w:sz="0" w:space="0" w:color="auto"/>
      </w:divBdr>
    </w:div>
    <w:div w:id="1289241346">
      <w:bodyDiv w:val="1"/>
      <w:marLeft w:val="0"/>
      <w:marRight w:val="0"/>
      <w:marTop w:val="0"/>
      <w:marBottom w:val="0"/>
      <w:divBdr>
        <w:top w:val="none" w:sz="0" w:space="0" w:color="auto"/>
        <w:left w:val="none" w:sz="0" w:space="0" w:color="auto"/>
        <w:bottom w:val="none" w:sz="0" w:space="0" w:color="auto"/>
        <w:right w:val="none" w:sz="0" w:space="0" w:color="auto"/>
      </w:divBdr>
    </w:div>
    <w:div w:id="1289244951">
      <w:bodyDiv w:val="1"/>
      <w:marLeft w:val="0"/>
      <w:marRight w:val="0"/>
      <w:marTop w:val="0"/>
      <w:marBottom w:val="0"/>
      <w:divBdr>
        <w:top w:val="none" w:sz="0" w:space="0" w:color="auto"/>
        <w:left w:val="none" w:sz="0" w:space="0" w:color="auto"/>
        <w:bottom w:val="none" w:sz="0" w:space="0" w:color="auto"/>
        <w:right w:val="none" w:sz="0" w:space="0" w:color="auto"/>
      </w:divBdr>
    </w:div>
    <w:div w:id="1289362012">
      <w:bodyDiv w:val="1"/>
      <w:marLeft w:val="0"/>
      <w:marRight w:val="0"/>
      <w:marTop w:val="0"/>
      <w:marBottom w:val="0"/>
      <w:divBdr>
        <w:top w:val="none" w:sz="0" w:space="0" w:color="auto"/>
        <w:left w:val="none" w:sz="0" w:space="0" w:color="auto"/>
        <w:bottom w:val="none" w:sz="0" w:space="0" w:color="auto"/>
        <w:right w:val="none" w:sz="0" w:space="0" w:color="auto"/>
      </w:divBdr>
    </w:div>
    <w:div w:id="1289433494">
      <w:bodyDiv w:val="1"/>
      <w:marLeft w:val="0"/>
      <w:marRight w:val="0"/>
      <w:marTop w:val="0"/>
      <w:marBottom w:val="0"/>
      <w:divBdr>
        <w:top w:val="none" w:sz="0" w:space="0" w:color="auto"/>
        <w:left w:val="none" w:sz="0" w:space="0" w:color="auto"/>
        <w:bottom w:val="none" w:sz="0" w:space="0" w:color="auto"/>
        <w:right w:val="none" w:sz="0" w:space="0" w:color="auto"/>
      </w:divBdr>
    </w:div>
    <w:div w:id="1289552165">
      <w:bodyDiv w:val="1"/>
      <w:marLeft w:val="0"/>
      <w:marRight w:val="0"/>
      <w:marTop w:val="0"/>
      <w:marBottom w:val="0"/>
      <w:divBdr>
        <w:top w:val="none" w:sz="0" w:space="0" w:color="auto"/>
        <w:left w:val="none" w:sz="0" w:space="0" w:color="auto"/>
        <w:bottom w:val="none" w:sz="0" w:space="0" w:color="auto"/>
        <w:right w:val="none" w:sz="0" w:space="0" w:color="auto"/>
      </w:divBdr>
    </w:div>
    <w:div w:id="1289897431">
      <w:bodyDiv w:val="1"/>
      <w:marLeft w:val="0"/>
      <w:marRight w:val="0"/>
      <w:marTop w:val="0"/>
      <w:marBottom w:val="0"/>
      <w:divBdr>
        <w:top w:val="none" w:sz="0" w:space="0" w:color="auto"/>
        <w:left w:val="none" w:sz="0" w:space="0" w:color="auto"/>
        <w:bottom w:val="none" w:sz="0" w:space="0" w:color="auto"/>
        <w:right w:val="none" w:sz="0" w:space="0" w:color="auto"/>
      </w:divBdr>
    </w:div>
    <w:div w:id="1290237802">
      <w:bodyDiv w:val="1"/>
      <w:marLeft w:val="0"/>
      <w:marRight w:val="0"/>
      <w:marTop w:val="0"/>
      <w:marBottom w:val="0"/>
      <w:divBdr>
        <w:top w:val="none" w:sz="0" w:space="0" w:color="auto"/>
        <w:left w:val="none" w:sz="0" w:space="0" w:color="auto"/>
        <w:bottom w:val="none" w:sz="0" w:space="0" w:color="auto"/>
        <w:right w:val="none" w:sz="0" w:space="0" w:color="auto"/>
      </w:divBdr>
    </w:div>
    <w:div w:id="1290817309">
      <w:bodyDiv w:val="1"/>
      <w:marLeft w:val="0"/>
      <w:marRight w:val="0"/>
      <w:marTop w:val="0"/>
      <w:marBottom w:val="0"/>
      <w:divBdr>
        <w:top w:val="none" w:sz="0" w:space="0" w:color="auto"/>
        <w:left w:val="none" w:sz="0" w:space="0" w:color="auto"/>
        <w:bottom w:val="none" w:sz="0" w:space="0" w:color="auto"/>
        <w:right w:val="none" w:sz="0" w:space="0" w:color="auto"/>
      </w:divBdr>
    </w:div>
    <w:div w:id="1291090873">
      <w:bodyDiv w:val="1"/>
      <w:marLeft w:val="0"/>
      <w:marRight w:val="0"/>
      <w:marTop w:val="0"/>
      <w:marBottom w:val="0"/>
      <w:divBdr>
        <w:top w:val="none" w:sz="0" w:space="0" w:color="auto"/>
        <w:left w:val="none" w:sz="0" w:space="0" w:color="auto"/>
        <w:bottom w:val="none" w:sz="0" w:space="0" w:color="auto"/>
        <w:right w:val="none" w:sz="0" w:space="0" w:color="auto"/>
      </w:divBdr>
    </w:div>
    <w:div w:id="1291352120">
      <w:bodyDiv w:val="1"/>
      <w:marLeft w:val="0"/>
      <w:marRight w:val="0"/>
      <w:marTop w:val="0"/>
      <w:marBottom w:val="0"/>
      <w:divBdr>
        <w:top w:val="none" w:sz="0" w:space="0" w:color="auto"/>
        <w:left w:val="none" w:sz="0" w:space="0" w:color="auto"/>
        <w:bottom w:val="none" w:sz="0" w:space="0" w:color="auto"/>
        <w:right w:val="none" w:sz="0" w:space="0" w:color="auto"/>
      </w:divBdr>
    </w:div>
    <w:div w:id="1292203371">
      <w:bodyDiv w:val="1"/>
      <w:marLeft w:val="0"/>
      <w:marRight w:val="0"/>
      <w:marTop w:val="0"/>
      <w:marBottom w:val="0"/>
      <w:divBdr>
        <w:top w:val="none" w:sz="0" w:space="0" w:color="auto"/>
        <w:left w:val="none" w:sz="0" w:space="0" w:color="auto"/>
        <w:bottom w:val="none" w:sz="0" w:space="0" w:color="auto"/>
        <w:right w:val="none" w:sz="0" w:space="0" w:color="auto"/>
      </w:divBdr>
    </w:div>
    <w:div w:id="1292396241">
      <w:bodyDiv w:val="1"/>
      <w:marLeft w:val="0"/>
      <w:marRight w:val="0"/>
      <w:marTop w:val="0"/>
      <w:marBottom w:val="0"/>
      <w:divBdr>
        <w:top w:val="none" w:sz="0" w:space="0" w:color="auto"/>
        <w:left w:val="none" w:sz="0" w:space="0" w:color="auto"/>
        <w:bottom w:val="none" w:sz="0" w:space="0" w:color="auto"/>
        <w:right w:val="none" w:sz="0" w:space="0" w:color="auto"/>
      </w:divBdr>
    </w:div>
    <w:div w:id="1292594106">
      <w:bodyDiv w:val="1"/>
      <w:marLeft w:val="0"/>
      <w:marRight w:val="0"/>
      <w:marTop w:val="0"/>
      <w:marBottom w:val="0"/>
      <w:divBdr>
        <w:top w:val="none" w:sz="0" w:space="0" w:color="auto"/>
        <w:left w:val="none" w:sz="0" w:space="0" w:color="auto"/>
        <w:bottom w:val="none" w:sz="0" w:space="0" w:color="auto"/>
        <w:right w:val="none" w:sz="0" w:space="0" w:color="auto"/>
      </w:divBdr>
    </w:div>
    <w:div w:id="1292905694">
      <w:bodyDiv w:val="1"/>
      <w:marLeft w:val="0"/>
      <w:marRight w:val="0"/>
      <w:marTop w:val="0"/>
      <w:marBottom w:val="0"/>
      <w:divBdr>
        <w:top w:val="none" w:sz="0" w:space="0" w:color="auto"/>
        <w:left w:val="none" w:sz="0" w:space="0" w:color="auto"/>
        <w:bottom w:val="none" w:sz="0" w:space="0" w:color="auto"/>
        <w:right w:val="none" w:sz="0" w:space="0" w:color="auto"/>
      </w:divBdr>
    </w:div>
    <w:div w:id="1293098401">
      <w:bodyDiv w:val="1"/>
      <w:marLeft w:val="0"/>
      <w:marRight w:val="0"/>
      <w:marTop w:val="0"/>
      <w:marBottom w:val="0"/>
      <w:divBdr>
        <w:top w:val="none" w:sz="0" w:space="0" w:color="auto"/>
        <w:left w:val="none" w:sz="0" w:space="0" w:color="auto"/>
        <w:bottom w:val="none" w:sz="0" w:space="0" w:color="auto"/>
        <w:right w:val="none" w:sz="0" w:space="0" w:color="auto"/>
      </w:divBdr>
    </w:div>
    <w:div w:id="1293293768">
      <w:bodyDiv w:val="1"/>
      <w:marLeft w:val="0"/>
      <w:marRight w:val="0"/>
      <w:marTop w:val="0"/>
      <w:marBottom w:val="0"/>
      <w:divBdr>
        <w:top w:val="none" w:sz="0" w:space="0" w:color="auto"/>
        <w:left w:val="none" w:sz="0" w:space="0" w:color="auto"/>
        <w:bottom w:val="none" w:sz="0" w:space="0" w:color="auto"/>
        <w:right w:val="none" w:sz="0" w:space="0" w:color="auto"/>
      </w:divBdr>
    </w:div>
    <w:div w:id="1293319455">
      <w:bodyDiv w:val="1"/>
      <w:marLeft w:val="0"/>
      <w:marRight w:val="0"/>
      <w:marTop w:val="0"/>
      <w:marBottom w:val="0"/>
      <w:divBdr>
        <w:top w:val="none" w:sz="0" w:space="0" w:color="auto"/>
        <w:left w:val="none" w:sz="0" w:space="0" w:color="auto"/>
        <w:bottom w:val="none" w:sz="0" w:space="0" w:color="auto"/>
        <w:right w:val="none" w:sz="0" w:space="0" w:color="auto"/>
      </w:divBdr>
    </w:div>
    <w:div w:id="1293515570">
      <w:bodyDiv w:val="1"/>
      <w:marLeft w:val="0"/>
      <w:marRight w:val="0"/>
      <w:marTop w:val="0"/>
      <w:marBottom w:val="0"/>
      <w:divBdr>
        <w:top w:val="none" w:sz="0" w:space="0" w:color="auto"/>
        <w:left w:val="none" w:sz="0" w:space="0" w:color="auto"/>
        <w:bottom w:val="none" w:sz="0" w:space="0" w:color="auto"/>
        <w:right w:val="none" w:sz="0" w:space="0" w:color="auto"/>
      </w:divBdr>
    </w:div>
    <w:div w:id="1293633095">
      <w:bodyDiv w:val="1"/>
      <w:marLeft w:val="0"/>
      <w:marRight w:val="0"/>
      <w:marTop w:val="0"/>
      <w:marBottom w:val="0"/>
      <w:divBdr>
        <w:top w:val="none" w:sz="0" w:space="0" w:color="auto"/>
        <w:left w:val="none" w:sz="0" w:space="0" w:color="auto"/>
        <w:bottom w:val="none" w:sz="0" w:space="0" w:color="auto"/>
        <w:right w:val="none" w:sz="0" w:space="0" w:color="auto"/>
      </w:divBdr>
    </w:div>
    <w:div w:id="1293712667">
      <w:bodyDiv w:val="1"/>
      <w:marLeft w:val="0"/>
      <w:marRight w:val="0"/>
      <w:marTop w:val="0"/>
      <w:marBottom w:val="0"/>
      <w:divBdr>
        <w:top w:val="none" w:sz="0" w:space="0" w:color="auto"/>
        <w:left w:val="none" w:sz="0" w:space="0" w:color="auto"/>
        <w:bottom w:val="none" w:sz="0" w:space="0" w:color="auto"/>
        <w:right w:val="none" w:sz="0" w:space="0" w:color="auto"/>
      </w:divBdr>
    </w:div>
    <w:div w:id="1293946517">
      <w:bodyDiv w:val="1"/>
      <w:marLeft w:val="0"/>
      <w:marRight w:val="0"/>
      <w:marTop w:val="0"/>
      <w:marBottom w:val="0"/>
      <w:divBdr>
        <w:top w:val="none" w:sz="0" w:space="0" w:color="auto"/>
        <w:left w:val="none" w:sz="0" w:space="0" w:color="auto"/>
        <w:bottom w:val="none" w:sz="0" w:space="0" w:color="auto"/>
        <w:right w:val="none" w:sz="0" w:space="0" w:color="auto"/>
      </w:divBdr>
    </w:div>
    <w:div w:id="1294360625">
      <w:bodyDiv w:val="1"/>
      <w:marLeft w:val="0"/>
      <w:marRight w:val="0"/>
      <w:marTop w:val="0"/>
      <w:marBottom w:val="0"/>
      <w:divBdr>
        <w:top w:val="none" w:sz="0" w:space="0" w:color="auto"/>
        <w:left w:val="none" w:sz="0" w:space="0" w:color="auto"/>
        <w:bottom w:val="none" w:sz="0" w:space="0" w:color="auto"/>
        <w:right w:val="none" w:sz="0" w:space="0" w:color="auto"/>
      </w:divBdr>
    </w:div>
    <w:div w:id="1294823114">
      <w:bodyDiv w:val="1"/>
      <w:marLeft w:val="0"/>
      <w:marRight w:val="0"/>
      <w:marTop w:val="0"/>
      <w:marBottom w:val="0"/>
      <w:divBdr>
        <w:top w:val="none" w:sz="0" w:space="0" w:color="auto"/>
        <w:left w:val="none" w:sz="0" w:space="0" w:color="auto"/>
        <w:bottom w:val="none" w:sz="0" w:space="0" w:color="auto"/>
        <w:right w:val="none" w:sz="0" w:space="0" w:color="auto"/>
      </w:divBdr>
    </w:div>
    <w:div w:id="1294866852">
      <w:bodyDiv w:val="1"/>
      <w:marLeft w:val="0"/>
      <w:marRight w:val="0"/>
      <w:marTop w:val="0"/>
      <w:marBottom w:val="0"/>
      <w:divBdr>
        <w:top w:val="none" w:sz="0" w:space="0" w:color="auto"/>
        <w:left w:val="none" w:sz="0" w:space="0" w:color="auto"/>
        <w:bottom w:val="none" w:sz="0" w:space="0" w:color="auto"/>
        <w:right w:val="none" w:sz="0" w:space="0" w:color="auto"/>
      </w:divBdr>
    </w:div>
    <w:div w:id="1295065891">
      <w:bodyDiv w:val="1"/>
      <w:marLeft w:val="0"/>
      <w:marRight w:val="0"/>
      <w:marTop w:val="0"/>
      <w:marBottom w:val="0"/>
      <w:divBdr>
        <w:top w:val="none" w:sz="0" w:space="0" w:color="auto"/>
        <w:left w:val="none" w:sz="0" w:space="0" w:color="auto"/>
        <w:bottom w:val="none" w:sz="0" w:space="0" w:color="auto"/>
        <w:right w:val="none" w:sz="0" w:space="0" w:color="auto"/>
      </w:divBdr>
    </w:div>
    <w:div w:id="1295133583">
      <w:bodyDiv w:val="1"/>
      <w:marLeft w:val="0"/>
      <w:marRight w:val="0"/>
      <w:marTop w:val="0"/>
      <w:marBottom w:val="0"/>
      <w:divBdr>
        <w:top w:val="none" w:sz="0" w:space="0" w:color="auto"/>
        <w:left w:val="none" w:sz="0" w:space="0" w:color="auto"/>
        <w:bottom w:val="none" w:sz="0" w:space="0" w:color="auto"/>
        <w:right w:val="none" w:sz="0" w:space="0" w:color="auto"/>
      </w:divBdr>
    </w:div>
    <w:div w:id="1295408974">
      <w:bodyDiv w:val="1"/>
      <w:marLeft w:val="0"/>
      <w:marRight w:val="0"/>
      <w:marTop w:val="0"/>
      <w:marBottom w:val="0"/>
      <w:divBdr>
        <w:top w:val="none" w:sz="0" w:space="0" w:color="auto"/>
        <w:left w:val="none" w:sz="0" w:space="0" w:color="auto"/>
        <w:bottom w:val="none" w:sz="0" w:space="0" w:color="auto"/>
        <w:right w:val="none" w:sz="0" w:space="0" w:color="auto"/>
      </w:divBdr>
    </w:div>
    <w:div w:id="1295720716">
      <w:bodyDiv w:val="1"/>
      <w:marLeft w:val="0"/>
      <w:marRight w:val="0"/>
      <w:marTop w:val="0"/>
      <w:marBottom w:val="0"/>
      <w:divBdr>
        <w:top w:val="none" w:sz="0" w:space="0" w:color="auto"/>
        <w:left w:val="none" w:sz="0" w:space="0" w:color="auto"/>
        <w:bottom w:val="none" w:sz="0" w:space="0" w:color="auto"/>
        <w:right w:val="none" w:sz="0" w:space="0" w:color="auto"/>
      </w:divBdr>
    </w:div>
    <w:div w:id="1296133228">
      <w:bodyDiv w:val="1"/>
      <w:marLeft w:val="0"/>
      <w:marRight w:val="0"/>
      <w:marTop w:val="0"/>
      <w:marBottom w:val="0"/>
      <w:divBdr>
        <w:top w:val="none" w:sz="0" w:space="0" w:color="auto"/>
        <w:left w:val="none" w:sz="0" w:space="0" w:color="auto"/>
        <w:bottom w:val="none" w:sz="0" w:space="0" w:color="auto"/>
        <w:right w:val="none" w:sz="0" w:space="0" w:color="auto"/>
      </w:divBdr>
    </w:div>
    <w:div w:id="1296596937">
      <w:bodyDiv w:val="1"/>
      <w:marLeft w:val="0"/>
      <w:marRight w:val="0"/>
      <w:marTop w:val="0"/>
      <w:marBottom w:val="0"/>
      <w:divBdr>
        <w:top w:val="none" w:sz="0" w:space="0" w:color="auto"/>
        <w:left w:val="none" w:sz="0" w:space="0" w:color="auto"/>
        <w:bottom w:val="none" w:sz="0" w:space="0" w:color="auto"/>
        <w:right w:val="none" w:sz="0" w:space="0" w:color="auto"/>
      </w:divBdr>
    </w:div>
    <w:div w:id="1297027894">
      <w:bodyDiv w:val="1"/>
      <w:marLeft w:val="0"/>
      <w:marRight w:val="0"/>
      <w:marTop w:val="0"/>
      <w:marBottom w:val="0"/>
      <w:divBdr>
        <w:top w:val="none" w:sz="0" w:space="0" w:color="auto"/>
        <w:left w:val="none" w:sz="0" w:space="0" w:color="auto"/>
        <w:bottom w:val="none" w:sz="0" w:space="0" w:color="auto"/>
        <w:right w:val="none" w:sz="0" w:space="0" w:color="auto"/>
      </w:divBdr>
    </w:div>
    <w:div w:id="1297224033">
      <w:bodyDiv w:val="1"/>
      <w:marLeft w:val="0"/>
      <w:marRight w:val="0"/>
      <w:marTop w:val="0"/>
      <w:marBottom w:val="0"/>
      <w:divBdr>
        <w:top w:val="none" w:sz="0" w:space="0" w:color="auto"/>
        <w:left w:val="none" w:sz="0" w:space="0" w:color="auto"/>
        <w:bottom w:val="none" w:sz="0" w:space="0" w:color="auto"/>
        <w:right w:val="none" w:sz="0" w:space="0" w:color="auto"/>
      </w:divBdr>
    </w:div>
    <w:div w:id="1297565089">
      <w:bodyDiv w:val="1"/>
      <w:marLeft w:val="0"/>
      <w:marRight w:val="0"/>
      <w:marTop w:val="0"/>
      <w:marBottom w:val="0"/>
      <w:divBdr>
        <w:top w:val="none" w:sz="0" w:space="0" w:color="auto"/>
        <w:left w:val="none" w:sz="0" w:space="0" w:color="auto"/>
        <w:bottom w:val="none" w:sz="0" w:space="0" w:color="auto"/>
        <w:right w:val="none" w:sz="0" w:space="0" w:color="auto"/>
      </w:divBdr>
    </w:div>
    <w:div w:id="1297949025">
      <w:bodyDiv w:val="1"/>
      <w:marLeft w:val="0"/>
      <w:marRight w:val="0"/>
      <w:marTop w:val="0"/>
      <w:marBottom w:val="0"/>
      <w:divBdr>
        <w:top w:val="none" w:sz="0" w:space="0" w:color="auto"/>
        <w:left w:val="none" w:sz="0" w:space="0" w:color="auto"/>
        <w:bottom w:val="none" w:sz="0" w:space="0" w:color="auto"/>
        <w:right w:val="none" w:sz="0" w:space="0" w:color="auto"/>
      </w:divBdr>
    </w:div>
    <w:div w:id="1298531198">
      <w:bodyDiv w:val="1"/>
      <w:marLeft w:val="0"/>
      <w:marRight w:val="0"/>
      <w:marTop w:val="0"/>
      <w:marBottom w:val="0"/>
      <w:divBdr>
        <w:top w:val="none" w:sz="0" w:space="0" w:color="auto"/>
        <w:left w:val="none" w:sz="0" w:space="0" w:color="auto"/>
        <w:bottom w:val="none" w:sz="0" w:space="0" w:color="auto"/>
        <w:right w:val="none" w:sz="0" w:space="0" w:color="auto"/>
      </w:divBdr>
    </w:div>
    <w:div w:id="1298994392">
      <w:bodyDiv w:val="1"/>
      <w:marLeft w:val="0"/>
      <w:marRight w:val="0"/>
      <w:marTop w:val="0"/>
      <w:marBottom w:val="0"/>
      <w:divBdr>
        <w:top w:val="none" w:sz="0" w:space="0" w:color="auto"/>
        <w:left w:val="none" w:sz="0" w:space="0" w:color="auto"/>
        <w:bottom w:val="none" w:sz="0" w:space="0" w:color="auto"/>
        <w:right w:val="none" w:sz="0" w:space="0" w:color="auto"/>
      </w:divBdr>
    </w:div>
    <w:div w:id="1299797469">
      <w:bodyDiv w:val="1"/>
      <w:marLeft w:val="0"/>
      <w:marRight w:val="0"/>
      <w:marTop w:val="0"/>
      <w:marBottom w:val="0"/>
      <w:divBdr>
        <w:top w:val="none" w:sz="0" w:space="0" w:color="auto"/>
        <w:left w:val="none" w:sz="0" w:space="0" w:color="auto"/>
        <w:bottom w:val="none" w:sz="0" w:space="0" w:color="auto"/>
        <w:right w:val="none" w:sz="0" w:space="0" w:color="auto"/>
      </w:divBdr>
    </w:div>
    <w:div w:id="1299803865">
      <w:bodyDiv w:val="1"/>
      <w:marLeft w:val="0"/>
      <w:marRight w:val="0"/>
      <w:marTop w:val="0"/>
      <w:marBottom w:val="0"/>
      <w:divBdr>
        <w:top w:val="none" w:sz="0" w:space="0" w:color="auto"/>
        <w:left w:val="none" w:sz="0" w:space="0" w:color="auto"/>
        <w:bottom w:val="none" w:sz="0" w:space="0" w:color="auto"/>
        <w:right w:val="none" w:sz="0" w:space="0" w:color="auto"/>
      </w:divBdr>
    </w:div>
    <w:div w:id="1300066076">
      <w:bodyDiv w:val="1"/>
      <w:marLeft w:val="0"/>
      <w:marRight w:val="0"/>
      <w:marTop w:val="0"/>
      <w:marBottom w:val="0"/>
      <w:divBdr>
        <w:top w:val="none" w:sz="0" w:space="0" w:color="auto"/>
        <w:left w:val="none" w:sz="0" w:space="0" w:color="auto"/>
        <w:bottom w:val="none" w:sz="0" w:space="0" w:color="auto"/>
        <w:right w:val="none" w:sz="0" w:space="0" w:color="auto"/>
      </w:divBdr>
    </w:div>
    <w:div w:id="1300261083">
      <w:bodyDiv w:val="1"/>
      <w:marLeft w:val="0"/>
      <w:marRight w:val="0"/>
      <w:marTop w:val="0"/>
      <w:marBottom w:val="0"/>
      <w:divBdr>
        <w:top w:val="none" w:sz="0" w:space="0" w:color="auto"/>
        <w:left w:val="none" w:sz="0" w:space="0" w:color="auto"/>
        <w:bottom w:val="none" w:sz="0" w:space="0" w:color="auto"/>
        <w:right w:val="none" w:sz="0" w:space="0" w:color="auto"/>
      </w:divBdr>
    </w:div>
    <w:div w:id="1300384881">
      <w:bodyDiv w:val="1"/>
      <w:marLeft w:val="0"/>
      <w:marRight w:val="0"/>
      <w:marTop w:val="0"/>
      <w:marBottom w:val="0"/>
      <w:divBdr>
        <w:top w:val="none" w:sz="0" w:space="0" w:color="auto"/>
        <w:left w:val="none" w:sz="0" w:space="0" w:color="auto"/>
        <w:bottom w:val="none" w:sz="0" w:space="0" w:color="auto"/>
        <w:right w:val="none" w:sz="0" w:space="0" w:color="auto"/>
      </w:divBdr>
    </w:div>
    <w:div w:id="1300763370">
      <w:bodyDiv w:val="1"/>
      <w:marLeft w:val="0"/>
      <w:marRight w:val="0"/>
      <w:marTop w:val="0"/>
      <w:marBottom w:val="0"/>
      <w:divBdr>
        <w:top w:val="none" w:sz="0" w:space="0" w:color="auto"/>
        <w:left w:val="none" w:sz="0" w:space="0" w:color="auto"/>
        <w:bottom w:val="none" w:sz="0" w:space="0" w:color="auto"/>
        <w:right w:val="none" w:sz="0" w:space="0" w:color="auto"/>
      </w:divBdr>
    </w:div>
    <w:div w:id="1300768465">
      <w:bodyDiv w:val="1"/>
      <w:marLeft w:val="0"/>
      <w:marRight w:val="0"/>
      <w:marTop w:val="0"/>
      <w:marBottom w:val="0"/>
      <w:divBdr>
        <w:top w:val="none" w:sz="0" w:space="0" w:color="auto"/>
        <w:left w:val="none" w:sz="0" w:space="0" w:color="auto"/>
        <w:bottom w:val="none" w:sz="0" w:space="0" w:color="auto"/>
        <w:right w:val="none" w:sz="0" w:space="0" w:color="auto"/>
      </w:divBdr>
    </w:div>
    <w:div w:id="1300915196">
      <w:bodyDiv w:val="1"/>
      <w:marLeft w:val="0"/>
      <w:marRight w:val="0"/>
      <w:marTop w:val="0"/>
      <w:marBottom w:val="0"/>
      <w:divBdr>
        <w:top w:val="none" w:sz="0" w:space="0" w:color="auto"/>
        <w:left w:val="none" w:sz="0" w:space="0" w:color="auto"/>
        <w:bottom w:val="none" w:sz="0" w:space="0" w:color="auto"/>
        <w:right w:val="none" w:sz="0" w:space="0" w:color="auto"/>
      </w:divBdr>
    </w:div>
    <w:div w:id="1301184400">
      <w:bodyDiv w:val="1"/>
      <w:marLeft w:val="0"/>
      <w:marRight w:val="0"/>
      <w:marTop w:val="0"/>
      <w:marBottom w:val="0"/>
      <w:divBdr>
        <w:top w:val="none" w:sz="0" w:space="0" w:color="auto"/>
        <w:left w:val="none" w:sz="0" w:space="0" w:color="auto"/>
        <w:bottom w:val="none" w:sz="0" w:space="0" w:color="auto"/>
        <w:right w:val="none" w:sz="0" w:space="0" w:color="auto"/>
      </w:divBdr>
    </w:div>
    <w:div w:id="1301302590">
      <w:bodyDiv w:val="1"/>
      <w:marLeft w:val="0"/>
      <w:marRight w:val="0"/>
      <w:marTop w:val="0"/>
      <w:marBottom w:val="0"/>
      <w:divBdr>
        <w:top w:val="none" w:sz="0" w:space="0" w:color="auto"/>
        <w:left w:val="none" w:sz="0" w:space="0" w:color="auto"/>
        <w:bottom w:val="none" w:sz="0" w:space="0" w:color="auto"/>
        <w:right w:val="none" w:sz="0" w:space="0" w:color="auto"/>
      </w:divBdr>
    </w:div>
    <w:div w:id="1301308429">
      <w:bodyDiv w:val="1"/>
      <w:marLeft w:val="0"/>
      <w:marRight w:val="0"/>
      <w:marTop w:val="0"/>
      <w:marBottom w:val="0"/>
      <w:divBdr>
        <w:top w:val="none" w:sz="0" w:space="0" w:color="auto"/>
        <w:left w:val="none" w:sz="0" w:space="0" w:color="auto"/>
        <w:bottom w:val="none" w:sz="0" w:space="0" w:color="auto"/>
        <w:right w:val="none" w:sz="0" w:space="0" w:color="auto"/>
      </w:divBdr>
    </w:div>
    <w:div w:id="1302270264">
      <w:bodyDiv w:val="1"/>
      <w:marLeft w:val="0"/>
      <w:marRight w:val="0"/>
      <w:marTop w:val="0"/>
      <w:marBottom w:val="0"/>
      <w:divBdr>
        <w:top w:val="none" w:sz="0" w:space="0" w:color="auto"/>
        <w:left w:val="none" w:sz="0" w:space="0" w:color="auto"/>
        <w:bottom w:val="none" w:sz="0" w:space="0" w:color="auto"/>
        <w:right w:val="none" w:sz="0" w:space="0" w:color="auto"/>
      </w:divBdr>
    </w:div>
    <w:div w:id="1303000615">
      <w:bodyDiv w:val="1"/>
      <w:marLeft w:val="0"/>
      <w:marRight w:val="0"/>
      <w:marTop w:val="0"/>
      <w:marBottom w:val="0"/>
      <w:divBdr>
        <w:top w:val="none" w:sz="0" w:space="0" w:color="auto"/>
        <w:left w:val="none" w:sz="0" w:space="0" w:color="auto"/>
        <w:bottom w:val="none" w:sz="0" w:space="0" w:color="auto"/>
        <w:right w:val="none" w:sz="0" w:space="0" w:color="auto"/>
      </w:divBdr>
    </w:div>
    <w:div w:id="1303465889">
      <w:bodyDiv w:val="1"/>
      <w:marLeft w:val="0"/>
      <w:marRight w:val="0"/>
      <w:marTop w:val="0"/>
      <w:marBottom w:val="0"/>
      <w:divBdr>
        <w:top w:val="none" w:sz="0" w:space="0" w:color="auto"/>
        <w:left w:val="none" w:sz="0" w:space="0" w:color="auto"/>
        <w:bottom w:val="none" w:sz="0" w:space="0" w:color="auto"/>
        <w:right w:val="none" w:sz="0" w:space="0" w:color="auto"/>
      </w:divBdr>
    </w:div>
    <w:div w:id="1303774025">
      <w:bodyDiv w:val="1"/>
      <w:marLeft w:val="0"/>
      <w:marRight w:val="0"/>
      <w:marTop w:val="0"/>
      <w:marBottom w:val="0"/>
      <w:divBdr>
        <w:top w:val="none" w:sz="0" w:space="0" w:color="auto"/>
        <w:left w:val="none" w:sz="0" w:space="0" w:color="auto"/>
        <w:bottom w:val="none" w:sz="0" w:space="0" w:color="auto"/>
        <w:right w:val="none" w:sz="0" w:space="0" w:color="auto"/>
      </w:divBdr>
    </w:div>
    <w:div w:id="1304428548">
      <w:bodyDiv w:val="1"/>
      <w:marLeft w:val="0"/>
      <w:marRight w:val="0"/>
      <w:marTop w:val="0"/>
      <w:marBottom w:val="0"/>
      <w:divBdr>
        <w:top w:val="none" w:sz="0" w:space="0" w:color="auto"/>
        <w:left w:val="none" w:sz="0" w:space="0" w:color="auto"/>
        <w:bottom w:val="none" w:sz="0" w:space="0" w:color="auto"/>
        <w:right w:val="none" w:sz="0" w:space="0" w:color="auto"/>
      </w:divBdr>
    </w:div>
    <w:div w:id="1304509442">
      <w:bodyDiv w:val="1"/>
      <w:marLeft w:val="0"/>
      <w:marRight w:val="0"/>
      <w:marTop w:val="0"/>
      <w:marBottom w:val="0"/>
      <w:divBdr>
        <w:top w:val="none" w:sz="0" w:space="0" w:color="auto"/>
        <w:left w:val="none" w:sz="0" w:space="0" w:color="auto"/>
        <w:bottom w:val="none" w:sz="0" w:space="0" w:color="auto"/>
        <w:right w:val="none" w:sz="0" w:space="0" w:color="auto"/>
      </w:divBdr>
    </w:div>
    <w:div w:id="1304577204">
      <w:bodyDiv w:val="1"/>
      <w:marLeft w:val="0"/>
      <w:marRight w:val="0"/>
      <w:marTop w:val="0"/>
      <w:marBottom w:val="0"/>
      <w:divBdr>
        <w:top w:val="none" w:sz="0" w:space="0" w:color="auto"/>
        <w:left w:val="none" w:sz="0" w:space="0" w:color="auto"/>
        <w:bottom w:val="none" w:sz="0" w:space="0" w:color="auto"/>
        <w:right w:val="none" w:sz="0" w:space="0" w:color="auto"/>
      </w:divBdr>
    </w:div>
    <w:div w:id="1304582150">
      <w:bodyDiv w:val="1"/>
      <w:marLeft w:val="0"/>
      <w:marRight w:val="0"/>
      <w:marTop w:val="0"/>
      <w:marBottom w:val="0"/>
      <w:divBdr>
        <w:top w:val="none" w:sz="0" w:space="0" w:color="auto"/>
        <w:left w:val="none" w:sz="0" w:space="0" w:color="auto"/>
        <w:bottom w:val="none" w:sz="0" w:space="0" w:color="auto"/>
        <w:right w:val="none" w:sz="0" w:space="0" w:color="auto"/>
      </w:divBdr>
    </w:div>
    <w:div w:id="1305089457">
      <w:bodyDiv w:val="1"/>
      <w:marLeft w:val="0"/>
      <w:marRight w:val="0"/>
      <w:marTop w:val="0"/>
      <w:marBottom w:val="0"/>
      <w:divBdr>
        <w:top w:val="none" w:sz="0" w:space="0" w:color="auto"/>
        <w:left w:val="none" w:sz="0" w:space="0" w:color="auto"/>
        <w:bottom w:val="none" w:sz="0" w:space="0" w:color="auto"/>
        <w:right w:val="none" w:sz="0" w:space="0" w:color="auto"/>
      </w:divBdr>
    </w:div>
    <w:div w:id="1305507874">
      <w:bodyDiv w:val="1"/>
      <w:marLeft w:val="0"/>
      <w:marRight w:val="0"/>
      <w:marTop w:val="0"/>
      <w:marBottom w:val="0"/>
      <w:divBdr>
        <w:top w:val="none" w:sz="0" w:space="0" w:color="auto"/>
        <w:left w:val="none" w:sz="0" w:space="0" w:color="auto"/>
        <w:bottom w:val="none" w:sz="0" w:space="0" w:color="auto"/>
        <w:right w:val="none" w:sz="0" w:space="0" w:color="auto"/>
      </w:divBdr>
    </w:div>
    <w:div w:id="1305892950">
      <w:bodyDiv w:val="1"/>
      <w:marLeft w:val="0"/>
      <w:marRight w:val="0"/>
      <w:marTop w:val="0"/>
      <w:marBottom w:val="0"/>
      <w:divBdr>
        <w:top w:val="none" w:sz="0" w:space="0" w:color="auto"/>
        <w:left w:val="none" w:sz="0" w:space="0" w:color="auto"/>
        <w:bottom w:val="none" w:sz="0" w:space="0" w:color="auto"/>
        <w:right w:val="none" w:sz="0" w:space="0" w:color="auto"/>
      </w:divBdr>
    </w:div>
    <w:div w:id="1307200052">
      <w:bodyDiv w:val="1"/>
      <w:marLeft w:val="0"/>
      <w:marRight w:val="0"/>
      <w:marTop w:val="0"/>
      <w:marBottom w:val="0"/>
      <w:divBdr>
        <w:top w:val="none" w:sz="0" w:space="0" w:color="auto"/>
        <w:left w:val="none" w:sz="0" w:space="0" w:color="auto"/>
        <w:bottom w:val="none" w:sz="0" w:space="0" w:color="auto"/>
        <w:right w:val="none" w:sz="0" w:space="0" w:color="auto"/>
      </w:divBdr>
    </w:div>
    <w:div w:id="1307508804">
      <w:bodyDiv w:val="1"/>
      <w:marLeft w:val="0"/>
      <w:marRight w:val="0"/>
      <w:marTop w:val="0"/>
      <w:marBottom w:val="0"/>
      <w:divBdr>
        <w:top w:val="none" w:sz="0" w:space="0" w:color="auto"/>
        <w:left w:val="none" w:sz="0" w:space="0" w:color="auto"/>
        <w:bottom w:val="none" w:sz="0" w:space="0" w:color="auto"/>
        <w:right w:val="none" w:sz="0" w:space="0" w:color="auto"/>
      </w:divBdr>
    </w:div>
    <w:div w:id="1307977680">
      <w:bodyDiv w:val="1"/>
      <w:marLeft w:val="0"/>
      <w:marRight w:val="0"/>
      <w:marTop w:val="0"/>
      <w:marBottom w:val="0"/>
      <w:divBdr>
        <w:top w:val="none" w:sz="0" w:space="0" w:color="auto"/>
        <w:left w:val="none" w:sz="0" w:space="0" w:color="auto"/>
        <w:bottom w:val="none" w:sz="0" w:space="0" w:color="auto"/>
        <w:right w:val="none" w:sz="0" w:space="0" w:color="auto"/>
      </w:divBdr>
    </w:div>
    <w:div w:id="1308124489">
      <w:bodyDiv w:val="1"/>
      <w:marLeft w:val="0"/>
      <w:marRight w:val="0"/>
      <w:marTop w:val="0"/>
      <w:marBottom w:val="0"/>
      <w:divBdr>
        <w:top w:val="none" w:sz="0" w:space="0" w:color="auto"/>
        <w:left w:val="none" w:sz="0" w:space="0" w:color="auto"/>
        <w:bottom w:val="none" w:sz="0" w:space="0" w:color="auto"/>
        <w:right w:val="none" w:sz="0" w:space="0" w:color="auto"/>
      </w:divBdr>
    </w:div>
    <w:div w:id="1308314581">
      <w:bodyDiv w:val="1"/>
      <w:marLeft w:val="0"/>
      <w:marRight w:val="0"/>
      <w:marTop w:val="0"/>
      <w:marBottom w:val="0"/>
      <w:divBdr>
        <w:top w:val="none" w:sz="0" w:space="0" w:color="auto"/>
        <w:left w:val="none" w:sz="0" w:space="0" w:color="auto"/>
        <w:bottom w:val="none" w:sz="0" w:space="0" w:color="auto"/>
        <w:right w:val="none" w:sz="0" w:space="0" w:color="auto"/>
      </w:divBdr>
    </w:div>
    <w:div w:id="1308507082">
      <w:bodyDiv w:val="1"/>
      <w:marLeft w:val="0"/>
      <w:marRight w:val="0"/>
      <w:marTop w:val="0"/>
      <w:marBottom w:val="0"/>
      <w:divBdr>
        <w:top w:val="none" w:sz="0" w:space="0" w:color="auto"/>
        <w:left w:val="none" w:sz="0" w:space="0" w:color="auto"/>
        <w:bottom w:val="none" w:sz="0" w:space="0" w:color="auto"/>
        <w:right w:val="none" w:sz="0" w:space="0" w:color="auto"/>
      </w:divBdr>
    </w:div>
    <w:div w:id="1308898971">
      <w:bodyDiv w:val="1"/>
      <w:marLeft w:val="0"/>
      <w:marRight w:val="0"/>
      <w:marTop w:val="0"/>
      <w:marBottom w:val="0"/>
      <w:divBdr>
        <w:top w:val="none" w:sz="0" w:space="0" w:color="auto"/>
        <w:left w:val="none" w:sz="0" w:space="0" w:color="auto"/>
        <w:bottom w:val="none" w:sz="0" w:space="0" w:color="auto"/>
        <w:right w:val="none" w:sz="0" w:space="0" w:color="auto"/>
      </w:divBdr>
    </w:div>
    <w:div w:id="1309170674">
      <w:bodyDiv w:val="1"/>
      <w:marLeft w:val="0"/>
      <w:marRight w:val="0"/>
      <w:marTop w:val="0"/>
      <w:marBottom w:val="0"/>
      <w:divBdr>
        <w:top w:val="none" w:sz="0" w:space="0" w:color="auto"/>
        <w:left w:val="none" w:sz="0" w:space="0" w:color="auto"/>
        <w:bottom w:val="none" w:sz="0" w:space="0" w:color="auto"/>
        <w:right w:val="none" w:sz="0" w:space="0" w:color="auto"/>
      </w:divBdr>
    </w:div>
    <w:div w:id="1309356470">
      <w:bodyDiv w:val="1"/>
      <w:marLeft w:val="0"/>
      <w:marRight w:val="0"/>
      <w:marTop w:val="0"/>
      <w:marBottom w:val="0"/>
      <w:divBdr>
        <w:top w:val="none" w:sz="0" w:space="0" w:color="auto"/>
        <w:left w:val="none" w:sz="0" w:space="0" w:color="auto"/>
        <w:bottom w:val="none" w:sz="0" w:space="0" w:color="auto"/>
        <w:right w:val="none" w:sz="0" w:space="0" w:color="auto"/>
      </w:divBdr>
    </w:div>
    <w:div w:id="1309358709">
      <w:bodyDiv w:val="1"/>
      <w:marLeft w:val="0"/>
      <w:marRight w:val="0"/>
      <w:marTop w:val="0"/>
      <w:marBottom w:val="0"/>
      <w:divBdr>
        <w:top w:val="none" w:sz="0" w:space="0" w:color="auto"/>
        <w:left w:val="none" w:sz="0" w:space="0" w:color="auto"/>
        <w:bottom w:val="none" w:sz="0" w:space="0" w:color="auto"/>
        <w:right w:val="none" w:sz="0" w:space="0" w:color="auto"/>
      </w:divBdr>
    </w:div>
    <w:div w:id="1309434339">
      <w:bodyDiv w:val="1"/>
      <w:marLeft w:val="0"/>
      <w:marRight w:val="0"/>
      <w:marTop w:val="0"/>
      <w:marBottom w:val="0"/>
      <w:divBdr>
        <w:top w:val="none" w:sz="0" w:space="0" w:color="auto"/>
        <w:left w:val="none" w:sz="0" w:space="0" w:color="auto"/>
        <w:bottom w:val="none" w:sz="0" w:space="0" w:color="auto"/>
        <w:right w:val="none" w:sz="0" w:space="0" w:color="auto"/>
      </w:divBdr>
    </w:div>
    <w:div w:id="1309438529">
      <w:bodyDiv w:val="1"/>
      <w:marLeft w:val="0"/>
      <w:marRight w:val="0"/>
      <w:marTop w:val="0"/>
      <w:marBottom w:val="0"/>
      <w:divBdr>
        <w:top w:val="none" w:sz="0" w:space="0" w:color="auto"/>
        <w:left w:val="none" w:sz="0" w:space="0" w:color="auto"/>
        <w:bottom w:val="none" w:sz="0" w:space="0" w:color="auto"/>
        <w:right w:val="none" w:sz="0" w:space="0" w:color="auto"/>
      </w:divBdr>
    </w:div>
    <w:div w:id="1310288177">
      <w:bodyDiv w:val="1"/>
      <w:marLeft w:val="0"/>
      <w:marRight w:val="0"/>
      <w:marTop w:val="0"/>
      <w:marBottom w:val="0"/>
      <w:divBdr>
        <w:top w:val="none" w:sz="0" w:space="0" w:color="auto"/>
        <w:left w:val="none" w:sz="0" w:space="0" w:color="auto"/>
        <w:bottom w:val="none" w:sz="0" w:space="0" w:color="auto"/>
        <w:right w:val="none" w:sz="0" w:space="0" w:color="auto"/>
      </w:divBdr>
    </w:div>
    <w:div w:id="1310938206">
      <w:bodyDiv w:val="1"/>
      <w:marLeft w:val="0"/>
      <w:marRight w:val="0"/>
      <w:marTop w:val="0"/>
      <w:marBottom w:val="0"/>
      <w:divBdr>
        <w:top w:val="none" w:sz="0" w:space="0" w:color="auto"/>
        <w:left w:val="none" w:sz="0" w:space="0" w:color="auto"/>
        <w:bottom w:val="none" w:sz="0" w:space="0" w:color="auto"/>
        <w:right w:val="none" w:sz="0" w:space="0" w:color="auto"/>
      </w:divBdr>
    </w:div>
    <w:div w:id="1311791145">
      <w:bodyDiv w:val="1"/>
      <w:marLeft w:val="0"/>
      <w:marRight w:val="0"/>
      <w:marTop w:val="0"/>
      <w:marBottom w:val="0"/>
      <w:divBdr>
        <w:top w:val="none" w:sz="0" w:space="0" w:color="auto"/>
        <w:left w:val="none" w:sz="0" w:space="0" w:color="auto"/>
        <w:bottom w:val="none" w:sz="0" w:space="0" w:color="auto"/>
        <w:right w:val="none" w:sz="0" w:space="0" w:color="auto"/>
      </w:divBdr>
    </w:div>
    <w:div w:id="1311977180">
      <w:bodyDiv w:val="1"/>
      <w:marLeft w:val="0"/>
      <w:marRight w:val="0"/>
      <w:marTop w:val="0"/>
      <w:marBottom w:val="0"/>
      <w:divBdr>
        <w:top w:val="none" w:sz="0" w:space="0" w:color="auto"/>
        <w:left w:val="none" w:sz="0" w:space="0" w:color="auto"/>
        <w:bottom w:val="none" w:sz="0" w:space="0" w:color="auto"/>
        <w:right w:val="none" w:sz="0" w:space="0" w:color="auto"/>
      </w:divBdr>
    </w:div>
    <w:div w:id="1311978833">
      <w:bodyDiv w:val="1"/>
      <w:marLeft w:val="0"/>
      <w:marRight w:val="0"/>
      <w:marTop w:val="0"/>
      <w:marBottom w:val="0"/>
      <w:divBdr>
        <w:top w:val="none" w:sz="0" w:space="0" w:color="auto"/>
        <w:left w:val="none" w:sz="0" w:space="0" w:color="auto"/>
        <w:bottom w:val="none" w:sz="0" w:space="0" w:color="auto"/>
        <w:right w:val="none" w:sz="0" w:space="0" w:color="auto"/>
      </w:divBdr>
    </w:div>
    <w:div w:id="1312055801">
      <w:bodyDiv w:val="1"/>
      <w:marLeft w:val="0"/>
      <w:marRight w:val="0"/>
      <w:marTop w:val="0"/>
      <w:marBottom w:val="0"/>
      <w:divBdr>
        <w:top w:val="none" w:sz="0" w:space="0" w:color="auto"/>
        <w:left w:val="none" w:sz="0" w:space="0" w:color="auto"/>
        <w:bottom w:val="none" w:sz="0" w:space="0" w:color="auto"/>
        <w:right w:val="none" w:sz="0" w:space="0" w:color="auto"/>
      </w:divBdr>
    </w:div>
    <w:div w:id="1312716418">
      <w:bodyDiv w:val="1"/>
      <w:marLeft w:val="0"/>
      <w:marRight w:val="0"/>
      <w:marTop w:val="0"/>
      <w:marBottom w:val="0"/>
      <w:divBdr>
        <w:top w:val="none" w:sz="0" w:space="0" w:color="auto"/>
        <w:left w:val="none" w:sz="0" w:space="0" w:color="auto"/>
        <w:bottom w:val="none" w:sz="0" w:space="0" w:color="auto"/>
        <w:right w:val="none" w:sz="0" w:space="0" w:color="auto"/>
      </w:divBdr>
    </w:div>
    <w:div w:id="1313018589">
      <w:bodyDiv w:val="1"/>
      <w:marLeft w:val="0"/>
      <w:marRight w:val="0"/>
      <w:marTop w:val="0"/>
      <w:marBottom w:val="0"/>
      <w:divBdr>
        <w:top w:val="none" w:sz="0" w:space="0" w:color="auto"/>
        <w:left w:val="none" w:sz="0" w:space="0" w:color="auto"/>
        <w:bottom w:val="none" w:sz="0" w:space="0" w:color="auto"/>
        <w:right w:val="none" w:sz="0" w:space="0" w:color="auto"/>
      </w:divBdr>
    </w:div>
    <w:div w:id="1313869730">
      <w:bodyDiv w:val="1"/>
      <w:marLeft w:val="0"/>
      <w:marRight w:val="0"/>
      <w:marTop w:val="0"/>
      <w:marBottom w:val="0"/>
      <w:divBdr>
        <w:top w:val="none" w:sz="0" w:space="0" w:color="auto"/>
        <w:left w:val="none" w:sz="0" w:space="0" w:color="auto"/>
        <w:bottom w:val="none" w:sz="0" w:space="0" w:color="auto"/>
        <w:right w:val="none" w:sz="0" w:space="0" w:color="auto"/>
      </w:divBdr>
    </w:div>
    <w:div w:id="1314333544">
      <w:bodyDiv w:val="1"/>
      <w:marLeft w:val="0"/>
      <w:marRight w:val="0"/>
      <w:marTop w:val="0"/>
      <w:marBottom w:val="0"/>
      <w:divBdr>
        <w:top w:val="none" w:sz="0" w:space="0" w:color="auto"/>
        <w:left w:val="none" w:sz="0" w:space="0" w:color="auto"/>
        <w:bottom w:val="none" w:sz="0" w:space="0" w:color="auto"/>
        <w:right w:val="none" w:sz="0" w:space="0" w:color="auto"/>
      </w:divBdr>
    </w:div>
    <w:div w:id="1314605815">
      <w:bodyDiv w:val="1"/>
      <w:marLeft w:val="0"/>
      <w:marRight w:val="0"/>
      <w:marTop w:val="0"/>
      <w:marBottom w:val="0"/>
      <w:divBdr>
        <w:top w:val="none" w:sz="0" w:space="0" w:color="auto"/>
        <w:left w:val="none" w:sz="0" w:space="0" w:color="auto"/>
        <w:bottom w:val="none" w:sz="0" w:space="0" w:color="auto"/>
        <w:right w:val="none" w:sz="0" w:space="0" w:color="auto"/>
      </w:divBdr>
    </w:div>
    <w:div w:id="1314870346">
      <w:bodyDiv w:val="1"/>
      <w:marLeft w:val="0"/>
      <w:marRight w:val="0"/>
      <w:marTop w:val="0"/>
      <w:marBottom w:val="0"/>
      <w:divBdr>
        <w:top w:val="none" w:sz="0" w:space="0" w:color="auto"/>
        <w:left w:val="none" w:sz="0" w:space="0" w:color="auto"/>
        <w:bottom w:val="none" w:sz="0" w:space="0" w:color="auto"/>
        <w:right w:val="none" w:sz="0" w:space="0" w:color="auto"/>
      </w:divBdr>
    </w:div>
    <w:div w:id="1315178250">
      <w:bodyDiv w:val="1"/>
      <w:marLeft w:val="0"/>
      <w:marRight w:val="0"/>
      <w:marTop w:val="0"/>
      <w:marBottom w:val="0"/>
      <w:divBdr>
        <w:top w:val="none" w:sz="0" w:space="0" w:color="auto"/>
        <w:left w:val="none" w:sz="0" w:space="0" w:color="auto"/>
        <w:bottom w:val="none" w:sz="0" w:space="0" w:color="auto"/>
        <w:right w:val="none" w:sz="0" w:space="0" w:color="auto"/>
      </w:divBdr>
    </w:div>
    <w:div w:id="1315452952">
      <w:bodyDiv w:val="1"/>
      <w:marLeft w:val="0"/>
      <w:marRight w:val="0"/>
      <w:marTop w:val="0"/>
      <w:marBottom w:val="0"/>
      <w:divBdr>
        <w:top w:val="none" w:sz="0" w:space="0" w:color="auto"/>
        <w:left w:val="none" w:sz="0" w:space="0" w:color="auto"/>
        <w:bottom w:val="none" w:sz="0" w:space="0" w:color="auto"/>
        <w:right w:val="none" w:sz="0" w:space="0" w:color="auto"/>
      </w:divBdr>
    </w:div>
    <w:div w:id="1315984216">
      <w:bodyDiv w:val="1"/>
      <w:marLeft w:val="0"/>
      <w:marRight w:val="0"/>
      <w:marTop w:val="0"/>
      <w:marBottom w:val="0"/>
      <w:divBdr>
        <w:top w:val="none" w:sz="0" w:space="0" w:color="auto"/>
        <w:left w:val="none" w:sz="0" w:space="0" w:color="auto"/>
        <w:bottom w:val="none" w:sz="0" w:space="0" w:color="auto"/>
        <w:right w:val="none" w:sz="0" w:space="0" w:color="auto"/>
      </w:divBdr>
    </w:div>
    <w:div w:id="1316102889">
      <w:bodyDiv w:val="1"/>
      <w:marLeft w:val="0"/>
      <w:marRight w:val="0"/>
      <w:marTop w:val="0"/>
      <w:marBottom w:val="0"/>
      <w:divBdr>
        <w:top w:val="none" w:sz="0" w:space="0" w:color="auto"/>
        <w:left w:val="none" w:sz="0" w:space="0" w:color="auto"/>
        <w:bottom w:val="none" w:sz="0" w:space="0" w:color="auto"/>
        <w:right w:val="none" w:sz="0" w:space="0" w:color="auto"/>
      </w:divBdr>
    </w:div>
    <w:div w:id="1317879575">
      <w:bodyDiv w:val="1"/>
      <w:marLeft w:val="0"/>
      <w:marRight w:val="0"/>
      <w:marTop w:val="0"/>
      <w:marBottom w:val="0"/>
      <w:divBdr>
        <w:top w:val="none" w:sz="0" w:space="0" w:color="auto"/>
        <w:left w:val="none" w:sz="0" w:space="0" w:color="auto"/>
        <w:bottom w:val="none" w:sz="0" w:space="0" w:color="auto"/>
        <w:right w:val="none" w:sz="0" w:space="0" w:color="auto"/>
      </w:divBdr>
    </w:div>
    <w:div w:id="1319533239">
      <w:bodyDiv w:val="1"/>
      <w:marLeft w:val="0"/>
      <w:marRight w:val="0"/>
      <w:marTop w:val="0"/>
      <w:marBottom w:val="0"/>
      <w:divBdr>
        <w:top w:val="none" w:sz="0" w:space="0" w:color="auto"/>
        <w:left w:val="none" w:sz="0" w:space="0" w:color="auto"/>
        <w:bottom w:val="none" w:sz="0" w:space="0" w:color="auto"/>
        <w:right w:val="none" w:sz="0" w:space="0" w:color="auto"/>
      </w:divBdr>
    </w:div>
    <w:div w:id="1319725681">
      <w:bodyDiv w:val="1"/>
      <w:marLeft w:val="0"/>
      <w:marRight w:val="0"/>
      <w:marTop w:val="0"/>
      <w:marBottom w:val="0"/>
      <w:divBdr>
        <w:top w:val="none" w:sz="0" w:space="0" w:color="auto"/>
        <w:left w:val="none" w:sz="0" w:space="0" w:color="auto"/>
        <w:bottom w:val="none" w:sz="0" w:space="0" w:color="auto"/>
        <w:right w:val="none" w:sz="0" w:space="0" w:color="auto"/>
      </w:divBdr>
    </w:div>
    <w:div w:id="1319919241">
      <w:bodyDiv w:val="1"/>
      <w:marLeft w:val="0"/>
      <w:marRight w:val="0"/>
      <w:marTop w:val="0"/>
      <w:marBottom w:val="0"/>
      <w:divBdr>
        <w:top w:val="none" w:sz="0" w:space="0" w:color="auto"/>
        <w:left w:val="none" w:sz="0" w:space="0" w:color="auto"/>
        <w:bottom w:val="none" w:sz="0" w:space="0" w:color="auto"/>
        <w:right w:val="none" w:sz="0" w:space="0" w:color="auto"/>
      </w:divBdr>
    </w:div>
    <w:div w:id="1320844993">
      <w:bodyDiv w:val="1"/>
      <w:marLeft w:val="0"/>
      <w:marRight w:val="0"/>
      <w:marTop w:val="0"/>
      <w:marBottom w:val="0"/>
      <w:divBdr>
        <w:top w:val="none" w:sz="0" w:space="0" w:color="auto"/>
        <w:left w:val="none" w:sz="0" w:space="0" w:color="auto"/>
        <w:bottom w:val="none" w:sz="0" w:space="0" w:color="auto"/>
        <w:right w:val="none" w:sz="0" w:space="0" w:color="auto"/>
      </w:divBdr>
    </w:div>
    <w:div w:id="1321470486">
      <w:bodyDiv w:val="1"/>
      <w:marLeft w:val="0"/>
      <w:marRight w:val="0"/>
      <w:marTop w:val="0"/>
      <w:marBottom w:val="0"/>
      <w:divBdr>
        <w:top w:val="none" w:sz="0" w:space="0" w:color="auto"/>
        <w:left w:val="none" w:sz="0" w:space="0" w:color="auto"/>
        <w:bottom w:val="none" w:sz="0" w:space="0" w:color="auto"/>
        <w:right w:val="none" w:sz="0" w:space="0" w:color="auto"/>
      </w:divBdr>
    </w:div>
    <w:div w:id="1321497312">
      <w:bodyDiv w:val="1"/>
      <w:marLeft w:val="0"/>
      <w:marRight w:val="0"/>
      <w:marTop w:val="0"/>
      <w:marBottom w:val="0"/>
      <w:divBdr>
        <w:top w:val="none" w:sz="0" w:space="0" w:color="auto"/>
        <w:left w:val="none" w:sz="0" w:space="0" w:color="auto"/>
        <w:bottom w:val="none" w:sz="0" w:space="0" w:color="auto"/>
        <w:right w:val="none" w:sz="0" w:space="0" w:color="auto"/>
      </w:divBdr>
    </w:div>
    <w:div w:id="1322005611">
      <w:bodyDiv w:val="1"/>
      <w:marLeft w:val="0"/>
      <w:marRight w:val="0"/>
      <w:marTop w:val="0"/>
      <w:marBottom w:val="0"/>
      <w:divBdr>
        <w:top w:val="none" w:sz="0" w:space="0" w:color="auto"/>
        <w:left w:val="none" w:sz="0" w:space="0" w:color="auto"/>
        <w:bottom w:val="none" w:sz="0" w:space="0" w:color="auto"/>
        <w:right w:val="none" w:sz="0" w:space="0" w:color="auto"/>
      </w:divBdr>
    </w:div>
    <w:div w:id="1323198970">
      <w:bodyDiv w:val="1"/>
      <w:marLeft w:val="0"/>
      <w:marRight w:val="0"/>
      <w:marTop w:val="0"/>
      <w:marBottom w:val="0"/>
      <w:divBdr>
        <w:top w:val="none" w:sz="0" w:space="0" w:color="auto"/>
        <w:left w:val="none" w:sz="0" w:space="0" w:color="auto"/>
        <w:bottom w:val="none" w:sz="0" w:space="0" w:color="auto"/>
        <w:right w:val="none" w:sz="0" w:space="0" w:color="auto"/>
      </w:divBdr>
    </w:div>
    <w:div w:id="1323848124">
      <w:bodyDiv w:val="1"/>
      <w:marLeft w:val="0"/>
      <w:marRight w:val="0"/>
      <w:marTop w:val="0"/>
      <w:marBottom w:val="0"/>
      <w:divBdr>
        <w:top w:val="none" w:sz="0" w:space="0" w:color="auto"/>
        <w:left w:val="none" w:sz="0" w:space="0" w:color="auto"/>
        <w:bottom w:val="none" w:sz="0" w:space="0" w:color="auto"/>
        <w:right w:val="none" w:sz="0" w:space="0" w:color="auto"/>
      </w:divBdr>
    </w:div>
    <w:div w:id="1323896972">
      <w:bodyDiv w:val="1"/>
      <w:marLeft w:val="0"/>
      <w:marRight w:val="0"/>
      <w:marTop w:val="0"/>
      <w:marBottom w:val="0"/>
      <w:divBdr>
        <w:top w:val="none" w:sz="0" w:space="0" w:color="auto"/>
        <w:left w:val="none" w:sz="0" w:space="0" w:color="auto"/>
        <w:bottom w:val="none" w:sz="0" w:space="0" w:color="auto"/>
        <w:right w:val="none" w:sz="0" w:space="0" w:color="auto"/>
      </w:divBdr>
    </w:div>
    <w:div w:id="1324116336">
      <w:bodyDiv w:val="1"/>
      <w:marLeft w:val="0"/>
      <w:marRight w:val="0"/>
      <w:marTop w:val="0"/>
      <w:marBottom w:val="0"/>
      <w:divBdr>
        <w:top w:val="none" w:sz="0" w:space="0" w:color="auto"/>
        <w:left w:val="none" w:sz="0" w:space="0" w:color="auto"/>
        <w:bottom w:val="none" w:sz="0" w:space="0" w:color="auto"/>
        <w:right w:val="none" w:sz="0" w:space="0" w:color="auto"/>
      </w:divBdr>
    </w:div>
    <w:div w:id="1325013461">
      <w:bodyDiv w:val="1"/>
      <w:marLeft w:val="0"/>
      <w:marRight w:val="0"/>
      <w:marTop w:val="0"/>
      <w:marBottom w:val="0"/>
      <w:divBdr>
        <w:top w:val="none" w:sz="0" w:space="0" w:color="auto"/>
        <w:left w:val="none" w:sz="0" w:space="0" w:color="auto"/>
        <w:bottom w:val="none" w:sz="0" w:space="0" w:color="auto"/>
        <w:right w:val="none" w:sz="0" w:space="0" w:color="auto"/>
      </w:divBdr>
    </w:div>
    <w:div w:id="1325663437">
      <w:bodyDiv w:val="1"/>
      <w:marLeft w:val="0"/>
      <w:marRight w:val="0"/>
      <w:marTop w:val="0"/>
      <w:marBottom w:val="0"/>
      <w:divBdr>
        <w:top w:val="none" w:sz="0" w:space="0" w:color="auto"/>
        <w:left w:val="none" w:sz="0" w:space="0" w:color="auto"/>
        <w:bottom w:val="none" w:sz="0" w:space="0" w:color="auto"/>
        <w:right w:val="none" w:sz="0" w:space="0" w:color="auto"/>
      </w:divBdr>
    </w:div>
    <w:div w:id="1327175326">
      <w:bodyDiv w:val="1"/>
      <w:marLeft w:val="0"/>
      <w:marRight w:val="0"/>
      <w:marTop w:val="0"/>
      <w:marBottom w:val="0"/>
      <w:divBdr>
        <w:top w:val="none" w:sz="0" w:space="0" w:color="auto"/>
        <w:left w:val="none" w:sz="0" w:space="0" w:color="auto"/>
        <w:bottom w:val="none" w:sz="0" w:space="0" w:color="auto"/>
        <w:right w:val="none" w:sz="0" w:space="0" w:color="auto"/>
      </w:divBdr>
    </w:div>
    <w:div w:id="1327436587">
      <w:bodyDiv w:val="1"/>
      <w:marLeft w:val="0"/>
      <w:marRight w:val="0"/>
      <w:marTop w:val="0"/>
      <w:marBottom w:val="0"/>
      <w:divBdr>
        <w:top w:val="none" w:sz="0" w:space="0" w:color="auto"/>
        <w:left w:val="none" w:sz="0" w:space="0" w:color="auto"/>
        <w:bottom w:val="none" w:sz="0" w:space="0" w:color="auto"/>
        <w:right w:val="none" w:sz="0" w:space="0" w:color="auto"/>
      </w:divBdr>
    </w:div>
    <w:div w:id="1329401958">
      <w:bodyDiv w:val="1"/>
      <w:marLeft w:val="0"/>
      <w:marRight w:val="0"/>
      <w:marTop w:val="0"/>
      <w:marBottom w:val="0"/>
      <w:divBdr>
        <w:top w:val="none" w:sz="0" w:space="0" w:color="auto"/>
        <w:left w:val="none" w:sz="0" w:space="0" w:color="auto"/>
        <w:bottom w:val="none" w:sz="0" w:space="0" w:color="auto"/>
        <w:right w:val="none" w:sz="0" w:space="0" w:color="auto"/>
      </w:divBdr>
    </w:div>
    <w:div w:id="1329551605">
      <w:bodyDiv w:val="1"/>
      <w:marLeft w:val="0"/>
      <w:marRight w:val="0"/>
      <w:marTop w:val="0"/>
      <w:marBottom w:val="0"/>
      <w:divBdr>
        <w:top w:val="none" w:sz="0" w:space="0" w:color="auto"/>
        <w:left w:val="none" w:sz="0" w:space="0" w:color="auto"/>
        <w:bottom w:val="none" w:sz="0" w:space="0" w:color="auto"/>
        <w:right w:val="none" w:sz="0" w:space="0" w:color="auto"/>
      </w:divBdr>
    </w:div>
    <w:div w:id="1329674019">
      <w:bodyDiv w:val="1"/>
      <w:marLeft w:val="0"/>
      <w:marRight w:val="0"/>
      <w:marTop w:val="0"/>
      <w:marBottom w:val="0"/>
      <w:divBdr>
        <w:top w:val="none" w:sz="0" w:space="0" w:color="auto"/>
        <w:left w:val="none" w:sz="0" w:space="0" w:color="auto"/>
        <w:bottom w:val="none" w:sz="0" w:space="0" w:color="auto"/>
        <w:right w:val="none" w:sz="0" w:space="0" w:color="auto"/>
      </w:divBdr>
    </w:div>
    <w:div w:id="1329945785">
      <w:bodyDiv w:val="1"/>
      <w:marLeft w:val="0"/>
      <w:marRight w:val="0"/>
      <w:marTop w:val="0"/>
      <w:marBottom w:val="0"/>
      <w:divBdr>
        <w:top w:val="none" w:sz="0" w:space="0" w:color="auto"/>
        <w:left w:val="none" w:sz="0" w:space="0" w:color="auto"/>
        <w:bottom w:val="none" w:sz="0" w:space="0" w:color="auto"/>
        <w:right w:val="none" w:sz="0" w:space="0" w:color="auto"/>
      </w:divBdr>
    </w:div>
    <w:div w:id="1330134347">
      <w:bodyDiv w:val="1"/>
      <w:marLeft w:val="0"/>
      <w:marRight w:val="0"/>
      <w:marTop w:val="0"/>
      <w:marBottom w:val="0"/>
      <w:divBdr>
        <w:top w:val="none" w:sz="0" w:space="0" w:color="auto"/>
        <w:left w:val="none" w:sz="0" w:space="0" w:color="auto"/>
        <w:bottom w:val="none" w:sz="0" w:space="0" w:color="auto"/>
        <w:right w:val="none" w:sz="0" w:space="0" w:color="auto"/>
      </w:divBdr>
    </w:div>
    <w:div w:id="1330675265">
      <w:bodyDiv w:val="1"/>
      <w:marLeft w:val="0"/>
      <w:marRight w:val="0"/>
      <w:marTop w:val="0"/>
      <w:marBottom w:val="0"/>
      <w:divBdr>
        <w:top w:val="none" w:sz="0" w:space="0" w:color="auto"/>
        <w:left w:val="none" w:sz="0" w:space="0" w:color="auto"/>
        <w:bottom w:val="none" w:sz="0" w:space="0" w:color="auto"/>
        <w:right w:val="none" w:sz="0" w:space="0" w:color="auto"/>
      </w:divBdr>
    </w:div>
    <w:div w:id="1332026788">
      <w:bodyDiv w:val="1"/>
      <w:marLeft w:val="0"/>
      <w:marRight w:val="0"/>
      <w:marTop w:val="0"/>
      <w:marBottom w:val="0"/>
      <w:divBdr>
        <w:top w:val="none" w:sz="0" w:space="0" w:color="auto"/>
        <w:left w:val="none" w:sz="0" w:space="0" w:color="auto"/>
        <w:bottom w:val="none" w:sz="0" w:space="0" w:color="auto"/>
        <w:right w:val="none" w:sz="0" w:space="0" w:color="auto"/>
      </w:divBdr>
    </w:div>
    <w:div w:id="1332028318">
      <w:bodyDiv w:val="1"/>
      <w:marLeft w:val="0"/>
      <w:marRight w:val="0"/>
      <w:marTop w:val="0"/>
      <w:marBottom w:val="0"/>
      <w:divBdr>
        <w:top w:val="none" w:sz="0" w:space="0" w:color="auto"/>
        <w:left w:val="none" w:sz="0" w:space="0" w:color="auto"/>
        <w:bottom w:val="none" w:sz="0" w:space="0" w:color="auto"/>
        <w:right w:val="none" w:sz="0" w:space="0" w:color="auto"/>
      </w:divBdr>
    </w:div>
    <w:div w:id="1332610650">
      <w:bodyDiv w:val="1"/>
      <w:marLeft w:val="0"/>
      <w:marRight w:val="0"/>
      <w:marTop w:val="0"/>
      <w:marBottom w:val="0"/>
      <w:divBdr>
        <w:top w:val="none" w:sz="0" w:space="0" w:color="auto"/>
        <w:left w:val="none" w:sz="0" w:space="0" w:color="auto"/>
        <w:bottom w:val="none" w:sz="0" w:space="0" w:color="auto"/>
        <w:right w:val="none" w:sz="0" w:space="0" w:color="auto"/>
      </w:divBdr>
    </w:div>
    <w:div w:id="1332833065">
      <w:bodyDiv w:val="1"/>
      <w:marLeft w:val="0"/>
      <w:marRight w:val="0"/>
      <w:marTop w:val="0"/>
      <w:marBottom w:val="0"/>
      <w:divBdr>
        <w:top w:val="none" w:sz="0" w:space="0" w:color="auto"/>
        <w:left w:val="none" w:sz="0" w:space="0" w:color="auto"/>
        <w:bottom w:val="none" w:sz="0" w:space="0" w:color="auto"/>
        <w:right w:val="none" w:sz="0" w:space="0" w:color="auto"/>
      </w:divBdr>
    </w:div>
    <w:div w:id="1333030328">
      <w:bodyDiv w:val="1"/>
      <w:marLeft w:val="0"/>
      <w:marRight w:val="0"/>
      <w:marTop w:val="0"/>
      <w:marBottom w:val="0"/>
      <w:divBdr>
        <w:top w:val="none" w:sz="0" w:space="0" w:color="auto"/>
        <w:left w:val="none" w:sz="0" w:space="0" w:color="auto"/>
        <w:bottom w:val="none" w:sz="0" w:space="0" w:color="auto"/>
        <w:right w:val="none" w:sz="0" w:space="0" w:color="auto"/>
      </w:divBdr>
    </w:div>
    <w:div w:id="1333676937">
      <w:bodyDiv w:val="1"/>
      <w:marLeft w:val="0"/>
      <w:marRight w:val="0"/>
      <w:marTop w:val="0"/>
      <w:marBottom w:val="0"/>
      <w:divBdr>
        <w:top w:val="none" w:sz="0" w:space="0" w:color="auto"/>
        <w:left w:val="none" w:sz="0" w:space="0" w:color="auto"/>
        <w:bottom w:val="none" w:sz="0" w:space="0" w:color="auto"/>
        <w:right w:val="none" w:sz="0" w:space="0" w:color="auto"/>
      </w:divBdr>
    </w:div>
    <w:div w:id="1333751851">
      <w:bodyDiv w:val="1"/>
      <w:marLeft w:val="0"/>
      <w:marRight w:val="0"/>
      <w:marTop w:val="0"/>
      <w:marBottom w:val="0"/>
      <w:divBdr>
        <w:top w:val="none" w:sz="0" w:space="0" w:color="auto"/>
        <w:left w:val="none" w:sz="0" w:space="0" w:color="auto"/>
        <w:bottom w:val="none" w:sz="0" w:space="0" w:color="auto"/>
        <w:right w:val="none" w:sz="0" w:space="0" w:color="auto"/>
      </w:divBdr>
    </w:div>
    <w:div w:id="1334146009">
      <w:bodyDiv w:val="1"/>
      <w:marLeft w:val="0"/>
      <w:marRight w:val="0"/>
      <w:marTop w:val="0"/>
      <w:marBottom w:val="0"/>
      <w:divBdr>
        <w:top w:val="none" w:sz="0" w:space="0" w:color="auto"/>
        <w:left w:val="none" w:sz="0" w:space="0" w:color="auto"/>
        <w:bottom w:val="none" w:sz="0" w:space="0" w:color="auto"/>
        <w:right w:val="none" w:sz="0" w:space="0" w:color="auto"/>
      </w:divBdr>
    </w:div>
    <w:div w:id="1334261611">
      <w:bodyDiv w:val="1"/>
      <w:marLeft w:val="0"/>
      <w:marRight w:val="0"/>
      <w:marTop w:val="0"/>
      <w:marBottom w:val="0"/>
      <w:divBdr>
        <w:top w:val="none" w:sz="0" w:space="0" w:color="auto"/>
        <w:left w:val="none" w:sz="0" w:space="0" w:color="auto"/>
        <w:bottom w:val="none" w:sz="0" w:space="0" w:color="auto"/>
        <w:right w:val="none" w:sz="0" w:space="0" w:color="auto"/>
      </w:divBdr>
    </w:div>
    <w:div w:id="1334451372">
      <w:bodyDiv w:val="1"/>
      <w:marLeft w:val="0"/>
      <w:marRight w:val="0"/>
      <w:marTop w:val="0"/>
      <w:marBottom w:val="0"/>
      <w:divBdr>
        <w:top w:val="none" w:sz="0" w:space="0" w:color="auto"/>
        <w:left w:val="none" w:sz="0" w:space="0" w:color="auto"/>
        <w:bottom w:val="none" w:sz="0" w:space="0" w:color="auto"/>
        <w:right w:val="none" w:sz="0" w:space="0" w:color="auto"/>
      </w:divBdr>
    </w:div>
    <w:div w:id="1334532027">
      <w:bodyDiv w:val="1"/>
      <w:marLeft w:val="0"/>
      <w:marRight w:val="0"/>
      <w:marTop w:val="0"/>
      <w:marBottom w:val="0"/>
      <w:divBdr>
        <w:top w:val="none" w:sz="0" w:space="0" w:color="auto"/>
        <w:left w:val="none" w:sz="0" w:space="0" w:color="auto"/>
        <w:bottom w:val="none" w:sz="0" w:space="0" w:color="auto"/>
        <w:right w:val="none" w:sz="0" w:space="0" w:color="auto"/>
      </w:divBdr>
    </w:div>
    <w:div w:id="1335301015">
      <w:bodyDiv w:val="1"/>
      <w:marLeft w:val="0"/>
      <w:marRight w:val="0"/>
      <w:marTop w:val="0"/>
      <w:marBottom w:val="0"/>
      <w:divBdr>
        <w:top w:val="none" w:sz="0" w:space="0" w:color="auto"/>
        <w:left w:val="none" w:sz="0" w:space="0" w:color="auto"/>
        <w:bottom w:val="none" w:sz="0" w:space="0" w:color="auto"/>
        <w:right w:val="none" w:sz="0" w:space="0" w:color="auto"/>
      </w:divBdr>
    </w:div>
    <w:div w:id="1335454220">
      <w:bodyDiv w:val="1"/>
      <w:marLeft w:val="0"/>
      <w:marRight w:val="0"/>
      <w:marTop w:val="0"/>
      <w:marBottom w:val="0"/>
      <w:divBdr>
        <w:top w:val="none" w:sz="0" w:space="0" w:color="auto"/>
        <w:left w:val="none" w:sz="0" w:space="0" w:color="auto"/>
        <w:bottom w:val="none" w:sz="0" w:space="0" w:color="auto"/>
        <w:right w:val="none" w:sz="0" w:space="0" w:color="auto"/>
      </w:divBdr>
    </w:div>
    <w:div w:id="1335495340">
      <w:bodyDiv w:val="1"/>
      <w:marLeft w:val="0"/>
      <w:marRight w:val="0"/>
      <w:marTop w:val="0"/>
      <w:marBottom w:val="0"/>
      <w:divBdr>
        <w:top w:val="none" w:sz="0" w:space="0" w:color="auto"/>
        <w:left w:val="none" w:sz="0" w:space="0" w:color="auto"/>
        <w:bottom w:val="none" w:sz="0" w:space="0" w:color="auto"/>
        <w:right w:val="none" w:sz="0" w:space="0" w:color="auto"/>
      </w:divBdr>
    </w:div>
    <w:div w:id="1335766473">
      <w:bodyDiv w:val="1"/>
      <w:marLeft w:val="0"/>
      <w:marRight w:val="0"/>
      <w:marTop w:val="0"/>
      <w:marBottom w:val="0"/>
      <w:divBdr>
        <w:top w:val="none" w:sz="0" w:space="0" w:color="auto"/>
        <w:left w:val="none" w:sz="0" w:space="0" w:color="auto"/>
        <w:bottom w:val="none" w:sz="0" w:space="0" w:color="auto"/>
        <w:right w:val="none" w:sz="0" w:space="0" w:color="auto"/>
      </w:divBdr>
    </w:div>
    <w:div w:id="1335835599">
      <w:bodyDiv w:val="1"/>
      <w:marLeft w:val="0"/>
      <w:marRight w:val="0"/>
      <w:marTop w:val="0"/>
      <w:marBottom w:val="0"/>
      <w:divBdr>
        <w:top w:val="none" w:sz="0" w:space="0" w:color="auto"/>
        <w:left w:val="none" w:sz="0" w:space="0" w:color="auto"/>
        <w:bottom w:val="none" w:sz="0" w:space="0" w:color="auto"/>
        <w:right w:val="none" w:sz="0" w:space="0" w:color="auto"/>
      </w:divBdr>
    </w:div>
    <w:div w:id="1336035228">
      <w:bodyDiv w:val="1"/>
      <w:marLeft w:val="0"/>
      <w:marRight w:val="0"/>
      <w:marTop w:val="0"/>
      <w:marBottom w:val="0"/>
      <w:divBdr>
        <w:top w:val="none" w:sz="0" w:space="0" w:color="auto"/>
        <w:left w:val="none" w:sz="0" w:space="0" w:color="auto"/>
        <w:bottom w:val="none" w:sz="0" w:space="0" w:color="auto"/>
        <w:right w:val="none" w:sz="0" w:space="0" w:color="auto"/>
      </w:divBdr>
    </w:div>
    <w:div w:id="1336418664">
      <w:bodyDiv w:val="1"/>
      <w:marLeft w:val="0"/>
      <w:marRight w:val="0"/>
      <w:marTop w:val="0"/>
      <w:marBottom w:val="0"/>
      <w:divBdr>
        <w:top w:val="none" w:sz="0" w:space="0" w:color="auto"/>
        <w:left w:val="none" w:sz="0" w:space="0" w:color="auto"/>
        <w:bottom w:val="none" w:sz="0" w:space="0" w:color="auto"/>
        <w:right w:val="none" w:sz="0" w:space="0" w:color="auto"/>
      </w:divBdr>
    </w:div>
    <w:div w:id="1337074572">
      <w:bodyDiv w:val="1"/>
      <w:marLeft w:val="0"/>
      <w:marRight w:val="0"/>
      <w:marTop w:val="0"/>
      <w:marBottom w:val="0"/>
      <w:divBdr>
        <w:top w:val="none" w:sz="0" w:space="0" w:color="auto"/>
        <w:left w:val="none" w:sz="0" w:space="0" w:color="auto"/>
        <w:bottom w:val="none" w:sz="0" w:space="0" w:color="auto"/>
        <w:right w:val="none" w:sz="0" w:space="0" w:color="auto"/>
      </w:divBdr>
    </w:div>
    <w:div w:id="1337924280">
      <w:bodyDiv w:val="1"/>
      <w:marLeft w:val="0"/>
      <w:marRight w:val="0"/>
      <w:marTop w:val="0"/>
      <w:marBottom w:val="0"/>
      <w:divBdr>
        <w:top w:val="none" w:sz="0" w:space="0" w:color="auto"/>
        <w:left w:val="none" w:sz="0" w:space="0" w:color="auto"/>
        <w:bottom w:val="none" w:sz="0" w:space="0" w:color="auto"/>
        <w:right w:val="none" w:sz="0" w:space="0" w:color="auto"/>
      </w:divBdr>
    </w:div>
    <w:div w:id="1338583220">
      <w:bodyDiv w:val="1"/>
      <w:marLeft w:val="0"/>
      <w:marRight w:val="0"/>
      <w:marTop w:val="0"/>
      <w:marBottom w:val="0"/>
      <w:divBdr>
        <w:top w:val="none" w:sz="0" w:space="0" w:color="auto"/>
        <w:left w:val="none" w:sz="0" w:space="0" w:color="auto"/>
        <w:bottom w:val="none" w:sz="0" w:space="0" w:color="auto"/>
        <w:right w:val="none" w:sz="0" w:space="0" w:color="auto"/>
      </w:divBdr>
    </w:div>
    <w:div w:id="1339189112">
      <w:bodyDiv w:val="1"/>
      <w:marLeft w:val="0"/>
      <w:marRight w:val="0"/>
      <w:marTop w:val="0"/>
      <w:marBottom w:val="0"/>
      <w:divBdr>
        <w:top w:val="none" w:sz="0" w:space="0" w:color="auto"/>
        <w:left w:val="none" w:sz="0" w:space="0" w:color="auto"/>
        <w:bottom w:val="none" w:sz="0" w:space="0" w:color="auto"/>
        <w:right w:val="none" w:sz="0" w:space="0" w:color="auto"/>
      </w:divBdr>
    </w:div>
    <w:div w:id="1339431204">
      <w:bodyDiv w:val="1"/>
      <w:marLeft w:val="0"/>
      <w:marRight w:val="0"/>
      <w:marTop w:val="0"/>
      <w:marBottom w:val="0"/>
      <w:divBdr>
        <w:top w:val="none" w:sz="0" w:space="0" w:color="auto"/>
        <w:left w:val="none" w:sz="0" w:space="0" w:color="auto"/>
        <w:bottom w:val="none" w:sz="0" w:space="0" w:color="auto"/>
        <w:right w:val="none" w:sz="0" w:space="0" w:color="auto"/>
      </w:divBdr>
    </w:div>
    <w:div w:id="1339624898">
      <w:bodyDiv w:val="1"/>
      <w:marLeft w:val="0"/>
      <w:marRight w:val="0"/>
      <w:marTop w:val="0"/>
      <w:marBottom w:val="0"/>
      <w:divBdr>
        <w:top w:val="none" w:sz="0" w:space="0" w:color="auto"/>
        <w:left w:val="none" w:sz="0" w:space="0" w:color="auto"/>
        <w:bottom w:val="none" w:sz="0" w:space="0" w:color="auto"/>
        <w:right w:val="none" w:sz="0" w:space="0" w:color="auto"/>
      </w:divBdr>
    </w:div>
    <w:div w:id="1339892120">
      <w:bodyDiv w:val="1"/>
      <w:marLeft w:val="0"/>
      <w:marRight w:val="0"/>
      <w:marTop w:val="0"/>
      <w:marBottom w:val="0"/>
      <w:divBdr>
        <w:top w:val="none" w:sz="0" w:space="0" w:color="auto"/>
        <w:left w:val="none" w:sz="0" w:space="0" w:color="auto"/>
        <w:bottom w:val="none" w:sz="0" w:space="0" w:color="auto"/>
        <w:right w:val="none" w:sz="0" w:space="0" w:color="auto"/>
      </w:divBdr>
    </w:div>
    <w:div w:id="1340277446">
      <w:bodyDiv w:val="1"/>
      <w:marLeft w:val="0"/>
      <w:marRight w:val="0"/>
      <w:marTop w:val="0"/>
      <w:marBottom w:val="0"/>
      <w:divBdr>
        <w:top w:val="none" w:sz="0" w:space="0" w:color="auto"/>
        <w:left w:val="none" w:sz="0" w:space="0" w:color="auto"/>
        <w:bottom w:val="none" w:sz="0" w:space="0" w:color="auto"/>
        <w:right w:val="none" w:sz="0" w:space="0" w:color="auto"/>
      </w:divBdr>
    </w:div>
    <w:div w:id="1340542176">
      <w:bodyDiv w:val="1"/>
      <w:marLeft w:val="0"/>
      <w:marRight w:val="0"/>
      <w:marTop w:val="0"/>
      <w:marBottom w:val="0"/>
      <w:divBdr>
        <w:top w:val="none" w:sz="0" w:space="0" w:color="auto"/>
        <w:left w:val="none" w:sz="0" w:space="0" w:color="auto"/>
        <w:bottom w:val="none" w:sz="0" w:space="0" w:color="auto"/>
        <w:right w:val="none" w:sz="0" w:space="0" w:color="auto"/>
      </w:divBdr>
    </w:div>
    <w:div w:id="1341465092">
      <w:bodyDiv w:val="1"/>
      <w:marLeft w:val="0"/>
      <w:marRight w:val="0"/>
      <w:marTop w:val="0"/>
      <w:marBottom w:val="0"/>
      <w:divBdr>
        <w:top w:val="none" w:sz="0" w:space="0" w:color="auto"/>
        <w:left w:val="none" w:sz="0" w:space="0" w:color="auto"/>
        <w:bottom w:val="none" w:sz="0" w:space="0" w:color="auto"/>
        <w:right w:val="none" w:sz="0" w:space="0" w:color="auto"/>
      </w:divBdr>
    </w:div>
    <w:div w:id="1341741216">
      <w:bodyDiv w:val="1"/>
      <w:marLeft w:val="0"/>
      <w:marRight w:val="0"/>
      <w:marTop w:val="0"/>
      <w:marBottom w:val="0"/>
      <w:divBdr>
        <w:top w:val="none" w:sz="0" w:space="0" w:color="auto"/>
        <w:left w:val="none" w:sz="0" w:space="0" w:color="auto"/>
        <w:bottom w:val="none" w:sz="0" w:space="0" w:color="auto"/>
        <w:right w:val="none" w:sz="0" w:space="0" w:color="auto"/>
      </w:divBdr>
    </w:div>
    <w:div w:id="1341808653">
      <w:bodyDiv w:val="1"/>
      <w:marLeft w:val="0"/>
      <w:marRight w:val="0"/>
      <w:marTop w:val="0"/>
      <w:marBottom w:val="0"/>
      <w:divBdr>
        <w:top w:val="none" w:sz="0" w:space="0" w:color="auto"/>
        <w:left w:val="none" w:sz="0" w:space="0" w:color="auto"/>
        <w:bottom w:val="none" w:sz="0" w:space="0" w:color="auto"/>
        <w:right w:val="none" w:sz="0" w:space="0" w:color="auto"/>
      </w:divBdr>
    </w:div>
    <w:div w:id="1342660979">
      <w:bodyDiv w:val="1"/>
      <w:marLeft w:val="0"/>
      <w:marRight w:val="0"/>
      <w:marTop w:val="0"/>
      <w:marBottom w:val="0"/>
      <w:divBdr>
        <w:top w:val="none" w:sz="0" w:space="0" w:color="auto"/>
        <w:left w:val="none" w:sz="0" w:space="0" w:color="auto"/>
        <w:bottom w:val="none" w:sz="0" w:space="0" w:color="auto"/>
        <w:right w:val="none" w:sz="0" w:space="0" w:color="auto"/>
      </w:divBdr>
    </w:div>
    <w:div w:id="1342781025">
      <w:bodyDiv w:val="1"/>
      <w:marLeft w:val="0"/>
      <w:marRight w:val="0"/>
      <w:marTop w:val="0"/>
      <w:marBottom w:val="0"/>
      <w:divBdr>
        <w:top w:val="none" w:sz="0" w:space="0" w:color="auto"/>
        <w:left w:val="none" w:sz="0" w:space="0" w:color="auto"/>
        <w:bottom w:val="none" w:sz="0" w:space="0" w:color="auto"/>
        <w:right w:val="none" w:sz="0" w:space="0" w:color="auto"/>
      </w:divBdr>
    </w:div>
    <w:div w:id="1342857943">
      <w:bodyDiv w:val="1"/>
      <w:marLeft w:val="0"/>
      <w:marRight w:val="0"/>
      <w:marTop w:val="0"/>
      <w:marBottom w:val="0"/>
      <w:divBdr>
        <w:top w:val="none" w:sz="0" w:space="0" w:color="auto"/>
        <w:left w:val="none" w:sz="0" w:space="0" w:color="auto"/>
        <w:bottom w:val="none" w:sz="0" w:space="0" w:color="auto"/>
        <w:right w:val="none" w:sz="0" w:space="0" w:color="auto"/>
      </w:divBdr>
    </w:div>
    <w:div w:id="1342972336">
      <w:bodyDiv w:val="1"/>
      <w:marLeft w:val="0"/>
      <w:marRight w:val="0"/>
      <w:marTop w:val="0"/>
      <w:marBottom w:val="0"/>
      <w:divBdr>
        <w:top w:val="none" w:sz="0" w:space="0" w:color="auto"/>
        <w:left w:val="none" w:sz="0" w:space="0" w:color="auto"/>
        <w:bottom w:val="none" w:sz="0" w:space="0" w:color="auto"/>
        <w:right w:val="none" w:sz="0" w:space="0" w:color="auto"/>
      </w:divBdr>
    </w:div>
    <w:div w:id="1343623753">
      <w:bodyDiv w:val="1"/>
      <w:marLeft w:val="0"/>
      <w:marRight w:val="0"/>
      <w:marTop w:val="0"/>
      <w:marBottom w:val="0"/>
      <w:divBdr>
        <w:top w:val="none" w:sz="0" w:space="0" w:color="auto"/>
        <w:left w:val="none" w:sz="0" w:space="0" w:color="auto"/>
        <w:bottom w:val="none" w:sz="0" w:space="0" w:color="auto"/>
        <w:right w:val="none" w:sz="0" w:space="0" w:color="auto"/>
      </w:divBdr>
    </w:div>
    <w:div w:id="1343631116">
      <w:bodyDiv w:val="1"/>
      <w:marLeft w:val="0"/>
      <w:marRight w:val="0"/>
      <w:marTop w:val="0"/>
      <w:marBottom w:val="0"/>
      <w:divBdr>
        <w:top w:val="none" w:sz="0" w:space="0" w:color="auto"/>
        <w:left w:val="none" w:sz="0" w:space="0" w:color="auto"/>
        <w:bottom w:val="none" w:sz="0" w:space="0" w:color="auto"/>
        <w:right w:val="none" w:sz="0" w:space="0" w:color="auto"/>
      </w:divBdr>
    </w:div>
    <w:div w:id="1343969901">
      <w:bodyDiv w:val="1"/>
      <w:marLeft w:val="0"/>
      <w:marRight w:val="0"/>
      <w:marTop w:val="0"/>
      <w:marBottom w:val="0"/>
      <w:divBdr>
        <w:top w:val="none" w:sz="0" w:space="0" w:color="auto"/>
        <w:left w:val="none" w:sz="0" w:space="0" w:color="auto"/>
        <w:bottom w:val="none" w:sz="0" w:space="0" w:color="auto"/>
        <w:right w:val="none" w:sz="0" w:space="0" w:color="auto"/>
      </w:divBdr>
    </w:div>
    <w:div w:id="1344012735">
      <w:bodyDiv w:val="1"/>
      <w:marLeft w:val="0"/>
      <w:marRight w:val="0"/>
      <w:marTop w:val="0"/>
      <w:marBottom w:val="0"/>
      <w:divBdr>
        <w:top w:val="none" w:sz="0" w:space="0" w:color="auto"/>
        <w:left w:val="none" w:sz="0" w:space="0" w:color="auto"/>
        <w:bottom w:val="none" w:sz="0" w:space="0" w:color="auto"/>
        <w:right w:val="none" w:sz="0" w:space="0" w:color="auto"/>
      </w:divBdr>
    </w:div>
    <w:div w:id="1344471833">
      <w:bodyDiv w:val="1"/>
      <w:marLeft w:val="0"/>
      <w:marRight w:val="0"/>
      <w:marTop w:val="0"/>
      <w:marBottom w:val="0"/>
      <w:divBdr>
        <w:top w:val="none" w:sz="0" w:space="0" w:color="auto"/>
        <w:left w:val="none" w:sz="0" w:space="0" w:color="auto"/>
        <w:bottom w:val="none" w:sz="0" w:space="0" w:color="auto"/>
        <w:right w:val="none" w:sz="0" w:space="0" w:color="auto"/>
      </w:divBdr>
    </w:div>
    <w:div w:id="1344624718">
      <w:bodyDiv w:val="1"/>
      <w:marLeft w:val="0"/>
      <w:marRight w:val="0"/>
      <w:marTop w:val="0"/>
      <w:marBottom w:val="0"/>
      <w:divBdr>
        <w:top w:val="none" w:sz="0" w:space="0" w:color="auto"/>
        <w:left w:val="none" w:sz="0" w:space="0" w:color="auto"/>
        <w:bottom w:val="none" w:sz="0" w:space="0" w:color="auto"/>
        <w:right w:val="none" w:sz="0" w:space="0" w:color="auto"/>
      </w:divBdr>
    </w:div>
    <w:div w:id="1345328390">
      <w:bodyDiv w:val="1"/>
      <w:marLeft w:val="0"/>
      <w:marRight w:val="0"/>
      <w:marTop w:val="0"/>
      <w:marBottom w:val="0"/>
      <w:divBdr>
        <w:top w:val="none" w:sz="0" w:space="0" w:color="auto"/>
        <w:left w:val="none" w:sz="0" w:space="0" w:color="auto"/>
        <w:bottom w:val="none" w:sz="0" w:space="0" w:color="auto"/>
        <w:right w:val="none" w:sz="0" w:space="0" w:color="auto"/>
      </w:divBdr>
    </w:div>
    <w:div w:id="1346178407">
      <w:bodyDiv w:val="1"/>
      <w:marLeft w:val="0"/>
      <w:marRight w:val="0"/>
      <w:marTop w:val="0"/>
      <w:marBottom w:val="0"/>
      <w:divBdr>
        <w:top w:val="none" w:sz="0" w:space="0" w:color="auto"/>
        <w:left w:val="none" w:sz="0" w:space="0" w:color="auto"/>
        <w:bottom w:val="none" w:sz="0" w:space="0" w:color="auto"/>
        <w:right w:val="none" w:sz="0" w:space="0" w:color="auto"/>
      </w:divBdr>
    </w:div>
    <w:div w:id="1346325010">
      <w:bodyDiv w:val="1"/>
      <w:marLeft w:val="0"/>
      <w:marRight w:val="0"/>
      <w:marTop w:val="0"/>
      <w:marBottom w:val="0"/>
      <w:divBdr>
        <w:top w:val="none" w:sz="0" w:space="0" w:color="auto"/>
        <w:left w:val="none" w:sz="0" w:space="0" w:color="auto"/>
        <w:bottom w:val="none" w:sz="0" w:space="0" w:color="auto"/>
        <w:right w:val="none" w:sz="0" w:space="0" w:color="auto"/>
      </w:divBdr>
    </w:div>
    <w:div w:id="1347052372">
      <w:bodyDiv w:val="1"/>
      <w:marLeft w:val="0"/>
      <w:marRight w:val="0"/>
      <w:marTop w:val="0"/>
      <w:marBottom w:val="0"/>
      <w:divBdr>
        <w:top w:val="none" w:sz="0" w:space="0" w:color="auto"/>
        <w:left w:val="none" w:sz="0" w:space="0" w:color="auto"/>
        <w:bottom w:val="none" w:sz="0" w:space="0" w:color="auto"/>
        <w:right w:val="none" w:sz="0" w:space="0" w:color="auto"/>
      </w:divBdr>
    </w:div>
    <w:div w:id="1347898613">
      <w:bodyDiv w:val="1"/>
      <w:marLeft w:val="0"/>
      <w:marRight w:val="0"/>
      <w:marTop w:val="0"/>
      <w:marBottom w:val="0"/>
      <w:divBdr>
        <w:top w:val="none" w:sz="0" w:space="0" w:color="auto"/>
        <w:left w:val="none" w:sz="0" w:space="0" w:color="auto"/>
        <w:bottom w:val="none" w:sz="0" w:space="0" w:color="auto"/>
        <w:right w:val="none" w:sz="0" w:space="0" w:color="auto"/>
      </w:divBdr>
    </w:div>
    <w:div w:id="1348214396">
      <w:bodyDiv w:val="1"/>
      <w:marLeft w:val="0"/>
      <w:marRight w:val="0"/>
      <w:marTop w:val="0"/>
      <w:marBottom w:val="0"/>
      <w:divBdr>
        <w:top w:val="none" w:sz="0" w:space="0" w:color="auto"/>
        <w:left w:val="none" w:sz="0" w:space="0" w:color="auto"/>
        <w:bottom w:val="none" w:sz="0" w:space="0" w:color="auto"/>
        <w:right w:val="none" w:sz="0" w:space="0" w:color="auto"/>
      </w:divBdr>
    </w:div>
    <w:div w:id="1348600211">
      <w:bodyDiv w:val="1"/>
      <w:marLeft w:val="0"/>
      <w:marRight w:val="0"/>
      <w:marTop w:val="0"/>
      <w:marBottom w:val="0"/>
      <w:divBdr>
        <w:top w:val="none" w:sz="0" w:space="0" w:color="auto"/>
        <w:left w:val="none" w:sz="0" w:space="0" w:color="auto"/>
        <w:bottom w:val="none" w:sz="0" w:space="0" w:color="auto"/>
        <w:right w:val="none" w:sz="0" w:space="0" w:color="auto"/>
      </w:divBdr>
    </w:div>
    <w:div w:id="1348604312">
      <w:bodyDiv w:val="1"/>
      <w:marLeft w:val="0"/>
      <w:marRight w:val="0"/>
      <w:marTop w:val="0"/>
      <w:marBottom w:val="0"/>
      <w:divBdr>
        <w:top w:val="none" w:sz="0" w:space="0" w:color="auto"/>
        <w:left w:val="none" w:sz="0" w:space="0" w:color="auto"/>
        <w:bottom w:val="none" w:sz="0" w:space="0" w:color="auto"/>
        <w:right w:val="none" w:sz="0" w:space="0" w:color="auto"/>
      </w:divBdr>
    </w:div>
    <w:div w:id="1348681183">
      <w:bodyDiv w:val="1"/>
      <w:marLeft w:val="0"/>
      <w:marRight w:val="0"/>
      <w:marTop w:val="0"/>
      <w:marBottom w:val="0"/>
      <w:divBdr>
        <w:top w:val="none" w:sz="0" w:space="0" w:color="auto"/>
        <w:left w:val="none" w:sz="0" w:space="0" w:color="auto"/>
        <w:bottom w:val="none" w:sz="0" w:space="0" w:color="auto"/>
        <w:right w:val="none" w:sz="0" w:space="0" w:color="auto"/>
      </w:divBdr>
    </w:div>
    <w:div w:id="1348748312">
      <w:bodyDiv w:val="1"/>
      <w:marLeft w:val="0"/>
      <w:marRight w:val="0"/>
      <w:marTop w:val="0"/>
      <w:marBottom w:val="0"/>
      <w:divBdr>
        <w:top w:val="none" w:sz="0" w:space="0" w:color="auto"/>
        <w:left w:val="none" w:sz="0" w:space="0" w:color="auto"/>
        <w:bottom w:val="none" w:sz="0" w:space="0" w:color="auto"/>
        <w:right w:val="none" w:sz="0" w:space="0" w:color="auto"/>
      </w:divBdr>
    </w:div>
    <w:div w:id="1348797820">
      <w:bodyDiv w:val="1"/>
      <w:marLeft w:val="0"/>
      <w:marRight w:val="0"/>
      <w:marTop w:val="0"/>
      <w:marBottom w:val="0"/>
      <w:divBdr>
        <w:top w:val="none" w:sz="0" w:space="0" w:color="auto"/>
        <w:left w:val="none" w:sz="0" w:space="0" w:color="auto"/>
        <w:bottom w:val="none" w:sz="0" w:space="0" w:color="auto"/>
        <w:right w:val="none" w:sz="0" w:space="0" w:color="auto"/>
      </w:divBdr>
    </w:div>
    <w:div w:id="1349067376">
      <w:bodyDiv w:val="1"/>
      <w:marLeft w:val="0"/>
      <w:marRight w:val="0"/>
      <w:marTop w:val="0"/>
      <w:marBottom w:val="0"/>
      <w:divBdr>
        <w:top w:val="none" w:sz="0" w:space="0" w:color="auto"/>
        <w:left w:val="none" w:sz="0" w:space="0" w:color="auto"/>
        <w:bottom w:val="none" w:sz="0" w:space="0" w:color="auto"/>
        <w:right w:val="none" w:sz="0" w:space="0" w:color="auto"/>
      </w:divBdr>
    </w:div>
    <w:div w:id="1349212706">
      <w:bodyDiv w:val="1"/>
      <w:marLeft w:val="0"/>
      <w:marRight w:val="0"/>
      <w:marTop w:val="0"/>
      <w:marBottom w:val="0"/>
      <w:divBdr>
        <w:top w:val="none" w:sz="0" w:space="0" w:color="auto"/>
        <w:left w:val="none" w:sz="0" w:space="0" w:color="auto"/>
        <w:bottom w:val="none" w:sz="0" w:space="0" w:color="auto"/>
        <w:right w:val="none" w:sz="0" w:space="0" w:color="auto"/>
      </w:divBdr>
    </w:div>
    <w:div w:id="1349983691">
      <w:bodyDiv w:val="1"/>
      <w:marLeft w:val="0"/>
      <w:marRight w:val="0"/>
      <w:marTop w:val="0"/>
      <w:marBottom w:val="0"/>
      <w:divBdr>
        <w:top w:val="none" w:sz="0" w:space="0" w:color="auto"/>
        <w:left w:val="none" w:sz="0" w:space="0" w:color="auto"/>
        <w:bottom w:val="none" w:sz="0" w:space="0" w:color="auto"/>
        <w:right w:val="none" w:sz="0" w:space="0" w:color="auto"/>
      </w:divBdr>
    </w:div>
    <w:div w:id="1350109636">
      <w:bodyDiv w:val="1"/>
      <w:marLeft w:val="0"/>
      <w:marRight w:val="0"/>
      <w:marTop w:val="0"/>
      <w:marBottom w:val="0"/>
      <w:divBdr>
        <w:top w:val="none" w:sz="0" w:space="0" w:color="auto"/>
        <w:left w:val="none" w:sz="0" w:space="0" w:color="auto"/>
        <w:bottom w:val="none" w:sz="0" w:space="0" w:color="auto"/>
        <w:right w:val="none" w:sz="0" w:space="0" w:color="auto"/>
      </w:divBdr>
    </w:div>
    <w:div w:id="1350370671">
      <w:bodyDiv w:val="1"/>
      <w:marLeft w:val="0"/>
      <w:marRight w:val="0"/>
      <w:marTop w:val="0"/>
      <w:marBottom w:val="0"/>
      <w:divBdr>
        <w:top w:val="none" w:sz="0" w:space="0" w:color="auto"/>
        <w:left w:val="none" w:sz="0" w:space="0" w:color="auto"/>
        <w:bottom w:val="none" w:sz="0" w:space="0" w:color="auto"/>
        <w:right w:val="none" w:sz="0" w:space="0" w:color="auto"/>
      </w:divBdr>
    </w:div>
    <w:div w:id="1350597844">
      <w:bodyDiv w:val="1"/>
      <w:marLeft w:val="0"/>
      <w:marRight w:val="0"/>
      <w:marTop w:val="0"/>
      <w:marBottom w:val="0"/>
      <w:divBdr>
        <w:top w:val="none" w:sz="0" w:space="0" w:color="auto"/>
        <w:left w:val="none" w:sz="0" w:space="0" w:color="auto"/>
        <w:bottom w:val="none" w:sz="0" w:space="0" w:color="auto"/>
        <w:right w:val="none" w:sz="0" w:space="0" w:color="auto"/>
      </w:divBdr>
    </w:div>
    <w:div w:id="1350985938">
      <w:bodyDiv w:val="1"/>
      <w:marLeft w:val="0"/>
      <w:marRight w:val="0"/>
      <w:marTop w:val="0"/>
      <w:marBottom w:val="0"/>
      <w:divBdr>
        <w:top w:val="none" w:sz="0" w:space="0" w:color="auto"/>
        <w:left w:val="none" w:sz="0" w:space="0" w:color="auto"/>
        <w:bottom w:val="none" w:sz="0" w:space="0" w:color="auto"/>
        <w:right w:val="none" w:sz="0" w:space="0" w:color="auto"/>
      </w:divBdr>
    </w:div>
    <w:div w:id="1351488208">
      <w:bodyDiv w:val="1"/>
      <w:marLeft w:val="0"/>
      <w:marRight w:val="0"/>
      <w:marTop w:val="0"/>
      <w:marBottom w:val="0"/>
      <w:divBdr>
        <w:top w:val="none" w:sz="0" w:space="0" w:color="auto"/>
        <w:left w:val="none" w:sz="0" w:space="0" w:color="auto"/>
        <w:bottom w:val="none" w:sz="0" w:space="0" w:color="auto"/>
        <w:right w:val="none" w:sz="0" w:space="0" w:color="auto"/>
      </w:divBdr>
    </w:div>
    <w:div w:id="1351641668">
      <w:bodyDiv w:val="1"/>
      <w:marLeft w:val="0"/>
      <w:marRight w:val="0"/>
      <w:marTop w:val="0"/>
      <w:marBottom w:val="0"/>
      <w:divBdr>
        <w:top w:val="none" w:sz="0" w:space="0" w:color="auto"/>
        <w:left w:val="none" w:sz="0" w:space="0" w:color="auto"/>
        <w:bottom w:val="none" w:sz="0" w:space="0" w:color="auto"/>
        <w:right w:val="none" w:sz="0" w:space="0" w:color="auto"/>
      </w:divBdr>
    </w:div>
    <w:div w:id="1352683038">
      <w:bodyDiv w:val="1"/>
      <w:marLeft w:val="0"/>
      <w:marRight w:val="0"/>
      <w:marTop w:val="0"/>
      <w:marBottom w:val="0"/>
      <w:divBdr>
        <w:top w:val="none" w:sz="0" w:space="0" w:color="auto"/>
        <w:left w:val="none" w:sz="0" w:space="0" w:color="auto"/>
        <w:bottom w:val="none" w:sz="0" w:space="0" w:color="auto"/>
        <w:right w:val="none" w:sz="0" w:space="0" w:color="auto"/>
      </w:divBdr>
    </w:div>
    <w:div w:id="1353072393">
      <w:bodyDiv w:val="1"/>
      <w:marLeft w:val="0"/>
      <w:marRight w:val="0"/>
      <w:marTop w:val="0"/>
      <w:marBottom w:val="0"/>
      <w:divBdr>
        <w:top w:val="none" w:sz="0" w:space="0" w:color="auto"/>
        <w:left w:val="none" w:sz="0" w:space="0" w:color="auto"/>
        <w:bottom w:val="none" w:sz="0" w:space="0" w:color="auto"/>
        <w:right w:val="none" w:sz="0" w:space="0" w:color="auto"/>
      </w:divBdr>
    </w:div>
    <w:div w:id="1353258966">
      <w:bodyDiv w:val="1"/>
      <w:marLeft w:val="0"/>
      <w:marRight w:val="0"/>
      <w:marTop w:val="0"/>
      <w:marBottom w:val="0"/>
      <w:divBdr>
        <w:top w:val="none" w:sz="0" w:space="0" w:color="auto"/>
        <w:left w:val="none" w:sz="0" w:space="0" w:color="auto"/>
        <w:bottom w:val="none" w:sz="0" w:space="0" w:color="auto"/>
        <w:right w:val="none" w:sz="0" w:space="0" w:color="auto"/>
      </w:divBdr>
    </w:div>
    <w:div w:id="1353334638">
      <w:bodyDiv w:val="1"/>
      <w:marLeft w:val="0"/>
      <w:marRight w:val="0"/>
      <w:marTop w:val="0"/>
      <w:marBottom w:val="0"/>
      <w:divBdr>
        <w:top w:val="none" w:sz="0" w:space="0" w:color="auto"/>
        <w:left w:val="none" w:sz="0" w:space="0" w:color="auto"/>
        <w:bottom w:val="none" w:sz="0" w:space="0" w:color="auto"/>
        <w:right w:val="none" w:sz="0" w:space="0" w:color="auto"/>
      </w:divBdr>
    </w:div>
    <w:div w:id="1353452203">
      <w:bodyDiv w:val="1"/>
      <w:marLeft w:val="0"/>
      <w:marRight w:val="0"/>
      <w:marTop w:val="0"/>
      <w:marBottom w:val="0"/>
      <w:divBdr>
        <w:top w:val="none" w:sz="0" w:space="0" w:color="auto"/>
        <w:left w:val="none" w:sz="0" w:space="0" w:color="auto"/>
        <w:bottom w:val="none" w:sz="0" w:space="0" w:color="auto"/>
        <w:right w:val="none" w:sz="0" w:space="0" w:color="auto"/>
      </w:divBdr>
    </w:div>
    <w:div w:id="1353649857">
      <w:bodyDiv w:val="1"/>
      <w:marLeft w:val="0"/>
      <w:marRight w:val="0"/>
      <w:marTop w:val="0"/>
      <w:marBottom w:val="0"/>
      <w:divBdr>
        <w:top w:val="none" w:sz="0" w:space="0" w:color="auto"/>
        <w:left w:val="none" w:sz="0" w:space="0" w:color="auto"/>
        <w:bottom w:val="none" w:sz="0" w:space="0" w:color="auto"/>
        <w:right w:val="none" w:sz="0" w:space="0" w:color="auto"/>
      </w:divBdr>
    </w:div>
    <w:div w:id="1353990126">
      <w:bodyDiv w:val="1"/>
      <w:marLeft w:val="0"/>
      <w:marRight w:val="0"/>
      <w:marTop w:val="0"/>
      <w:marBottom w:val="0"/>
      <w:divBdr>
        <w:top w:val="none" w:sz="0" w:space="0" w:color="auto"/>
        <w:left w:val="none" w:sz="0" w:space="0" w:color="auto"/>
        <w:bottom w:val="none" w:sz="0" w:space="0" w:color="auto"/>
        <w:right w:val="none" w:sz="0" w:space="0" w:color="auto"/>
      </w:divBdr>
    </w:div>
    <w:div w:id="1354068323">
      <w:bodyDiv w:val="1"/>
      <w:marLeft w:val="0"/>
      <w:marRight w:val="0"/>
      <w:marTop w:val="0"/>
      <w:marBottom w:val="0"/>
      <w:divBdr>
        <w:top w:val="none" w:sz="0" w:space="0" w:color="auto"/>
        <w:left w:val="none" w:sz="0" w:space="0" w:color="auto"/>
        <w:bottom w:val="none" w:sz="0" w:space="0" w:color="auto"/>
        <w:right w:val="none" w:sz="0" w:space="0" w:color="auto"/>
      </w:divBdr>
    </w:div>
    <w:div w:id="1354458524">
      <w:bodyDiv w:val="1"/>
      <w:marLeft w:val="0"/>
      <w:marRight w:val="0"/>
      <w:marTop w:val="0"/>
      <w:marBottom w:val="0"/>
      <w:divBdr>
        <w:top w:val="none" w:sz="0" w:space="0" w:color="auto"/>
        <w:left w:val="none" w:sz="0" w:space="0" w:color="auto"/>
        <w:bottom w:val="none" w:sz="0" w:space="0" w:color="auto"/>
        <w:right w:val="none" w:sz="0" w:space="0" w:color="auto"/>
      </w:divBdr>
    </w:div>
    <w:div w:id="1354964787">
      <w:bodyDiv w:val="1"/>
      <w:marLeft w:val="0"/>
      <w:marRight w:val="0"/>
      <w:marTop w:val="0"/>
      <w:marBottom w:val="0"/>
      <w:divBdr>
        <w:top w:val="none" w:sz="0" w:space="0" w:color="auto"/>
        <w:left w:val="none" w:sz="0" w:space="0" w:color="auto"/>
        <w:bottom w:val="none" w:sz="0" w:space="0" w:color="auto"/>
        <w:right w:val="none" w:sz="0" w:space="0" w:color="auto"/>
      </w:divBdr>
    </w:div>
    <w:div w:id="1355109161">
      <w:bodyDiv w:val="1"/>
      <w:marLeft w:val="0"/>
      <w:marRight w:val="0"/>
      <w:marTop w:val="0"/>
      <w:marBottom w:val="0"/>
      <w:divBdr>
        <w:top w:val="none" w:sz="0" w:space="0" w:color="auto"/>
        <w:left w:val="none" w:sz="0" w:space="0" w:color="auto"/>
        <w:bottom w:val="none" w:sz="0" w:space="0" w:color="auto"/>
        <w:right w:val="none" w:sz="0" w:space="0" w:color="auto"/>
      </w:divBdr>
    </w:div>
    <w:div w:id="1355231966">
      <w:bodyDiv w:val="1"/>
      <w:marLeft w:val="0"/>
      <w:marRight w:val="0"/>
      <w:marTop w:val="0"/>
      <w:marBottom w:val="0"/>
      <w:divBdr>
        <w:top w:val="none" w:sz="0" w:space="0" w:color="auto"/>
        <w:left w:val="none" w:sz="0" w:space="0" w:color="auto"/>
        <w:bottom w:val="none" w:sz="0" w:space="0" w:color="auto"/>
        <w:right w:val="none" w:sz="0" w:space="0" w:color="auto"/>
      </w:divBdr>
    </w:div>
    <w:div w:id="1355233547">
      <w:bodyDiv w:val="1"/>
      <w:marLeft w:val="0"/>
      <w:marRight w:val="0"/>
      <w:marTop w:val="0"/>
      <w:marBottom w:val="0"/>
      <w:divBdr>
        <w:top w:val="none" w:sz="0" w:space="0" w:color="auto"/>
        <w:left w:val="none" w:sz="0" w:space="0" w:color="auto"/>
        <w:bottom w:val="none" w:sz="0" w:space="0" w:color="auto"/>
        <w:right w:val="none" w:sz="0" w:space="0" w:color="auto"/>
      </w:divBdr>
    </w:div>
    <w:div w:id="1355381383">
      <w:bodyDiv w:val="1"/>
      <w:marLeft w:val="0"/>
      <w:marRight w:val="0"/>
      <w:marTop w:val="0"/>
      <w:marBottom w:val="0"/>
      <w:divBdr>
        <w:top w:val="none" w:sz="0" w:space="0" w:color="auto"/>
        <w:left w:val="none" w:sz="0" w:space="0" w:color="auto"/>
        <w:bottom w:val="none" w:sz="0" w:space="0" w:color="auto"/>
        <w:right w:val="none" w:sz="0" w:space="0" w:color="auto"/>
      </w:divBdr>
    </w:div>
    <w:div w:id="1355959723">
      <w:bodyDiv w:val="1"/>
      <w:marLeft w:val="0"/>
      <w:marRight w:val="0"/>
      <w:marTop w:val="0"/>
      <w:marBottom w:val="0"/>
      <w:divBdr>
        <w:top w:val="none" w:sz="0" w:space="0" w:color="auto"/>
        <w:left w:val="none" w:sz="0" w:space="0" w:color="auto"/>
        <w:bottom w:val="none" w:sz="0" w:space="0" w:color="auto"/>
        <w:right w:val="none" w:sz="0" w:space="0" w:color="auto"/>
      </w:divBdr>
    </w:div>
    <w:div w:id="1356536543">
      <w:bodyDiv w:val="1"/>
      <w:marLeft w:val="0"/>
      <w:marRight w:val="0"/>
      <w:marTop w:val="0"/>
      <w:marBottom w:val="0"/>
      <w:divBdr>
        <w:top w:val="none" w:sz="0" w:space="0" w:color="auto"/>
        <w:left w:val="none" w:sz="0" w:space="0" w:color="auto"/>
        <w:bottom w:val="none" w:sz="0" w:space="0" w:color="auto"/>
        <w:right w:val="none" w:sz="0" w:space="0" w:color="auto"/>
      </w:divBdr>
    </w:div>
    <w:div w:id="1357191507">
      <w:bodyDiv w:val="1"/>
      <w:marLeft w:val="0"/>
      <w:marRight w:val="0"/>
      <w:marTop w:val="0"/>
      <w:marBottom w:val="0"/>
      <w:divBdr>
        <w:top w:val="none" w:sz="0" w:space="0" w:color="auto"/>
        <w:left w:val="none" w:sz="0" w:space="0" w:color="auto"/>
        <w:bottom w:val="none" w:sz="0" w:space="0" w:color="auto"/>
        <w:right w:val="none" w:sz="0" w:space="0" w:color="auto"/>
      </w:divBdr>
    </w:div>
    <w:div w:id="1357661189">
      <w:bodyDiv w:val="1"/>
      <w:marLeft w:val="0"/>
      <w:marRight w:val="0"/>
      <w:marTop w:val="0"/>
      <w:marBottom w:val="0"/>
      <w:divBdr>
        <w:top w:val="none" w:sz="0" w:space="0" w:color="auto"/>
        <w:left w:val="none" w:sz="0" w:space="0" w:color="auto"/>
        <w:bottom w:val="none" w:sz="0" w:space="0" w:color="auto"/>
        <w:right w:val="none" w:sz="0" w:space="0" w:color="auto"/>
      </w:divBdr>
    </w:div>
    <w:div w:id="1358191858">
      <w:bodyDiv w:val="1"/>
      <w:marLeft w:val="0"/>
      <w:marRight w:val="0"/>
      <w:marTop w:val="0"/>
      <w:marBottom w:val="0"/>
      <w:divBdr>
        <w:top w:val="none" w:sz="0" w:space="0" w:color="auto"/>
        <w:left w:val="none" w:sz="0" w:space="0" w:color="auto"/>
        <w:bottom w:val="none" w:sz="0" w:space="0" w:color="auto"/>
        <w:right w:val="none" w:sz="0" w:space="0" w:color="auto"/>
      </w:divBdr>
    </w:div>
    <w:div w:id="1358694768">
      <w:bodyDiv w:val="1"/>
      <w:marLeft w:val="0"/>
      <w:marRight w:val="0"/>
      <w:marTop w:val="0"/>
      <w:marBottom w:val="0"/>
      <w:divBdr>
        <w:top w:val="none" w:sz="0" w:space="0" w:color="auto"/>
        <w:left w:val="none" w:sz="0" w:space="0" w:color="auto"/>
        <w:bottom w:val="none" w:sz="0" w:space="0" w:color="auto"/>
        <w:right w:val="none" w:sz="0" w:space="0" w:color="auto"/>
      </w:divBdr>
    </w:div>
    <w:div w:id="1359047700">
      <w:bodyDiv w:val="1"/>
      <w:marLeft w:val="0"/>
      <w:marRight w:val="0"/>
      <w:marTop w:val="0"/>
      <w:marBottom w:val="0"/>
      <w:divBdr>
        <w:top w:val="none" w:sz="0" w:space="0" w:color="auto"/>
        <w:left w:val="none" w:sz="0" w:space="0" w:color="auto"/>
        <w:bottom w:val="none" w:sz="0" w:space="0" w:color="auto"/>
        <w:right w:val="none" w:sz="0" w:space="0" w:color="auto"/>
      </w:divBdr>
    </w:div>
    <w:div w:id="1359813302">
      <w:bodyDiv w:val="1"/>
      <w:marLeft w:val="0"/>
      <w:marRight w:val="0"/>
      <w:marTop w:val="0"/>
      <w:marBottom w:val="0"/>
      <w:divBdr>
        <w:top w:val="none" w:sz="0" w:space="0" w:color="auto"/>
        <w:left w:val="none" w:sz="0" w:space="0" w:color="auto"/>
        <w:bottom w:val="none" w:sz="0" w:space="0" w:color="auto"/>
        <w:right w:val="none" w:sz="0" w:space="0" w:color="auto"/>
      </w:divBdr>
    </w:div>
    <w:div w:id="1359814498">
      <w:bodyDiv w:val="1"/>
      <w:marLeft w:val="0"/>
      <w:marRight w:val="0"/>
      <w:marTop w:val="0"/>
      <w:marBottom w:val="0"/>
      <w:divBdr>
        <w:top w:val="none" w:sz="0" w:space="0" w:color="auto"/>
        <w:left w:val="none" w:sz="0" w:space="0" w:color="auto"/>
        <w:bottom w:val="none" w:sz="0" w:space="0" w:color="auto"/>
        <w:right w:val="none" w:sz="0" w:space="0" w:color="auto"/>
      </w:divBdr>
    </w:div>
    <w:div w:id="1359818370">
      <w:bodyDiv w:val="1"/>
      <w:marLeft w:val="0"/>
      <w:marRight w:val="0"/>
      <w:marTop w:val="0"/>
      <w:marBottom w:val="0"/>
      <w:divBdr>
        <w:top w:val="none" w:sz="0" w:space="0" w:color="auto"/>
        <w:left w:val="none" w:sz="0" w:space="0" w:color="auto"/>
        <w:bottom w:val="none" w:sz="0" w:space="0" w:color="auto"/>
        <w:right w:val="none" w:sz="0" w:space="0" w:color="auto"/>
      </w:divBdr>
    </w:div>
    <w:div w:id="1360081976">
      <w:bodyDiv w:val="1"/>
      <w:marLeft w:val="0"/>
      <w:marRight w:val="0"/>
      <w:marTop w:val="0"/>
      <w:marBottom w:val="0"/>
      <w:divBdr>
        <w:top w:val="none" w:sz="0" w:space="0" w:color="auto"/>
        <w:left w:val="none" w:sz="0" w:space="0" w:color="auto"/>
        <w:bottom w:val="none" w:sz="0" w:space="0" w:color="auto"/>
        <w:right w:val="none" w:sz="0" w:space="0" w:color="auto"/>
      </w:divBdr>
    </w:div>
    <w:div w:id="1360399990">
      <w:bodyDiv w:val="1"/>
      <w:marLeft w:val="0"/>
      <w:marRight w:val="0"/>
      <w:marTop w:val="0"/>
      <w:marBottom w:val="0"/>
      <w:divBdr>
        <w:top w:val="none" w:sz="0" w:space="0" w:color="auto"/>
        <w:left w:val="none" w:sz="0" w:space="0" w:color="auto"/>
        <w:bottom w:val="none" w:sz="0" w:space="0" w:color="auto"/>
        <w:right w:val="none" w:sz="0" w:space="0" w:color="auto"/>
      </w:divBdr>
    </w:div>
    <w:div w:id="1360736213">
      <w:bodyDiv w:val="1"/>
      <w:marLeft w:val="0"/>
      <w:marRight w:val="0"/>
      <w:marTop w:val="0"/>
      <w:marBottom w:val="0"/>
      <w:divBdr>
        <w:top w:val="none" w:sz="0" w:space="0" w:color="auto"/>
        <w:left w:val="none" w:sz="0" w:space="0" w:color="auto"/>
        <w:bottom w:val="none" w:sz="0" w:space="0" w:color="auto"/>
        <w:right w:val="none" w:sz="0" w:space="0" w:color="auto"/>
      </w:divBdr>
    </w:div>
    <w:div w:id="1360744340">
      <w:bodyDiv w:val="1"/>
      <w:marLeft w:val="0"/>
      <w:marRight w:val="0"/>
      <w:marTop w:val="0"/>
      <w:marBottom w:val="0"/>
      <w:divBdr>
        <w:top w:val="none" w:sz="0" w:space="0" w:color="auto"/>
        <w:left w:val="none" w:sz="0" w:space="0" w:color="auto"/>
        <w:bottom w:val="none" w:sz="0" w:space="0" w:color="auto"/>
        <w:right w:val="none" w:sz="0" w:space="0" w:color="auto"/>
      </w:divBdr>
    </w:div>
    <w:div w:id="1361011482">
      <w:bodyDiv w:val="1"/>
      <w:marLeft w:val="0"/>
      <w:marRight w:val="0"/>
      <w:marTop w:val="0"/>
      <w:marBottom w:val="0"/>
      <w:divBdr>
        <w:top w:val="none" w:sz="0" w:space="0" w:color="auto"/>
        <w:left w:val="none" w:sz="0" w:space="0" w:color="auto"/>
        <w:bottom w:val="none" w:sz="0" w:space="0" w:color="auto"/>
        <w:right w:val="none" w:sz="0" w:space="0" w:color="auto"/>
      </w:divBdr>
    </w:div>
    <w:div w:id="1361206067">
      <w:bodyDiv w:val="1"/>
      <w:marLeft w:val="0"/>
      <w:marRight w:val="0"/>
      <w:marTop w:val="0"/>
      <w:marBottom w:val="0"/>
      <w:divBdr>
        <w:top w:val="none" w:sz="0" w:space="0" w:color="auto"/>
        <w:left w:val="none" w:sz="0" w:space="0" w:color="auto"/>
        <w:bottom w:val="none" w:sz="0" w:space="0" w:color="auto"/>
        <w:right w:val="none" w:sz="0" w:space="0" w:color="auto"/>
      </w:divBdr>
    </w:div>
    <w:div w:id="1361316018">
      <w:bodyDiv w:val="1"/>
      <w:marLeft w:val="0"/>
      <w:marRight w:val="0"/>
      <w:marTop w:val="0"/>
      <w:marBottom w:val="0"/>
      <w:divBdr>
        <w:top w:val="none" w:sz="0" w:space="0" w:color="auto"/>
        <w:left w:val="none" w:sz="0" w:space="0" w:color="auto"/>
        <w:bottom w:val="none" w:sz="0" w:space="0" w:color="auto"/>
        <w:right w:val="none" w:sz="0" w:space="0" w:color="auto"/>
      </w:divBdr>
    </w:div>
    <w:div w:id="1361323443">
      <w:bodyDiv w:val="1"/>
      <w:marLeft w:val="0"/>
      <w:marRight w:val="0"/>
      <w:marTop w:val="0"/>
      <w:marBottom w:val="0"/>
      <w:divBdr>
        <w:top w:val="none" w:sz="0" w:space="0" w:color="auto"/>
        <w:left w:val="none" w:sz="0" w:space="0" w:color="auto"/>
        <w:bottom w:val="none" w:sz="0" w:space="0" w:color="auto"/>
        <w:right w:val="none" w:sz="0" w:space="0" w:color="auto"/>
      </w:divBdr>
    </w:div>
    <w:div w:id="1361708253">
      <w:bodyDiv w:val="1"/>
      <w:marLeft w:val="0"/>
      <w:marRight w:val="0"/>
      <w:marTop w:val="0"/>
      <w:marBottom w:val="0"/>
      <w:divBdr>
        <w:top w:val="none" w:sz="0" w:space="0" w:color="auto"/>
        <w:left w:val="none" w:sz="0" w:space="0" w:color="auto"/>
        <w:bottom w:val="none" w:sz="0" w:space="0" w:color="auto"/>
        <w:right w:val="none" w:sz="0" w:space="0" w:color="auto"/>
      </w:divBdr>
    </w:div>
    <w:div w:id="1362123283">
      <w:bodyDiv w:val="1"/>
      <w:marLeft w:val="0"/>
      <w:marRight w:val="0"/>
      <w:marTop w:val="0"/>
      <w:marBottom w:val="0"/>
      <w:divBdr>
        <w:top w:val="none" w:sz="0" w:space="0" w:color="auto"/>
        <w:left w:val="none" w:sz="0" w:space="0" w:color="auto"/>
        <w:bottom w:val="none" w:sz="0" w:space="0" w:color="auto"/>
        <w:right w:val="none" w:sz="0" w:space="0" w:color="auto"/>
      </w:divBdr>
    </w:div>
    <w:div w:id="1362435435">
      <w:bodyDiv w:val="1"/>
      <w:marLeft w:val="0"/>
      <w:marRight w:val="0"/>
      <w:marTop w:val="0"/>
      <w:marBottom w:val="0"/>
      <w:divBdr>
        <w:top w:val="none" w:sz="0" w:space="0" w:color="auto"/>
        <w:left w:val="none" w:sz="0" w:space="0" w:color="auto"/>
        <w:bottom w:val="none" w:sz="0" w:space="0" w:color="auto"/>
        <w:right w:val="none" w:sz="0" w:space="0" w:color="auto"/>
      </w:divBdr>
    </w:div>
    <w:div w:id="1362631953">
      <w:bodyDiv w:val="1"/>
      <w:marLeft w:val="0"/>
      <w:marRight w:val="0"/>
      <w:marTop w:val="0"/>
      <w:marBottom w:val="0"/>
      <w:divBdr>
        <w:top w:val="none" w:sz="0" w:space="0" w:color="auto"/>
        <w:left w:val="none" w:sz="0" w:space="0" w:color="auto"/>
        <w:bottom w:val="none" w:sz="0" w:space="0" w:color="auto"/>
        <w:right w:val="none" w:sz="0" w:space="0" w:color="auto"/>
      </w:divBdr>
    </w:div>
    <w:div w:id="1362704337">
      <w:bodyDiv w:val="1"/>
      <w:marLeft w:val="0"/>
      <w:marRight w:val="0"/>
      <w:marTop w:val="0"/>
      <w:marBottom w:val="0"/>
      <w:divBdr>
        <w:top w:val="none" w:sz="0" w:space="0" w:color="auto"/>
        <w:left w:val="none" w:sz="0" w:space="0" w:color="auto"/>
        <w:bottom w:val="none" w:sz="0" w:space="0" w:color="auto"/>
        <w:right w:val="none" w:sz="0" w:space="0" w:color="auto"/>
      </w:divBdr>
    </w:div>
    <w:div w:id="1363284094">
      <w:bodyDiv w:val="1"/>
      <w:marLeft w:val="0"/>
      <w:marRight w:val="0"/>
      <w:marTop w:val="0"/>
      <w:marBottom w:val="0"/>
      <w:divBdr>
        <w:top w:val="none" w:sz="0" w:space="0" w:color="auto"/>
        <w:left w:val="none" w:sz="0" w:space="0" w:color="auto"/>
        <w:bottom w:val="none" w:sz="0" w:space="0" w:color="auto"/>
        <w:right w:val="none" w:sz="0" w:space="0" w:color="auto"/>
      </w:divBdr>
    </w:div>
    <w:div w:id="1363476556">
      <w:bodyDiv w:val="1"/>
      <w:marLeft w:val="0"/>
      <w:marRight w:val="0"/>
      <w:marTop w:val="0"/>
      <w:marBottom w:val="0"/>
      <w:divBdr>
        <w:top w:val="none" w:sz="0" w:space="0" w:color="auto"/>
        <w:left w:val="none" w:sz="0" w:space="0" w:color="auto"/>
        <w:bottom w:val="none" w:sz="0" w:space="0" w:color="auto"/>
        <w:right w:val="none" w:sz="0" w:space="0" w:color="auto"/>
      </w:divBdr>
    </w:div>
    <w:div w:id="1363827320">
      <w:bodyDiv w:val="1"/>
      <w:marLeft w:val="0"/>
      <w:marRight w:val="0"/>
      <w:marTop w:val="0"/>
      <w:marBottom w:val="0"/>
      <w:divBdr>
        <w:top w:val="none" w:sz="0" w:space="0" w:color="auto"/>
        <w:left w:val="none" w:sz="0" w:space="0" w:color="auto"/>
        <w:bottom w:val="none" w:sz="0" w:space="0" w:color="auto"/>
        <w:right w:val="none" w:sz="0" w:space="0" w:color="auto"/>
      </w:divBdr>
    </w:div>
    <w:div w:id="1364096110">
      <w:bodyDiv w:val="1"/>
      <w:marLeft w:val="0"/>
      <w:marRight w:val="0"/>
      <w:marTop w:val="0"/>
      <w:marBottom w:val="0"/>
      <w:divBdr>
        <w:top w:val="none" w:sz="0" w:space="0" w:color="auto"/>
        <w:left w:val="none" w:sz="0" w:space="0" w:color="auto"/>
        <w:bottom w:val="none" w:sz="0" w:space="0" w:color="auto"/>
        <w:right w:val="none" w:sz="0" w:space="0" w:color="auto"/>
      </w:divBdr>
    </w:div>
    <w:div w:id="1364138000">
      <w:bodyDiv w:val="1"/>
      <w:marLeft w:val="0"/>
      <w:marRight w:val="0"/>
      <w:marTop w:val="0"/>
      <w:marBottom w:val="0"/>
      <w:divBdr>
        <w:top w:val="none" w:sz="0" w:space="0" w:color="auto"/>
        <w:left w:val="none" w:sz="0" w:space="0" w:color="auto"/>
        <w:bottom w:val="none" w:sz="0" w:space="0" w:color="auto"/>
        <w:right w:val="none" w:sz="0" w:space="0" w:color="auto"/>
      </w:divBdr>
    </w:div>
    <w:div w:id="1364357748">
      <w:bodyDiv w:val="1"/>
      <w:marLeft w:val="0"/>
      <w:marRight w:val="0"/>
      <w:marTop w:val="0"/>
      <w:marBottom w:val="0"/>
      <w:divBdr>
        <w:top w:val="none" w:sz="0" w:space="0" w:color="auto"/>
        <w:left w:val="none" w:sz="0" w:space="0" w:color="auto"/>
        <w:bottom w:val="none" w:sz="0" w:space="0" w:color="auto"/>
        <w:right w:val="none" w:sz="0" w:space="0" w:color="auto"/>
      </w:divBdr>
    </w:div>
    <w:div w:id="1364669318">
      <w:bodyDiv w:val="1"/>
      <w:marLeft w:val="0"/>
      <w:marRight w:val="0"/>
      <w:marTop w:val="0"/>
      <w:marBottom w:val="0"/>
      <w:divBdr>
        <w:top w:val="none" w:sz="0" w:space="0" w:color="auto"/>
        <w:left w:val="none" w:sz="0" w:space="0" w:color="auto"/>
        <w:bottom w:val="none" w:sz="0" w:space="0" w:color="auto"/>
        <w:right w:val="none" w:sz="0" w:space="0" w:color="auto"/>
      </w:divBdr>
    </w:div>
    <w:div w:id="1364674958">
      <w:bodyDiv w:val="1"/>
      <w:marLeft w:val="0"/>
      <w:marRight w:val="0"/>
      <w:marTop w:val="0"/>
      <w:marBottom w:val="0"/>
      <w:divBdr>
        <w:top w:val="none" w:sz="0" w:space="0" w:color="auto"/>
        <w:left w:val="none" w:sz="0" w:space="0" w:color="auto"/>
        <w:bottom w:val="none" w:sz="0" w:space="0" w:color="auto"/>
        <w:right w:val="none" w:sz="0" w:space="0" w:color="auto"/>
      </w:divBdr>
    </w:div>
    <w:div w:id="1365131576">
      <w:bodyDiv w:val="1"/>
      <w:marLeft w:val="0"/>
      <w:marRight w:val="0"/>
      <w:marTop w:val="0"/>
      <w:marBottom w:val="0"/>
      <w:divBdr>
        <w:top w:val="none" w:sz="0" w:space="0" w:color="auto"/>
        <w:left w:val="none" w:sz="0" w:space="0" w:color="auto"/>
        <w:bottom w:val="none" w:sz="0" w:space="0" w:color="auto"/>
        <w:right w:val="none" w:sz="0" w:space="0" w:color="auto"/>
      </w:divBdr>
    </w:div>
    <w:div w:id="1365210805">
      <w:bodyDiv w:val="1"/>
      <w:marLeft w:val="0"/>
      <w:marRight w:val="0"/>
      <w:marTop w:val="0"/>
      <w:marBottom w:val="0"/>
      <w:divBdr>
        <w:top w:val="none" w:sz="0" w:space="0" w:color="auto"/>
        <w:left w:val="none" w:sz="0" w:space="0" w:color="auto"/>
        <w:bottom w:val="none" w:sz="0" w:space="0" w:color="auto"/>
        <w:right w:val="none" w:sz="0" w:space="0" w:color="auto"/>
      </w:divBdr>
    </w:div>
    <w:div w:id="1365397851">
      <w:bodyDiv w:val="1"/>
      <w:marLeft w:val="0"/>
      <w:marRight w:val="0"/>
      <w:marTop w:val="0"/>
      <w:marBottom w:val="0"/>
      <w:divBdr>
        <w:top w:val="none" w:sz="0" w:space="0" w:color="auto"/>
        <w:left w:val="none" w:sz="0" w:space="0" w:color="auto"/>
        <w:bottom w:val="none" w:sz="0" w:space="0" w:color="auto"/>
        <w:right w:val="none" w:sz="0" w:space="0" w:color="auto"/>
      </w:divBdr>
    </w:div>
    <w:div w:id="1365597540">
      <w:bodyDiv w:val="1"/>
      <w:marLeft w:val="0"/>
      <w:marRight w:val="0"/>
      <w:marTop w:val="0"/>
      <w:marBottom w:val="0"/>
      <w:divBdr>
        <w:top w:val="none" w:sz="0" w:space="0" w:color="auto"/>
        <w:left w:val="none" w:sz="0" w:space="0" w:color="auto"/>
        <w:bottom w:val="none" w:sz="0" w:space="0" w:color="auto"/>
        <w:right w:val="none" w:sz="0" w:space="0" w:color="auto"/>
      </w:divBdr>
    </w:div>
    <w:div w:id="1365639685">
      <w:bodyDiv w:val="1"/>
      <w:marLeft w:val="0"/>
      <w:marRight w:val="0"/>
      <w:marTop w:val="0"/>
      <w:marBottom w:val="0"/>
      <w:divBdr>
        <w:top w:val="none" w:sz="0" w:space="0" w:color="auto"/>
        <w:left w:val="none" w:sz="0" w:space="0" w:color="auto"/>
        <w:bottom w:val="none" w:sz="0" w:space="0" w:color="auto"/>
        <w:right w:val="none" w:sz="0" w:space="0" w:color="auto"/>
      </w:divBdr>
    </w:div>
    <w:div w:id="1366052824">
      <w:bodyDiv w:val="1"/>
      <w:marLeft w:val="0"/>
      <w:marRight w:val="0"/>
      <w:marTop w:val="0"/>
      <w:marBottom w:val="0"/>
      <w:divBdr>
        <w:top w:val="none" w:sz="0" w:space="0" w:color="auto"/>
        <w:left w:val="none" w:sz="0" w:space="0" w:color="auto"/>
        <w:bottom w:val="none" w:sz="0" w:space="0" w:color="auto"/>
        <w:right w:val="none" w:sz="0" w:space="0" w:color="auto"/>
      </w:divBdr>
    </w:div>
    <w:div w:id="1366054837">
      <w:bodyDiv w:val="1"/>
      <w:marLeft w:val="0"/>
      <w:marRight w:val="0"/>
      <w:marTop w:val="0"/>
      <w:marBottom w:val="0"/>
      <w:divBdr>
        <w:top w:val="none" w:sz="0" w:space="0" w:color="auto"/>
        <w:left w:val="none" w:sz="0" w:space="0" w:color="auto"/>
        <w:bottom w:val="none" w:sz="0" w:space="0" w:color="auto"/>
        <w:right w:val="none" w:sz="0" w:space="0" w:color="auto"/>
      </w:divBdr>
    </w:div>
    <w:div w:id="1366442705">
      <w:bodyDiv w:val="1"/>
      <w:marLeft w:val="0"/>
      <w:marRight w:val="0"/>
      <w:marTop w:val="0"/>
      <w:marBottom w:val="0"/>
      <w:divBdr>
        <w:top w:val="none" w:sz="0" w:space="0" w:color="auto"/>
        <w:left w:val="none" w:sz="0" w:space="0" w:color="auto"/>
        <w:bottom w:val="none" w:sz="0" w:space="0" w:color="auto"/>
        <w:right w:val="none" w:sz="0" w:space="0" w:color="auto"/>
      </w:divBdr>
    </w:div>
    <w:div w:id="1366641498">
      <w:bodyDiv w:val="1"/>
      <w:marLeft w:val="0"/>
      <w:marRight w:val="0"/>
      <w:marTop w:val="0"/>
      <w:marBottom w:val="0"/>
      <w:divBdr>
        <w:top w:val="none" w:sz="0" w:space="0" w:color="auto"/>
        <w:left w:val="none" w:sz="0" w:space="0" w:color="auto"/>
        <w:bottom w:val="none" w:sz="0" w:space="0" w:color="auto"/>
        <w:right w:val="none" w:sz="0" w:space="0" w:color="auto"/>
      </w:divBdr>
    </w:div>
    <w:div w:id="1366904578">
      <w:bodyDiv w:val="1"/>
      <w:marLeft w:val="0"/>
      <w:marRight w:val="0"/>
      <w:marTop w:val="0"/>
      <w:marBottom w:val="0"/>
      <w:divBdr>
        <w:top w:val="none" w:sz="0" w:space="0" w:color="auto"/>
        <w:left w:val="none" w:sz="0" w:space="0" w:color="auto"/>
        <w:bottom w:val="none" w:sz="0" w:space="0" w:color="auto"/>
        <w:right w:val="none" w:sz="0" w:space="0" w:color="auto"/>
      </w:divBdr>
    </w:div>
    <w:div w:id="1366980461">
      <w:bodyDiv w:val="1"/>
      <w:marLeft w:val="0"/>
      <w:marRight w:val="0"/>
      <w:marTop w:val="0"/>
      <w:marBottom w:val="0"/>
      <w:divBdr>
        <w:top w:val="none" w:sz="0" w:space="0" w:color="auto"/>
        <w:left w:val="none" w:sz="0" w:space="0" w:color="auto"/>
        <w:bottom w:val="none" w:sz="0" w:space="0" w:color="auto"/>
        <w:right w:val="none" w:sz="0" w:space="0" w:color="auto"/>
      </w:divBdr>
    </w:div>
    <w:div w:id="1367295112">
      <w:bodyDiv w:val="1"/>
      <w:marLeft w:val="0"/>
      <w:marRight w:val="0"/>
      <w:marTop w:val="0"/>
      <w:marBottom w:val="0"/>
      <w:divBdr>
        <w:top w:val="none" w:sz="0" w:space="0" w:color="auto"/>
        <w:left w:val="none" w:sz="0" w:space="0" w:color="auto"/>
        <w:bottom w:val="none" w:sz="0" w:space="0" w:color="auto"/>
        <w:right w:val="none" w:sz="0" w:space="0" w:color="auto"/>
      </w:divBdr>
    </w:div>
    <w:div w:id="1367868511">
      <w:bodyDiv w:val="1"/>
      <w:marLeft w:val="0"/>
      <w:marRight w:val="0"/>
      <w:marTop w:val="0"/>
      <w:marBottom w:val="0"/>
      <w:divBdr>
        <w:top w:val="none" w:sz="0" w:space="0" w:color="auto"/>
        <w:left w:val="none" w:sz="0" w:space="0" w:color="auto"/>
        <w:bottom w:val="none" w:sz="0" w:space="0" w:color="auto"/>
        <w:right w:val="none" w:sz="0" w:space="0" w:color="auto"/>
      </w:divBdr>
    </w:div>
    <w:div w:id="1367870739">
      <w:bodyDiv w:val="1"/>
      <w:marLeft w:val="0"/>
      <w:marRight w:val="0"/>
      <w:marTop w:val="0"/>
      <w:marBottom w:val="0"/>
      <w:divBdr>
        <w:top w:val="none" w:sz="0" w:space="0" w:color="auto"/>
        <w:left w:val="none" w:sz="0" w:space="0" w:color="auto"/>
        <w:bottom w:val="none" w:sz="0" w:space="0" w:color="auto"/>
        <w:right w:val="none" w:sz="0" w:space="0" w:color="auto"/>
      </w:divBdr>
    </w:div>
    <w:div w:id="1368025505">
      <w:bodyDiv w:val="1"/>
      <w:marLeft w:val="0"/>
      <w:marRight w:val="0"/>
      <w:marTop w:val="0"/>
      <w:marBottom w:val="0"/>
      <w:divBdr>
        <w:top w:val="none" w:sz="0" w:space="0" w:color="auto"/>
        <w:left w:val="none" w:sz="0" w:space="0" w:color="auto"/>
        <w:bottom w:val="none" w:sz="0" w:space="0" w:color="auto"/>
        <w:right w:val="none" w:sz="0" w:space="0" w:color="auto"/>
      </w:divBdr>
    </w:div>
    <w:div w:id="1368137842">
      <w:bodyDiv w:val="1"/>
      <w:marLeft w:val="0"/>
      <w:marRight w:val="0"/>
      <w:marTop w:val="0"/>
      <w:marBottom w:val="0"/>
      <w:divBdr>
        <w:top w:val="none" w:sz="0" w:space="0" w:color="auto"/>
        <w:left w:val="none" w:sz="0" w:space="0" w:color="auto"/>
        <w:bottom w:val="none" w:sz="0" w:space="0" w:color="auto"/>
        <w:right w:val="none" w:sz="0" w:space="0" w:color="auto"/>
      </w:divBdr>
    </w:div>
    <w:div w:id="1368289925">
      <w:bodyDiv w:val="1"/>
      <w:marLeft w:val="0"/>
      <w:marRight w:val="0"/>
      <w:marTop w:val="0"/>
      <w:marBottom w:val="0"/>
      <w:divBdr>
        <w:top w:val="none" w:sz="0" w:space="0" w:color="auto"/>
        <w:left w:val="none" w:sz="0" w:space="0" w:color="auto"/>
        <w:bottom w:val="none" w:sz="0" w:space="0" w:color="auto"/>
        <w:right w:val="none" w:sz="0" w:space="0" w:color="auto"/>
      </w:divBdr>
    </w:div>
    <w:div w:id="1368290800">
      <w:bodyDiv w:val="1"/>
      <w:marLeft w:val="0"/>
      <w:marRight w:val="0"/>
      <w:marTop w:val="0"/>
      <w:marBottom w:val="0"/>
      <w:divBdr>
        <w:top w:val="none" w:sz="0" w:space="0" w:color="auto"/>
        <w:left w:val="none" w:sz="0" w:space="0" w:color="auto"/>
        <w:bottom w:val="none" w:sz="0" w:space="0" w:color="auto"/>
        <w:right w:val="none" w:sz="0" w:space="0" w:color="auto"/>
      </w:divBdr>
    </w:div>
    <w:div w:id="1368337621">
      <w:bodyDiv w:val="1"/>
      <w:marLeft w:val="0"/>
      <w:marRight w:val="0"/>
      <w:marTop w:val="0"/>
      <w:marBottom w:val="0"/>
      <w:divBdr>
        <w:top w:val="none" w:sz="0" w:space="0" w:color="auto"/>
        <w:left w:val="none" w:sz="0" w:space="0" w:color="auto"/>
        <w:bottom w:val="none" w:sz="0" w:space="0" w:color="auto"/>
        <w:right w:val="none" w:sz="0" w:space="0" w:color="auto"/>
      </w:divBdr>
    </w:div>
    <w:div w:id="1368600877">
      <w:bodyDiv w:val="1"/>
      <w:marLeft w:val="0"/>
      <w:marRight w:val="0"/>
      <w:marTop w:val="0"/>
      <w:marBottom w:val="0"/>
      <w:divBdr>
        <w:top w:val="none" w:sz="0" w:space="0" w:color="auto"/>
        <w:left w:val="none" w:sz="0" w:space="0" w:color="auto"/>
        <w:bottom w:val="none" w:sz="0" w:space="0" w:color="auto"/>
        <w:right w:val="none" w:sz="0" w:space="0" w:color="auto"/>
      </w:divBdr>
    </w:div>
    <w:div w:id="1368721175">
      <w:bodyDiv w:val="1"/>
      <w:marLeft w:val="0"/>
      <w:marRight w:val="0"/>
      <w:marTop w:val="0"/>
      <w:marBottom w:val="0"/>
      <w:divBdr>
        <w:top w:val="none" w:sz="0" w:space="0" w:color="auto"/>
        <w:left w:val="none" w:sz="0" w:space="0" w:color="auto"/>
        <w:bottom w:val="none" w:sz="0" w:space="0" w:color="auto"/>
        <w:right w:val="none" w:sz="0" w:space="0" w:color="auto"/>
      </w:divBdr>
    </w:div>
    <w:div w:id="1368722828">
      <w:bodyDiv w:val="1"/>
      <w:marLeft w:val="0"/>
      <w:marRight w:val="0"/>
      <w:marTop w:val="0"/>
      <w:marBottom w:val="0"/>
      <w:divBdr>
        <w:top w:val="none" w:sz="0" w:space="0" w:color="auto"/>
        <w:left w:val="none" w:sz="0" w:space="0" w:color="auto"/>
        <w:bottom w:val="none" w:sz="0" w:space="0" w:color="auto"/>
        <w:right w:val="none" w:sz="0" w:space="0" w:color="auto"/>
      </w:divBdr>
    </w:div>
    <w:div w:id="1369258213">
      <w:bodyDiv w:val="1"/>
      <w:marLeft w:val="0"/>
      <w:marRight w:val="0"/>
      <w:marTop w:val="0"/>
      <w:marBottom w:val="0"/>
      <w:divBdr>
        <w:top w:val="none" w:sz="0" w:space="0" w:color="auto"/>
        <w:left w:val="none" w:sz="0" w:space="0" w:color="auto"/>
        <w:bottom w:val="none" w:sz="0" w:space="0" w:color="auto"/>
        <w:right w:val="none" w:sz="0" w:space="0" w:color="auto"/>
      </w:divBdr>
    </w:div>
    <w:div w:id="1369722917">
      <w:bodyDiv w:val="1"/>
      <w:marLeft w:val="0"/>
      <w:marRight w:val="0"/>
      <w:marTop w:val="0"/>
      <w:marBottom w:val="0"/>
      <w:divBdr>
        <w:top w:val="none" w:sz="0" w:space="0" w:color="auto"/>
        <w:left w:val="none" w:sz="0" w:space="0" w:color="auto"/>
        <w:bottom w:val="none" w:sz="0" w:space="0" w:color="auto"/>
        <w:right w:val="none" w:sz="0" w:space="0" w:color="auto"/>
      </w:divBdr>
    </w:div>
    <w:div w:id="1369791343">
      <w:bodyDiv w:val="1"/>
      <w:marLeft w:val="0"/>
      <w:marRight w:val="0"/>
      <w:marTop w:val="0"/>
      <w:marBottom w:val="0"/>
      <w:divBdr>
        <w:top w:val="none" w:sz="0" w:space="0" w:color="auto"/>
        <w:left w:val="none" w:sz="0" w:space="0" w:color="auto"/>
        <w:bottom w:val="none" w:sz="0" w:space="0" w:color="auto"/>
        <w:right w:val="none" w:sz="0" w:space="0" w:color="auto"/>
      </w:divBdr>
    </w:div>
    <w:div w:id="1369917998">
      <w:bodyDiv w:val="1"/>
      <w:marLeft w:val="0"/>
      <w:marRight w:val="0"/>
      <w:marTop w:val="0"/>
      <w:marBottom w:val="0"/>
      <w:divBdr>
        <w:top w:val="none" w:sz="0" w:space="0" w:color="auto"/>
        <w:left w:val="none" w:sz="0" w:space="0" w:color="auto"/>
        <w:bottom w:val="none" w:sz="0" w:space="0" w:color="auto"/>
        <w:right w:val="none" w:sz="0" w:space="0" w:color="auto"/>
      </w:divBdr>
    </w:div>
    <w:div w:id="1370490061">
      <w:bodyDiv w:val="1"/>
      <w:marLeft w:val="0"/>
      <w:marRight w:val="0"/>
      <w:marTop w:val="0"/>
      <w:marBottom w:val="0"/>
      <w:divBdr>
        <w:top w:val="none" w:sz="0" w:space="0" w:color="auto"/>
        <w:left w:val="none" w:sz="0" w:space="0" w:color="auto"/>
        <w:bottom w:val="none" w:sz="0" w:space="0" w:color="auto"/>
        <w:right w:val="none" w:sz="0" w:space="0" w:color="auto"/>
      </w:divBdr>
    </w:div>
    <w:div w:id="1370568062">
      <w:bodyDiv w:val="1"/>
      <w:marLeft w:val="0"/>
      <w:marRight w:val="0"/>
      <w:marTop w:val="0"/>
      <w:marBottom w:val="0"/>
      <w:divBdr>
        <w:top w:val="none" w:sz="0" w:space="0" w:color="auto"/>
        <w:left w:val="none" w:sz="0" w:space="0" w:color="auto"/>
        <w:bottom w:val="none" w:sz="0" w:space="0" w:color="auto"/>
        <w:right w:val="none" w:sz="0" w:space="0" w:color="auto"/>
      </w:divBdr>
    </w:div>
    <w:div w:id="1370643153">
      <w:bodyDiv w:val="1"/>
      <w:marLeft w:val="0"/>
      <w:marRight w:val="0"/>
      <w:marTop w:val="0"/>
      <w:marBottom w:val="0"/>
      <w:divBdr>
        <w:top w:val="none" w:sz="0" w:space="0" w:color="auto"/>
        <w:left w:val="none" w:sz="0" w:space="0" w:color="auto"/>
        <w:bottom w:val="none" w:sz="0" w:space="0" w:color="auto"/>
        <w:right w:val="none" w:sz="0" w:space="0" w:color="auto"/>
      </w:divBdr>
    </w:div>
    <w:div w:id="1372418302">
      <w:bodyDiv w:val="1"/>
      <w:marLeft w:val="0"/>
      <w:marRight w:val="0"/>
      <w:marTop w:val="0"/>
      <w:marBottom w:val="0"/>
      <w:divBdr>
        <w:top w:val="none" w:sz="0" w:space="0" w:color="auto"/>
        <w:left w:val="none" w:sz="0" w:space="0" w:color="auto"/>
        <w:bottom w:val="none" w:sz="0" w:space="0" w:color="auto"/>
        <w:right w:val="none" w:sz="0" w:space="0" w:color="auto"/>
      </w:divBdr>
    </w:div>
    <w:div w:id="1372533719">
      <w:bodyDiv w:val="1"/>
      <w:marLeft w:val="0"/>
      <w:marRight w:val="0"/>
      <w:marTop w:val="0"/>
      <w:marBottom w:val="0"/>
      <w:divBdr>
        <w:top w:val="none" w:sz="0" w:space="0" w:color="auto"/>
        <w:left w:val="none" w:sz="0" w:space="0" w:color="auto"/>
        <w:bottom w:val="none" w:sz="0" w:space="0" w:color="auto"/>
        <w:right w:val="none" w:sz="0" w:space="0" w:color="auto"/>
      </w:divBdr>
    </w:div>
    <w:div w:id="1372610387">
      <w:bodyDiv w:val="1"/>
      <w:marLeft w:val="0"/>
      <w:marRight w:val="0"/>
      <w:marTop w:val="0"/>
      <w:marBottom w:val="0"/>
      <w:divBdr>
        <w:top w:val="none" w:sz="0" w:space="0" w:color="auto"/>
        <w:left w:val="none" w:sz="0" w:space="0" w:color="auto"/>
        <w:bottom w:val="none" w:sz="0" w:space="0" w:color="auto"/>
        <w:right w:val="none" w:sz="0" w:space="0" w:color="auto"/>
      </w:divBdr>
    </w:div>
    <w:div w:id="1373114997">
      <w:bodyDiv w:val="1"/>
      <w:marLeft w:val="0"/>
      <w:marRight w:val="0"/>
      <w:marTop w:val="0"/>
      <w:marBottom w:val="0"/>
      <w:divBdr>
        <w:top w:val="none" w:sz="0" w:space="0" w:color="auto"/>
        <w:left w:val="none" w:sz="0" w:space="0" w:color="auto"/>
        <w:bottom w:val="none" w:sz="0" w:space="0" w:color="auto"/>
        <w:right w:val="none" w:sz="0" w:space="0" w:color="auto"/>
      </w:divBdr>
    </w:div>
    <w:div w:id="1373263151">
      <w:bodyDiv w:val="1"/>
      <w:marLeft w:val="0"/>
      <w:marRight w:val="0"/>
      <w:marTop w:val="0"/>
      <w:marBottom w:val="0"/>
      <w:divBdr>
        <w:top w:val="none" w:sz="0" w:space="0" w:color="auto"/>
        <w:left w:val="none" w:sz="0" w:space="0" w:color="auto"/>
        <w:bottom w:val="none" w:sz="0" w:space="0" w:color="auto"/>
        <w:right w:val="none" w:sz="0" w:space="0" w:color="auto"/>
      </w:divBdr>
    </w:div>
    <w:div w:id="1373532101">
      <w:bodyDiv w:val="1"/>
      <w:marLeft w:val="0"/>
      <w:marRight w:val="0"/>
      <w:marTop w:val="0"/>
      <w:marBottom w:val="0"/>
      <w:divBdr>
        <w:top w:val="none" w:sz="0" w:space="0" w:color="auto"/>
        <w:left w:val="none" w:sz="0" w:space="0" w:color="auto"/>
        <w:bottom w:val="none" w:sz="0" w:space="0" w:color="auto"/>
        <w:right w:val="none" w:sz="0" w:space="0" w:color="auto"/>
      </w:divBdr>
    </w:div>
    <w:div w:id="1373841281">
      <w:bodyDiv w:val="1"/>
      <w:marLeft w:val="0"/>
      <w:marRight w:val="0"/>
      <w:marTop w:val="0"/>
      <w:marBottom w:val="0"/>
      <w:divBdr>
        <w:top w:val="none" w:sz="0" w:space="0" w:color="auto"/>
        <w:left w:val="none" w:sz="0" w:space="0" w:color="auto"/>
        <w:bottom w:val="none" w:sz="0" w:space="0" w:color="auto"/>
        <w:right w:val="none" w:sz="0" w:space="0" w:color="auto"/>
      </w:divBdr>
    </w:div>
    <w:div w:id="1374303299">
      <w:bodyDiv w:val="1"/>
      <w:marLeft w:val="0"/>
      <w:marRight w:val="0"/>
      <w:marTop w:val="0"/>
      <w:marBottom w:val="0"/>
      <w:divBdr>
        <w:top w:val="none" w:sz="0" w:space="0" w:color="auto"/>
        <w:left w:val="none" w:sz="0" w:space="0" w:color="auto"/>
        <w:bottom w:val="none" w:sz="0" w:space="0" w:color="auto"/>
        <w:right w:val="none" w:sz="0" w:space="0" w:color="auto"/>
      </w:divBdr>
    </w:div>
    <w:div w:id="1374768492">
      <w:bodyDiv w:val="1"/>
      <w:marLeft w:val="0"/>
      <w:marRight w:val="0"/>
      <w:marTop w:val="0"/>
      <w:marBottom w:val="0"/>
      <w:divBdr>
        <w:top w:val="none" w:sz="0" w:space="0" w:color="auto"/>
        <w:left w:val="none" w:sz="0" w:space="0" w:color="auto"/>
        <w:bottom w:val="none" w:sz="0" w:space="0" w:color="auto"/>
        <w:right w:val="none" w:sz="0" w:space="0" w:color="auto"/>
      </w:divBdr>
    </w:div>
    <w:div w:id="1375037666">
      <w:bodyDiv w:val="1"/>
      <w:marLeft w:val="0"/>
      <w:marRight w:val="0"/>
      <w:marTop w:val="0"/>
      <w:marBottom w:val="0"/>
      <w:divBdr>
        <w:top w:val="none" w:sz="0" w:space="0" w:color="auto"/>
        <w:left w:val="none" w:sz="0" w:space="0" w:color="auto"/>
        <w:bottom w:val="none" w:sz="0" w:space="0" w:color="auto"/>
        <w:right w:val="none" w:sz="0" w:space="0" w:color="auto"/>
      </w:divBdr>
    </w:div>
    <w:div w:id="1375230610">
      <w:bodyDiv w:val="1"/>
      <w:marLeft w:val="0"/>
      <w:marRight w:val="0"/>
      <w:marTop w:val="0"/>
      <w:marBottom w:val="0"/>
      <w:divBdr>
        <w:top w:val="none" w:sz="0" w:space="0" w:color="auto"/>
        <w:left w:val="none" w:sz="0" w:space="0" w:color="auto"/>
        <w:bottom w:val="none" w:sz="0" w:space="0" w:color="auto"/>
        <w:right w:val="none" w:sz="0" w:space="0" w:color="auto"/>
      </w:divBdr>
    </w:div>
    <w:div w:id="1375542309">
      <w:bodyDiv w:val="1"/>
      <w:marLeft w:val="0"/>
      <w:marRight w:val="0"/>
      <w:marTop w:val="0"/>
      <w:marBottom w:val="0"/>
      <w:divBdr>
        <w:top w:val="none" w:sz="0" w:space="0" w:color="auto"/>
        <w:left w:val="none" w:sz="0" w:space="0" w:color="auto"/>
        <w:bottom w:val="none" w:sz="0" w:space="0" w:color="auto"/>
        <w:right w:val="none" w:sz="0" w:space="0" w:color="auto"/>
      </w:divBdr>
    </w:div>
    <w:div w:id="1375689071">
      <w:bodyDiv w:val="1"/>
      <w:marLeft w:val="0"/>
      <w:marRight w:val="0"/>
      <w:marTop w:val="0"/>
      <w:marBottom w:val="0"/>
      <w:divBdr>
        <w:top w:val="none" w:sz="0" w:space="0" w:color="auto"/>
        <w:left w:val="none" w:sz="0" w:space="0" w:color="auto"/>
        <w:bottom w:val="none" w:sz="0" w:space="0" w:color="auto"/>
        <w:right w:val="none" w:sz="0" w:space="0" w:color="auto"/>
      </w:divBdr>
    </w:div>
    <w:div w:id="1375694656">
      <w:bodyDiv w:val="1"/>
      <w:marLeft w:val="0"/>
      <w:marRight w:val="0"/>
      <w:marTop w:val="0"/>
      <w:marBottom w:val="0"/>
      <w:divBdr>
        <w:top w:val="none" w:sz="0" w:space="0" w:color="auto"/>
        <w:left w:val="none" w:sz="0" w:space="0" w:color="auto"/>
        <w:bottom w:val="none" w:sz="0" w:space="0" w:color="auto"/>
        <w:right w:val="none" w:sz="0" w:space="0" w:color="auto"/>
      </w:divBdr>
    </w:div>
    <w:div w:id="1376201504">
      <w:bodyDiv w:val="1"/>
      <w:marLeft w:val="0"/>
      <w:marRight w:val="0"/>
      <w:marTop w:val="0"/>
      <w:marBottom w:val="0"/>
      <w:divBdr>
        <w:top w:val="none" w:sz="0" w:space="0" w:color="auto"/>
        <w:left w:val="none" w:sz="0" w:space="0" w:color="auto"/>
        <w:bottom w:val="none" w:sz="0" w:space="0" w:color="auto"/>
        <w:right w:val="none" w:sz="0" w:space="0" w:color="auto"/>
      </w:divBdr>
    </w:div>
    <w:div w:id="1376348258">
      <w:bodyDiv w:val="1"/>
      <w:marLeft w:val="0"/>
      <w:marRight w:val="0"/>
      <w:marTop w:val="0"/>
      <w:marBottom w:val="0"/>
      <w:divBdr>
        <w:top w:val="none" w:sz="0" w:space="0" w:color="auto"/>
        <w:left w:val="none" w:sz="0" w:space="0" w:color="auto"/>
        <w:bottom w:val="none" w:sz="0" w:space="0" w:color="auto"/>
        <w:right w:val="none" w:sz="0" w:space="0" w:color="auto"/>
      </w:divBdr>
    </w:div>
    <w:div w:id="1376850803">
      <w:bodyDiv w:val="1"/>
      <w:marLeft w:val="0"/>
      <w:marRight w:val="0"/>
      <w:marTop w:val="0"/>
      <w:marBottom w:val="0"/>
      <w:divBdr>
        <w:top w:val="none" w:sz="0" w:space="0" w:color="auto"/>
        <w:left w:val="none" w:sz="0" w:space="0" w:color="auto"/>
        <w:bottom w:val="none" w:sz="0" w:space="0" w:color="auto"/>
        <w:right w:val="none" w:sz="0" w:space="0" w:color="auto"/>
      </w:divBdr>
    </w:div>
    <w:div w:id="1376853383">
      <w:bodyDiv w:val="1"/>
      <w:marLeft w:val="0"/>
      <w:marRight w:val="0"/>
      <w:marTop w:val="0"/>
      <w:marBottom w:val="0"/>
      <w:divBdr>
        <w:top w:val="none" w:sz="0" w:space="0" w:color="auto"/>
        <w:left w:val="none" w:sz="0" w:space="0" w:color="auto"/>
        <w:bottom w:val="none" w:sz="0" w:space="0" w:color="auto"/>
        <w:right w:val="none" w:sz="0" w:space="0" w:color="auto"/>
      </w:divBdr>
    </w:div>
    <w:div w:id="1377005560">
      <w:bodyDiv w:val="1"/>
      <w:marLeft w:val="0"/>
      <w:marRight w:val="0"/>
      <w:marTop w:val="0"/>
      <w:marBottom w:val="0"/>
      <w:divBdr>
        <w:top w:val="none" w:sz="0" w:space="0" w:color="auto"/>
        <w:left w:val="none" w:sz="0" w:space="0" w:color="auto"/>
        <w:bottom w:val="none" w:sz="0" w:space="0" w:color="auto"/>
        <w:right w:val="none" w:sz="0" w:space="0" w:color="auto"/>
      </w:divBdr>
    </w:div>
    <w:div w:id="1377777641">
      <w:bodyDiv w:val="1"/>
      <w:marLeft w:val="0"/>
      <w:marRight w:val="0"/>
      <w:marTop w:val="0"/>
      <w:marBottom w:val="0"/>
      <w:divBdr>
        <w:top w:val="none" w:sz="0" w:space="0" w:color="auto"/>
        <w:left w:val="none" w:sz="0" w:space="0" w:color="auto"/>
        <w:bottom w:val="none" w:sz="0" w:space="0" w:color="auto"/>
        <w:right w:val="none" w:sz="0" w:space="0" w:color="auto"/>
      </w:divBdr>
    </w:div>
    <w:div w:id="1377781183">
      <w:bodyDiv w:val="1"/>
      <w:marLeft w:val="0"/>
      <w:marRight w:val="0"/>
      <w:marTop w:val="0"/>
      <w:marBottom w:val="0"/>
      <w:divBdr>
        <w:top w:val="none" w:sz="0" w:space="0" w:color="auto"/>
        <w:left w:val="none" w:sz="0" w:space="0" w:color="auto"/>
        <w:bottom w:val="none" w:sz="0" w:space="0" w:color="auto"/>
        <w:right w:val="none" w:sz="0" w:space="0" w:color="auto"/>
      </w:divBdr>
    </w:div>
    <w:div w:id="1377847663">
      <w:bodyDiv w:val="1"/>
      <w:marLeft w:val="0"/>
      <w:marRight w:val="0"/>
      <w:marTop w:val="0"/>
      <w:marBottom w:val="0"/>
      <w:divBdr>
        <w:top w:val="none" w:sz="0" w:space="0" w:color="auto"/>
        <w:left w:val="none" w:sz="0" w:space="0" w:color="auto"/>
        <w:bottom w:val="none" w:sz="0" w:space="0" w:color="auto"/>
        <w:right w:val="none" w:sz="0" w:space="0" w:color="auto"/>
      </w:divBdr>
    </w:div>
    <w:div w:id="1377968612">
      <w:bodyDiv w:val="1"/>
      <w:marLeft w:val="0"/>
      <w:marRight w:val="0"/>
      <w:marTop w:val="0"/>
      <w:marBottom w:val="0"/>
      <w:divBdr>
        <w:top w:val="none" w:sz="0" w:space="0" w:color="auto"/>
        <w:left w:val="none" w:sz="0" w:space="0" w:color="auto"/>
        <w:bottom w:val="none" w:sz="0" w:space="0" w:color="auto"/>
        <w:right w:val="none" w:sz="0" w:space="0" w:color="auto"/>
      </w:divBdr>
    </w:div>
    <w:div w:id="1378047520">
      <w:bodyDiv w:val="1"/>
      <w:marLeft w:val="0"/>
      <w:marRight w:val="0"/>
      <w:marTop w:val="0"/>
      <w:marBottom w:val="0"/>
      <w:divBdr>
        <w:top w:val="none" w:sz="0" w:space="0" w:color="auto"/>
        <w:left w:val="none" w:sz="0" w:space="0" w:color="auto"/>
        <w:bottom w:val="none" w:sz="0" w:space="0" w:color="auto"/>
        <w:right w:val="none" w:sz="0" w:space="0" w:color="auto"/>
      </w:divBdr>
    </w:div>
    <w:div w:id="1379620194">
      <w:bodyDiv w:val="1"/>
      <w:marLeft w:val="0"/>
      <w:marRight w:val="0"/>
      <w:marTop w:val="0"/>
      <w:marBottom w:val="0"/>
      <w:divBdr>
        <w:top w:val="none" w:sz="0" w:space="0" w:color="auto"/>
        <w:left w:val="none" w:sz="0" w:space="0" w:color="auto"/>
        <w:bottom w:val="none" w:sz="0" w:space="0" w:color="auto"/>
        <w:right w:val="none" w:sz="0" w:space="0" w:color="auto"/>
      </w:divBdr>
    </w:div>
    <w:div w:id="1379621191">
      <w:bodyDiv w:val="1"/>
      <w:marLeft w:val="0"/>
      <w:marRight w:val="0"/>
      <w:marTop w:val="0"/>
      <w:marBottom w:val="0"/>
      <w:divBdr>
        <w:top w:val="none" w:sz="0" w:space="0" w:color="auto"/>
        <w:left w:val="none" w:sz="0" w:space="0" w:color="auto"/>
        <w:bottom w:val="none" w:sz="0" w:space="0" w:color="auto"/>
        <w:right w:val="none" w:sz="0" w:space="0" w:color="auto"/>
      </w:divBdr>
    </w:div>
    <w:div w:id="1379740376">
      <w:bodyDiv w:val="1"/>
      <w:marLeft w:val="0"/>
      <w:marRight w:val="0"/>
      <w:marTop w:val="0"/>
      <w:marBottom w:val="0"/>
      <w:divBdr>
        <w:top w:val="none" w:sz="0" w:space="0" w:color="auto"/>
        <w:left w:val="none" w:sz="0" w:space="0" w:color="auto"/>
        <w:bottom w:val="none" w:sz="0" w:space="0" w:color="auto"/>
        <w:right w:val="none" w:sz="0" w:space="0" w:color="auto"/>
      </w:divBdr>
    </w:div>
    <w:div w:id="1380546416">
      <w:bodyDiv w:val="1"/>
      <w:marLeft w:val="0"/>
      <w:marRight w:val="0"/>
      <w:marTop w:val="0"/>
      <w:marBottom w:val="0"/>
      <w:divBdr>
        <w:top w:val="none" w:sz="0" w:space="0" w:color="auto"/>
        <w:left w:val="none" w:sz="0" w:space="0" w:color="auto"/>
        <w:bottom w:val="none" w:sz="0" w:space="0" w:color="auto"/>
        <w:right w:val="none" w:sz="0" w:space="0" w:color="auto"/>
      </w:divBdr>
    </w:div>
    <w:div w:id="1380739876">
      <w:bodyDiv w:val="1"/>
      <w:marLeft w:val="0"/>
      <w:marRight w:val="0"/>
      <w:marTop w:val="0"/>
      <w:marBottom w:val="0"/>
      <w:divBdr>
        <w:top w:val="none" w:sz="0" w:space="0" w:color="auto"/>
        <w:left w:val="none" w:sz="0" w:space="0" w:color="auto"/>
        <w:bottom w:val="none" w:sz="0" w:space="0" w:color="auto"/>
        <w:right w:val="none" w:sz="0" w:space="0" w:color="auto"/>
      </w:divBdr>
    </w:div>
    <w:div w:id="1381058146">
      <w:bodyDiv w:val="1"/>
      <w:marLeft w:val="0"/>
      <w:marRight w:val="0"/>
      <w:marTop w:val="0"/>
      <w:marBottom w:val="0"/>
      <w:divBdr>
        <w:top w:val="none" w:sz="0" w:space="0" w:color="auto"/>
        <w:left w:val="none" w:sz="0" w:space="0" w:color="auto"/>
        <w:bottom w:val="none" w:sz="0" w:space="0" w:color="auto"/>
        <w:right w:val="none" w:sz="0" w:space="0" w:color="auto"/>
      </w:divBdr>
    </w:div>
    <w:div w:id="1381515907">
      <w:bodyDiv w:val="1"/>
      <w:marLeft w:val="0"/>
      <w:marRight w:val="0"/>
      <w:marTop w:val="0"/>
      <w:marBottom w:val="0"/>
      <w:divBdr>
        <w:top w:val="none" w:sz="0" w:space="0" w:color="auto"/>
        <w:left w:val="none" w:sz="0" w:space="0" w:color="auto"/>
        <w:bottom w:val="none" w:sz="0" w:space="0" w:color="auto"/>
        <w:right w:val="none" w:sz="0" w:space="0" w:color="auto"/>
      </w:divBdr>
    </w:div>
    <w:div w:id="1381712073">
      <w:bodyDiv w:val="1"/>
      <w:marLeft w:val="0"/>
      <w:marRight w:val="0"/>
      <w:marTop w:val="0"/>
      <w:marBottom w:val="0"/>
      <w:divBdr>
        <w:top w:val="none" w:sz="0" w:space="0" w:color="auto"/>
        <w:left w:val="none" w:sz="0" w:space="0" w:color="auto"/>
        <w:bottom w:val="none" w:sz="0" w:space="0" w:color="auto"/>
        <w:right w:val="none" w:sz="0" w:space="0" w:color="auto"/>
      </w:divBdr>
    </w:div>
    <w:div w:id="1381897387">
      <w:bodyDiv w:val="1"/>
      <w:marLeft w:val="0"/>
      <w:marRight w:val="0"/>
      <w:marTop w:val="0"/>
      <w:marBottom w:val="0"/>
      <w:divBdr>
        <w:top w:val="none" w:sz="0" w:space="0" w:color="auto"/>
        <w:left w:val="none" w:sz="0" w:space="0" w:color="auto"/>
        <w:bottom w:val="none" w:sz="0" w:space="0" w:color="auto"/>
        <w:right w:val="none" w:sz="0" w:space="0" w:color="auto"/>
      </w:divBdr>
    </w:div>
    <w:div w:id="1382821440">
      <w:bodyDiv w:val="1"/>
      <w:marLeft w:val="0"/>
      <w:marRight w:val="0"/>
      <w:marTop w:val="0"/>
      <w:marBottom w:val="0"/>
      <w:divBdr>
        <w:top w:val="none" w:sz="0" w:space="0" w:color="auto"/>
        <w:left w:val="none" w:sz="0" w:space="0" w:color="auto"/>
        <w:bottom w:val="none" w:sz="0" w:space="0" w:color="auto"/>
        <w:right w:val="none" w:sz="0" w:space="0" w:color="auto"/>
      </w:divBdr>
    </w:div>
    <w:div w:id="1383022204">
      <w:bodyDiv w:val="1"/>
      <w:marLeft w:val="0"/>
      <w:marRight w:val="0"/>
      <w:marTop w:val="0"/>
      <w:marBottom w:val="0"/>
      <w:divBdr>
        <w:top w:val="none" w:sz="0" w:space="0" w:color="auto"/>
        <w:left w:val="none" w:sz="0" w:space="0" w:color="auto"/>
        <w:bottom w:val="none" w:sz="0" w:space="0" w:color="auto"/>
        <w:right w:val="none" w:sz="0" w:space="0" w:color="auto"/>
      </w:divBdr>
    </w:div>
    <w:div w:id="1383166527">
      <w:bodyDiv w:val="1"/>
      <w:marLeft w:val="0"/>
      <w:marRight w:val="0"/>
      <w:marTop w:val="0"/>
      <w:marBottom w:val="0"/>
      <w:divBdr>
        <w:top w:val="none" w:sz="0" w:space="0" w:color="auto"/>
        <w:left w:val="none" w:sz="0" w:space="0" w:color="auto"/>
        <w:bottom w:val="none" w:sz="0" w:space="0" w:color="auto"/>
        <w:right w:val="none" w:sz="0" w:space="0" w:color="auto"/>
      </w:divBdr>
    </w:div>
    <w:div w:id="1383486078">
      <w:bodyDiv w:val="1"/>
      <w:marLeft w:val="0"/>
      <w:marRight w:val="0"/>
      <w:marTop w:val="0"/>
      <w:marBottom w:val="0"/>
      <w:divBdr>
        <w:top w:val="none" w:sz="0" w:space="0" w:color="auto"/>
        <w:left w:val="none" w:sz="0" w:space="0" w:color="auto"/>
        <w:bottom w:val="none" w:sz="0" w:space="0" w:color="auto"/>
        <w:right w:val="none" w:sz="0" w:space="0" w:color="auto"/>
      </w:divBdr>
    </w:div>
    <w:div w:id="1384449771">
      <w:bodyDiv w:val="1"/>
      <w:marLeft w:val="0"/>
      <w:marRight w:val="0"/>
      <w:marTop w:val="0"/>
      <w:marBottom w:val="0"/>
      <w:divBdr>
        <w:top w:val="none" w:sz="0" w:space="0" w:color="auto"/>
        <w:left w:val="none" w:sz="0" w:space="0" w:color="auto"/>
        <w:bottom w:val="none" w:sz="0" w:space="0" w:color="auto"/>
        <w:right w:val="none" w:sz="0" w:space="0" w:color="auto"/>
      </w:divBdr>
    </w:div>
    <w:div w:id="1384674789">
      <w:bodyDiv w:val="1"/>
      <w:marLeft w:val="0"/>
      <w:marRight w:val="0"/>
      <w:marTop w:val="0"/>
      <w:marBottom w:val="0"/>
      <w:divBdr>
        <w:top w:val="none" w:sz="0" w:space="0" w:color="auto"/>
        <w:left w:val="none" w:sz="0" w:space="0" w:color="auto"/>
        <w:bottom w:val="none" w:sz="0" w:space="0" w:color="auto"/>
        <w:right w:val="none" w:sz="0" w:space="0" w:color="auto"/>
      </w:divBdr>
    </w:div>
    <w:div w:id="1384717816">
      <w:bodyDiv w:val="1"/>
      <w:marLeft w:val="0"/>
      <w:marRight w:val="0"/>
      <w:marTop w:val="0"/>
      <w:marBottom w:val="0"/>
      <w:divBdr>
        <w:top w:val="none" w:sz="0" w:space="0" w:color="auto"/>
        <w:left w:val="none" w:sz="0" w:space="0" w:color="auto"/>
        <w:bottom w:val="none" w:sz="0" w:space="0" w:color="auto"/>
        <w:right w:val="none" w:sz="0" w:space="0" w:color="auto"/>
      </w:divBdr>
    </w:div>
    <w:div w:id="1384794236">
      <w:bodyDiv w:val="1"/>
      <w:marLeft w:val="0"/>
      <w:marRight w:val="0"/>
      <w:marTop w:val="0"/>
      <w:marBottom w:val="0"/>
      <w:divBdr>
        <w:top w:val="none" w:sz="0" w:space="0" w:color="auto"/>
        <w:left w:val="none" w:sz="0" w:space="0" w:color="auto"/>
        <w:bottom w:val="none" w:sz="0" w:space="0" w:color="auto"/>
        <w:right w:val="none" w:sz="0" w:space="0" w:color="auto"/>
      </w:divBdr>
    </w:div>
    <w:div w:id="1384910237">
      <w:bodyDiv w:val="1"/>
      <w:marLeft w:val="0"/>
      <w:marRight w:val="0"/>
      <w:marTop w:val="0"/>
      <w:marBottom w:val="0"/>
      <w:divBdr>
        <w:top w:val="none" w:sz="0" w:space="0" w:color="auto"/>
        <w:left w:val="none" w:sz="0" w:space="0" w:color="auto"/>
        <w:bottom w:val="none" w:sz="0" w:space="0" w:color="auto"/>
        <w:right w:val="none" w:sz="0" w:space="0" w:color="auto"/>
      </w:divBdr>
    </w:div>
    <w:div w:id="1385327436">
      <w:bodyDiv w:val="1"/>
      <w:marLeft w:val="0"/>
      <w:marRight w:val="0"/>
      <w:marTop w:val="0"/>
      <w:marBottom w:val="0"/>
      <w:divBdr>
        <w:top w:val="none" w:sz="0" w:space="0" w:color="auto"/>
        <w:left w:val="none" w:sz="0" w:space="0" w:color="auto"/>
        <w:bottom w:val="none" w:sz="0" w:space="0" w:color="auto"/>
        <w:right w:val="none" w:sz="0" w:space="0" w:color="auto"/>
      </w:divBdr>
    </w:div>
    <w:div w:id="1385639404">
      <w:bodyDiv w:val="1"/>
      <w:marLeft w:val="0"/>
      <w:marRight w:val="0"/>
      <w:marTop w:val="0"/>
      <w:marBottom w:val="0"/>
      <w:divBdr>
        <w:top w:val="none" w:sz="0" w:space="0" w:color="auto"/>
        <w:left w:val="none" w:sz="0" w:space="0" w:color="auto"/>
        <w:bottom w:val="none" w:sz="0" w:space="0" w:color="auto"/>
        <w:right w:val="none" w:sz="0" w:space="0" w:color="auto"/>
      </w:divBdr>
    </w:div>
    <w:div w:id="1385761006">
      <w:bodyDiv w:val="1"/>
      <w:marLeft w:val="0"/>
      <w:marRight w:val="0"/>
      <w:marTop w:val="0"/>
      <w:marBottom w:val="0"/>
      <w:divBdr>
        <w:top w:val="none" w:sz="0" w:space="0" w:color="auto"/>
        <w:left w:val="none" w:sz="0" w:space="0" w:color="auto"/>
        <w:bottom w:val="none" w:sz="0" w:space="0" w:color="auto"/>
        <w:right w:val="none" w:sz="0" w:space="0" w:color="auto"/>
      </w:divBdr>
    </w:div>
    <w:div w:id="1385834782">
      <w:bodyDiv w:val="1"/>
      <w:marLeft w:val="0"/>
      <w:marRight w:val="0"/>
      <w:marTop w:val="0"/>
      <w:marBottom w:val="0"/>
      <w:divBdr>
        <w:top w:val="none" w:sz="0" w:space="0" w:color="auto"/>
        <w:left w:val="none" w:sz="0" w:space="0" w:color="auto"/>
        <w:bottom w:val="none" w:sz="0" w:space="0" w:color="auto"/>
        <w:right w:val="none" w:sz="0" w:space="0" w:color="auto"/>
      </w:divBdr>
    </w:div>
    <w:div w:id="1386106778">
      <w:bodyDiv w:val="1"/>
      <w:marLeft w:val="0"/>
      <w:marRight w:val="0"/>
      <w:marTop w:val="0"/>
      <w:marBottom w:val="0"/>
      <w:divBdr>
        <w:top w:val="none" w:sz="0" w:space="0" w:color="auto"/>
        <w:left w:val="none" w:sz="0" w:space="0" w:color="auto"/>
        <w:bottom w:val="none" w:sz="0" w:space="0" w:color="auto"/>
        <w:right w:val="none" w:sz="0" w:space="0" w:color="auto"/>
      </w:divBdr>
    </w:div>
    <w:div w:id="1386417046">
      <w:bodyDiv w:val="1"/>
      <w:marLeft w:val="0"/>
      <w:marRight w:val="0"/>
      <w:marTop w:val="0"/>
      <w:marBottom w:val="0"/>
      <w:divBdr>
        <w:top w:val="none" w:sz="0" w:space="0" w:color="auto"/>
        <w:left w:val="none" w:sz="0" w:space="0" w:color="auto"/>
        <w:bottom w:val="none" w:sz="0" w:space="0" w:color="auto"/>
        <w:right w:val="none" w:sz="0" w:space="0" w:color="auto"/>
      </w:divBdr>
    </w:div>
    <w:div w:id="1386678163">
      <w:bodyDiv w:val="1"/>
      <w:marLeft w:val="0"/>
      <w:marRight w:val="0"/>
      <w:marTop w:val="0"/>
      <w:marBottom w:val="0"/>
      <w:divBdr>
        <w:top w:val="none" w:sz="0" w:space="0" w:color="auto"/>
        <w:left w:val="none" w:sz="0" w:space="0" w:color="auto"/>
        <w:bottom w:val="none" w:sz="0" w:space="0" w:color="auto"/>
        <w:right w:val="none" w:sz="0" w:space="0" w:color="auto"/>
      </w:divBdr>
    </w:div>
    <w:div w:id="1386683772">
      <w:bodyDiv w:val="1"/>
      <w:marLeft w:val="0"/>
      <w:marRight w:val="0"/>
      <w:marTop w:val="0"/>
      <w:marBottom w:val="0"/>
      <w:divBdr>
        <w:top w:val="none" w:sz="0" w:space="0" w:color="auto"/>
        <w:left w:val="none" w:sz="0" w:space="0" w:color="auto"/>
        <w:bottom w:val="none" w:sz="0" w:space="0" w:color="auto"/>
        <w:right w:val="none" w:sz="0" w:space="0" w:color="auto"/>
      </w:divBdr>
    </w:div>
    <w:div w:id="1386754879">
      <w:bodyDiv w:val="1"/>
      <w:marLeft w:val="0"/>
      <w:marRight w:val="0"/>
      <w:marTop w:val="0"/>
      <w:marBottom w:val="0"/>
      <w:divBdr>
        <w:top w:val="none" w:sz="0" w:space="0" w:color="auto"/>
        <w:left w:val="none" w:sz="0" w:space="0" w:color="auto"/>
        <w:bottom w:val="none" w:sz="0" w:space="0" w:color="auto"/>
        <w:right w:val="none" w:sz="0" w:space="0" w:color="auto"/>
      </w:divBdr>
    </w:div>
    <w:div w:id="1387069591">
      <w:bodyDiv w:val="1"/>
      <w:marLeft w:val="0"/>
      <w:marRight w:val="0"/>
      <w:marTop w:val="0"/>
      <w:marBottom w:val="0"/>
      <w:divBdr>
        <w:top w:val="none" w:sz="0" w:space="0" w:color="auto"/>
        <w:left w:val="none" w:sz="0" w:space="0" w:color="auto"/>
        <w:bottom w:val="none" w:sz="0" w:space="0" w:color="auto"/>
        <w:right w:val="none" w:sz="0" w:space="0" w:color="auto"/>
      </w:divBdr>
    </w:div>
    <w:div w:id="1387145808">
      <w:bodyDiv w:val="1"/>
      <w:marLeft w:val="0"/>
      <w:marRight w:val="0"/>
      <w:marTop w:val="0"/>
      <w:marBottom w:val="0"/>
      <w:divBdr>
        <w:top w:val="none" w:sz="0" w:space="0" w:color="auto"/>
        <w:left w:val="none" w:sz="0" w:space="0" w:color="auto"/>
        <w:bottom w:val="none" w:sz="0" w:space="0" w:color="auto"/>
        <w:right w:val="none" w:sz="0" w:space="0" w:color="auto"/>
      </w:divBdr>
    </w:div>
    <w:div w:id="1387413187">
      <w:bodyDiv w:val="1"/>
      <w:marLeft w:val="0"/>
      <w:marRight w:val="0"/>
      <w:marTop w:val="0"/>
      <w:marBottom w:val="0"/>
      <w:divBdr>
        <w:top w:val="none" w:sz="0" w:space="0" w:color="auto"/>
        <w:left w:val="none" w:sz="0" w:space="0" w:color="auto"/>
        <w:bottom w:val="none" w:sz="0" w:space="0" w:color="auto"/>
        <w:right w:val="none" w:sz="0" w:space="0" w:color="auto"/>
      </w:divBdr>
    </w:div>
    <w:div w:id="1387870807">
      <w:bodyDiv w:val="1"/>
      <w:marLeft w:val="0"/>
      <w:marRight w:val="0"/>
      <w:marTop w:val="0"/>
      <w:marBottom w:val="0"/>
      <w:divBdr>
        <w:top w:val="none" w:sz="0" w:space="0" w:color="auto"/>
        <w:left w:val="none" w:sz="0" w:space="0" w:color="auto"/>
        <w:bottom w:val="none" w:sz="0" w:space="0" w:color="auto"/>
        <w:right w:val="none" w:sz="0" w:space="0" w:color="auto"/>
      </w:divBdr>
    </w:div>
    <w:div w:id="1388138751">
      <w:bodyDiv w:val="1"/>
      <w:marLeft w:val="0"/>
      <w:marRight w:val="0"/>
      <w:marTop w:val="0"/>
      <w:marBottom w:val="0"/>
      <w:divBdr>
        <w:top w:val="none" w:sz="0" w:space="0" w:color="auto"/>
        <w:left w:val="none" w:sz="0" w:space="0" w:color="auto"/>
        <w:bottom w:val="none" w:sz="0" w:space="0" w:color="auto"/>
        <w:right w:val="none" w:sz="0" w:space="0" w:color="auto"/>
      </w:divBdr>
    </w:div>
    <w:div w:id="1388147779">
      <w:bodyDiv w:val="1"/>
      <w:marLeft w:val="0"/>
      <w:marRight w:val="0"/>
      <w:marTop w:val="0"/>
      <w:marBottom w:val="0"/>
      <w:divBdr>
        <w:top w:val="none" w:sz="0" w:space="0" w:color="auto"/>
        <w:left w:val="none" w:sz="0" w:space="0" w:color="auto"/>
        <w:bottom w:val="none" w:sz="0" w:space="0" w:color="auto"/>
        <w:right w:val="none" w:sz="0" w:space="0" w:color="auto"/>
      </w:divBdr>
    </w:div>
    <w:div w:id="1388336468">
      <w:bodyDiv w:val="1"/>
      <w:marLeft w:val="0"/>
      <w:marRight w:val="0"/>
      <w:marTop w:val="0"/>
      <w:marBottom w:val="0"/>
      <w:divBdr>
        <w:top w:val="none" w:sz="0" w:space="0" w:color="auto"/>
        <w:left w:val="none" w:sz="0" w:space="0" w:color="auto"/>
        <w:bottom w:val="none" w:sz="0" w:space="0" w:color="auto"/>
        <w:right w:val="none" w:sz="0" w:space="0" w:color="auto"/>
      </w:divBdr>
    </w:div>
    <w:div w:id="1388652577">
      <w:bodyDiv w:val="1"/>
      <w:marLeft w:val="0"/>
      <w:marRight w:val="0"/>
      <w:marTop w:val="0"/>
      <w:marBottom w:val="0"/>
      <w:divBdr>
        <w:top w:val="none" w:sz="0" w:space="0" w:color="auto"/>
        <w:left w:val="none" w:sz="0" w:space="0" w:color="auto"/>
        <w:bottom w:val="none" w:sz="0" w:space="0" w:color="auto"/>
        <w:right w:val="none" w:sz="0" w:space="0" w:color="auto"/>
      </w:divBdr>
    </w:div>
    <w:div w:id="1388917309">
      <w:bodyDiv w:val="1"/>
      <w:marLeft w:val="0"/>
      <w:marRight w:val="0"/>
      <w:marTop w:val="0"/>
      <w:marBottom w:val="0"/>
      <w:divBdr>
        <w:top w:val="none" w:sz="0" w:space="0" w:color="auto"/>
        <w:left w:val="none" w:sz="0" w:space="0" w:color="auto"/>
        <w:bottom w:val="none" w:sz="0" w:space="0" w:color="auto"/>
        <w:right w:val="none" w:sz="0" w:space="0" w:color="auto"/>
      </w:divBdr>
    </w:div>
    <w:div w:id="1389038137">
      <w:bodyDiv w:val="1"/>
      <w:marLeft w:val="0"/>
      <w:marRight w:val="0"/>
      <w:marTop w:val="0"/>
      <w:marBottom w:val="0"/>
      <w:divBdr>
        <w:top w:val="none" w:sz="0" w:space="0" w:color="auto"/>
        <w:left w:val="none" w:sz="0" w:space="0" w:color="auto"/>
        <w:bottom w:val="none" w:sz="0" w:space="0" w:color="auto"/>
        <w:right w:val="none" w:sz="0" w:space="0" w:color="auto"/>
      </w:divBdr>
    </w:div>
    <w:div w:id="1389066658">
      <w:bodyDiv w:val="1"/>
      <w:marLeft w:val="0"/>
      <w:marRight w:val="0"/>
      <w:marTop w:val="0"/>
      <w:marBottom w:val="0"/>
      <w:divBdr>
        <w:top w:val="none" w:sz="0" w:space="0" w:color="auto"/>
        <w:left w:val="none" w:sz="0" w:space="0" w:color="auto"/>
        <w:bottom w:val="none" w:sz="0" w:space="0" w:color="auto"/>
        <w:right w:val="none" w:sz="0" w:space="0" w:color="auto"/>
      </w:divBdr>
    </w:div>
    <w:div w:id="1389105745">
      <w:bodyDiv w:val="1"/>
      <w:marLeft w:val="0"/>
      <w:marRight w:val="0"/>
      <w:marTop w:val="0"/>
      <w:marBottom w:val="0"/>
      <w:divBdr>
        <w:top w:val="none" w:sz="0" w:space="0" w:color="auto"/>
        <w:left w:val="none" w:sz="0" w:space="0" w:color="auto"/>
        <w:bottom w:val="none" w:sz="0" w:space="0" w:color="auto"/>
        <w:right w:val="none" w:sz="0" w:space="0" w:color="auto"/>
      </w:divBdr>
    </w:div>
    <w:div w:id="1389527015">
      <w:bodyDiv w:val="1"/>
      <w:marLeft w:val="0"/>
      <w:marRight w:val="0"/>
      <w:marTop w:val="0"/>
      <w:marBottom w:val="0"/>
      <w:divBdr>
        <w:top w:val="none" w:sz="0" w:space="0" w:color="auto"/>
        <w:left w:val="none" w:sz="0" w:space="0" w:color="auto"/>
        <w:bottom w:val="none" w:sz="0" w:space="0" w:color="auto"/>
        <w:right w:val="none" w:sz="0" w:space="0" w:color="auto"/>
      </w:divBdr>
    </w:div>
    <w:div w:id="1390300933">
      <w:bodyDiv w:val="1"/>
      <w:marLeft w:val="0"/>
      <w:marRight w:val="0"/>
      <w:marTop w:val="0"/>
      <w:marBottom w:val="0"/>
      <w:divBdr>
        <w:top w:val="none" w:sz="0" w:space="0" w:color="auto"/>
        <w:left w:val="none" w:sz="0" w:space="0" w:color="auto"/>
        <w:bottom w:val="none" w:sz="0" w:space="0" w:color="auto"/>
        <w:right w:val="none" w:sz="0" w:space="0" w:color="auto"/>
      </w:divBdr>
    </w:div>
    <w:div w:id="1390693557">
      <w:bodyDiv w:val="1"/>
      <w:marLeft w:val="0"/>
      <w:marRight w:val="0"/>
      <w:marTop w:val="0"/>
      <w:marBottom w:val="0"/>
      <w:divBdr>
        <w:top w:val="none" w:sz="0" w:space="0" w:color="auto"/>
        <w:left w:val="none" w:sz="0" w:space="0" w:color="auto"/>
        <w:bottom w:val="none" w:sz="0" w:space="0" w:color="auto"/>
        <w:right w:val="none" w:sz="0" w:space="0" w:color="auto"/>
      </w:divBdr>
    </w:div>
    <w:div w:id="1390885881">
      <w:bodyDiv w:val="1"/>
      <w:marLeft w:val="0"/>
      <w:marRight w:val="0"/>
      <w:marTop w:val="0"/>
      <w:marBottom w:val="0"/>
      <w:divBdr>
        <w:top w:val="none" w:sz="0" w:space="0" w:color="auto"/>
        <w:left w:val="none" w:sz="0" w:space="0" w:color="auto"/>
        <w:bottom w:val="none" w:sz="0" w:space="0" w:color="auto"/>
        <w:right w:val="none" w:sz="0" w:space="0" w:color="auto"/>
      </w:divBdr>
    </w:div>
    <w:div w:id="1391461253">
      <w:bodyDiv w:val="1"/>
      <w:marLeft w:val="0"/>
      <w:marRight w:val="0"/>
      <w:marTop w:val="0"/>
      <w:marBottom w:val="0"/>
      <w:divBdr>
        <w:top w:val="none" w:sz="0" w:space="0" w:color="auto"/>
        <w:left w:val="none" w:sz="0" w:space="0" w:color="auto"/>
        <w:bottom w:val="none" w:sz="0" w:space="0" w:color="auto"/>
        <w:right w:val="none" w:sz="0" w:space="0" w:color="auto"/>
      </w:divBdr>
    </w:div>
    <w:div w:id="1391925538">
      <w:bodyDiv w:val="1"/>
      <w:marLeft w:val="0"/>
      <w:marRight w:val="0"/>
      <w:marTop w:val="0"/>
      <w:marBottom w:val="0"/>
      <w:divBdr>
        <w:top w:val="none" w:sz="0" w:space="0" w:color="auto"/>
        <w:left w:val="none" w:sz="0" w:space="0" w:color="auto"/>
        <w:bottom w:val="none" w:sz="0" w:space="0" w:color="auto"/>
        <w:right w:val="none" w:sz="0" w:space="0" w:color="auto"/>
      </w:divBdr>
    </w:div>
    <w:div w:id="1392071987">
      <w:bodyDiv w:val="1"/>
      <w:marLeft w:val="0"/>
      <w:marRight w:val="0"/>
      <w:marTop w:val="0"/>
      <w:marBottom w:val="0"/>
      <w:divBdr>
        <w:top w:val="none" w:sz="0" w:space="0" w:color="auto"/>
        <w:left w:val="none" w:sz="0" w:space="0" w:color="auto"/>
        <w:bottom w:val="none" w:sz="0" w:space="0" w:color="auto"/>
        <w:right w:val="none" w:sz="0" w:space="0" w:color="auto"/>
      </w:divBdr>
    </w:div>
    <w:div w:id="1392579468">
      <w:bodyDiv w:val="1"/>
      <w:marLeft w:val="0"/>
      <w:marRight w:val="0"/>
      <w:marTop w:val="0"/>
      <w:marBottom w:val="0"/>
      <w:divBdr>
        <w:top w:val="none" w:sz="0" w:space="0" w:color="auto"/>
        <w:left w:val="none" w:sz="0" w:space="0" w:color="auto"/>
        <w:bottom w:val="none" w:sz="0" w:space="0" w:color="auto"/>
        <w:right w:val="none" w:sz="0" w:space="0" w:color="auto"/>
      </w:divBdr>
    </w:div>
    <w:div w:id="1392773906">
      <w:bodyDiv w:val="1"/>
      <w:marLeft w:val="0"/>
      <w:marRight w:val="0"/>
      <w:marTop w:val="0"/>
      <w:marBottom w:val="0"/>
      <w:divBdr>
        <w:top w:val="none" w:sz="0" w:space="0" w:color="auto"/>
        <w:left w:val="none" w:sz="0" w:space="0" w:color="auto"/>
        <w:bottom w:val="none" w:sz="0" w:space="0" w:color="auto"/>
        <w:right w:val="none" w:sz="0" w:space="0" w:color="auto"/>
      </w:divBdr>
    </w:div>
    <w:div w:id="1392921637">
      <w:bodyDiv w:val="1"/>
      <w:marLeft w:val="0"/>
      <w:marRight w:val="0"/>
      <w:marTop w:val="0"/>
      <w:marBottom w:val="0"/>
      <w:divBdr>
        <w:top w:val="none" w:sz="0" w:space="0" w:color="auto"/>
        <w:left w:val="none" w:sz="0" w:space="0" w:color="auto"/>
        <w:bottom w:val="none" w:sz="0" w:space="0" w:color="auto"/>
        <w:right w:val="none" w:sz="0" w:space="0" w:color="auto"/>
      </w:divBdr>
    </w:div>
    <w:div w:id="1393036783">
      <w:bodyDiv w:val="1"/>
      <w:marLeft w:val="0"/>
      <w:marRight w:val="0"/>
      <w:marTop w:val="0"/>
      <w:marBottom w:val="0"/>
      <w:divBdr>
        <w:top w:val="none" w:sz="0" w:space="0" w:color="auto"/>
        <w:left w:val="none" w:sz="0" w:space="0" w:color="auto"/>
        <w:bottom w:val="none" w:sz="0" w:space="0" w:color="auto"/>
        <w:right w:val="none" w:sz="0" w:space="0" w:color="auto"/>
      </w:divBdr>
    </w:div>
    <w:div w:id="1393581323">
      <w:bodyDiv w:val="1"/>
      <w:marLeft w:val="0"/>
      <w:marRight w:val="0"/>
      <w:marTop w:val="0"/>
      <w:marBottom w:val="0"/>
      <w:divBdr>
        <w:top w:val="none" w:sz="0" w:space="0" w:color="auto"/>
        <w:left w:val="none" w:sz="0" w:space="0" w:color="auto"/>
        <w:bottom w:val="none" w:sz="0" w:space="0" w:color="auto"/>
        <w:right w:val="none" w:sz="0" w:space="0" w:color="auto"/>
      </w:divBdr>
    </w:div>
    <w:div w:id="1393775173">
      <w:bodyDiv w:val="1"/>
      <w:marLeft w:val="0"/>
      <w:marRight w:val="0"/>
      <w:marTop w:val="0"/>
      <w:marBottom w:val="0"/>
      <w:divBdr>
        <w:top w:val="none" w:sz="0" w:space="0" w:color="auto"/>
        <w:left w:val="none" w:sz="0" w:space="0" w:color="auto"/>
        <w:bottom w:val="none" w:sz="0" w:space="0" w:color="auto"/>
        <w:right w:val="none" w:sz="0" w:space="0" w:color="auto"/>
      </w:divBdr>
    </w:div>
    <w:div w:id="1393846882">
      <w:bodyDiv w:val="1"/>
      <w:marLeft w:val="0"/>
      <w:marRight w:val="0"/>
      <w:marTop w:val="0"/>
      <w:marBottom w:val="0"/>
      <w:divBdr>
        <w:top w:val="none" w:sz="0" w:space="0" w:color="auto"/>
        <w:left w:val="none" w:sz="0" w:space="0" w:color="auto"/>
        <w:bottom w:val="none" w:sz="0" w:space="0" w:color="auto"/>
        <w:right w:val="none" w:sz="0" w:space="0" w:color="auto"/>
      </w:divBdr>
    </w:div>
    <w:div w:id="1394280729">
      <w:bodyDiv w:val="1"/>
      <w:marLeft w:val="0"/>
      <w:marRight w:val="0"/>
      <w:marTop w:val="0"/>
      <w:marBottom w:val="0"/>
      <w:divBdr>
        <w:top w:val="none" w:sz="0" w:space="0" w:color="auto"/>
        <w:left w:val="none" w:sz="0" w:space="0" w:color="auto"/>
        <w:bottom w:val="none" w:sz="0" w:space="0" w:color="auto"/>
        <w:right w:val="none" w:sz="0" w:space="0" w:color="auto"/>
      </w:divBdr>
    </w:div>
    <w:div w:id="1394505157">
      <w:bodyDiv w:val="1"/>
      <w:marLeft w:val="0"/>
      <w:marRight w:val="0"/>
      <w:marTop w:val="0"/>
      <w:marBottom w:val="0"/>
      <w:divBdr>
        <w:top w:val="none" w:sz="0" w:space="0" w:color="auto"/>
        <w:left w:val="none" w:sz="0" w:space="0" w:color="auto"/>
        <w:bottom w:val="none" w:sz="0" w:space="0" w:color="auto"/>
        <w:right w:val="none" w:sz="0" w:space="0" w:color="auto"/>
      </w:divBdr>
    </w:div>
    <w:div w:id="1394814931">
      <w:bodyDiv w:val="1"/>
      <w:marLeft w:val="0"/>
      <w:marRight w:val="0"/>
      <w:marTop w:val="0"/>
      <w:marBottom w:val="0"/>
      <w:divBdr>
        <w:top w:val="none" w:sz="0" w:space="0" w:color="auto"/>
        <w:left w:val="none" w:sz="0" w:space="0" w:color="auto"/>
        <w:bottom w:val="none" w:sz="0" w:space="0" w:color="auto"/>
        <w:right w:val="none" w:sz="0" w:space="0" w:color="auto"/>
      </w:divBdr>
    </w:div>
    <w:div w:id="1395198530">
      <w:bodyDiv w:val="1"/>
      <w:marLeft w:val="0"/>
      <w:marRight w:val="0"/>
      <w:marTop w:val="0"/>
      <w:marBottom w:val="0"/>
      <w:divBdr>
        <w:top w:val="none" w:sz="0" w:space="0" w:color="auto"/>
        <w:left w:val="none" w:sz="0" w:space="0" w:color="auto"/>
        <w:bottom w:val="none" w:sz="0" w:space="0" w:color="auto"/>
        <w:right w:val="none" w:sz="0" w:space="0" w:color="auto"/>
      </w:divBdr>
    </w:div>
    <w:div w:id="1395272539">
      <w:bodyDiv w:val="1"/>
      <w:marLeft w:val="0"/>
      <w:marRight w:val="0"/>
      <w:marTop w:val="0"/>
      <w:marBottom w:val="0"/>
      <w:divBdr>
        <w:top w:val="none" w:sz="0" w:space="0" w:color="auto"/>
        <w:left w:val="none" w:sz="0" w:space="0" w:color="auto"/>
        <w:bottom w:val="none" w:sz="0" w:space="0" w:color="auto"/>
        <w:right w:val="none" w:sz="0" w:space="0" w:color="auto"/>
      </w:divBdr>
    </w:div>
    <w:div w:id="1395615594">
      <w:bodyDiv w:val="1"/>
      <w:marLeft w:val="0"/>
      <w:marRight w:val="0"/>
      <w:marTop w:val="0"/>
      <w:marBottom w:val="0"/>
      <w:divBdr>
        <w:top w:val="none" w:sz="0" w:space="0" w:color="auto"/>
        <w:left w:val="none" w:sz="0" w:space="0" w:color="auto"/>
        <w:bottom w:val="none" w:sz="0" w:space="0" w:color="auto"/>
        <w:right w:val="none" w:sz="0" w:space="0" w:color="auto"/>
      </w:divBdr>
    </w:div>
    <w:div w:id="1395860614">
      <w:bodyDiv w:val="1"/>
      <w:marLeft w:val="0"/>
      <w:marRight w:val="0"/>
      <w:marTop w:val="0"/>
      <w:marBottom w:val="0"/>
      <w:divBdr>
        <w:top w:val="none" w:sz="0" w:space="0" w:color="auto"/>
        <w:left w:val="none" w:sz="0" w:space="0" w:color="auto"/>
        <w:bottom w:val="none" w:sz="0" w:space="0" w:color="auto"/>
        <w:right w:val="none" w:sz="0" w:space="0" w:color="auto"/>
      </w:divBdr>
    </w:div>
    <w:div w:id="1396321680">
      <w:bodyDiv w:val="1"/>
      <w:marLeft w:val="0"/>
      <w:marRight w:val="0"/>
      <w:marTop w:val="0"/>
      <w:marBottom w:val="0"/>
      <w:divBdr>
        <w:top w:val="none" w:sz="0" w:space="0" w:color="auto"/>
        <w:left w:val="none" w:sz="0" w:space="0" w:color="auto"/>
        <w:bottom w:val="none" w:sz="0" w:space="0" w:color="auto"/>
        <w:right w:val="none" w:sz="0" w:space="0" w:color="auto"/>
      </w:divBdr>
    </w:div>
    <w:div w:id="1396704777">
      <w:bodyDiv w:val="1"/>
      <w:marLeft w:val="0"/>
      <w:marRight w:val="0"/>
      <w:marTop w:val="0"/>
      <w:marBottom w:val="0"/>
      <w:divBdr>
        <w:top w:val="none" w:sz="0" w:space="0" w:color="auto"/>
        <w:left w:val="none" w:sz="0" w:space="0" w:color="auto"/>
        <w:bottom w:val="none" w:sz="0" w:space="0" w:color="auto"/>
        <w:right w:val="none" w:sz="0" w:space="0" w:color="auto"/>
      </w:divBdr>
    </w:div>
    <w:div w:id="1397632703">
      <w:bodyDiv w:val="1"/>
      <w:marLeft w:val="0"/>
      <w:marRight w:val="0"/>
      <w:marTop w:val="0"/>
      <w:marBottom w:val="0"/>
      <w:divBdr>
        <w:top w:val="none" w:sz="0" w:space="0" w:color="auto"/>
        <w:left w:val="none" w:sz="0" w:space="0" w:color="auto"/>
        <w:bottom w:val="none" w:sz="0" w:space="0" w:color="auto"/>
        <w:right w:val="none" w:sz="0" w:space="0" w:color="auto"/>
      </w:divBdr>
    </w:div>
    <w:div w:id="1397901798">
      <w:bodyDiv w:val="1"/>
      <w:marLeft w:val="0"/>
      <w:marRight w:val="0"/>
      <w:marTop w:val="0"/>
      <w:marBottom w:val="0"/>
      <w:divBdr>
        <w:top w:val="none" w:sz="0" w:space="0" w:color="auto"/>
        <w:left w:val="none" w:sz="0" w:space="0" w:color="auto"/>
        <w:bottom w:val="none" w:sz="0" w:space="0" w:color="auto"/>
        <w:right w:val="none" w:sz="0" w:space="0" w:color="auto"/>
      </w:divBdr>
    </w:div>
    <w:div w:id="1398043899">
      <w:bodyDiv w:val="1"/>
      <w:marLeft w:val="0"/>
      <w:marRight w:val="0"/>
      <w:marTop w:val="0"/>
      <w:marBottom w:val="0"/>
      <w:divBdr>
        <w:top w:val="none" w:sz="0" w:space="0" w:color="auto"/>
        <w:left w:val="none" w:sz="0" w:space="0" w:color="auto"/>
        <w:bottom w:val="none" w:sz="0" w:space="0" w:color="auto"/>
        <w:right w:val="none" w:sz="0" w:space="0" w:color="auto"/>
      </w:divBdr>
    </w:div>
    <w:div w:id="1398358326">
      <w:bodyDiv w:val="1"/>
      <w:marLeft w:val="0"/>
      <w:marRight w:val="0"/>
      <w:marTop w:val="0"/>
      <w:marBottom w:val="0"/>
      <w:divBdr>
        <w:top w:val="none" w:sz="0" w:space="0" w:color="auto"/>
        <w:left w:val="none" w:sz="0" w:space="0" w:color="auto"/>
        <w:bottom w:val="none" w:sz="0" w:space="0" w:color="auto"/>
        <w:right w:val="none" w:sz="0" w:space="0" w:color="auto"/>
      </w:divBdr>
    </w:div>
    <w:div w:id="1399128276">
      <w:bodyDiv w:val="1"/>
      <w:marLeft w:val="0"/>
      <w:marRight w:val="0"/>
      <w:marTop w:val="0"/>
      <w:marBottom w:val="0"/>
      <w:divBdr>
        <w:top w:val="none" w:sz="0" w:space="0" w:color="auto"/>
        <w:left w:val="none" w:sz="0" w:space="0" w:color="auto"/>
        <w:bottom w:val="none" w:sz="0" w:space="0" w:color="auto"/>
        <w:right w:val="none" w:sz="0" w:space="0" w:color="auto"/>
      </w:divBdr>
    </w:div>
    <w:div w:id="1399357216">
      <w:bodyDiv w:val="1"/>
      <w:marLeft w:val="0"/>
      <w:marRight w:val="0"/>
      <w:marTop w:val="0"/>
      <w:marBottom w:val="0"/>
      <w:divBdr>
        <w:top w:val="none" w:sz="0" w:space="0" w:color="auto"/>
        <w:left w:val="none" w:sz="0" w:space="0" w:color="auto"/>
        <w:bottom w:val="none" w:sz="0" w:space="0" w:color="auto"/>
        <w:right w:val="none" w:sz="0" w:space="0" w:color="auto"/>
      </w:divBdr>
    </w:div>
    <w:div w:id="1400128665">
      <w:bodyDiv w:val="1"/>
      <w:marLeft w:val="0"/>
      <w:marRight w:val="0"/>
      <w:marTop w:val="0"/>
      <w:marBottom w:val="0"/>
      <w:divBdr>
        <w:top w:val="none" w:sz="0" w:space="0" w:color="auto"/>
        <w:left w:val="none" w:sz="0" w:space="0" w:color="auto"/>
        <w:bottom w:val="none" w:sz="0" w:space="0" w:color="auto"/>
        <w:right w:val="none" w:sz="0" w:space="0" w:color="auto"/>
      </w:divBdr>
    </w:div>
    <w:div w:id="1400444010">
      <w:bodyDiv w:val="1"/>
      <w:marLeft w:val="0"/>
      <w:marRight w:val="0"/>
      <w:marTop w:val="0"/>
      <w:marBottom w:val="0"/>
      <w:divBdr>
        <w:top w:val="none" w:sz="0" w:space="0" w:color="auto"/>
        <w:left w:val="none" w:sz="0" w:space="0" w:color="auto"/>
        <w:bottom w:val="none" w:sz="0" w:space="0" w:color="auto"/>
        <w:right w:val="none" w:sz="0" w:space="0" w:color="auto"/>
      </w:divBdr>
    </w:div>
    <w:div w:id="1400980594">
      <w:bodyDiv w:val="1"/>
      <w:marLeft w:val="0"/>
      <w:marRight w:val="0"/>
      <w:marTop w:val="0"/>
      <w:marBottom w:val="0"/>
      <w:divBdr>
        <w:top w:val="none" w:sz="0" w:space="0" w:color="auto"/>
        <w:left w:val="none" w:sz="0" w:space="0" w:color="auto"/>
        <w:bottom w:val="none" w:sz="0" w:space="0" w:color="auto"/>
        <w:right w:val="none" w:sz="0" w:space="0" w:color="auto"/>
      </w:divBdr>
    </w:div>
    <w:div w:id="1402633950">
      <w:bodyDiv w:val="1"/>
      <w:marLeft w:val="0"/>
      <w:marRight w:val="0"/>
      <w:marTop w:val="0"/>
      <w:marBottom w:val="0"/>
      <w:divBdr>
        <w:top w:val="none" w:sz="0" w:space="0" w:color="auto"/>
        <w:left w:val="none" w:sz="0" w:space="0" w:color="auto"/>
        <w:bottom w:val="none" w:sz="0" w:space="0" w:color="auto"/>
        <w:right w:val="none" w:sz="0" w:space="0" w:color="auto"/>
      </w:divBdr>
    </w:div>
    <w:div w:id="1402748167">
      <w:bodyDiv w:val="1"/>
      <w:marLeft w:val="0"/>
      <w:marRight w:val="0"/>
      <w:marTop w:val="0"/>
      <w:marBottom w:val="0"/>
      <w:divBdr>
        <w:top w:val="none" w:sz="0" w:space="0" w:color="auto"/>
        <w:left w:val="none" w:sz="0" w:space="0" w:color="auto"/>
        <w:bottom w:val="none" w:sz="0" w:space="0" w:color="auto"/>
        <w:right w:val="none" w:sz="0" w:space="0" w:color="auto"/>
      </w:divBdr>
    </w:div>
    <w:div w:id="1403022231">
      <w:bodyDiv w:val="1"/>
      <w:marLeft w:val="0"/>
      <w:marRight w:val="0"/>
      <w:marTop w:val="0"/>
      <w:marBottom w:val="0"/>
      <w:divBdr>
        <w:top w:val="none" w:sz="0" w:space="0" w:color="auto"/>
        <w:left w:val="none" w:sz="0" w:space="0" w:color="auto"/>
        <w:bottom w:val="none" w:sz="0" w:space="0" w:color="auto"/>
        <w:right w:val="none" w:sz="0" w:space="0" w:color="auto"/>
      </w:divBdr>
    </w:div>
    <w:div w:id="1403411530">
      <w:bodyDiv w:val="1"/>
      <w:marLeft w:val="0"/>
      <w:marRight w:val="0"/>
      <w:marTop w:val="0"/>
      <w:marBottom w:val="0"/>
      <w:divBdr>
        <w:top w:val="none" w:sz="0" w:space="0" w:color="auto"/>
        <w:left w:val="none" w:sz="0" w:space="0" w:color="auto"/>
        <w:bottom w:val="none" w:sz="0" w:space="0" w:color="auto"/>
        <w:right w:val="none" w:sz="0" w:space="0" w:color="auto"/>
      </w:divBdr>
    </w:div>
    <w:div w:id="1403524408">
      <w:bodyDiv w:val="1"/>
      <w:marLeft w:val="0"/>
      <w:marRight w:val="0"/>
      <w:marTop w:val="0"/>
      <w:marBottom w:val="0"/>
      <w:divBdr>
        <w:top w:val="none" w:sz="0" w:space="0" w:color="auto"/>
        <w:left w:val="none" w:sz="0" w:space="0" w:color="auto"/>
        <w:bottom w:val="none" w:sz="0" w:space="0" w:color="auto"/>
        <w:right w:val="none" w:sz="0" w:space="0" w:color="auto"/>
      </w:divBdr>
    </w:div>
    <w:div w:id="1403723449">
      <w:bodyDiv w:val="1"/>
      <w:marLeft w:val="0"/>
      <w:marRight w:val="0"/>
      <w:marTop w:val="0"/>
      <w:marBottom w:val="0"/>
      <w:divBdr>
        <w:top w:val="none" w:sz="0" w:space="0" w:color="auto"/>
        <w:left w:val="none" w:sz="0" w:space="0" w:color="auto"/>
        <w:bottom w:val="none" w:sz="0" w:space="0" w:color="auto"/>
        <w:right w:val="none" w:sz="0" w:space="0" w:color="auto"/>
      </w:divBdr>
    </w:div>
    <w:div w:id="1404257766">
      <w:bodyDiv w:val="1"/>
      <w:marLeft w:val="0"/>
      <w:marRight w:val="0"/>
      <w:marTop w:val="0"/>
      <w:marBottom w:val="0"/>
      <w:divBdr>
        <w:top w:val="none" w:sz="0" w:space="0" w:color="auto"/>
        <w:left w:val="none" w:sz="0" w:space="0" w:color="auto"/>
        <w:bottom w:val="none" w:sz="0" w:space="0" w:color="auto"/>
        <w:right w:val="none" w:sz="0" w:space="0" w:color="auto"/>
      </w:divBdr>
    </w:div>
    <w:div w:id="1404570664">
      <w:bodyDiv w:val="1"/>
      <w:marLeft w:val="0"/>
      <w:marRight w:val="0"/>
      <w:marTop w:val="0"/>
      <w:marBottom w:val="0"/>
      <w:divBdr>
        <w:top w:val="none" w:sz="0" w:space="0" w:color="auto"/>
        <w:left w:val="none" w:sz="0" w:space="0" w:color="auto"/>
        <w:bottom w:val="none" w:sz="0" w:space="0" w:color="auto"/>
        <w:right w:val="none" w:sz="0" w:space="0" w:color="auto"/>
      </w:divBdr>
    </w:div>
    <w:div w:id="1404715381">
      <w:bodyDiv w:val="1"/>
      <w:marLeft w:val="0"/>
      <w:marRight w:val="0"/>
      <w:marTop w:val="0"/>
      <w:marBottom w:val="0"/>
      <w:divBdr>
        <w:top w:val="none" w:sz="0" w:space="0" w:color="auto"/>
        <w:left w:val="none" w:sz="0" w:space="0" w:color="auto"/>
        <w:bottom w:val="none" w:sz="0" w:space="0" w:color="auto"/>
        <w:right w:val="none" w:sz="0" w:space="0" w:color="auto"/>
      </w:divBdr>
    </w:div>
    <w:div w:id="1404837651">
      <w:bodyDiv w:val="1"/>
      <w:marLeft w:val="0"/>
      <w:marRight w:val="0"/>
      <w:marTop w:val="0"/>
      <w:marBottom w:val="0"/>
      <w:divBdr>
        <w:top w:val="none" w:sz="0" w:space="0" w:color="auto"/>
        <w:left w:val="none" w:sz="0" w:space="0" w:color="auto"/>
        <w:bottom w:val="none" w:sz="0" w:space="0" w:color="auto"/>
        <w:right w:val="none" w:sz="0" w:space="0" w:color="auto"/>
      </w:divBdr>
    </w:div>
    <w:div w:id="1405034175">
      <w:bodyDiv w:val="1"/>
      <w:marLeft w:val="0"/>
      <w:marRight w:val="0"/>
      <w:marTop w:val="0"/>
      <w:marBottom w:val="0"/>
      <w:divBdr>
        <w:top w:val="none" w:sz="0" w:space="0" w:color="auto"/>
        <w:left w:val="none" w:sz="0" w:space="0" w:color="auto"/>
        <w:bottom w:val="none" w:sz="0" w:space="0" w:color="auto"/>
        <w:right w:val="none" w:sz="0" w:space="0" w:color="auto"/>
      </w:divBdr>
    </w:div>
    <w:div w:id="1405488563">
      <w:bodyDiv w:val="1"/>
      <w:marLeft w:val="0"/>
      <w:marRight w:val="0"/>
      <w:marTop w:val="0"/>
      <w:marBottom w:val="0"/>
      <w:divBdr>
        <w:top w:val="none" w:sz="0" w:space="0" w:color="auto"/>
        <w:left w:val="none" w:sz="0" w:space="0" w:color="auto"/>
        <w:bottom w:val="none" w:sz="0" w:space="0" w:color="auto"/>
        <w:right w:val="none" w:sz="0" w:space="0" w:color="auto"/>
      </w:divBdr>
    </w:div>
    <w:div w:id="1405882788">
      <w:bodyDiv w:val="1"/>
      <w:marLeft w:val="0"/>
      <w:marRight w:val="0"/>
      <w:marTop w:val="0"/>
      <w:marBottom w:val="0"/>
      <w:divBdr>
        <w:top w:val="none" w:sz="0" w:space="0" w:color="auto"/>
        <w:left w:val="none" w:sz="0" w:space="0" w:color="auto"/>
        <w:bottom w:val="none" w:sz="0" w:space="0" w:color="auto"/>
        <w:right w:val="none" w:sz="0" w:space="0" w:color="auto"/>
      </w:divBdr>
    </w:div>
    <w:div w:id="1406027381">
      <w:bodyDiv w:val="1"/>
      <w:marLeft w:val="0"/>
      <w:marRight w:val="0"/>
      <w:marTop w:val="0"/>
      <w:marBottom w:val="0"/>
      <w:divBdr>
        <w:top w:val="none" w:sz="0" w:space="0" w:color="auto"/>
        <w:left w:val="none" w:sz="0" w:space="0" w:color="auto"/>
        <w:bottom w:val="none" w:sz="0" w:space="0" w:color="auto"/>
        <w:right w:val="none" w:sz="0" w:space="0" w:color="auto"/>
      </w:divBdr>
    </w:div>
    <w:div w:id="1406302404">
      <w:bodyDiv w:val="1"/>
      <w:marLeft w:val="0"/>
      <w:marRight w:val="0"/>
      <w:marTop w:val="0"/>
      <w:marBottom w:val="0"/>
      <w:divBdr>
        <w:top w:val="none" w:sz="0" w:space="0" w:color="auto"/>
        <w:left w:val="none" w:sz="0" w:space="0" w:color="auto"/>
        <w:bottom w:val="none" w:sz="0" w:space="0" w:color="auto"/>
        <w:right w:val="none" w:sz="0" w:space="0" w:color="auto"/>
      </w:divBdr>
    </w:div>
    <w:div w:id="1406953314">
      <w:bodyDiv w:val="1"/>
      <w:marLeft w:val="0"/>
      <w:marRight w:val="0"/>
      <w:marTop w:val="0"/>
      <w:marBottom w:val="0"/>
      <w:divBdr>
        <w:top w:val="none" w:sz="0" w:space="0" w:color="auto"/>
        <w:left w:val="none" w:sz="0" w:space="0" w:color="auto"/>
        <w:bottom w:val="none" w:sz="0" w:space="0" w:color="auto"/>
        <w:right w:val="none" w:sz="0" w:space="0" w:color="auto"/>
      </w:divBdr>
    </w:div>
    <w:div w:id="1407074301">
      <w:bodyDiv w:val="1"/>
      <w:marLeft w:val="0"/>
      <w:marRight w:val="0"/>
      <w:marTop w:val="0"/>
      <w:marBottom w:val="0"/>
      <w:divBdr>
        <w:top w:val="none" w:sz="0" w:space="0" w:color="auto"/>
        <w:left w:val="none" w:sz="0" w:space="0" w:color="auto"/>
        <w:bottom w:val="none" w:sz="0" w:space="0" w:color="auto"/>
        <w:right w:val="none" w:sz="0" w:space="0" w:color="auto"/>
      </w:divBdr>
    </w:div>
    <w:div w:id="1407998406">
      <w:bodyDiv w:val="1"/>
      <w:marLeft w:val="0"/>
      <w:marRight w:val="0"/>
      <w:marTop w:val="0"/>
      <w:marBottom w:val="0"/>
      <w:divBdr>
        <w:top w:val="none" w:sz="0" w:space="0" w:color="auto"/>
        <w:left w:val="none" w:sz="0" w:space="0" w:color="auto"/>
        <w:bottom w:val="none" w:sz="0" w:space="0" w:color="auto"/>
        <w:right w:val="none" w:sz="0" w:space="0" w:color="auto"/>
      </w:divBdr>
    </w:div>
    <w:div w:id="1408112769">
      <w:bodyDiv w:val="1"/>
      <w:marLeft w:val="0"/>
      <w:marRight w:val="0"/>
      <w:marTop w:val="0"/>
      <w:marBottom w:val="0"/>
      <w:divBdr>
        <w:top w:val="none" w:sz="0" w:space="0" w:color="auto"/>
        <w:left w:val="none" w:sz="0" w:space="0" w:color="auto"/>
        <w:bottom w:val="none" w:sz="0" w:space="0" w:color="auto"/>
        <w:right w:val="none" w:sz="0" w:space="0" w:color="auto"/>
      </w:divBdr>
    </w:div>
    <w:div w:id="1408185207">
      <w:bodyDiv w:val="1"/>
      <w:marLeft w:val="0"/>
      <w:marRight w:val="0"/>
      <w:marTop w:val="0"/>
      <w:marBottom w:val="0"/>
      <w:divBdr>
        <w:top w:val="none" w:sz="0" w:space="0" w:color="auto"/>
        <w:left w:val="none" w:sz="0" w:space="0" w:color="auto"/>
        <w:bottom w:val="none" w:sz="0" w:space="0" w:color="auto"/>
        <w:right w:val="none" w:sz="0" w:space="0" w:color="auto"/>
      </w:divBdr>
    </w:div>
    <w:div w:id="1408303257">
      <w:bodyDiv w:val="1"/>
      <w:marLeft w:val="0"/>
      <w:marRight w:val="0"/>
      <w:marTop w:val="0"/>
      <w:marBottom w:val="0"/>
      <w:divBdr>
        <w:top w:val="none" w:sz="0" w:space="0" w:color="auto"/>
        <w:left w:val="none" w:sz="0" w:space="0" w:color="auto"/>
        <w:bottom w:val="none" w:sz="0" w:space="0" w:color="auto"/>
        <w:right w:val="none" w:sz="0" w:space="0" w:color="auto"/>
      </w:divBdr>
    </w:div>
    <w:div w:id="1408457254">
      <w:bodyDiv w:val="1"/>
      <w:marLeft w:val="0"/>
      <w:marRight w:val="0"/>
      <w:marTop w:val="0"/>
      <w:marBottom w:val="0"/>
      <w:divBdr>
        <w:top w:val="none" w:sz="0" w:space="0" w:color="auto"/>
        <w:left w:val="none" w:sz="0" w:space="0" w:color="auto"/>
        <w:bottom w:val="none" w:sz="0" w:space="0" w:color="auto"/>
        <w:right w:val="none" w:sz="0" w:space="0" w:color="auto"/>
      </w:divBdr>
    </w:div>
    <w:div w:id="1408770010">
      <w:bodyDiv w:val="1"/>
      <w:marLeft w:val="0"/>
      <w:marRight w:val="0"/>
      <w:marTop w:val="0"/>
      <w:marBottom w:val="0"/>
      <w:divBdr>
        <w:top w:val="none" w:sz="0" w:space="0" w:color="auto"/>
        <w:left w:val="none" w:sz="0" w:space="0" w:color="auto"/>
        <w:bottom w:val="none" w:sz="0" w:space="0" w:color="auto"/>
        <w:right w:val="none" w:sz="0" w:space="0" w:color="auto"/>
      </w:divBdr>
    </w:div>
    <w:div w:id="1409958087">
      <w:bodyDiv w:val="1"/>
      <w:marLeft w:val="0"/>
      <w:marRight w:val="0"/>
      <w:marTop w:val="0"/>
      <w:marBottom w:val="0"/>
      <w:divBdr>
        <w:top w:val="none" w:sz="0" w:space="0" w:color="auto"/>
        <w:left w:val="none" w:sz="0" w:space="0" w:color="auto"/>
        <w:bottom w:val="none" w:sz="0" w:space="0" w:color="auto"/>
        <w:right w:val="none" w:sz="0" w:space="0" w:color="auto"/>
      </w:divBdr>
    </w:div>
    <w:div w:id="1410273074">
      <w:bodyDiv w:val="1"/>
      <w:marLeft w:val="0"/>
      <w:marRight w:val="0"/>
      <w:marTop w:val="0"/>
      <w:marBottom w:val="0"/>
      <w:divBdr>
        <w:top w:val="none" w:sz="0" w:space="0" w:color="auto"/>
        <w:left w:val="none" w:sz="0" w:space="0" w:color="auto"/>
        <w:bottom w:val="none" w:sz="0" w:space="0" w:color="auto"/>
        <w:right w:val="none" w:sz="0" w:space="0" w:color="auto"/>
      </w:divBdr>
    </w:div>
    <w:div w:id="1410350531">
      <w:bodyDiv w:val="1"/>
      <w:marLeft w:val="0"/>
      <w:marRight w:val="0"/>
      <w:marTop w:val="0"/>
      <w:marBottom w:val="0"/>
      <w:divBdr>
        <w:top w:val="none" w:sz="0" w:space="0" w:color="auto"/>
        <w:left w:val="none" w:sz="0" w:space="0" w:color="auto"/>
        <w:bottom w:val="none" w:sz="0" w:space="0" w:color="auto"/>
        <w:right w:val="none" w:sz="0" w:space="0" w:color="auto"/>
      </w:divBdr>
    </w:div>
    <w:div w:id="1410469592">
      <w:bodyDiv w:val="1"/>
      <w:marLeft w:val="0"/>
      <w:marRight w:val="0"/>
      <w:marTop w:val="0"/>
      <w:marBottom w:val="0"/>
      <w:divBdr>
        <w:top w:val="none" w:sz="0" w:space="0" w:color="auto"/>
        <w:left w:val="none" w:sz="0" w:space="0" w:color="auto"/>
        <w:bottom w:val="none" w:sz="0" w:space="0" w:color="auto"/>
        <w:right w:val="none" w:sz="0" w:space="0" w:color="auto"/>
      </w:divBdr>
    </w:div>
    <w:div w:id="1410884198">
      <w:bodyDiv w:val="1"/>
      <w:marLeft w:val="0"/>
      <w:marRight w:val="0"/>
      <w:marTop w:val="0"/>
      <w:marBottom w:val="0"/>
      <w:divBdr>
        <w:top w:val="none" w:sz="0" w:space="0" w:color="auto"/>
        <w:left w:val="none" w:sz="0" w:space="0" w:color="auto"/>
        <w:bottom w:val="none" w:sz="0" w:space="0" w:color="auto"/>
        <w:right w:val="none" w:sz="0" w:space="0" w:color="auto"/>
      </w:divBdr>
    </w:div>
    <w:div w:id="1411077027">
      <w:bodyDiv w:val="1"/>
      <w:marLeft w:val="0"/>
      <w:marRight w:val="0"/>
      <w:marTop w:val="0"/>
      <w:marBottom w:val="0"/>
      <w:divBdr>
        <w:top w:val="none" w:sz="0" w:space="0" w:color="auto"/>
        <w:left w:val="none" w:sz="0" w:space="0" w:color="auto"/>
        <w:bottom w:val="none" w:sz="0" w:space="0" w:color="auto"/>
        <w:right w:val="none" w:sz="0" w:space="0" w:color="auto"/>
      </w:divBdr>
    </w:div>
    <w:div w:id="1411152362">
      <w:bodyDiv w:val="1"/>
      <w:marLeft w:val="0"/>
      <w:marRight w:val="0"/>
      <w:marTop w:val="0"/>
      <w:marBottom w:val="0"/>
      <w:divBdr>
        <w:top w:val="none" w:sz="0" w:space="0" w:color="auto"/>
        <w:left w:val="none" w:sz="0" w:space="0" w:color="auto"/>
        <w:bottom w:val="none" w:sz="0" w:space="0" w:color="auto"/>
        <w:right w:val="none" w:sz="0" w:space="0" w:color="auto"/>
      </w:divBdr>
    </w:div>
    <w:div w:id="1411388780">
      <w:bodyDiv w:val="1"/>
      <w:marLeft w:val="0"/>
      <w:marRight w:val="0"/>
      <w:marTop w:val="0"/>
      <w:marBottom w:val="0"/>
      <w:divBdr>
        <w:top w:val="none" w:sz="0" w:space="0" w:color="auto"/>
        <w:left w:val="none" w:sz="0" w:space="0" w:color="auto"/>
        <w:bottom w:val="none" w:sz="0" w:space="0" w:color="auto"/>
        <w:right w:val="none" w:sz="0" w:space="0" w:color="auto"/>
      </w:divBdr>
    </w:div>
    <w:div w:id="1411536049">
      <w:bodyDiv w:val="1"/>
      <w:marLeft w:val="0"/>
      <w:marRight w:val="0"/>
      <w:marTop w:val="0"/>
      <w:marBottom w:val="0"/>
      <w:divBdr>
        <w:top w:val="none" w:sz="0" w:space="0" w:color="auto"/>
        <w:left w:val="none" w:sz="0" w:space="0" w:color="auto"/>
        <w:bottom w:val="none" w:sz="0" w:space="0" w:color="auto"/>
        <w:right w:val="none" w:sz="0" w:space="0" w:color="auto"/>
      </w:divBdr>
    </w:div>
    <w:div w:id="1411585086">
      <w:bodyDiv w:val="1"/>
      <w:marLeft w:val="0"/>
      <w:marRight w:val="0"/>
      <w:marTop w:val="0"/>
      <w:marBottom w:val="0"/>
      <w:divBdr>
        <w:top w:val="none" w:sz="0" w:space="0" w:color="auto"/>
        <w:left w:val="none" w:sz="0" w:space="0" w:color="auto"/>
        <w:bottom w:val="none" w:sz="0" w:space="0" w:color="auto"/>
        <w:right w:val="none" w:sz="0" w:space="0" w:color="auto"/>
      </w:divBdr>
    </w:div>
    <w:div w:id="1412579221">
      <w:bodyDiv w:val="1"/>
      <w:marLeft w:val="0"/>
      <w:marRight w:val="0"/>
      <w:marTop w:val="0"/>
      <w:marBottom w:val="0"/>
      <w:divBdr>
        <w:top w:val="none" w:sz="0" w:space="0" w:color="auto"/>
        <w:left w:val="none" w:sz="0" w:space="0" w:color="auto"/>
        <w:bottom w:val="none" w:sz="0" w:space="0" w:color="auto"/>
        <w:right w:val="none" w:sz="0" w:space="0" w:color="auto"/>
      </w:divBdr>
    </w:div>
    <w:div w:id="1412695389">
      <w:bodyDiv w:val="1"/>
      <w:marLeft w:val="0"/>
      <w:marRight w:val="0"/>
      <w:marTop w:val="0"/>
      <w:marBottom w:val="0"/>
      <w:divBdr>
        <w:top w:val="none" w:sz="0" w:space="0" w:color="auto"/>
        <w:left w:val="none" w:sz="0" w:space="0" w:color="auto"/>
        <w:bottom w:val="none" w:sz="0" w:space="0" w:color="auto"/>
        <w:right w:val="none" w:sz="0" w:space="0" w:color="auto"/>
      </w:divBdr>
    </w:div>
    <w:div w:id="1413742630">
      <w:bodyDiv w:val="1"/>
      <w:marLeft w:val="0"/>
      <w:marRight w:val="0"/>
      <w:marTop w:val="0"/>
      <w:marBottom w:val="0"/>
      <w:divBdr>
        <w:top w:val="none" w:sz="0" w:space="0" w:color="auto"/>
        <w:left w:val="none" w:sz="0" w:space="0" w:color="auto"/>
        <w:bottom w:val="none" w:sz="0" w:space="0" w:color="auto"/>
        <w:right w:val="none" w:sz="0" w:space="0" w:color="auto"/>
      </w:divBdr>
    </w:div>
    <w:div w:id="1414159069">
      <w:bodyDiv w:val="1"/>
      <w:marLeft w:val="0"/>
      <w:marRight w:val="0"/>
      <w:marTop w:val="0"/>
      <w:marBottom w:val="0"/>
      <w:divBdr>
        <w:top w:val="none" w:sz="0" w:space="0" w:color="auto"/>
        <w:left w:val="none" w:sz="0" w:space="0" w:color="auto"/>
        <w:bottom w:val="none" w:sz="0" w:space="0" w:color="auto"/>
        <w:right w:val="none" w:sz="0" w:space="0" w:color="auto"/>
      </w:divBdr>
    </w:div>
    <w:div w:id="1414161765">
      <w:bodyDiv w:val="1"/>
      <w:marLeft w:val="0"/>
      <w:marRight w:val="0"/>
      <w:marTop w:val="0"/>
      <w:marBottom w:val="0"/>
      <w:divBdr>
        <w:top w:val="none" w:sz="0" w:space="0" w:color="auto"/>
        <w:left w:val="none" w:sz="0" w:space="0" w:color="auto"/>
        <w:bottom w:val="none" w:sz="0" w:space="0" w:color="auto"/>
        <w:right w:val="none" w:sz="0" w:space="0" w:color="auto"/>
      </w:divBdr>
    </w:div>
    <w:div w:id="1415080315">
      <w:bodyDiv w:val="1"/>
      <w:marLeft w:val="0"/>
      <w:marRight w:val="0"/>
      <w:marTop w:val="0"/>
      <w:marBottom w:val="0"/>
      <w:divBdr>
        <w:top w:val="none" w:sz="0" w:space="0" w:color="auto"/>
        <w:left w:val="none" w:sz="0" w:space="0" w:color="auto"/>
        <w:bottom w:val="none" w:sz="0" w:space="0" w:color="auto"/>
        <w:right w:val="none" w:sz="0" w:space="0" w:color="auto"/>
      </w:divBdr>
    </w:div>
    <w:div w:id="1415316775">
      <w:bodyDiv w:val="1"/>
      <w:marLeft w:val="0"/>
      <w:marRight w:val="0"/>
      <w:marTop w:val="0"/>
      <w:marBottom w:val="0"/>
      <w:divBdr>
        <w:top w:val="none" w:sz="0" w:space="0" w:color="auto"/>
        <w:left w:val="none" w:sz="0" w:space="0" w:color="auto"/>
        <w:bottom w:val="none" w:sz="0" w:space="0" w:color="auto"/>
        <w:right w:val="none" w:sz="0" w:space="0" w:color="auto"/>
      </w:divBdr>
    </w:div>
    <w:div w:id="1415400392">
      <w:bodyDiv w:val="1"/>
      <w:marLeft w:val="0"/>
      <w:marRight w:val="0"/>
      <w:marTop w:val="0"/>
      <w:marBottom w:val="0"/>
      <w:divBdr>
        <w:top w:val="none" w:sz="0" w:space="0" w:color="auto"/>
        <w:left w:val="none" w:sz="0" w:space="0" w:color="auto"/>
        <w:bottom w:val="none" w:sz="0" w:space="0" w:color="auto"/>
        <w:right w:val="none" w:sz="0" w:space="0" w:color="auto"/>
      </w:divBdr>
    </w:div>
    <w:div w:id="1415472832">
      <w:bodyDiv w:val="1"/>
      <w:marLeft w:val="0"/>
      <w:marRight w:val="0"/>
      <w:marTop w:val="0"/>
      <w:marBottom w:val="0"/>
      <w:divBdr>
        <w:top w:val="none" w:sz="0" w:space="0" w:color="auto"/>
        <w:left w:val="none" w:sz="0" w:space="0" w:color="auto"/>
        <w:bottom w:val="none" w:sz="0" w:space="0" w:color="auto"/>
        <w:right w:val="none" w:sz="0" w:space="0" w:color="auto"/>
      </w:divBdr>
    </w:div>
    <w:div w:id="1415979689">
      <w:bodyDiv w:val="1"/>
      <w:marLeft w:val="0"/>
      <w:marRight w:val="0"/>
      <w:marTop w:val="0"/>
      <w:marBottom w:val="0"/>
      <w:divBdr>
        <w:top w:val="none" w:sz="0" w:space="0" w:color="auto"/>
        <w:left w:val="none" w:sz="0" w:space="0" w:color="auto"/>
        <w:bottom w:val="none" w:sz="0" w:space="0" w:color="auto"/>
        <w:right w:val="none" w:sz="0" w:space="0" w:color="auto"/>
      </w:divBdr>
    </w:div>
    <w:div w:id="1416048126">
      <w:bodyDiv w:val="1"/>
      <w:marLeft w:val="0"/>
      <w:marRight w:val="0"/>
      <w:marTop w:val="0"/>
      <w:marBottom w:val="0"/>
      <w:divBdr>
        <w:top w:val="none" w:sz="0" w:space="0" w:color="auto"/>
        <w:left w:val="none" w:sz="0" w:space="0" w:color="auto"/>
        <w:bottom w:val="none" w:sz="0" w:space="0" w:color="auto"/>
        <w:right w:val="none" w:sz="0" w:space="0" w:color="auto"/>
      </w:divBdr>
    </w:div>
    <w:div w:id="1416053005">
      <w:bodyDiv w:val="1"/>
      <w:marLeft w:val="0"/>
      <w:marRight w:val="0"/>
      <w:marTop w:val="0"/>
      <w:marBottom w:val="0"/>
      <w:divBdr>
        <w:top w:val="none" w:sz="0" w:space="0" w:color="auto"/>
        <w:left w:val="none" w:sz="0" w:space="0" w:color="auto"/>
        <w:bottom w:val="none" w:sz="0" w:space="0" w:color="auto"/>
        <w:right w:val="none" w:sz="0" w:space="0" w:color="auto"/>
      </w:divBdr>
    </w:div>
    <w:div w:id="1416626636">
      <w:bodyDiv w:val="1"/>
      <w:marLeft w:val="0"/>
      <w:marRight w:val="0"/>
      <w:marTop w:val="0"/>
      <w:marBottom w:val="0"/>
      <w:divBdr>
        <w:top w:val="none" w:sz="0" w:space="0" w:color="auto"/>
        <w:left w:val="none" w:sz="0" w:space="0" w:color="auto"/>
        <w:bottom w:val="none" w:sz="0" w:space="0" w:color="auto"/>
        <w:right w:val="none" w:sz="0" w:space="0" w:color="auto"/>
      </w:divBdr>
    </w:div>
    <w:div w:id="1417092159">
      <w:bodyDiv w:val="1"/>
      <w:marLeft w:val="0"/>
      <w:marRight w:val="0"/>
      <w:marTop w:val="0"/>
      <w:marBottom w:val="0"/>
      <w:divBdr>
        <w:top w:val="none" w:sz="0" w:space="0" w:color="auto"/>
        <w:left w:val="none" w:sz="0" w:space="0" w:color="auto"/>
        <w:bottom w:val="none" w:sz="0" w:space="0" w:color="auto"/>
        <w:right w:val="none" w:sz="0" w:space="0" w:color="auto"/>
      </w:divBdr>
    </w:div>
    <w:div w:id="1417289761">
      <w:bodyDiv w:val="1"/>
      <w:marLeft w:val="0"/>
      <w:marRight w:val="0"/>
      <w:marTop w:val="0"/>
      <w:marBottom w:val="0"/>
      <w:divBdr>
        <w:top w:val="none" w:sz="0" w:space="0" w:color="auto"/>
        <w:left w:val="none" w:sz="0" w:space="0" w:color="auto"/>
        <w:bottom w:val="none" w:sz="0" w:space="0" w:color="auto"/>
        <w:right w:val="none" w:sz="0" w:space="0" w:color="auto"/>
      </w:divBdr>
    </w:div>
    <w:div w:id="1417358029">
      <w:bodyDiv w:val="1"/>
      <w:marLeft w:val="0"/>
      <w:marRight w:val="0"/>
      <w:marTop w:val="0"/>
      <w:marBottom w:val="0"/>
      <w:divBdr>
        <w:top w:val="none" w:sz="0" w:space="0" w:color="auto"/>
        <w:left w:val="none" w:sz="0" w:space="0" w:color="auto"/>
        <w:bottom w:val="none" w:sz="0" w:space="0" w:color="auto"/>
        <w:right w:val="none" w:sz="0" w:space="0" w:color="auto"/>
      </w:divBdr>
    </w:div>
    <w:div w:id="1417895947">
      <w:bodyDiv w:val="1"/>
      <w:marLeft w:val="0"/>
      <w:marRight w:val="0"/>
      <w:marTop w:val="0"/>
      <w:marBottom w:val="0"/>
      <w:divBdr>
        <w:top w:val="none" w:sz="0" w:space="0" w:color="auto"/>
        <w:left w:val="none" w:sz="0" w:space="0" w:color="auto"/>
        <w:bottom w:val="none" w:sz="0" w:space="0" w:color="auto"/>
        <w:right w:val="none" w:sz="0" w:space="0" w:color="auto"/>
      </w:divBdr>
    </w:div>
    <w:div w:id="1418360129">
      <w:bodyDiv w:val="1"/>
      <w:marLeft w:val="0"/>
      <w:marRight w:val="0"/>
      <w:marTop w:val="0"/>
      <w:marBottom w:val="0"/>
      <w:divBdr>
        <w:top w:val="none" w:sz="0" w:space="0" w:color="auto"/>
        <w:left w:val="none" w:sz="0" w:space="0" w:color="auto"/>
        <w:bottom w:val="none" w:sz="0" w:space="0" w:color="auto"/>
        <w:right w:val="none" w:sz="0" w:space="0" w:color="auto"/>
      </w:divBdr>
    </w:div>
    <w:div w:id="1418360634">
      <w:bodyDiv w:val="1"/>
      <w:marLeft w:val="0"/>
      <w:marRight w:val="0"/>
      <w:marTop w:val="0"/>
      <w:marBottom w:val="0"/>
      <w:divBdr>
        <w:top w:val="none" w:sz="0" w:space="0" w:color="auto"/>
        <w:left w:val="none" w:sz="0" w:space="0" w:color="auto"/>
        <w:bottom w:val="none" w:sz="0" w:space="0" w:color="auto"/>
        <w:right w:val="none" w:sz="0" w:space="0" w:color="auto"/>
      </w:divBdr>
    </w:div>
    <w:div w:id="1419131636">
      <w:bodyDiv w:val="1"/>
      <w:marLeft w:val="0"/>
      <w:marRight w:val="0"/>
      <w:marTop w:val="0"/>
      <w:marBottom w:val="0"/>
      <w:divBdr>
        <w:top w:val="none" w:sz="0" w:space="0" w:color="auto"/>
        <w:left w:val="none" w:sz="0" w:space="0" w:color="auto"/>
        <w:bottom w:val="none" w:sz="0" w:space="0" w:color="auto"/>
        <w:right w:val="none" w:sz="0" w:space="0" w:color="auto"/>
      </w:divBdr>
    </w:div>
    <w:div w:id="1420911751">
      <w:bodyDiv w:val="1"/>
      <w:marLeft w:val="0"/>
      <w:marRight w:val="0"/>
      <w:marTop w:val="0"/>
      <w:marBottom w:val="0"/>
      <w:divBdr>
        <w:top w:val="none" w:sz="0" w:space="0" w:color="auto"/>
        <w:left w:val="none" w:sz="0" w:space="0" w:color="auto"/>
        <w:bottom w:val="none" w:sz="0" w:space="0" w:color="auto"/>
        <w:right w:val="none" w:sz="0" w:space="0" w:color="auto"/>
      </w:divBdr>
    </w:div>
    <w:div w:id="1420981891">
      <w:bodyDiv w:val="1"/>
      <w:marLeft w:val="0"/>
      <w:marRight w:val="0"/>
      <w:marTop w:val="0"/>
      <w:marBottom w:val="0"/>
      <w:divBdr>
        <w:top w:val="none" w:sz="0" w:space="0" w:color="auto"/>
        <w:left w:val="none" w:sz="0" w:space="0" w:color="auto"/>
        <w:bottom w:val="none" w:sz="0" w:space="0" w:color="auto"/>
        <w:right w:val="none" w:sz="0" w:space="0" w:color="auto"/>
      </w:divBdr>
    </w:div>
    <w:div w:id="1422292629">
      <w:bodyDiv w:val="1"/>
      <w:marLeft w:val="0"/>
      <w:marRight w:val="0"/>
      <w:marTop w:val="0"/>
      <w:marBottom w:val="0"/>
      <w:divBdr>
        <w:top w:val="none" w:sz="0" w:space="0" w:color="auto"/>
        <w:left w:val="none" w:sz="0" w:space="0" w:color="auto"/>
        <w:bottom w:val="none" w:sz="0" w:space="0" w:color="auto"/>
        <w:right w:val="none" w:sz="0" w:space="0" w:color="auto"/>
      </w:divBdr>
    </w:div>
    <w:div w:id="1422530348">
      <w:bodyDiv w:val="1"/>
      <w:marLeft w:val="0"/>
      <w:marRight w:val="0"/>
      <w:marTop w:val="0"/>
      <w:marBottom w:val="0"/>
      <w:divBdr>
        <w:top w:val="none" w:sz="0" w:space="0" w:color="auto"/>
        <w:left w:val="none" w:sz="0" w:space="0" w:color="auto"/>
        <w:bottom w:val="none" w:sz="0" w:space="0" w:color="auto"/>
        <w:right w:val="none" w:sz="0" w:space="0" w:color="auto"/>
      </w:divBdr>
    </w:div>
    <w:div w:id="1422682336">
      <w:bodyDiv w:val="1"/>
      <w:marLeft w:val="0"/>
      <w:marRight w:val="0"/>
      <w:marTop w:val="0"/>
      <w:marBottom w:val="0"/>
      <w:divBdr>
        <w:top w:val="none" w:sz="0" w:space="0" w:color="auto"/>
        <w:left w:val="none" w:sz="0" w:space="0" w:color="auto"/>
        <w:bottom w:val="none" w:sz="0" w:space="0" w:color="auto"/>
        <w:right w:val="none" w:sz="0" w:space="0" w:color="auto"/>
      </w:divBdr>
    </w:div>
    <w:div w:id="1424259227">
      <w:bodyDiv w:val="1"/>
      <w:marLeft w:val="0"/>
      <w:marRight w:val="0"/>
      <w:marTop w:val="0"/>
      <w:marBottom w:val="0"/>
      <w:divBdr>
        <w:top w:val="none" w:sz="0" w:space="0" w:color="auto"/>
        <w:left w:val="none" w:sz="0" w:space="0" w:color="auto"/>
        <w:bottom w:val="none" w:sz="0" w:space="0" w:color="auto"/>
        <w:right w:val="none" w:sz="0" w:space="0" w:color="auto"/>
      </w:divBdr>
    </w:div>
    <w:div w:id="1424572142">
      <w:bodyDiv w:val="1"/>
      <w:marLeft w:val="0"/>
      <w:marRight w:val="0"/>
      <w:marTop w:val="0"/>
      <w:marBottom w:val="0"/>
      <w:divBdr>
        <w:top w:val="none" w:sz="0" w:space="0" w:color="auto"/>
        <w:left w:val="none" w:sz="0" w:space="0" w:color="auto"/>
        <w:bottom w:val="none" w:sz="0" w:space="0" w:color="auto"/>
        <w:right w:val="none" w:sz="0" w:space="0" w:color="auto"/>
      </w:divBdr>
    </w:div>
    <w:div w:id="1424909730">
      <w:bodyDiv w:val="1"/>
      <w:marLeft w:val="0"/>
      <w:marRight w:val="0"/>
      <w:marTop w:val="0"/>
      <w:marBottom w:val="0"/>
      <w:divBdr>
        <w:top w:val="none" w:sz="0" w:space="0" w:color="auto"/>
        <w:left w:val="none" w:sz="0" w:space="0" w:color="auto"/>
        <w:bottom w:val="none" w:sz="0" w:space="0" w:color="auto"/>
        <w:right w:val="none" w:sz="0" w:space="0" w:color="auto"/>
      </w:divBdr>
    </w:div>
    <w:div w:id="1425150918">
      <w:bodyDiv w:val="1"/>
      <w:marLeft w:val="0"/>
      <w:marRight w:val="0"/>
      <w:marTop w:val="0"/>
      <w:marBottom w:val="0"/>
      <w:divBdr>
        <w:top w:val="none" w:sz="0" w:space="0" w:color="auto"/>
        <w:left w:val="none" w:sz="0" w:space="0" w:color="auto"/>
        <w:bottom w:val="none" w:sz="0" w:space="0" w:color="auto"/>
        <w:right w:val="none" w:sz="0" w:space="0" w:color="auto"/>
      </w:divBdr>
    </w:div>
    <w:div w:id="1425416206">
      <w:bodyDiv w:val="1"/>
      <w:marLeft w:val="0"/>
      <w:marRight w:val="0"/>
      <w:marTop w:val="0"/>
      <w:marBottom w:val="0"/>
      <w:divBdr>
        <w:top w:val="none" w:sz="0" w:space="0" w:color="auto"/>
        <w:left w:val="none" w:sz="0" w:space="0" w:color="auto"/>
        <w:bottom w:val="none" w:sz="0" w:space="0" w:color="auto"/>
        <w:right w:val="none" w:sz="0" w:space="0" w:color="auto"/>
      </w:divBdr>
    </w:div>
    <w:div w:id="1425682646">
      <w:bodyDiv w:val="1"/>
      <w:marLeft w:val="0"/>
      <w:marRight w:val="0"/>
      <w:marTop w:val="0"/>
      <w:marBottom w:val="0"/>
      <w:divBdr>
        <w:top w:val="none" w:sz="0" w:space="0" w:color="auto"/>
        <w:left w:val="none" w:sz="0" w:space="0" w:color="auto"/>
        <w:bottom w:val="none" w:sz="0" w:space="0" w:color="auto"/>
        <w:right w:val="none" w:sz="0" w:space="0" w:color="auto"/>
      </w:divBdr>
    </w:div>
    <w:div w:id="1427309692">
      <w:bodyDiv w:val="1"/>
      <w:marLeft w:val="0"/>
      <w:marRight w:val="0"/>
      <w:marTop w:val="0"/>
      <w:marBottom w:val="0"/>
      <w:divBdr>
        <w:top w:val="none" w:sz="0" w:space="0" w:color="auto"/>
        <w:left w:val="none" w:sz="0" w:space="0" w:color="auto"/>
        <w:bottom w:val="none" w:sz="0" w:space="0" w:color="auto"/>
        <w:right w:val="none" w:sz="0" w:space="0" w:color="auto"/>
      </w:divBdr>
    </w:div>
    <w:div w:id="1427849047">
      <w:bodyDiv w:val="1"/>
      <w:marLeft w:val="0"/>
      <w:marRight w:val="0"/>
      <w:marTop w:val="0"/>
      <w:marBottom w:val="0"/>
      <w:divBdr>
        <w:top w:val="none" w:sz="0" w:space="0" w:color="auto"/>
        <w:left w:val="none" w:sz="0" w:space="0" w:color="auto"/>
        <w:bottom w:val="none" w:sz="0" w:space="0" w:color="auto"/>
        <w:right w:val="none" w:sz="0" w:space="0" w:color="auto"/>
      </w:divBdr>
    </w:div>
    <w:div w:id="1427850750">
      <w:bodyDiv w:val="1"/>
      <w:marLeft w:val="0"/>
      <w:marRight w:val="0"/>
      <w:marTop w:val="0"/>
      <w:marBottom w:val="0"/>
      <w:divBdr>
        <w:top w:val="none" w:sz="0" w:space="0" w:color="auto"/>
        <w:left w:val="none" w:sz="0" w:space="0" w:color="auto"/>
        <w:bottom w:val="none" w:sz="0" w:space="0" w:color="auto"/>
        <w:right w:val="none" w:sz="0" w:space="0" w:color="auto"/>
      </w:divBdr>
    </w:div>
    <w:div w:id="1428312648">
      <w:bodyDiv w:val="1"/>
      <w:marLeft w:val="0"/>
      <w:marRight w:val="0"/>
      <w:marTop w:val="0"/>
      <w:marBottom w:val="0"/>
      <w:divBdr>
        <w:top w:val="none" w:sz="0" w:space="0" w:color="auto"/>
        <w:left w:val="none" w:sz="0" w:space="0" w:color="auto"/>
        <w:bottom w:val="none" w:sz="0" w:space="0" w:color="auto"/>
        <w:right w:val="none" w:sz="0" w:space="0" w:color="auto"/>
      </w:divBdr>
    </w:div>
    <w:div w:id="1428387213">
      <w:bodyDiv w:val="1"/>
      <w:marLeft w:val="0"/>
      <w:marRight w:val="0"/>
      <w:marTop w:val="0"/>
      <w:marBottom w:val="0"/>
      <w:divBdr>
        <w:top w:val="none" w:sz="0" w:space="0" w:color="auto"/>
        <w:left w:val="none" w:sz="0" w:space="0" w:color="auto"/>
        <w:bottom w:val="none" w:sz="0" w:space="0" w:color="auto"/>
        <w:right w:val="none" w:sz="0" w:space="0" w:color="auto"/>
      </w:divBdr>
    </w:div>
    <w:div w:id="1429497497">
      <w:bodyDiv w:val="1"/>
      <w:marLeft w:val="0"/>
      <w:marRight w:val="0"/>
      <w:marTop w:val="0"/>
      <w:marBottom w:val="0"/>
      <w:divBdr>
        <w:top w:val="none" w:sz="0" w:space="0" w:color="auto"/>
        <w:left w:val="none" w:sz="0" w:space="0" w:color="auto"/>
        <w:bottom w:val="none" w:sz="0" w:space="0" w:color="auto"/>
        <w:right w:val="none" w:sz="0" w:space="0" w:color="auto"/>
      </w:divBdr>
    </w:div>
    <w:div w:id="1429739706">
      <w:bodyDiv w:val="1"/>
      <w:marLeft w:val="0"/>
      <w:marRight w:val="0"/>
      <w:marTop w:val="0"/>
      <w:marBottom w:val="0"/>
      <w:divBdr>
        <w:top w:val="none" w:sz="0" w:space="0" w:color="auto"/>
        <w:left w:val="none" w:sz="0" w:space="0" w:color="auto"/>
        <w:bottom w:val="none" w:sz="0" w:space="0" w:color="auto"/>
        <w:right w:val="none" w:sz="0" w:space="0" w:color="auto"/>
      </w:divBdr>
    </w:div>
    <w:div w:id="1430275482">
      <w:bodyDiv w:val="1"/>
      <w:marLeft w:val="0"/>
      <w:marRight w:val="0"/>
      <w:marTop w:val="0"/>
      <w:marBottom w:val="0"/>
      <w:divBdr>
        <w:top w:val="none" w:sz="0" w:space="0" w:color="auto"/>
        <w:left w:val="none" w:sz="0" w:space="0" w:color="auto"/>
        <w:bottom w:val="none" w:sz="0" w:space="0" w:color="auto"/>
        <w:right w:val="none" w:sz="0" w:space="0" w:color="auto"/>
      </w:divBdr>
    </w:div>
    <w:div w:id="1430348543">
      <w:bodyDiv w:val="1"/>
      <w:marLeft w:val="0"/>
      <w:marRight w:val="0"/>
      <w:marTop w:val="0"/>
      <w:marBottom w:val="0"/>
      <w:divBdr>
        <w:top w:val="none" w:sz="0" w:space="0" w:color="auto"/>
        <w:left w:val="none" w:sz="0" w:space="0" w:color="auto"/>
        <w:bottom w:val="none" w:sz="0" w:space="0" w:color="auto"/>
        <w:right w:val="none" w:sz="0" w:space="0" w:color="auto"/>
      </w:divBdr>
    </w:div>
    <w:div w:id="1430463282">
      <w:bodyDiv w:val="1"/>
      <w:marLeft w:val="0"/>
      <w:marRight w:val="0"/>
      <w:marTop w:val="0"/>
      <w:marBottom w:val="0"/>
      <w:divBdr>
        <w:top w:val="none" w:sz="0" w:space="0" w:color="auto"/>
        <w:left w:val="none" w:sz="0" w:space="0" w:color="auto"/>
        <w:bottom w:val="none" w:sz="0" w:space="0" w:color="auto"/>
        <w:right w:val="none" w:sz="0" w:space="0" w:color="auto"/>
      </w:divBdr>
    </w:div>
    <w:div w:id="1430656096">
      <w:bodyDiv w:val="1"/>
      <w:marLeft w:val="0"/>
      <w:marRight w:val="0"/>
      <w:marTop w:val="0"/>
      <w:marBottom w:val="0"/>
      <w:divBdr>
        <w:top w:val="none" w:sz="0" w:space="0" w:color="auto"/>
        <w:left w:val="none" w:sz="0" w:space="0" w:color="auto"/>
        <w:bottom w:val="none" w:sz="0" w:space="0" w:color="auto"/>
        <w:right w:val="none" w:sz="0" w:space="0" w:color="auto"/>
      </w:divBdr>
    </w:div>
    <w:div w:id="1430809825">
      <w:bodyDiv w:val="1"/>
      <w:marLeft w:val="0"/>
      <w:marRight w:val="0"/>
      <w:marTop w:val="0"/>
      <w:marBottom w:val="0"/>
      <w:divBdr>
        <w:top w:val="none" w:sz="0" w:space="0" w:color="auto"/>
        <w:left w:val="none" w:sz="0" w:space="0" w:color="auto"/>
        <w:bottom w:val="none" w:sz="0" w:space="0" w:color="auto"/>
        <w:right w:val="none" w:sz="0" w:space="0" w:color="auto"/>
      </w:divBdr>
    </w:div>
    <w:div w:id="1430855661">
      <w:bodyDiv w:val="1"/>
      <w:marLeft w:val="0"/>
      <w:marRight w:val="0"/>
      <w:marTop w:val="0"/>
      <w:marBottom w:val="0"/>
      <w:divBdr>
        <w:top w:val="none" w:sz="0" w:space="0" w:color="auto"/>
        <w:left w:val="none" w:sz="0" w:space="0" w:color="auto"/>
        <w:bottom w:val="none" w:sz="0" w:space="0" w:color="auto"/>
        <w:right w:val="none" w:sz="0" w:space="0" w:color="auto"/>
      </w:divBdr>
    </w:div>
    <w:div w:id="1430925288">
      <w:bodyDiv w:val="1"/>
      <w:marLeft w:val="0"/>
      <w:marRight w:val="0"/>
      <w:marTop w:val="0"/>
      <w:marBottom w:val="0"/>
      <w:divBdr>
        <w:top w:val="none" w:sz="0" w:space="0" w:color="auto"/>
        <w:left w:val="none" w:sz="0" w:space="0" w:color="auto"/>
        <w:bottom w:val="none" w:sz="0" w:space="0" w:color="auto"/>
        <w:right w:val="none" w:sz="0" w:space="0" w:color="auto"/>
      </w:divBdr>
    </w:div>
    <w:div w:id="1431394339">
      <w:bodyDiv w:val="1"/>
      <w:marLeft w:val="0"/>
      <w:marRight w:val="0"/>
      <w:marTop w:val="0"/>
      <w:marBottom w:val="0"/>
      <w:divBdr>
        <w:top w:val="none" w:sz="0" w:space="0" w:color="auto"/>
        <w:left w:val="none" w:sz="0" w:space="0" w:color="auto"/>
        <w:bottom w:val="none" w:sz="0" w:space="0" w:color="auto"/>
        <w:right w:val="none" w:sz="0" w:space="0" w:color="auto"/>
      </w:divBdr>
    </w:div>
    <w:div w:id="1433206815">
      <w:bodyDiv w:val="1"/>
      <w:marLeft w:val="0"/>
      <w:marRight w:val="0"/>
      <w:marTop w:val="0"/>
      <w:marBottom w:val="0"/>
      <w:divBdr>
        <w:top w:val="none" w:sz="0" w:space="0" w:color="auto"/>
        <w:left w:val="none" w:sz="0" w:space="0" w:color="auto"/>
        <w:bottom w:val="none" w:sz="0" w:space="0" w:color="auto"/>
        <w:right w:val="none" w:sz="0" w:space="0" w:color="auto"/>
      </w:divBdr>
    </w:div>
    <w:div w:id="1433356379">
      <w:bodyDiv w:val="1"/>
      <w:marLeft w:val="0"/>
      <w:marRight w:val="0"/>
      <w:marTop w:val="0"/>
      <w:marBottom w:val="0"/>
      <w:divBdr>
        <w:top w:val="none" w:sz="0" w:space="0" w:color="auto"/>
        <w:left w:val="none" w:sz="0" w:space="0" w:color="auto"/>
        <w:bottom w:val="none" w:sz="0" w:space="0" w:color="auto"/>
        <w:right w:val="none" w:sz="0" w:space="0" w:color="auto"/>
      </w:divBdr>
    </w:div>
    <w:div w:id="1433894443">
      <w:bodyDiv w:val="1"/>
      <w:marLeft w:val="0"/>
      <w:marRight w:val="0"/>
      <w:marTop w:val="0"/>
      <w:marBottom w:val="0"/>
      <w:divBdr>
        <w:top w:val="none" w:sz="0" w:space="0" w:color="auto"/>
        <w:left w:val="none" w:sz="0" w:space="0" w:color="auto"/>
        <w:bottom w:val="none" w:sz="0" w:space="0" w:color="auto"/>
        <w:right w:val="none" w:sz="0" w:space="0" w:color="auto"/>
      </w:divBdr>
    </w:div>
    <w:div w:id="1434323474">
      <w:bodyDiv w:val="1"/>
      <w:marLeft w:val="0"/>
      <w:marRight w:val="0"/>
      <w:marTop w:val="0"/>
      <w:marBottom w:val="0"/>
      <w:divBdr>
        <w:top w:val="none" w:sz="0" w:space="0" w:color="auto"/>
        <w:left w:val="none" w:sz="0" w:space="0" w:color="auto"/>
        <w:bottom w:val="none" w:sz="0" w:space="0" w:color="auto"/>
        <w:right w:val="none" w:sz="0" w:space="0" w:color="auto"/>
      </w:divBdr>
    </w:div>
    <w:div w:id="1434469981">
      <w:bodyDiv w:val="1"/>
      <w:marLeft w:val="0"/>
      <w:marRight w:val="0"/>
      <w:marTop w:val="0"/>
      <w:marBottom w:val="0"/>
      <w:divBdr>
        <w:top w:val="none" w:sz="0" w:space="0" w:color="auto"/>
        <w:left w:val="none" w:sz="0" w:space="0" w:color="auto"/>
        <w:bottom w:val="none" w:sz="0" w:space="0" w:color="auto"/>
        <w:right w:val="none" w:sz="0" w:space="0" w:color="auto"/>
      </w:divBdr>
    </w:div>
    <w:div w:id="1434471600">
      <w:bodyDiv w:val="1"/>
      <w:marLeft w:val="0"/>
      <w:marRight w:val="0"/>
      <w:marTop w:val="0"/>
      <w:marBottom w:val="0"/>
      <w:divBdr>
        <w:top w:val="none" w:sz="0" w:space="0" w:color="auto"/>
        <w:left w:val="none" w:sz="0" w:space="0" w:color="auto"/>
        <w:bottom w:val="none" w:sz="0" w:space="0" w:color="auto"/>
        <w:right w:val="none" w:sz="0" w:space="0" w:color="auto"/>
      </w:divBdr>
    </w:div>
    <w:div w:id="1434669908">
      <w:bodyDiv w:val="1"/>
      <w:marLeft w:val="0"/>
      <w:marRight w:val="0"/>
      <w:marTop w:val="0"/>
      <w:marBottom w:val="0"/>
      <w:divBdr>
        <w:top w:val="none" w:sz="0" w:space="0" w:color="auto"/>
        <w:left w:val="none" w:sz="0" w:space="0" w:color="auto"/>
        <w:bottom w:val="none" w:sz="0" w:space="0" w:color="auto"/>
        <w:right w:val="none" w:sz="0" w:space="0" w:color="auto"/>
      </w:divBdr>
    </w:div>
    <w:div w:id="1434782799">
      <w:bodyDiv w:val="1"/>
      <w:marLeft w:val="0"/>
      <w:marRight w:val="0"/>
      <w:marTop w:val="0"/>
      <w:marBottom w:val="0"/>
      <w:divBdr>
        <w:top w:val="none" w:sz="0" w:space="0" w:color="auto"/>
        <w:left w:val="none" w:sz="0" w:space="0" w:color="auto"/>
        <w:bottom w:val="none" w:sz="0" w:space="0" w:color="auto"/>
        <w:right w:val="none" w:sz="0" w:space="0" w:color="auto"/>
      </w:divBdr>
    </w:div>
    <w:div w:id="1435251020">
      <w:bodyDiv w:val="1"/>
      <w:marLeft w:val="0"/>
      <w:marRight w:val="0"/>
      <w:marTop w:val="0"/>
      <w:marBottom w:val="0"/>
      <w:divBdr>
        <w:top w:val="none" w:sz="0" w:space="0" w:color="auto"/>
        <w:left w:val="none" w:sz="0" w:space="0" w:color="auto"/>
        <w:bottom w:val="none" w:sz="0" w:space="0" w:color="auto"/>
        <w:right w:val="none" w:sz="0" w:space="0" w:color="auto"/>
      </w:divBdr>
    </w:div>
    <w:div w:id="1435322960">
      <w:bodyDiv w:val="1"/>
      <w:marLeft w:val="0"/>
      <w:marRight w:val="0"/>
      <w:marTop w:val="0"/>
      <w:marBottom w:val="0"/>
      <w:divBdr>
        <w:top w:val="none" w:sz="0" w:space="0" w:color="auto"/>
        <w:left w:val="none" w:sz="0" w:space="0" w:color="auto"/>
        <w:bottom w:val="none" w:sz="0" w:space="0" w:color="auto"/>
        <w:right w:val="none" w:sz="0" w:space="0" w:color="auto"/>
      </w:divBdr>
    </w:div>
    <w:div w:id="1435442600">
      <w:bodyDiv w:val="1"/>
      <w:marLeft w:val="0"/>
      <w:marRight w:val="0"/>
      <w:marTop w:val="0"/>
      <w:marBottom w:val="0"/>
      <w:divBdr>
        <w:top w:val="none" w:sz="0" w:space="0" w:color="auto"/>
        <w:left w:val="none" w:sz="0" w:space="0" w:color="auto"/>
        <w:bottom w:val="none" w:sz="0" w:space="0" w:color="auto"/>
        <w:right w:val="none" w:sz="0" w:space="0" w:color="auto"/>
      </w:divBdr>
    </w:div>
    <w:div w:id="1435516636">
      <w:bodyDiv w:val="1"/>
      <w:marLeft w:val="0"/>
      <w:marRight w:val="0"/>
      <w:marTop w:val="0"/>
      <w:marBottom w:val="0"/>
      <w:divBdr>
        <w:top w:val="none" w:sz="0" w:space="0" w:color="auto"/>
        <w:left w:val="none" w:sz="0" w:space="0" w:color="auto"/>
        <w:bottom w:val="none" w:sz="0" w:space="0" w:color="auto"/>
        <w:right w:val="none" w:sz="0" w:space="0" w:color="auto"/>
      </w:divBdr>
    </w:div>
    <w:div w:id="1435663256">
      <w:bodyDiv w:val="1"/>
      <w:marLeft w:val="0"/>
      <w:marRight w:val="0"/>
      <w:marTop w:val="0"/>
      <w:marBottom w:val="0"/>
      <w:divBdr>
        <w:top w:val="none" w:sz="0" w:space="0" w:color="auto"/>
        <w:left w:val="none" w:sz="0" w:space="0" w:color="auto"/>
        <w:bottom w:val="none" w:sz="0" w:space="0" w:color="auto"/>
        <w:right w:val="none" w:sz="0" w:space="0" w:color="auto"/>
      </w:divBdr>
    </w:div>
    <w:div w:id="1435712151">
      <w:bodyDiv w:val="1"/>
      <w:marLeft w:val="0"/>
      <w:marRight w:val="0"/>
      <w:marTop w:val="0"/>
      <w:marBottom w:val="0"/>
      <w:divBdr>
        <w:top w:val="none" w:sz="0" w:space="0" w:color="auto"/>
        <w:left w:val="none" w:sz="0" w:space="0" w:color="auto"/>
        <w:bottom w:val="none" w:sz="0" w:space="0" w:color="auto"/>
        <w:right w:val="none" w:sz="0" w:space="0" w:color="auto"/>
      </w:divBdr>
    </w:div>
    <w:div w:id="1435980231">
      <w:bodyDiv w:val="1"/>
      <w:marLeft w:val="0"/>
      <w:marRight w:val="0"/>
      <w:marTop w:val="0"/>
      <w:marBottom w:val="0"/>
      <w:divBdr>
        <w:top w:val="none" w:sz="0" w:space="0" w:color="auto"/>
        <w:left w:val="none" w:sz="0" w:space="0" w:color="auto"/>
        <w:bottom w:val="none" w:sz="0" w:space="0" w:color="auto"/>
        <w:right w:val="none" w:sz="0" w:space="0" w:color="auto"/>
      </w:divBdr>
    </w:div>
    <w:div w:id="1436747717">
      <w:bodyDiv w:val="1"/>
      <w:marLeft w:val="0"/>
      <w:marRight w:val="0"/>
      <w:marTop w:val="0"/>
      <w:marBottom w:val="0"/>
      <w:divBdr>
        <w:top w:val="none" w:sz="0" w:space="0" w:color="auto"/>
        <w:left w:val="none" w:sz="0" w:space="0" w:color="auto"/>
        <w:bottom w:val="none" w:sz="0" w:space="0" w:color="auto"/>
        <w:right w:val="none" w:sz="0" w:space="0" w:color="auto"/>
      </w:divBdr>
    </w:div>
    <w:div w:id="1436751183">
      <w:bodyDiv w:val="1"/>
      <w:marLeft w:val="0"/>
      <w:marRight w:val="0"/>
      <w:marTop w:val="0"/>
      <w:marBottom w:val="0"/>
      <w:divBdr>
        <w:top w:val="none" w:sz="0" w:space="0" w:color="auto"/>
        <w:left w:val="none" w:sz="0" w:space="0" w:color="auto"/>
        <w:bottom w:val="none" w:sz="0" w:space="0" w:color="auto"/>
        <w:right w:val="none" w:sz="0" w:space="0" w:color="auto"/>
      </w:divBdr>
    </w:div>
    <w:div w:id="1436752731">
      <w:bodyDiv w:val="1"/>
      <w:marLeft w:val="0"/>
      <w:marRight w:val="0"/>
      <w:marTop w:val="0"/>
      <w:marBottom w:val="0"/>
      <w:divBdr>
        <w:top w:val="none" w:sz="0" w:space="0" w:color="auto"/>
        <w:left w:val="none" w:sz="0" w:space="0" w:color="auto"/>
        <w:bottom w:val="none" w:sz="0" w:space="0" w:color="auto"/>
        <w:right w:val="none" w:sz="0" w:space="0" w:color="auto"/>
      </w:divBdr>
    </w:div>
    <w:div w:id="1437018867">
      <w:bodyDiv w:val="1"/>
      <w:marLeft w:val="0"/>
      <w:marRight w:val="0"/>
      <w:marTop w:val="0"/>
      <w:marBottom w:val="0"/>
      <w:divBdr>
        <w:top w:val="none" w:sz="0" w:space="0" w:color="auto"/>
        <w:left w:val="none" w:sz="0" w:space="0" w:color="auto"/>
        <w:bottom w:val="none" w:sz="0" w:space="0" w:color="auto"/>
        <w:right w:val="none" w:sz="0" w:space="0" w:color="auto"/>
      </w:divBdr>
    </w:div>
    <w:div w:id="1437209495">
      <w:bodyDiv w:val="1"/>
      <w:marLeft w:val="0"/>
      <w:marRight w:val="0"/>
      <w:marTop w:val="0"/>
      <w:marBottom w:val="0"/>
      <w:divBdr>
        <w:top w:val="none" w:sz="0" w:space="0" w:color="auto"/>
        <w:left w:val="none" w:sz="0" w:space="0" w:color="auto"/>
        <w:bottom w:val="none" w:sz="0" w:space="0" w:color="auto"/>
        <w:right w:val="none" w:sz="0" w:space="0" w:color="auto"/>
      </w:divBdr>
    </w:div>
    <w:div w:id="1437558375">
      <w:bodyDiv w:val="1"/>
      <w:marLeft w:val="0"/>
      <w:marRight w:val="0"/>
      <w:marTop w:val="0"/>
      <w:marBottom w:val="0"/>
      <w:divBdr>
        <w:top w:val="none" w:sz="0" w:space="0" w:color="auto"/>
        <w:left w:val="none" w:sz="0" w:space="0" w:color="auto"/>
        <w:bottom w:val="none" w:sz="0" w:space="0" w:color="auto"/>
        <w:right w:val="none" w:sz="0" w:space="0" w:color="auto"/>
      </w:divBdr>
    </w:div>
    <w:div w:id="1437558818">
      <w:bodyDiv w:val="1"/>
      <w:marLeft w:val="0"/>
      <w:marRight w:val="0"/>
      <w:marTop w:val="0"/>
      <w:marBottom w:val="0"/>
      <w:divBdr>
        <w:top w:val="none" w:sz="0" w:space="0" w:color="auto"/>
        <w:left w:val="none" w:sz="0" w:space="0" w:color="auto"/>
        <w:bottom w:val="none" w:sz="0" w:space="0" w:color="auto"/>
        <w:right w:val="none" w:sz="0" w:space="0" w:color="auto"/>
      </w:divBdr>
    </w:div>
    <w:div w:id="1437671080">
      <w:bodyDiv w:val="1"/>
      <w:marLeft w:val="0"/>
      <w:marRight w:val="0"/>
      <w:marTop w:val="0"/>
      <w:marBottom w:val="0"/>
      <w:divBdr>
        <w:top w:val="none" w:sz="0" w:space="0" w:color="auto"/>
        <w:left w:val="none" w:sz="0" w:space="0" w:color="auto"/>
        <w:bottom w:val="none" w:sz="0" w:space="0" w:color="auto"/>
        <w:right w:val="none" w:sz="0" w:space="0" w:color="auto"/>
      </w:divBdr>
    </w:div>
    <w:div w:id="1437795002">
      <w:bodyDiv w:val="1"/>
      <w:marLeft w:val="0"/>
      <w:marRight w:val="0"/>
      <w:marTop w:val="0"/>
      <w:marBottom w:val="0"/>
      <w:divBdr>
        <w:top w:val="none" w:sz="0" w:space="0" w:color="auto"/>
        <w:left w:val="none" w:sz="0" w:space="0" w:color="auto"/>
        <w:bottom w:val="none" w:sz="0" w:space="0" w:color="auto"/>
        <w:right w:val="none" w:sz="0" w:space="0" w:color="auto"/>
      </w:divBdr>
    </w:div>
    <w:div w:id="1438060934">
      <w:bodyDiv w:val="1"/>
      <w:marLeft w:val="0"/>
      <w:marRight w:val="0"/>
      <w:marTop w:val="0"/>
      <w:marBottom w:val="0"/>
      <w:divBdr>
        <w:top w:val="none" w:sz="0" w:space="0" w:color="auto"/>
        <w:left w:val="none" w:sz="0" w:space="0" w:color="auto"/>
        <w:bottom w:val="none" w:sz="0" w:space="0" w:color="auto"/>
        <w:right w:val="none" w:sz="0" w:space="0" w:color="auto"/>
      </w:divBdr>
    </w:div>
    <w:div w:id="1438792503">
      <w:bodyDiv w:val="1"/>
      <w:marLeft w:val="0"/>
      <w:marRight w:val="0"/>
      <w:marTop w:val="0"/>
      <w:marBottom w:val="0"/>
      <w:divBdr>
        <w:top w:val="none" w:sz="0" w:space="0" w:color="auto"/>
        <w:left w:val="none" w:sz="0" w:space="0" w:color="auto"/>
        <w:bottom w:val="none" w:sz="0" w:space="0" w:color="auto"/>
        <w:right w:val="none" w:sz="0" w:space="0" w:color="auto"/>
      </w:divBdr>
    </w:div>
    <w:div w:id="1439062434">
      <w:bodyDiv w:val="1"/>
      <w:marLeft w:val="0"/>
      <w:marRight w:val="0"/>
      <w:marTop w:val="0"/>
      <w:marBottom w:val="0"/>
      <w:divBdr>
        <w:top w:val="none" w:sz="0" w:space="0" w:color="auto"/>
        <w:left w:val="none" w:sz="0" w:space="0" w:color="auto"/>
        <w:bottom w:val="none" w:sz="0" w:space="0" w:color="auto"/>
        <w:right w:val="none" w:sz="0" w:space="0" w:color="auto"/>
      </w:divBdr>
    </w:div>
    <w:div w:id="1439787545">
      <w:bodyDiv w:val="1"/>
      <w:marLeft w:val="0"/>
      <w:marRight w:val="0"/>
      <w:marTop w:val="0"/>
      <w:marBottom w:val="0"/>
      <w:divBdr>
        <w:top w:val="none" w:sz="0" w:space="0" w:color="auto"/>
        <w:left w:val="none" w:sz="0" w:space="0" w:color="auto"/>
        <w:bottom w:val="none" w:sz="0" w:space="0" w:color="auto"/>
        <w:right w:val="none" w:sz="0" w:space="0" w:color="auto"/>
      </w:divBdr>
    </w:div>
    <w:div w:id="1439911648">
      <w:bodyDiv w:val="1"/>
      <w:marLeft w:val="0"/>
      <w:marRight w:val="0"/>
      <w:marTop w:val="0"/>
      <w:marBottom w:val="0"/>
      <w:divBdr>
        <w:top w:val="none" w:sz="0" w:space="0" w:color="auto"/>
        <w:left w:val="none" w:sz="0" w:space="0" w:color="auto"/>
        <w:bottom w:val="none" w:sz="0" w:space="0" w:color="auto"/>
        <w:right w:val="none" w:sz="0" w:space="0" w:color="auto"/>
      </w:divBdr>
    </w:div>
    <w:div w:id="1440027736">
      <w:bodyDiv w:val="1"/>
      <w:marLeft w:val="0"/>
      <w:marRight w:val="0"/>
      <w:marTop w:val="0"/>
      <w:marBottom w:val="0"/>
      <w:divBdr>
        <w:top w:val="none" w:sz="0" w:space="0" w:color="auto"/>
        <w:left w:val="none" w:sz="0" w:space="0" w:color="auto"/>
        <w:bottom w:val="none" w:sz="0" w:space="0" w:color="auto"/>
        <w:right w:val="none" w:sz="0" w:space="0" w:color="auto"/>
      </w:divBdr>
    </w:div>
    <w:div w:id="1440686933">
      <w:bodyDiv w:val="1"/>
      <w:marLeft w:val="0"/>
      <w:marRight w:val="0"/>
      <w:marTop w:val="0"/>
      <w:marBottom w:val="0"/>
      <w:divBdr>
        <w:top w:val="none" w:sz="0" w:space="0" w:color="auto"/>
        <w:left w:val="none" w:sz="0" w:space="0" w:color="auto"/>
        <w:bottom w:val="none" w:sz="0" w:space="0" w:color="auto"/>
        <w:right w:val="none" w:sz="0" w:space="0" w:color="auto"/>
      </w:divBdr>
    </w:div>
    <w:div w:id="1441027455">
      <w:bodyDiv w:val="1"/>
      <w:marLeft w:val="0"/>
      <w:marRight w:val="0"/>
      <w:marTop w:val="0"/>
      <w:marBottom w:val="0"/>
      <w:divBdr>
        <w:top w:val="none" w:sz="0" w:space="0" w:color="auto"/>
        <w:left w:val="none" w:sz="0" w:space="0" w:color="auto"/>
        <w:bottom w:val="none" w:sz="0" w:space="0" w:color="auto"/>
        <w:right w:val="none" w:sz="0" w:space="0" w:color="auto"/>
      </w:divBdr>
    </w:div>
    <w:div w:id="1441027692">
      <w:bodyDiv w:val="1"/>
      <w:marLeft w:val="0"/>
      <w:marRight w:val="0"/>
      <w:marTop w:val="0"/>
      <w:marBottom w:val="0"/>
      <w:divBdr>
        <w:top w:val="none" w:sz="0" w:space="0" w:color="auto"/>
        <w:left w:val="none" w:sz="0" w:space="0" w:color="auto"/>
        <w:bottom w:val="none" w:sz="0" w:space="0" w:color="auto"/>
        <w:right w:val="none" w:sz="0" w:space="0" w:color="auto"/>
      </w:divBdr>
    </w:div>
    <w:div w:id="1441100704">
      <w:bodyDiv w:val="1"/>
      <w:marLeft w:val="0"/>
      <w:marRight w:val="0"/>
      <w:marTop w:val="0"/>
      <w:marBottom w:val="0"/>
      <w:divBdr>
        <w:top w:val="none" w:sz="0" w:space="0" w:color="auto"/>
        <w:left w:val="none" w:sz="0" w:space="0" w:color="auto"/>
        <w:bottom w:val="none" w:sz="0" w:space="0" w:color="auto"/>
        <w:right w:val="none" w:sz="0" w:space="0" w:color="auto"/>
      </w:divBdr>
    </w:div>
    <w:div w:id="1441142470">
      <w:bodyDiv w:val="1"/>
      <w:marLeft w:val="0"/>
      <w:marRight w:val="0"/>
      <w:marTop w:val="0"/>
      <w:marBottom w:val="0"/>
      <w:divBdr>
        <w:top w:val="none" w:sz="0" w:space="0" w:color="auto"/>
        <w:left w:val="none" w:sz="0" w:space="0" w:color="auto"/>
        <w:bottom w:val="none" w:sz="0" w:space="0" w:color="auto"/>
        <w:right w:val="none" w:sz="0" w:space="0" w:color="auto"/>
      </w:divBdr>
    </w:div>
    <w:div w:id="1441216499">
      <w:bodyDiv w:val="1"/>
      <w:marLeft w:val="0"/>
      <w:marRight w:val="0"/>
      <w:marTop w:val="0"/>
      <w:marBottom w:val="0"/>
      <w:divBdr>
        <w:top w:val="none" w:sz="0" w:space="0" w:color="auto"/>
        <w:left w:val="none" w:sz="0" w:space="0" w:color="auto"/>
        <w:bottom w:val="none" w:sz="0" w:space="0" w:color="auto"/>
        <w:right w:val="none" w:sz="0" w:space="0" w:color="auto"/>
      </w:divBdr>
    </w:div>
    <w:div w:id="1441299335">
      <w:bodyDiv w:val="1"/>
      <w:marLeft w:val="0"/>
      <w:marRight w:val="0"/>
      <w:marTop w:val="0"/>
      <w:marBottom w:val="0"/>
      <w:divBdr>
        <w:top w:val="none" w:sz="0" w:space="0" w:color="auto"/>
        <w:left w:val="none" w:sz="0" w:space="0" w:color="auto"/>
        <w:bottom w:val="none" w:sz="0" w:space="0" w:color="auto"/>
        <w:right w:val="none" w:sz="0" w:space="0" w:color="auto"/>
      </w:divBdr>
    </w:div>
    <w:div w:id="1441339290">
      <w:bodyDiv w:val="1"/>
      <w:marLeft w:val="0"/>
      <w:marRight w:val="0"/>
      <w:marTop w:val="0"/>
      <w:marBottom w:val="0"/>
      <w:divBdr>
        <w:top w:val="none" w:sz="0" w:space="0" w:color="auto"/>
        <w:left w:val="none" w:sz="0" w:space="0" w:color="auto"/>
        <w:bottom w:val="none" w:sz="0" w:space="0" w:color="auto"/>
        <w:right w:val="none" w:sz="0" w:space="0" w:color="auto"/>
      </w:divBdr>
    </w:div>
    <w:div w:id="1441603872">
      <w:bodyDiv w:val="1"/>
      <w:marLeft w:val="0"/>
      <w:marRight w:val="0"/>
      <w:marTop w:val="0"/>
      <w:marBottom w:val="0"/>
      <w:divBdr>
        <w:top w:val="none" w:sz="0" w:space="0" w:color="auto"/>
        <w:left w:val="none" w:sz="0" w:space="0" w:color="auto"/>
        <w:bottom w:val="none" w:sz="0" w:space="0" w:color="auto"/>
        <w:right w:val="none" w:sz="0" w:space="0" w:color="auto"/>
      </w:divBdr>
    </w:div>
    <w:div w:id="1441951669">
      <w:bodyDiv w:val="1"/>
      <w:marLeft w:val="0"/>
      <w:marRight w:val="0"/>
      <w:marTop w:val="0"/>
      <w:marBottom w:val="0"/>
      <w:divBdr>
        <w:top w:val="none" w:sz="0" w:space="0" w:color="auto"/>
        <w:left w:val="none" w:sz="0" w:space="0" w:color="auto"/>
        <w:bottom w:val="none" w:sz="0" w:space="0" w:color="auto"/>
        <w:right w:val="none" w:sz="0" w:space="0" w:color="auto"/>
      </w:divBdr>
    </w:div>
    <w:div w:id="1442258021">
      <w:bodyDiv w:val="1"/>
      <w:marLeft w:val="0"/>
      <w:marRight w:val="0"/>
      <w:marTop w:val="0"/>
      <w:marBottom w:val="0"/>
      <w:divBdr>
        <w:top w:val="none" w:sz="0" w:space="0" w:color="auto"/>
        <w:left w:val="none" w:sz="0" w:space="0" w:color="auto"/>
        <w:bottom w:val="none" w:sz="0" w:space="0" w:color="auto"/>
        <w:right w:val="none" w:sz="0" w:space="0" w:color="auto"/>
      </w:divBdr>
    </w:div>
    <w:div w:id="1442412513">
      <w:bodyDiv w:val="1"/>
      <w:marLeft w:val="0"/>
      <w:marRight w:val="0"/>
      <w:marTop w:val="0"/>
      <w:marBottom w:val="0"/>
      <w:divBdr>
        <w:top w:val="none" w:sz="0" w:space="0" w:color="auto"/>
        <w:left w:val="none" w:sz="0" w:space="0" w:color="auto"/>
        <w:bottom w:val="none" w:sz="0" w:space="0" w:color="auto"/>
        <w:right w:val="none" w:sz="0" w:space="0" w:color="auto"/>
      </w:divBdr>
    </w:div>
    <w:div w:id="1443259874">
      <w:bodyDiv w:val="1"/>
      <w:marLeft w:val="0"/>
      <w:marRight w:val="0"/>
      <w:marTop w:val="0"/>
      <w:marBottom w:val="0"/>
      <w:divBdr>
        <w:top w:val="none" w:sz="0" w:space="0" w:color="auto"/>
        <w:left w:val="none" w:sz="0" w:space="0" w:color="auto"/>
        <w:bottom w:val="none" w:sz="0" w:space="0" w:color="auto"/>
        <w:right w:val="none" w:sz="0" w:space="0" w:color="auto"/>
      </w:divBdr>
    </w:div>
    <w:div w:id="1443458688">
      <w:bodyDiv w:val="1"/>
      <w:marLeft w:val="0"/>
      <w:marRight w:val="0"/>
      <w:marTop w:val="0"/>
      <w:marBottom w:val="0"/>
      <w:divBdr>
        <w:top w:val="none" w:sz="0" w:space="0" w:color="auto"/>
        <w:left w:val="none" w:sz="0" w:space="0" w:color="auto"/>
        <w:bottom w:val="none" w:sz="0" w:space="0" w:color="auto"/>
        <w:right w:val="none" w:sz="0" w:space="0" w:color="auto"/>
      </w:divBdr>
    </w:div>
    <w:div w:id="1443577345">
      <w:bodyDiv w:val="1"/>
      <w:marLeft w:val="0"/>
      <w:marRight w:val="0"/>
      <w:marTop w:val="0"/>
      <w:marBottom w:val="0"/>
      <w:divBdr>
        <w:top w:val="none" w:sz="0" w:space="0" w:color="auto"/>
        <w:left w:val="none" w:sz="0" w:space="0" w:color="auto"/>
        <w:bottom w:val="none" w:sz="0" w:space="0" w:color="auto"/>
        <w:right w:val="none" w:sz="0" w:space="0" w:color="auto"/>
      </w:divBdr>
    </w:div>
    <w:div w:id="1443652397">
      <w:bodyDiv w:val="1"/>
      <w:marLeft w:val="0"/>
      <w:marRight w:val="0"/>
      <w:marTop w:val="0"/>
      <w:marBottom w:val="0"/>
      <w:divBdr>
        <w:top w:val="none" w:sz="0" w:space="0" w:color="auto"/>
        <w:left w:val="none" w:sz="0" w:space="0" w:color="auto"/>
        <w:bottom w:val="none" w:sz="0" w:space="0" w:color="auto"/>
        <w:right w:val="none" w:sz="0" w:space="0" w:color="auto"/>
      </w:divBdr>
    </w:div>
    <w:div w:id="1444349242">
      <w:bodyDiv w:val="1"/>
      <w:marLeft w:val="0"/>
      <w:marRight w:val="0"/>
      <w:marTop w:val="0"/>
      <w:marBottom w:val="0"/>
      <w:divBdr>
        <w:top w:val="none" w:sz="0" w:space="0" w:color="auto"/>
        <w:left w:val="none" w:sz="0" w:space="0" w:color="auto"/>
        <w:bottom w:val="none" w:sz="0" w:space="0" w:color="auto"/>
        <w:right w:val="none" w:sz="0" w:space="0" w:color="auto"/>
      </w:divBdr>
    </w:div>
    <w:div w:id="1444380459">
      <w:bodyDiv w:val="1"/>
      <w:marLeft w:val="0"/>
      <w:marRight w:val="0"/>
      <w:marTop w:val="0"/>
      <w:marBottom w:val="0"/>
      <w:divBdr>
        <w:top w:val="none" w:sz="0" w:space="0" w:color="auto"/>
        <w:left w:val="none" w:sz="0" w:space="0" w:color="auto"/>
        <w:bottom w:val="none" w:sz="0" w:space="0" w:color="auto"/>
        <w:right w:val="none" w:sz="0" w:space="0" w:color="auto"/>
      </w:divBdr>
    </w:div>
    <w:div w:id="1444571359">
      <w:bodyDiv w:val="1"/>
      <w:marLeft w:val="0"/>
      <w:marRight w:val="0"/>
      <w:marTop w:val="0"/>
      <w:marBottom w:val="0"/>
      <w:divBdr>
        <w:top w:val="none" w:sz="0" w:space="0" w:color="auto"/>
        <w:left w:val="none" w:sz="0" w:space="0" w:color="auto"/>
        <w:bottom w:val="none" w:sz="0" w:space="0" w:color="auto"/>
        <w:right w:val="none" w:sz="0" w:space="0" w:color="auto"/>
      </w:divBdr>
    </w:div>
    <w:div w:id="1445878864">
      <w:bodyDiv w:val="1"/>
      <w:marLeft w:val="0"/>
      <w:marRight w:val="0"/>
      <w:marTop w:val="0"/>
      <w:marBottom w:val="0"/>
      <w:divBdr>
        <w:top w:val="none" w:sz="0" w:space="0" w:color="auto"/>
        <w:left w:val="none" w:sz="0" w:space="0" w:color="auto"/>
        <w:bottom w:val="none" w:sz="0" w:space="0" w:color="auto"/>
        <w:right w:val="none" w:sz="0" w:space="0" w:color="auto"/>
      </w:divBdr>
    </w:div>
    <w:div w:id="1446149223">
      <w:bodyDiv w:val="1"/>
      <w:marLeft w:val="0"/>
      <w:marRight w:val="0"/>
      <w:marTop w:val="0"/>
      <w:marBottom w:val="0"/>
      <w:divBdr>
        <w:top w:val="none" w:sz="0" w:space="0" w:color="auto"/>
        <w:left w:val="none" w:sz="0" w:space="0" w:color="auto"/>
        <w:bottom w:val="none" w:sz="0" w:space="0" w:color="auto"/>
        <w:right w:val="none" w:sz="0" w:space="0" w:color="auto"/>
      </w:divBdr>
    </w:div>
    <w:div w:id="1446582444">
      <w:bodyDiv w:val="1"/>
      <w:marLeft w:val="0"/>
      <w:marRight w:val="0"/>
      <w:marTop w:val="0"/>
      <w:marBottom w:val="0"/>
      <w:divBdr>
        <w:top w:val="none" w:sz="0" w:space="0" w:color="auto"/>
        <w:left w:val="none" w:sz="0" w:space="0" w:color="auto"/>
        <w:bottom w:val="none" w:sz="0" w:space="0" w:color="auto"/>
        <w:right w:val="none" w:sz="0" w:space="0" w:color="auto"/>
      </w:divBdr>
    </w:div>
    <w:div w:id="1446928520">
      <w:bodyDiv w:val="1"/>
      <w:marLeft w:val="0"/>
      <w:marRight w:val="0"/>
      <w:marTop w:val="0"/>
      <w:marBottom w:val="0"/>
      <w:divBdr>
        <w:top w:val="none" w:sz="0" w:space="0" w:color="auto"/>
        <w:left w:val="none" w:sz="0" w:space="0" w:color="auto"/>
        <w:bottom w:val="none" w:sz="0" w:space="0" w:color="auto"/>
        <w:right w:val="none" w:sz="0" w:space="0" w:color="auto"/>
      </w:divBdr>
    </w:div>
    <w:div w:id="1447116360">
      <w:bodyDiv w:val="1"/>
      <w:marLeft w:val="0"/>
      <w:marRight w:val="0"/>
      <w:marTop w:val="0"/>
      <w:marBottom w:val="0"/>
      <w:divBdr>
        <w:top w:val="none" w:sz="0" w:space="0" w:color="auto"/>
        <w:left w:val="none" w:sz="0" w:space="0" w:color="auto"/>
        <w:bottom w:val="none" w:sz="0" w:space="0" w:color="auto"/>
        <w:right w:val="none" w:sz="0" w:space="0" w:color="auto"/>
      </w:divBdr>
    </w:div>
    <w:div w:id="1447499847">
      <w:bodyDiv w:val="1"/>
      <w:marLeft w:val="0"/>
      <w:marRight w:val="0"/>
      <w:marTop w:val="0"/>
      <w:marBottom w:val="0"/>
      <w:divBdr>
        <w:top w:val="none" w:sz="0" w:space="0" w:color="auto"/>
        <w:left w:val="none" w:sz="0" w:space="0" w:color="auto"/>
        <w:bottom w:val="none" w:sz="0" w:space="0" w:color="auto"/>
        <w:right w:val="none" w:sz="0" w:space="0" w:color="auto"/>
      </w:divBdr>
    </w:div>
    <w:div w:id="1447701191">
      <w:bodyDiv w:val="1"/>
      <w:marLeft w:val="0"/>
      <w:marRight w:val="0"/>
      <w:marTop w:val="0"/>
      <w:marBottom w:val="0"/>
      <w:divBdr>
        <w:top w:val="none" w:sz="0" w:space="0" w:color="auto"/>
        <w:left w:val="none" w:sz="0" w:space="0" w:color="auto"/>
        <w:bottom w:val="none" w:sz="0" w:space="0" w:color="auto"/>
        <w:right w:val="none" w:sz="0" w:space="0" w:color="auto"/>
      </w:divBdr>
    </w:div>
    <w:div w:id="1448356343">
      <w:bodyDiv w:val="1"/>
      <w:marLeft w:val="0"/>
      <w:marRight w:val="0"/>
      <w:marTop w:val="0"/>
      <w:marBottom w:val="0"/>
      <w:divBdr>
        <w:top w:val="none" w:sz="0" w:space="0" w:color="auto"/>
        <w:left w:val="none" w:sz="0" w:space="0" w:color="auto"/>
        <w:bottom w:val="none" w:sz="0" w:space="0" w:color="auto"/>
        <w:right w:val="none" w:sz="0" w:space="0" w:color="auto"/>
      </w:divBdr>
    </w:div>
    <w:div w:id="1448698323">
      <w:bodyDiv w:val="1"/>
      <w:marLeft w:val="0"/>
      <w:marRight w:val="0"/>
      <w:marTop w:val="0"/>
      <w:marBottom w:val="0"/>
      <w:divBdr>
        <w:top w:val="none" w:sz="0" w:space="0" w:color="auto"/>
        <w:left w:val="none" w:sz="0" w:space="0" w:color="auto"/>
        <w:bottom w:val="none" w:sz="0" w:space="0" w:color="auto"/>
        <w:right w:val="none" w:sz="0" w:space="0" w:color="auto"/>
      </w:divBdr>
    </w:div>
    <w:div w:id="1449350398">
      <w:bodyDiv w:val="1"/>
      <w:marLeft w:val="0"/>
      <w:marRight w:val="0"/>
      <w:marTop w:val="0"/>
      <w:marBottom w:val="0"/>
      <w:divBdr>
        <w:top w:val="none" w:sz="0" w:space="0" w:color="auto"/>
        <w:left w:val="none" w:sz="0" w:space="0" w:color="auto"/>
        <w:bottom w:val="none" w:sz="0" w:space="0" w:color="auto"/>
        <w:right w:val="none" w:sz="0" w:space="0" w:color="auto"/>
      </w:divBdr>
    </w:div>
    <w:div w:id="1449354205">
      <w:bodyDiv w:val="1"/>
      <w:marLeft w:val="0"/>
      <w:marRight w:val="0"/>
      <w:marTop w:val="0"/>
      <w:marBottom w:val="0"/>
      <w:divBdr>
        <w:top w:val="none" w:sz="0" w:space="0" w:color="auto"/>
        <w:left w:val="none" w:sz="0" w:space="0" w:color="auto"/>
        <w:bottom w:val="none" w:sz="0" w:space="0" w:color="auto"/>
        <w:right w:val="none" w:sz="0" w:space="0" w:color="auto"/>
      </w:divBdr>
    </w:div>
    <w:div w:id="1450007526">
      <w:bodyDiv w:val="1"/>
      <w:marLeft w:val="0"/>
      <w:marRight w:val="0"/>
      <w:marTop w:val="0"/>
      <w:marBottom w:val="0"/>
      <w:divBdr>
        <w:top w:val="none" w:sz="0" w:space="0" w:color="auto"/>
        <w:left w:val="none" w:sz="0" w:space="0" w:color="auto"/>
        <w:bottom w:val="none" w:sz="0" w:space="0" w:color="auto"/>
        <w:right w:val="none" w:sz="0" w:space="0" w:color="auto"/>
      </w:divBdr>
    </w:div>
    <w:div w:id="1450392709">
      <w:bodyDiv w:val="1"/>
      <w:marLeft w:val="0"/>
      <w:marRight w:val="0"/>
      <w:marTop w:val="0"/>
      <w:marBottom w:val="0"/>
      <w:divBdr>
        <w:top w:val="none" w:sz="0" w:space="0" w:color="auto"/>
        <w:left w:val="none" w:sz="0" w:space="0" w:color="auto"/>
        <w:bottom w:val="none" w:sz="0" w:space="0" w:color="auto"/>
        <w:right w:val="none" w:sz="0" w:space="0" w:color="auto"/>
      </w:divBdr>
    </w:div>
    <w:div w:id="1451170587">
      <w:bodyDiv w:val="1"/>
      <w:marLeft w:val="0"/>
      <w:marRight w:val="0"/>
      <w:marTop w:val="0"/>
      <w:marBottom w:val="0"/>
      <w:divBdr>
        <w:top w:val="none" w:sz="0" w:space="0" w:color="auto"/>
        <w:left w:val="none" w:sz="0" w:space="0" w:color="auto"/>
        <w:bottom w:val="none" w:sz="0" w:space="0" w:color="auto"/>
        <w:right w:val="none" w:sz="0" w:space="0" w:color="auto"/>
      </w:divBdr>
    </w:div>
    <w:div w:id="1452168222">
      <w:bodyDiv w:val="1"/>
      <w:marLeft w:val="0"/>
      <w:marRight w:val="0"/>
      <w:marTop w:val="0"/>
      <w:marBottom w:val="0"/>
      <w:divBdr>
        <w:top w:val="none" w:sz="0" w:space="0" w:color="auto"/>
        <w:left w:val="none" w:sz="0" w:space="0" w:color="auto"/>
        <w:bottom w:val="none" w:sz="0" w:space="0" w:color="auto"/>
        <w:right w:val="none" w:sz="0" w:space="0" w:color="auto"/>
      </w:divBdr>
    </w:div>
    <w:div w:id="1453014027">
      <w:bodyDiv w:val="1"/>
      <w:marLeft w:val="0"/>
      <w:marRight w:val="0"/>
      <w:marTop w:val="0"/>
      <w:marBottom w:val="0"/>
      <w:divBdr>
        <w:top w:val="none" w:sz="0" w:space="0" w:color="auto"/>
        <w:left w:val="none" w:sz="0" w:space="0" w:color="auto"/>
        <w:bottom w:val="none" w:sz="0" w:space="0" w:color="auto"/>
        <w:right w:val="none" w:sz="0" w:space="0" w:color="auto"/>
      </w:divBdr>
    </w:div>
    <w:div w:id="1453091400">
      <w:bodyDiv w:val="1"/>
      <w:marLeft w:val="0"/>
      <w:marRight w:val="0"/>
      <w:marTop w:val="0"/>
      <w:marBottom w:val="0"/>
      <w:divBdr>
        <w:top w:val="none" w:sz="0" w:space="0" w:color="auto"/>
        <w:left w:val="none" w:sz="0" w:space="0" w:color="auto"/>
        <w:bottom w:val="none" w:sz="0" w:space="0" w:color="auto"/>
        <w:right w:val="none" w:sz="0" w:space="0" w:color="auto"/>
      </w:divBdr>
    </w:div>
    <w:div w:id="1453279285">
      <w:bodyDiv w:val="1"/>
      <w:marLeft w:val="0"/>
      <w:marRight w:val="0"/>
      <w:marTop w:val="0"/>
      <w:marBottom w:val="0"/>
      <w:divBdr>
        <w:top w:val="none" w:sz="0" w:space="0" w:color="auto"/>
        <w:left w:val="none" w:sz="0" w:space="0" w:color="auto"/>
        <w:bottom w:val="none" w:sz="0" w:space="0" w:color="auto"/>
        <w:right w:val="none" w:sz="0" w:space="0" w:color="auto"/>
      </w:divBdr>
    </w:div>
    <w:div w:id="1453593045">
      <w:bodyDiv w:val="1"/>
      <w:marLeft w:val="0"/>
      <w:marRight w:val="0"/>
      <w:marTop w:val="0"/>
      <w:marBottom w:val="0"/>
      <w:divBdr>
        <w:top w:val="none" w:sz="0" w:space="0" w:color="auto"/>
        <w:left w:val="none" w:sz="0" w:space="0" w:color="auto"/>
        <w:bottom w:val="none" w:sz="0" w:space="0" w:color="auto"/>
        <w:right w:val="none" w:sz="0" w:space="0" w:color="auto"/>
      </w:divBdr>
    </w:div>
    <w:div w:id="1454399046">
      <w:bodyDiv w:val="1"/>
      <w:marLeft w:val="0"/>
      <w:marRight w:val="0"/>
      <w:marTop w:val="0"/>
      <w:marBottom w:val="0"/>
      <w:divBdr>
        <w:top w:val="none" w:sz="0" w:space="0" w:color="auto"/>
        <w:left w:val="none" w:sz="0" w:space="0" w:color="auto"/>
        <w:bottom w:val="none" w:sz="0" w:space="0" w:color="auto"/>
        <w:right w:val="none" w:sz="0" w:space="0" w:color="auto"/>
      </w:divBdr>
    </w:div>
    <w:div w:id="1456103082">
      <w:bodyDiv w:val="1"/>
      <w:marLeft w:val="0"/>
      <w:marRight w:val="0"/>
      <w:marTop w:val="0"/>
      <w:marBottom w:val="0"/>
      <w:divBdr>
        <w:top w:val="none" w:sz="0" w:space="0" w:color="auto"/>
        <w:left w:val="none" w:sz="0" w:space="0" w:color="auto"/>
        <w:bottom w:val="none" w:sz="0" w:space="0" w:color="auto"/>
        <w:right w:val="none" w:sz="0" w:space="0" w:color="auto"/>
      </w:divBdr>
    </w:div>
    <w:div w:id="1456217750">
      <w:bodyDiv w:val="1"/>
      <w:marLeft w:val="0"/>
      <w:marRight w:val="0"/>
      <w:marTop w:val="0"/>
      <w:marBottom w:val="0"/>
      <w:divBdr>
        <w:top w:val="none" w:sz="0" w:space="0" w:color="auto"/>
        <w:left w:val="none" w:sz="0" w:space="0" w:color="auto"/>
        <w:bottom w:val="none" w:sz="0" w:space="0" w:color="auto"/>
        <w:right w:val="none" w:sz="0" w:space="0" w:color="auto"/>
      </w:divBdr>
    </w:div>
    <w:div w:id="1456874147">
      <w:bodyDiv w:val="1"/>
      <w:marLeft w:val="0"/>
      <w:marRight w:val="0"/>
      <w:marTop w:val="0"/>
      <w:marBottom w:val="0"/>
      <w:divBdr>
        <w:top w:val="none" w:sz="0" w:space="0" w:color="auto"/>
        <w:left w:val="none" w:sz="0" w:space="0" w:color="auto"/>
        <w:bottom w:val="none" w:sz="0" w:space="0" w:color="auto"/>
        <w:right w:val="none" w:sz="0" w:space="0" w:color="auto"/>
      </w:divBdr>
    </w:div>
    <w:div w:id="1456874252">
      <w:bodyDiv w:val="1"/>
      <w:marLeft w:val="0"/>
      <w:marRight w:val="0"/>
      <w:marTop w:val="0"/>
      <w:marBottom w:val="0"/>
      <w:divBdr>
        <w:top w:val="none" w:sz="0" w:space="0" w:color="auto"/>
        <w:left w:val="none" w:sz="0" w:space="0" w:color="auto"/>
        <w:bottom w:val="none" w:sz="0" w:space="0" w:color="auto"/>
        <w:right w:val="none" w:sz="0" w:space="0" w:color="auto"/>
      </w:divBdr>
    </w:div>
    <w:div w:id="1457411102">
      <w:bodyDiv w:val="1"/>
      <w:marLeft w:val="0"/>
      <w:marRight w:val="0"/>
      <w:marTop w:val="0"/>
      <w:marBottom w:val="0"/>
      <w:divBdr>
        <w:top w:val="none" w:sz="0" w:space="0" w:color="auto"/>
        <w:left w:val="none" w:sz="0" w:space="0" w:color="auto"/>
        <w:bottom w:val="none" w:sz="0" w:space="0" w:color="auto"/>
        <w:right w:val="none" w:sz="0" w:space="0" w:color="auto"/>
      </w:divBdr>
    </w:div>
    <w:div w:id="1457413597">
      <w:bodyDiv w:val="1"/>
      <w:marLeft w:val="0"/>
      <w:marRight w:val="0"/>
      <w:marTop w:val="0"/>
      <w:marBottom w:val="0"/>
      <w:divBdr>
        <w:top w:val="none" w:sz="0" w:space="0" w:color="auto"/>
        <w:left w:val="none" w:sz="0" w:space="0" w:color="auto"/>
        <w:bottom w:val="none" w:sz="0" w:space="0" w:color="auto"/>
        <w:right w:val="none" w:sz="0" w:space="0" w:color="auto"/>
      </w:divBdr>
    </w:div>
    <w:div w:id="1457485704">
      <w:bodyDiv w:val="1"/>
      <w:marLeft w:val="0"/>
      <w:marRight w:val="0"/>
      <w:marTop w:val="0"/>
      <w:marBottom w:val="0"/>
      <w:divBdr>
        <w:top w:val="none" w:sz="0" w:space="0" w:color="auto"/>
        <w:left w:val="none" w:sz="0" w:space="0" w:color="auto"/>
        <w:bottom w:val="none" w:sz="0" w:space="0" w:color="auto"/>
        <w:right w:val="none" w:sz="0" w:space="0" w:color="auto"/>
      </w:divBdr>
    </w:div>
    <w:div w:id="1457486749">
      <w:bodyDiv w:val="1"/>
      <w:marLeft w:val="0"/>
      <w:marRight w:val="0"/>
      <w:marTop w:val="0"/>
      <w:marBottom w:val="0"/>
      <w:divBdr>
        <w:top w:val="none" w:sz="0" w:space="0" w:color="auto"/>
        <w:left w:val="none" w:sz="0" w:space="0" w:color="auto"/>
        <w:bottom w:val="none" w:sz="0" w:space="0" w:color="auto"/>
        <w:right w:val="none" w:sz="0" w:space="0" w:color="auto"/>
      </w:divBdr>
    </w:div>
    <w:div w:id="1457793969">
      <w:bodyDiv w:val="1"/>
      <w:marLeft w:val="0"/>
      <w:marRight w:val="0"/>
      <w:marTop w:val="0"/>
      <w:marBottom w:val="0"/>
      <w:divBdr>
        <w:top w:val="none" w:sz="0" w:space="0" w:color="auto"/>
        <w:left w:val="none" w:sz="0" w:space="0" w:color="auto"/>
        <w:bottom w:val="none" w:sz="0" w:space="0" w:color="auto"/>
        <w:right w:val="none" w:sz="0" w:space="0" w:color="auto"/>
      </w:divBdr>
    </w:div>
    <w:div w:id="1458378970">
      <w:bodyDiv w:val="1"/>
      <w:marLeft w:val="0"/>
      <w:marRight w:val="0"/>
      <w:marTop w:val="0"/>
      <w:marBottom w:val="0"/>
      <w:divBdr>
        <w:top w:val="none" w:sz="0" w:space="0" w:color="auto"/>
        <w:left w:val="none" w:sz="0" w:space="0" w:color="auto"/>
        <w:bottom w:val="none" w:sz="0" w:space="0" w:color="auto"/>
        <w:right w:val="none" w:sz="0" w:space="0" w:color="auto"/>
      </w:divBdr>
    </w:div>
    <w:div w:id="1458453199">
      <w:bodyDiv w:val="1"/>
      <w:marLeft w:val="0"/>
      <w:marRight w:val="0"/>
      <w:marTop w:val="0"/>
      <w:marBottom w:val="0"/>
      <w:divBdr>
        <w:top w:val="none" w:sz="0" w:space="0" w:color="auto"/>
        <w:left w:val="none" w:sz="0" w:space="0" w:color="auto"/>
        <w:bottom w:val="none" w:sz="0" w:space="0" w:color="auto"/>
        <w:right w:val="none" w:sz="0" w:space="0" w:color="auto"/>
      </w:divBdr>
    </w:div>
    <w:div w:id="1458522920">
      <w:bodyDiv w:val="1"/>
      <w:marLeft w:val="0"/>
      <w:marRight w:val="0"/>
      <w:marTop w:val="0"/>
      <w:marBottom w:val="0"/>
      <w:divBdr>
        <w:top w:val="none" w:sz="0" w:space="0" w:color="auto"/>
        <w:left w:val="none" w:sz="0" w:space="0" w:color="auto"/>
        <w:bottom w:val="none" w:sz="0" w:space="0" w:color="auto"/>
        <w:right w:val="none" w:sz="0" w:space="0" w:color="auto"/>
      </w:divBdr>
    </w:div>
    <w:div w:id="1458528828">
      <w:bodyDiv w:val="1"/>
      <w:marLeft w:val="0"/>
      <w:marRight w:val="0"/>
      <w:marTop w:val="0"/>
      <w:marBottom w:val="0"/>
      <w:divBdr>
        <w:top w:val="none" w:sz="0" w:space="0" w:color="auto"/>
        <w:left w:val="none" w:sz="0" w:space="0" w:color="auto"/>
        <w:bottom w:val="none" w:sz="0" w:space="0" w:color="auto"/>
        <w:right w:val="none" w:sz="0" w:space="0" w:color="auto"/>
      </w:divBdr>
    </w:div>
    <w:div w:id="1458529958">
      <w:bodyDiv w:val="1"/>
      <w:marLeft w:val="0"/>
      <w:marRight w:val="0"/>
      <w:marTop w:val="0"/>
      <w:marBottom w:val="0"/>
      <w:divBdr>
        <w:top w:val="none" w:sz="0" w:space="0" w:color="auto"/>
        <w:left w:val="none" w:sz="0" w:space="0" w:color="auto"/>
        <w:bottom w:val="none" w:sz="0" w:space="0" w:color="auto"/>
        <w:right w:val="none" w:sz="0" w:space="0" w:color="auto"/>
      </w:divBdr>
    </w:div>
    <w:div w:id="1458717948">
      <w:bodyDiv w:val="1"/>
      <w:marLeft w:val="0"/>
      <w:marRight w:val="0"/>
      <w:marTop w:val="0"/>
      <w:marBottom w:val="0"/>
      <w:divBdr>
        <w:top w:val="none" w:sz="0" w:space="0" w:color="auto"/>
        <w:left w:val="none" w:sz="0" w:space="0" w:color="auto"/>
        <w:bottom w:val="none" w:sz="0" w:space="0" w:color="auto"/>
        <w:right w:val="none" w:sz="0" w:space="0" w:color="auto"/>
      </w:divBdr>
    </w:div>
    <w:div w:id="1459109437">
      <w:bodyDiv w:val="1"/>
      <w:marLeft w:val="0"/>
      <w:marRight w:val="0"/>
      <w:marTop w:val="0"/>
      <w:marBottom w:val="0"/>
      <w:divBdr>
        <w:top w:val="none" w:sz="0" w:space="0" w:color="auto"/>
        <w:left w:val="none" w:sz="0" w:space="0" w:color="auto"/>
        <w:bottom w:val="none" w:sz="0" w:space="0" w:color="auto"/>
        <w:right w:val="none" w:sz="0" w:space="0" w:color="auto"/>
      </w:divBdr>
    </w:div>
    <w:div w:id="1459688566">
      <w:bodyDiv w:val="1"/>
      <w:marLeft w:val="0"/>
      <w:marRight w:val="0"/>
      <w:marTop w:val="0"/>
      <w:marBottom w:val="0"/>
      <w:divBdr>
        <w:top w:val="none" w:sz="0" w:space="0" w:color="auto"/>
        <w:left w:val="none" w:sz="0" w:space="0" w:color="auto"/>
        <w:bottom w:val="none" w:sz="0" w:space="0" w:color="auto"/>
        <w:right w:val="none" w:sz="0" w:space="0" w:color="auto"/>
      </w:divBdr>
    </w:div>
    <w:div w:id="1459838775">
      <w:bodyDiv w:val="1"/>
      <w:marLeft w:val="0"/>
      <w:marRight w:val="0"/>
      <w:marTop w:val="0"/>
      <w:marBottom w:val="0"/>
      <w:divBdr>
        <w:top w:val="none" w:sz="0" w:space="0" w:color="auto"/>
        <w:left w:val="none" w:sz="0" w:space="0" w:color="auto"/>
        <w:bottom w:val="none" w:sz="0" w:space="0" w:color="auto"/>
        <w:right w:val="none" w:sz="0" w:space="0" w:color="auto"/>
      </w:divBdr>
    </w:div>
    <w:div w:id="1459908345">
      <w:bodyDiv w:val="1"/>
      <w:marLeft w:val="0"/>
      <w:marRight w:val="0"/>
      <w:marTop w:val="0"/>
      <w:marBottom w:val="0"/>
      <w:divBdr>
        <w:top w:val="none" w:sz="0" w:space="0" w:color="auto"/>
        <w:left w:val="none" w:sz="0" w:space="0" w:color="auto"/>
        <w:bottom w:val="none" w:sz="0" w:space="0" w:color="auto"/>
        <w:right w:val="none" w:sz="0" w:space="0" w:color="auto"/>
      </w:divBdr>
    </w:div>
    <w:div w:id="1459957424">
      <w:bodyDiv w:val="1"/>
      <w:marLeft w:val="0"/>
      <w:marRight w:val="0"/>
      <w:marTop w:val="0"/>
      <w:marBottom w:val="0"/>
      <w:divBdr>
        <w:top w:val="none" w:sz="0" w:space="0" w:color="auto"/>
        <w:left w:val="none" w:sz="0" w:space="0" w:color="auto"/>
        <w:bottom w:val="none" w:sz="0" w:space="0" w:color="auto"/>
        <w:right w:val="none" w:sz="0" w:space="0" w:color="auto"/>
      </w:divBdr>
    </w:div>
    <w:div w:id="1460883209">
      <w:bodyDiv w:val="1"/>
      <w:marLeft w:val="0"/>
      <w:marRight w:val="0"/>
      <w:marTop w:val="0"/>
      <w:marBottom w:val="0"/>
      <w:divBdr>
        <w:top w:val="none" w:sz="0" w:space="0" w:color="auto"/>
        <w:left w:val="none" w:sz="0" w:space="0" w:color="auto"/>
        <w:bottom w:val="none" w:sz="0" w:space="0" w:color="auto"/>
        <w:right w:val="none" w:sz="0" w:space="0" w:color="auto"/>
      </w:divBdr>
    </w:div>
    <w:div w:id="1461266843">
      <w:bodyDiv w:val="1"/>
      <w:marLeft w:val="0"/>
      <w:marRight w:val="0"/>
      <w:marTop w:val="0"/>
      <w:marBottom w:val="0"/>
      <w:divBdr>
        <w:top w:val="none" w:sz="0" w:space="0" w:color="auto"/>
        <w:left w:val="none" w:sz="0" w:space="0" w:color="auto"/>
        <w:bottom w:val="none" w:sz="0" w:space="0" w:color="auto"/>
        <w:right w:val="none" w:sz="0" w:space="0" w:color="auto"/>
      </w:divBdr>
    </w:div>
    <w:div w:id="1461456840">
      <w:bodyDiv w:val="1"/>
      <w:marLeft w:val="0"/>
      <w:marRight w:val="0"/>
      <w:marTop w:val="0"/>
      <w:marBottom w:val="0"/>
      <w:divBdr>
        <w:top w:val="none" w:sz="0" w:space="0" w:color="auto"/>
        <w:left w:val="none" w:sz="0" w:space="0" w:color="auto"/>
        <w:bottom w:val="none" w:sz="0" w:space="0" w:color="auto"/>
        <w:right w:val="none" w:sz="0" w:space="0" w:color="auto"/>
      </w:divBdr>
    </w:div>
    <w:div w:id="1461917281">
      <w:bodyDiv w:val="1"/>
      <w:marLeft w:val="0"/>
      <w:marRight w:val="0"/>
      <w:marTop w:val="0"/>
      <w:marBottom w:val="0"/>
      <w:divBdr>
        <w:top w:val="none" w:sz="0" w:space="0" w:color="auto"/>
        <w:left w:val="none" w:sz="0" w:space="0" w:color="auto"/>
        <w:bottom w:val="none" w:sz="0" w:space="0" w:color="auto"/>
        <w:right w:val="none" w:sz="0" w:space="0" w:color="auto"/>
      </w:divBdr>
    </w:div>
    <w:div w:id="1461922288">
      <w:bodyDiv w:val="1"/>
      <w:marLeft w:val="0"/>
      <w:marRight w:val="0"/>
      <w:marTop w:val="0"/>
      <w:marBottom w:val="0"/>
      <w:divBdr>
        <w:top w:val="none" w:sz="0" w:space="0" w:color="auto"/>
        <w:left w:val="none" w:sz="0" w:space="0" w:color="auto"/>
        <w:bottom w:val="none" w:sz="0" w:space="0" w:color="auto"/>
        <w:right w:val="none" w:sz="0" w:space="0" w:color="auto"/>
      </w:divBdr>
    </w:div>
    <w:div w:id="1462266751">
      <w:bodyDiv w:val="1"/>
      <w:marLeft w:val="0"/>
      <w:marRight w:val="0"/>
      <w:marTop w:val="0"/>
      <w:marBottom w:val="0"/>
      <w:divBdr>
        <w:top w:val="none" w:sz="0" w:space="0" w:color="auto"/>
        <w:left w:val="none" w:sz="0" w:space="0" w:color="auto"/>
        <w:bottom w:val="none" w:sz="0" w:space="0" w:color="auto"/>
        <w:right w:val="none" w:sz="0" w:space="0" w:color="auto"/>
      </w:divBdr>
    </w:div>
    <w:div w:id="1462771757">
      <w:bodyDiv w:val="1"/>
      <w:marLeft w:val="0"/>
      <w:marRight w:val="0"/>
      <w:marTop w:val="0"/>
      <w:marBottom w:val="0"/>
      <w:divBdr>
        <w:top w:val="none" w:sz="0" w:space="0" w:color="auto"/>
        <w:left w:val="none" w:sz="0" w:space="0" w:color="auto"/>
        <w:bottom w:val="none" w:sz="0" w:space="0" w:color="auto"/>
        <w:right w:val="none" w:sz="0" w:space="0" w:color="auto"/>
      </w:divBdr>
    </w:div>
    <w:div w:id="1463159252">
      <w:bodyDiv w:val="1"/>
      <w:marLeft w:val="0"/>
      <w:marRight w:val="0"/>
      <w:marTop w:val="0"/>
      <w:marBottom w:val="0"/>
      <w:divBdr>
        <w:top w:val="none" w:sz="0" w:space="0" w:color="auto"/>
        <w:left w:val="none" w:sz="0" w:space="0" w:color="auto"/>
        <w:bottom w:val="none" w:sz="0" w:space="0" w:color="auto"/>
        <w:right w:val="none" w:sz="0" w:space="0" w:color="auto"/>
      </w:divBdr>
    </w:div>
    <w:div w:id="1463307893">
      <w:bodyDiv w:val="1"/>
      <w:marLeft w:val="0"/>
      <w:marRight w:val="0"/>
      <w:marTop w:val="0"/>
      <w:marBottom w:val="0"/>
      <w:divBdr>
        <w:top w:val="none" w:sz="0" w:space="0" w:color="auto"/>
        <w:left w:val="none" w:sz="0" w:space="0" w:color="auto"/>
        <w:bottom w:val="none" w:sz="0" w:space="0" w:color="auto"/>
        <w:right w:val="none" w:sz="0" w:space="0" w:color="auto"/>
      </w:divBdr>
    </w:div>
    <w:div w:id="1463309966">
      <w:bodyDiv w:val="1"/>
      <w:marLeft w:val="0"/>
      <w:marRight w:val="0"/>
      <w:marTop w:val="0"/>
      <w:marBottom w:val="0"/>
      <w:divBdr>
        <w:top w:val="none" w:sz="0" w:space="0" w:color="auto"/>
        <w:left w:val="none" w:sz="0" w:space="0" w:color="auto"/>
        <w:bottom w:val="none" w:sz="0" w:space="0" w:color="auto"/>
        <w:right w:val="none" w:sz="0" w:space="0" w:color="auto"/>
      </w:divBdr>
    </w:div>
    <w:div w:id="1463573810">
      <w:bodyDiv w:val="1"/>
      <w:marLeft w:val="0"/>
      <w:marRight w:val="0"/>
      <w:marTop w:val="0"/>
      <w:marBottom w:val="0"/>
      <w:divBdr>
        <w:top w:val="none" w:sz="0" w:space="0" w:color="auto"/>
        <w:left w:val="none" w:sz="0" w:space="0" w:color="auto"/>
        <w:bottom w:val="none" w:sz="0" w:space="0" w:color="auto"/>
        <w:right w:val="none" w:sz="0" w:space="0" w:color="auto"/>
      </w:divBdr>
    </w:div>
    <w:div w:id="1463841540">
      <w:bodyDiv w:val="1"/>
      <w:marLeft w:val="0"/>
      <w:marRight w:val="0"/>
      <w:marTop w:val="0"/>
      <w:marBottom w:val="0"/>
      <w:divBdr>
        <w:top w:val="none" w:sz="0" w:space="0" w:color="auto"/>
        <w:left w:val="none" w:sz="0" w:space="0" w:color="auto"/>
        <w:bottom w:val="none" w:sz="0" w:space="0" w:color="auto"/>
        <w:right w:val="none" w:sz="0" w:space="0" w:color="auto"/>
      </w:divBdr>
    </w:div>
    <w:div w:id="1463885396">
      <w:bodyDiv w:val="1"/>
      <w:marLeft w:val="0"/>
      <w:marRight w:val="0"/>
      <w:marTop w:val="0"/>
      <w:marBottom w:val="0"/>
      <w:divBdr>
        <w:top w:val="none" w:sz="0" w:space="0" w:color="auto"/>
        <w:left w:val="none" w:sz="0" w:space="0" w:color="auto"/>
        <w:bottom w:val="none" w:sz="0" w:space="0" w:color="auto"/>
        <w:right w:val="none" w:sz="0" w:space="0" w:color="auto"/>
      </w:divBdr>
    </w:div>
    <w:div w:id="1463964315">
      <w:bodyDiv w:val="1"/>
      <w:marLeft w:val="0"/>
      <w:marRight w:val="0"/>
      <w:marTop w:val="0"/>
      <w:marBottom w:val="0"/>
      <w:divBdr>
        <w:top w:val="none" w:sz="0" w:space="0" w:color="auto"/>
        <w:left w:val="none" w:sz="0" w:space="0" w:color="auto"/>
        <w:bottom w:val="none" w:sz="0" w:space="0" w:color="auto"/>
        <w:right w:val="none" w:sz="0" w:space="0" w:color="auto"/>
      </w:divBdr>
    </w:div>
    <w:div w:id="1464226439">
      <w:bodyDiv w:val="1"/>
      <w:marLeft w:val="0"/>
      <w:marRight w:val="0"/>
      <w:marTop w:val="0"/>
      <w:marBottom w:val="0"/>
      <w:divBdr>
        <w:top w:val="none" w:sz="0" w:space="0" w:color="auto"/>
        <w:left w:val="none" w:sz="0" w:space="0" w:color="auto"/>
        <w:bottom w:val="none" w:sz="0" w:space="0" w:color="auto"/>
        <w:right w:val="none" w:sz="0" w:space="0" w:color="auto"/>
      </w:divBdr>
    </w:div>
    <w:div w:id="1464425631">
      <w:bodyDiv w:val="1"/>
      <w:marLeft w:val="0"/>
      <w:marRight w:val="0"/>
      <w:marTop w:val="0"/>
      <w:marBottom w:val="0"/>
      <w:divBdr>
        <w:top w:val="none" w:sz="0" w:space="0" w:color="auto"/>
        <w:left w:val="none" w:sz="0" w:space="0" w:color="auto"/>
        <w:bottom w:val="none" w:sz="0" w:space="0" w:color="auto"/>
        <w:right w:val="none" w:sz="0" w:space="0" w:color="auto"/>
      </w:divBdr>
    </w:div>
    <w:div w:id="1464539353">
      <w:bodyDiv w:val="1"/>
      <w:marLeft w:val="0"/>
      <w:marRight w:val="0"/>
      <w:marTop w:val="0"/>
      <w:marBottom w:val="0"/>
      <w:divBdr>
        <w:top w:val="none" w:sz="0" w:space="0" w:color="auto"/>
        <w:left w:val="none" w:sz="0" w:space="0" w:color="auto"/>
        <w:bottom w:val="none" w:sz="0" w:space="0" w:color="auto"/>
        <w:right w:val="none" w:sz="0" w:space="0" w:color="auto"/>
      </w:divBdr>
    </w:div>
    <w:div w:id="1464692338">
      <w:bodyDiv w:val="1"/>
      <w:marLeft w:val="0"/>
      <w:marRight w:val="0"/>
      <w:marTop w:val="0"/>
      <w:marBottom w:val="0"/>
      <w:divBdr>
        <w:top w:val="none" w:sz="0" w:space="0" w:color="auto"/>
        <w:left w:val="none" w:sz="0" w:space="0" w:color="auto"/>
        <w:bottom w:val="none" w:sz="0" w:space="0" w:color="auto"/>
        <w:right w:val="none" w:sz="0" w:space="0" w:color="auto"/>
      </w:divBdr>
    </w:div>
    <w:div w:id="1465076156">
      <w:bodyDiv w:val="1"/>
      <w:marLeft w:val="0"/>
      <w:marRight w:val="0"/>
      <w:marTop w:val="0"/>
      <w:marBottom w:val="0"/>
      <w:divBdr>
        <w:top w:val="none" w:sz="0" w:space="0" w:color="auto"/>
        <w:left w:val="none" w:sz="0" w:space="0" w:color="auto"/>
        <w:bottom w:val="none" w:sz="0" w:space="0" w:color="auto"/>
        <w:right w:val="none" w:sz="0" w:space="0" w:color="auto"/>
      </w:divBdr>
    </w:div>
    <w:div w:id="1465077814">
      <w:bodyDiv w:val="1"/>
      <w:marLeft w:val="0"/>
      <w:marRight w:val="0"/>
      <w:marTop w:val="0"/>
      <w:marBottom w:val="0"/>
      <w:divBdr>
        <w:top w:val="none" w:sz="0" w:space="0" w:color="auto"/>
        <w:left w:val="none" w:sz="0" w:space="0" w:color="auto"/>
        <w:bottom w:val="none" w:sz="0" w:space="0" w:color="auto"/>
        <w:right w:val="none" w:sz="0" w:space="0" w:color="auto"/>
      </w:divBdr>
    </w:div>
    <w:div w:id="1465351257">
      <w:bodyDiv w:val="1"/>
      <w:marLeft w:val="0"/>
      <w:marRight w:val="0"/>
      <w:marTop w:val="0"/>
      <w:marBottom w:val="0"/>
      <w:divBdr>
        <w:top w:val="none" w:sz="0" w:space="0" w:color="auto"/>
        <w:left w:val="none" w:sz="0" w:space="0" w:color="auto"/>
        <w:bottom w:val="none" w:sz="0" w:space="0" w:color="auto"/>
        <w:right w:val="none" w:sz="0" w:space="0" w:color="auto"/>
      </w:divBdr>
    </w:div>
    <w:div w:id="1465663147">
      <w:bodyDiv w:val="1"/>
      <w:marLeft w:val="0"/>
      <w:marRight w:val="0"/>
      <w:marTop w:val="0"/>
      <w:marBottom w:val="0"/>
      <w:divBdr>
        <w:top w:val="none" w:sz="0" w:space="0" w:color="auto"/>
        <w:left w:val="none" w:sz="0" w:space="0" w:color="auto"/>
        <w:bottom w:val="none" w:sz="0" w:space="0" w:color="auto"/>
        <w:right w:val="none" w:sz="0" w:space="0" w:color="auto"/>
      </w:divBdr>
    </w:div>
    <w:div w:id="1465928725">
      <w:bodyDiv w:val="1"/>
      <w:marLeft w:val="0"/>
      <w:marRight w:val="0"/>
      <w:marTop w:val="0"/>
      <w:marBottom w:val="0"/>
      <w:divBdr>
        <w:top w:val="none" w:sz="0" w:space="0" w:color="auto"/>
        <w:left w:val="none" w:sz="0" w:space="0" w:color="auto"/>
        <w:bottom w:val="none" w:sz="0" w:space="0" w:color="auto"/>
        <w:right w:val="none" w:sz="0" w:space="0" w:color="auto"/>
      </w:divBdr>
    </w:div>
    <w:div w:id="1466124393">
      <w:bodyDiv w:val="1"/>
      <w:marLeft w:val="0"/>
      <w:marRight w:val="0"/>
      <w:marTop w:val="0"/>
      <w:marBottom w:val="0"/>
      <w:divBdr>
        <w:top w:val="none" w:sz="0" w:space="0" w:color="auto"/>
        <w:left w:val="none" w:sz="0" w:space="0" w:color="auto"/>
        <w:bottom w:val="none" w:sz="0" w:space="0" w:color="auto"/>
        <w:right w:val="none" w:sz="0" w:space="0" w:color="auto"/>
      </w:divBdr>
    </w:div>
    <w:div w:id="1466125156">
      <w:bodyDiv w:val="1"/>
      <w:marLeft w:val="0"/>
      <w:marRight w:val="0"/>
      <w:marTop w:val="0"/>
      <w:marBottom w:val="0"/>
      <w:divBdr>
        <w:top w:val="none" w:sz="0" w:space="0" w:color="auto"/>
        <w:left w:val="none" w:sz="0" w:space="0" w:color="auto"/>
        <w:bottom w:val="none" w:sz="0" w:space="0" w:color="auto"/>
        <w:right w:val="none" w:sz="0" w:space="0" w:color="auto"/>
      </w:divBdr>
    </w:div>
    <w:div w:id="1466311684">
      <w:bodyDiv w:val="1"/>
      <w:marLeft w:val="0"/>
      <w:marRight w:val="0"/>
      <w:marTop w:val="0"/>
      <w:marBottom w:val="0"/>
      <w:divBdr>
        <w:top w:val="none" w:sz="0" w:space="0" w:color="auto"/>
        <w:left w:val="none" w:sz="0" w:space="0" w:color="auto"/>
        <w:bottom w:val="none" w:sz="0" w:space="0" w:color="auto"/>
        <w:right w:val="none" w:sz="0" w:space="0" w:color="auto"/>
      </w:divBdr>
    </w:div>
    <w:div w:id="1466384808">
      <w:bodyDiv w:val="1"/>
      <w:marLeft w:val="0"/>
      <w:marRight w:val="0"/>
      <w:marTop w:val="0"/>
      <w:marBottom w:val="0"/>
      <w:divBdr>
        <w:top w:val="none" w:sz="0" w:space="0" w:color="auto"/>
        <w:left w:val="none" w:sz="0" w:space="0" w:color="auto"/>
        <w:bottom w:val="none" w:sz="0" w:space="0" w:color="auto"/>
        <w:right w:val="none" w:sz="0" w:space="0" w:color="auto"/>
      </w:divBdr>
    </w:div>
    <w:div w:id="1466586113">
      <w:bodyDiv w:val="1"/>
      <w:marLeft w:val="0"/>
      <w:marRight w:val="0"/>
      <w:marTop w:val="0"/>
      <w:marBottom w:val="0"/>
      <w:divBdr>
        <w:top w:val="none" w:sz="0" w:space="0" w:color="auto"/>
        <w:left w:val="none" w:sz="0" w:space="0" w:color="auto"/>
        <w:bottom w:val="none" w:sz="0" w:space="0" w:color="auto"/>
        <w:right w:val="none" w:sz="0" w:space="0" w:color="auto"/>
      </w:divBdr>
    </w:div>
    <w:div w:id="1467427566">
      <w:bodyDiv w:val="1"/>
      <w:marLeft w:val="0"/>
      <w:marRight w:val="0"/>
      <w:marTop w:val="0"/>
      <w:marBottom w:val="0"/>
      <w:divBdr>
        <w:top w:val="none" w:sz="0" w:space="0" w:color="auto"/>
        <w:left w:val="none" w:sz="0" w:space="0" w:color="auto"/>
        <w:bottom w:val="none" w:sz="0" w:space="0" w:color="auto"/>
        <w:right w:val="none" w:sz="0" w:space="0" w:color="auto"/>
      </w:divBdr>
    </w:div>
    <w:div w:id="1467505698">
      <w:bodyDiv w:val="1"/>
      <w:marLeft w:val="0"/>
      <w:marRight w:val="0"/>
      <w:marTop w:val="0"/>
      <w:marBottom w:val="0"/>
      <w:divBdr>
        <w:top w:val="none" w:sz="0" w:space="0" w:color="auto"/>
        <w:left w:val="none" w:sz="0" w:space="0" w:color="auto"/>
        <w:bottom w:val="none" w:sz="0" w:space="0" w:color="auto"/>
        <w:right w:val="none" w:sz="0" w:space="0" w:color="auto"/>
      </w:divBdr>
    </w:div>
    <w:div w:id="1467891194">
      <w:bodyDiv w:val="1"/>
      <w:marLeft w:val="0"/>
      <w:marRight w:val="0"/>
      <w:marTop w:val="0"/>
      <w:marBottom w:val="0"/>
      <w:divBdr>
        <w:top w:val="none" w:sz="0" w:space="0" w:color="auto"/>
        <w:left w:val="none" w:sz="0" w:space="0" w:color="auto"/>
        <w:bottom w:val="none" w:sz="0" w:space="0" w:color="auto"/>
        <w:right w:val="none" w:sz="0" w:space="0" w:color="auto"/>
      </w:divBdr>
    </w:div>
    <w:div w:id="1468203910">
      <w:bodyDiv w:val="1"/>
      <w:marLeft w:val="0"/>
      <w:marRight w:val="0"/>
      <w:marTop w:val="0"/>
      <w:marBottom w:val="0"/>
      <w:divBdr>
        <w:top w:val="none" w:sz="0" w:space="0" w:color="auto"/>
        <w:left w:val="none" w:sz="0" w:space="0" w:color="auto"/>
        <w:bottom w:val="none" w:sz="0" w:space="0" w:color="auto"/>
        <w:right w:val="none" w:sz="0" w:space="0" w:color="auto"/>
      </w:divBdr>
    </w:div>
    <w:div w:id="1468284110">
      <w:bodyDiv w:val="1"/>
      <w:marLeft w:val="0"/>
      <w:marRight w:val="0"/>
      <w:marTop w:val="0"/>
      <w:marBottom w:val="0"/>
      <w:divBdr>
        <w:top w:val="none" w:sz="0" w:space="0" w:color="auto"/>
        <w:left w:val="none" w:sz="0" w:space="0" w:color="auto"/>
        <w:bottom w:val="none" w:sz="0" w:space="0" w:color="auto"/>
        <w:right w:val="none" w:sz="0" w:space="0" w:color="auto"/>
      </w:divBdr>
    </w:div>
    <w:div w:id="1468546104">
      <w:bodyDiv w:val="1"/>
      <w:marLeft w:val="0"/>
      <w:marRight w:val="0"/>
      <w:marTop w:val="0"/>
      <w:marBottom w:val="0"/>
      <w:divBdr>
        <w:top w:val="none" w:sz="0" w:space="0" w:color="auto"/>
        <w:left w:val="none" w:sz="0" w:space="0" w:color="auto"/>
        <w:bottom w:val="none" w:sz="0" w:space="0" w:color="auto"/>
        <w:right w:val="none" w:sz="0" w:space="0" w:color="auto"/>
      </w:divBdr>
    </w:div>
    <w:div w:id="1468547944">
      <w:bodyDiv w:val="1"/>
      <w:marLeft w:val="0"/>
      <w:marRight w:val="0"/>
      <w:marTop w:val="0"/>
      <w:marBottom w:val="0"/>
      <w:divBdr>
        <w:top w:val="none" w:sz="0" w:space="0" w:color="auto"/>
        <w:left w:val="none" w:sz="0" w:space="0" w:color="auto"/>
        <w:bottom w:val="none" w:sz="0" w:space="0" w:color="auto"/>
        <w:right w:val="none" w:sz="0" w:space="0" w:color="auto"/>
      </w:divBdr>
    </w:div>
    <w:div w:id="1469080783">
      <w:bodyDiv w:val="1"/>
      <w:marLeft w:val="0"/>
      <w:marRight w:val="0"/>
      <w:marTop w:val="0"/>
      <w:marBottom w:val="0"/>
      <w:divBdr>
        <w:top w:val="none" w:sz="0" w:space="0" w:color="auto"/>
        <w:left w:val="none" w:sz="0" w:space="0" w:color="auto"/>
        <w:bottom w:val="none" w:sz="0" w:space="0" w:color="auto"/>
        <w:right w:val="none" w:sz="0" w:space="0" w:color="auto"/>
      </w:divBdr>
    </w:div>
    <w:div w:id="1469783716">
      <w:bodyDiv w:val="1"/>
      <w:marLeft w:val="0"/>
      <w:marRight w:val="0"/>
      <w:marTop w:val="0"/>
      <w:marBottom w:val="0"/>
      <w:divBdr>
        <w:top w:val="none" w:sz="0" w:space="0" w:color="auto"/>
        <w:left w:val="none" w:sz="0" w:space="0" w:color="auto"/>
        <w:bottom w:val="none" w:sz="0" w:space="0" w:color="auto"/>
        <w:right w:val="none" w:sz="0" w:space="0" w:color="auto"/>
      </w:divBdr>
    </w:div>
    <w:div w:id="1469857972">
      <w:bodyDiv w:val="1"/>
      <w:marLeft w:val="0"/>
      <w:marRight w:val="0"/>
      <w:marTop w:val="0"/>
      <w:marBottom w:val="0"/>
      <w:divBdr>
        <w:top w:val="none" w:sz="0" w:space="0" w:color="auto"/>
        <w:left w:val="none" w:sz="0" w:space="0" w:color="auto"/>
        <w:bottom w:val="none" w:sz="0" w:space="0" w:color="auto"/>
        <w:right w:val="none" w:sz="0" w:space="0" w:color="auto"/>
      </w:divBdr>
    </w:div>
    <w:div w:id="1470709445">
      <w:bodyDiv w:val="1"/>
      <w:marLeft w:val="0"/>
      <w:marRight w:val="0"/>
      <w:marTop w:val="0"/>
      <w:marBottom w:val="0"/>
      <w:divBdr>
        <w:top w:val="none" w:sz="0" w:space="0" w:color="auto"/>
        <w:left w:val="none" w:sz="0" w:space="0" w:color="auto"/>
        <w:bottom w:val="none" w:sz="0" w:space="0" w:color="auto"/>
        <w:right w:val="none" w:sz="0" w:space="0" w:color="auto"/>
      </w:divBdr>
    </w:div>
    <w:div w:id="1470781505">
      <w:bodyDiv w:val="1"/>
      <w:marLeft w:val="0"/>
      <w:marRight w:val="0"/>
      <w:marTop w:val="0"/>
      <w:marBottom w:val="0"/>
      <w:divBdr>
        <w:top w:val="none" w:sz="0" w:space="0" w:color="auto"/>
        <w:left w:val="none" w:sz="0" w:space="0" w:color="auto"/>
        <w:bottom w:val="none" w:sz="0" w:space="0" w:color="auto"/>
        <w:right w:val="none" w:sz="0" w:space="0" w:color="auto"/>
      </w:divBdr>
    </w:div>
    <w:div w:id="1471049368">
      <w:bodyDiv w:val="1"/>
      <w:marLeft w:val="0"/>
      <w:marRight w:val="0"/>
      <w:marTop w:val="0"/>
      <w:marBottom w:val="0"/>
      <w:divBdr>
        <w:top w:val="none" w:sz="0" w:space="0" w:color="auto"/>
        <w:left w:val="none" w:sz="0" w:space="0" w:color="auto"/>
        <w:bottom w:val="none" w:sz="0" w:space="0" w:color="auto"/>
        <w:right w:val="none" w:sz="0" w:space="0" w:color="auto"/>
      </w:divBdr>
    </w:div>
    <w:div w:id="1471560732">
      <w:bodyDiv w:val="1"/>
      <w:marLeft w:val="0"/>
      <w:marRight w:val="0"/>
      <w:marTop w:val="0"/>
      <w:marBottom w:val="0"/>
      <w:divBdr>
        <w:top w:val="none" w:sz="0" w:space="0" w:color="auto"/>
        <w:left w:val="none" w:sz="0" w:space="0" w:color="auto"/>
        <w:bottom w:val="none" w:sz="0" w:space="0" w:color="auto"/>
        <w:right w:val="none" w:sz="0" w:space="0" w:color="auto"/>
      </w:divBdr>
    </w:div>
    <w:div w:id="1471901336">
      <w:bodyDiv w:val="1"/>
      <w:marLeft w:val="0"/>
      <w:marRight w:val="0"/>
      <w:marTop w:val="0"/>
      <w:marBottom w:val="0"/>
      <w:divBdr>
        <w:top w:val="none" w:sz="0" w:space="0" w:color="auto"/>
        <w:left w:val="none" w:sz="0" w:space="0" w:color="auto"/>
        <w:bottom w:val="none" w:sz="0" w:space="0" w:color="auto"/>
        <w:right w:val="none" w:sz="0" w:space="0" w:color="auto"/>
      </w:divBdr>
    </w:div>
    <w:div w:id="1472090600">
      <w:bodyDiv w:val="1"/>
      <w:marLeft w:val="0"/>
      <w:marRight w:val="0"/>
      <w:marTop w:val="0"/>
      <w:marBottom w:val="0"/>
      <w:divBdr>
        <w:top w:val="none" w:sz="0" w:space="0" w:color="auto"/>
        <w:left w:val="none" w:sz="0" w:space="0" w:color="auto"/>
        <w:bottom w:val="none" w:sz="0" w:space="0" w:color="auto"/>
        <w:right w:val="none" w:sz="0" w:space="0" w:color="auto"/>
      </w:divBdr>
    </w:div>
    <w:div w:id="1472095430">
      <w:bodyDiv w:val="1"/>
      <w:marLeft w:val="0"/>
      <w:marRight w:val="0"/>
      <w:marTop w:val="0"/>
      <w:marBottom w:val="0"/>
      <w:divBdr>
        <w:top w:val="none" w:sz="0" w:space="0" w:color="auto"/>
        <w:left w:val="none" w:sz="0" w:space="0" w:color="auto"/>
        <w:bottom w:val="none" w:sz="0" w:space="0" w:color="auto"/>
        <w:right w:val="none" w:sz="0" w:space="0" w:color="auto"/>
      </w:divBdr>
    </w:div>
    <w:div w:id="1472332441">
      <w:bodyDiv w:val="1"/>
      <w:marLeft w:val="0"/>
      <w:marRight w:val="0"/>
      <w:marTop w:val="0"/>
      <w:marBottom w:val="0"/>
      <w:divBdr>
        <w:top w:val="none" w:sz="0" w:space="0" w:color="auto"/>
        <w:left w:val="none" w:sz="0" w:space="0" w:color="auto"/>
        <w:bottom w:val="none" w:sz="0" w:space="0" w:color="auto"/>
        <w:right w:val="none" w:sz="0" w:space="0" w:color="auto"/>
      </w:divBdr>
    </w:div>
    <w:div w:id="1472939711">
      <w:bodyDiv w:val="1"/>
      <w:marLeft w:val="0"/>
      <w:marRight w:val="0"/>
      <w:marTop w:val="0"/>
      <w:marBottom w:val="0"/>
      <w:divBdr>
        <w:top w:val="none" w:sz="0" w:space="0" w:color="auto"/>
        <w:left w:val="none" w:sz="0" w:space="0" w:color="auto"/>
        <w:bottom w:val="none" w:sz="0" w:space="0" w:color="auto"/>
        <w:right w:val="none" w:sz="0" w:space="0" w:color="auto"/>
      </w:divBdr>
    </w:div>
    <w:div w:id="1472989290">
      <w:bodyDiv w:val="1"/>
      <w:marLeft w:val="0"/>
      <w:marRight w:val="0"/>
      <w:marTop w:val="0"/>
      <w:marBottom w:val="0"/>
      <w:divBdr>
        <w:top w:val="none" w:sz="0" w:space="0" w:color="auto"/>
        <w:left w:val="none" w:sz="0" w:space="0" w:color="auto"/>
        <w:bottom w:val="none" w:sz="0" w:space="0" w:color="auto"/>
        <w:right w:val="none" w:sz="0" w:space="0" w:color="auto"/>
      </w:divBdr>
    </w:div>
    <w:div w:id="1473446230">
      <w:bodyDiv w:val="1"/>
      <w:marLeft w:val="0"/>
      <w:marRight w:val="0"/>
      <w:marTop w:val="0"/>
      <w:marBottom w:val="0"/>
      <w:divBdr>
        <w:top w:val="none" w:sz="0" w:space="0" w:color="auto"/>
        <w:left w:val="none" w:sz="0" w:space="0" w:color="auto"/>
        <w:bottom w:val="none" w:sz="0" w:space="0" w:color="auto"/>
        <w:right w:val="none" w:sz="0" w:space="0" w:color="auto"/>
      </w:divBdr>
    </w:div>
    <w:div w:id="1473522340">
      <w:bodyDiv w:val="1"/>
      <w:marLeft w:val="0"/>
      <w:marRight w:val="0"/>
      <w:marTop w:val="0"/>
      <w:marBottom w:val="0"/>
      <w:divBdr>
        <w:top w:val="none" w:sz="0" w:space="0" w:color="auto"/>
        <w:left w:val="none" w:sz="0" w:space="0" w:color="auto"/>
        <w:bottom w:val="none" w:sz="0" w:space="0" w:color="auto"/>
        <w:right w:val="none" w:sz="0" w:space="0" w:color="auto"/>
      </w:divBdr>
    </w:div>
    <w:div w:id="1473593835">
      <w:bodyDiv w:val="1"/>
      <w:marLeft w:val="0"/>
      <w:marRight w:val="0"/>
      <w:marTop w:val="0"/>
      <w:marBottom w:val="0"/>
      <w:divBdr>
        <w:top w:val="none" w:sz="0" w:space="0" w:color="auto"/>
        <w:left w:val="none" w:sz="0" w:space="0" w:color="auto"/>
        <w:bottom w:val="none" w:sz="0" w:space="0" w:color="auto"/>
        <w:right w:val="none" w:sz="0" w:space="0" w:color="auto"/>
      </w:divBdr>
    </w:div>
    <w:div w:id="1473643631">
      <w:bodyDiv w:val="1"/>
      <w:marLeft w:val="0"/>
      <w:marRight w:val="0"/>
      <w:marTop w:val="0"/>
      <w:marBottom w:val="0"/>
      <w:divBdr>
        <w:top w:val="none" w:sz="0" w:space="0" w:color="auto"/>
        <w:left w:val="none" w:sz="0" w:space="0" w:color="auto"/>
        <w:bottom w:val="none" w:sz="0" w:space="0" w:color="auto"/>
        <w:right w:val="none" w:sz="0" w:space="0" w:color="auto"/>
      </w:divBdr>
    </w:div>
    <w:div w:id="1474055917">
      <w:bodyDiv w:val="1"/>
      <w:marLeft w:val="0"/>
      <w:marRight w:val="0"/>
      <w:marTop w:val="0"/>
      <w:marBottom w:val="0"/>
      <w:divBdr>
        <w:top w:val="none" w:sz="0" w:space="0" w:color="auto"/>
        <w:left w:val="none" w:sz="0" w:space="0" w:color="auto"/>
        <w:bottom w:val="none" w:sz="0" w:space="0" w:color="auto"/>
        <w:right w:val="none" w:sz="0" w:space="0" w:color="auto"/>
      </w:divBdr>
    </w:div>
    <w:div w:id="1474248787">
      <w:bodyDiv w:val="1"/>
      <w:marLeft w:val="0"/>
      <w:marRight w:val="0"/>
      <w:marTop w:val="0"/>
      <w:marBottom w:val="0"/>
      <w:divBdr>
        <w:top w:val="none" w:sz="0" w:space="0" w:color="auto"/>
        <w:left w:val="none" w:sz="0" w:space="0" w:color="auto"/>
        <w:bottom w:val="none" w:sz="0" w:space="0" w:color="auto"/>
        <w:right w:val="none" w:sz="0" w:space="0" w:color="auto"/>
      </w:divBdr>
    </w:div>
    <w:div w:id="1475759789">
      <w:bodyDiv w:val="1"/>
      <w:marLeft w:val="0"/>
      <w:marRight w:val="0"/>
      <w:marTop w:val="0"/>
      <w:marBottom w:val="0"/>
      <w:divBdr>
        <w:top w:val="none" w:sz="0" w:space="0" w:color="auto"/>
        <w:left w:val="none" w:sz="0" w:space="0" w:color="auto"/>
        <w:bottom w:val="none" w:sz="0" w:space="0" w:color="auto"/>
        <w:right w:val="none" w:sz="0" w:space="0" w:color="auto"/>
      </w:divBdr>
    </w:div>
    <w:div w:id="1475877486">
      <w:bodyDiv w:val="1"/>
      <w:marLeft w:val="0"/>
      <w:marRight w:val="0"/>
      <w:marTop w:val="0"/>
      <w:marBottom w:val="0"/>
      <w:divBdr>
        <w:top w:val="none" w:sz="0" w:space="0" w:color="auto"/>
        <w:left w:val="none" w:sz="0" w:space="0" w:color="auto"/>
        <w:bottom w:val="none" w:sz="0" w:space="0" w:color="auto"/>
        <w:right w:val="none" w:sz="0" w:space="0" w:color="auto"/>
      </w:divBdr>
    </w:div>
    <w:div w:id="1475946839">
      <w:bodyDiv w:val="1"/>
      <w:marLeft w:val="0"/>
      <w:marRight w:val="0"/>
      <w:marTop w:val="0"/>
      <w:marBottom w:val="0"/>
      <w:divBdr>
        <w:top w:val="none" w:sz="0" w:space="0" w:color="auto"/>
        <w:left w:val="none" w:sz="0" w:space="0" w:color="auto"/>
        <w:bottom w:val="none" w:sz="0" w:space="0" w:color="auto"/>
        <w:right w:val="none" w:sz="0" w:space="0" w:color="auto"/>
      </w:divBdr>
    </w:div>
    <w:div w:id="1476795605">
      <w:bodyDiv w:val="1"/>
      <w:marLeft w:val="0"/>
      <w:marRight w:val="0"/>
      <w:marTop w:val="0"/>
      <w:marBottom w:val="0"/>
      <w:divBdr>
        <w:top w:val="none" w:sz="0" w:space="0" w:color="auto"/>
        <w:left w:val="none" w:sz="0" w:space="0" w:color="auto"/>
        <w:bottom w:val="none" w:sz="0" w:space="0" w:color="auto"/>
        <w:right w:val="none" w:sz="0" w:space="0" w:color="auto"/>
      </w:divBdr>
    </w:div>
    <w:div w:id="1476795980">
      <w:bodyDiv w:val="1"/>
      <w:marLeft w:val="0"/>
      <w:marRight w:val="0"/>
      <w:marTop w:val="0"/>
      <w:marBottom w:val="0"/>
      <w:divBdr>
        <w:top w:val="none" w:sz="0" w:space="0" w:color="auto"/>
        <w:left w:val="none" w:sz="0" w:space="0" w:color="auto"/>
        <w:bottom w:val="none" w:sz="0" w:space="0" w:color="auto"/>
        <w:right w:val="none" w:sz="0" w:space="0" w:color="auto"/>
      </w:divBdr>
    </w:div>
    <w:div w:id="1477261520">
      <w:bodyDiv w:val="1"/>
      <w:marLeft w:val="0"/>
      <w:marRight w:val="0"/>
      <w:marTop w:val="0"/>
      <w:marBottom w:val="0"/>
      <w:divBdr>
        <w:top w:val="none" w:sz="0" w:space="0" w:color="auto"/>
        <w:left w:val="none" w:sz="0" w:space="0" w:color="auto"/>
        <w:bottom w:val="none" w:sz="0" w:space="0" w:color="auto"/>
        <w:right w:val="none" w:sz="0" w:space="0" w:color="auto"/>
      </w:divBdr>
    </w:div>
    <w:div w:id="1477339646">
      <w:bodyDiv w:val="1"/>
      <w:marLeft w:val="0"/>
      <w:marRight w:val="0"/>
      <w:marTop w:val="0"/>
      <w:marBottom w:val="0"/>
      <w:divBdr>
        <w:top w:val="none" w:sz="0" w:space="0" w:color="auto"/>
        <w:left w:val="none" w:sz="0" w:space="0" w:color="auto"/>
        <w:bottom w:val="none" w:sz="0" w:space="0" w:color="auto"/>
        <w:right w:val="none" w:sz="0" w:space="0" w:color="auto"/>
      </w:divBdr>
    </w:div>
    <w:div w:id="1477531224">
      <w:bodyDiv w:val="1"/>
      <w:marLeft w:val="0"/>
      <w:marRight w:val="0"/>
      <w:marTop w:val="0"/>
      <w:marBottom w:val="0"/>
      <w:divBdr>
        <w:top w:val="none" w:sz="0" w:space="0" w:color="auto"/>
        <w:left w:val="none" w:sz="0" w:space="0" w:color="auto"/>
        <w:bottom w:val="none" w:sz="0" w:space="0" w:color="auto"/>
        <w:right w:val="none" w:sz="0" w:space="0" w:color="auto"/>
      </w:divBdr>
    </w:div>
    <w:div w:id="1478186378">
      <w:bodyDiv w:val="1"/>
      <w:marLeft w:val="0"/>
      <w:marRight w:val="0"/>
      <w:marTop w:val="0"/>
      <w:marBottom w:val="0"/>
      <w:divBdr>
        <w:top w:val="none" w:sz="0" w:space="0" w:color="auto"/>
        <w:left w:val="none" w:sz="0" w:space="0" w:color="auto"/>
        <w:bottom w:val="none" w:sz="0" w:space="0" w:color="auto"/>
        <w:right w:val="none" w:sz="0" w:space="0" w:color="auto"/>
      </w:divBdr>
    </w:div>
    <w:div w:id="1478297364">
      <w:bodyDiv w:val="1"/>
      <w:marLeft w:val="0"/>
      <w:marRight w:val="0"/>
      <w:marTop w:val="0"/>
      <w:marBottom w:val="0"/>
      <w:divBdr>
        <w:top w:val="none" w:sz="0" w:space="0" w:color="auto"/>
        <w:left w:val="none" w:sz="0" w:space="0" w:color="auto"/>
        <w:bottom w:val="none" w:sz="0" w:space="0" w:color="auto"/>
        <w:right w:val="none" w:sz="0" w:space="0" w:color="auto"/>
      </w:divBdr>
    </w:div>
    <w:div w:id="1478497925">
      <w:bodyDiv w:val="1"/>
      <w:marLeft w:val="0"/>
      <w:marRight w:val="0"/>
      <w:marTop w:val="0"/>
      <w:marBottom w:val="0"/>
      <w:divBdr>
        <w:top w:val="none" w:sz="0" w:space="0" w:color="auto"/>
        <w:left w:val="none" w:sz="0" w:space="0" w:color="auto"/>
        <w:bottom w:val="none" w:sz="0" w:space="0" w:color="auto"/>
        <w:right w:val="none" w:sz="0" w:space="0" w:color="auto"/>
      </w:divBdr>
    </w:div>
    <w:div w:id="1478643474">
      <w:bodyDiv w:val="1"/>
      <w:marLeft w:val="0"/>
      <w:marRight w:val="0"/>
      <w:marTop w:val="0"/>
      <w:marBottom w:val="0"/>
      <w:divBdr>
        <w:top w:val="none" w:sz="0" w:space="0" w:color="auto"/>
        <w:left w:val="none" w:sz="0" w:space="0" w:color="auto"/>
        <w:bottom w:val="none" w:sz="0" w:space="0" w:color="auto"/>
        <w:right w:val="none" w:sz="0" w:space="0" w:color="auto"/>
      </w:divBdr>
    </w:div>
    <w:div w:id="1478649490">
      <w:bodyDiv w:val="1"/>
      <w:marLeft w:val="0"/>
      <w:marRight w:val="0"/>
      <w:marTop w:val="0"/>
      <w:marBottom w:val="0"/>
      <w:divBdr>
        <w:top w:val="none" w:sz="0" w:space="0" w:color="auto"/>
        <w:left w:val="none" w:sz="0" w:space="0" w:color="auto"/>
        <w:bottom w:val="none" w:sz="0" w:space="0" w:color="auto"/>
        <w:right w:val="none" w:sz="0" w:space="0" w:color="auto"/>
      </w:divBdr>
    </w:div>
    <w:div w:id="1478691681">
      <w:bodyDiv w:val="1"/>
      <w:marLeft w:val="0"/>
      <w:marRight w:val="0"/>
      <w:marTop w:val="0"/>
      <w:marBottom w:val="0"/>
      <w:divBdr>
        <w:top w:val="none" w:sz="0" w:space="0" w:color="auto"/>
        <w:left w:val="none" w:sz="0" w:space="0" w:color="auto"/>
        <w:bottom w:val="none" w:sz="0" w:space="0" w:color="auto"/>
        <w:right w:val="none" w:sz="0" w:space="0" w:color="auto"/>
      </w:divBdr>
    </w:div>
    <w:div w:id="1478720882">
      <w:bodyDiv w:val="1"/>
      <w:marLeft w:val="0"/>
      <w:marRight w:val="0"/>
      <w:marTop w:val="0"/>
      <w:marBottom w:val="0"/>
      <w:divBdr>
        <w:top w:val="none" w:sz="0" w:space="0" w:color="auto"/>
        <w:left w:val="none" w:sz="0" w:space="0" w:color="auto"/>
        <w:bottom w:val="none" w:sz="0" w:space="0" w:color="auto"/>
        <w:right w:val="none" w:sz="0" w:space="0" w:color="auto"/>
      </w:divBdr>
    </w:div>
    <w:div w:id="1478760494">
      <w:bodyDiv w:val="1"/>
      <w:marLeft w:val="0"/>
      <w:marRight w:val="0"/>
      <w:marTop w:val="0"/>
      <w:marBottom w:val="0"/>
      <w:divBdr>
        <w:top w:val="none" w:sz="0" w:space="0" w:color="auto"/>
        <w:left w:val="none" w:sz="0" w:space="0" w:color="auto"/>
        <w:bottom w:val="none" w:sz="0" w:space="0" w:color="auto"/>
        <w:right w:val="none" w:sz="0" w:space="0" w:color="auto"/>
      </w:divBdr>
    </w:div>
    <w:div w:id="1479151271">
      <w:bodyDiv w:val="1"/>
      <w:marLeft w:val="0"/>
      <w:marRight w:val="0"/>
      <w:marTop w:val="0"/>
      <w:marBottom w:val="0"/>
      <w:divBdr>
        <w:top w:val="none" w:sz="0" w:space="0" w:color="auto"/>
        <w:left w:val="none" w:sz="0" w:space="0" w:color="auto"/>
        <w:bottom w:val="none" w:sz="0" w:space="0" w:color="auto"/>
        <w:right w:val="none" w:sz="0" w:space="0" w:color="auto"/>
      </w:divBdr>
    </w:div>
    <w:div w:id="1479152094">
      <w:bodyDiv w:val="1"/>
      <w:marLeft w:val="0"/>
      <w:marRight w:val="0"/>
      <w:marTop w:val="0"/>
      <w:marBottom w:val="0"/>
      <w:divBdr>
        <w:top w:val="none" w:sz="0" w:space="0" w:color="auto"/>
        <w:left w:val="none" w:sz="0" w:space="0" w:color="auto"/>
        <w:bottom w:val="none" w:sz="0" w:space="0" w:color="auto"/>
        <w:right w:val="none" w:sz="0" w:space="0" w:color="auto"/>
      </w:divBdr>
    </w:div>
    <w:div w:id="1479300729">
      <w:bodyDiv w:val="1"/>
      <w:marLeft w:val="0"/>
      <w:marRight w:val="0"/>
      <w:marTop w:val="0"/>
      <w:marBottom w:val="0"/>
      <w:divBdr>
        <w:top w:val="none" w:sz="0" w:space="0" w:color="auto"/>
        <w:left w:val="none" w:sz="0" w:space="0" w:color="auto"/>
        <w:bottom w:val="none" w:sz="0" w:space="0" w:color="auto"/>
        <w:right w:val="none" w:sz="0" w:space="0" w:color="auto"/>
      </w:divBdr>
    </w:div>
    <w:div w:id="1479421391">
      <w:bodyDiv w:val="1"/>
      <w:marLeft w:val="0"/>
      <w:marRight w:val="0"/>
      <w:marTop w:val="0"/>
      <w:marBottom w:val="0"/>
      <w:divBdr>
        <w:top w:val="none" w:sz="0" w:space="0" w:color="auto"/>
        <w:left w:val="none" w:sz="0" w:space="0" w:color="auto"/>
        <w:bottom w:val="none" w:sz="0" w:space="0" w:color="auto"/>
        <w:right w:val="none" w:sz="0" w:space="0" w:color="auto"/>
      </w:divBdr>
    </w:div>
    <w:div w:id="1480346711">
      <w:bodyDiv w:val="1"/>
      <w:marLeft w:val="0"/>
      <w:marRight w:val="0"/>
      <w:marTop w:val="0"/>
      <w:marBottom w:val="0"/>
      <w:divBdr>
        <w:top w:val="none" w:sz="0" w:space="0" w:color="auto"/>
        <w:left w:val="none" w:sz="0" w:space="0" w:color="auto"/>
        <w:bottom w:val="none" w:sz="0" w:space="0" w:color="auto"/>
        <w:right w:val="none" w:sz="0" w:space="0" w:color="auto"/>
      </w:divBdr>
    </w:div>
    <w:div w:id="1480609593">
      <w:bodyDiv w:val="1"/>
      <w:marLeft w:val="0"/>
      <w:marRight w:val="0"/>
      <w:marTop w:val="0"/>
      <w:marBottom w:val="0"/>
      <w:divBdr>
        <w:top w:val="none" w:sz="0" w:space="0" w:color="auto"/>
        <w:left w:val="none" w:sz="0" w:space="0" w:color="auto"/>
        <w:bottom w:val="none" w:sz="0" w:space="0" w:color="auto"/>
        <w:right w:val="none" w:sz="0" w:space="0" w:color="auto"/>
      </w:divBdr>
    </w:div>
    <w:div w:id="1481652991">
      <w:bodyDiv w:val="1"/>
      <w:marLeft w:val="0"/>
      <w:marRight w:val="0"/>
      <w:marTop w:val="0"/>
      <w:marBottom w:val="0"/>
      <w:divBdr>
        <w:top w:val="none" w:sz="0" w:space="0" w:color="auto"/>
        <w:left w:val="none" w:sz="0" w:space="0" w:color="auto"/>
        <w:bottom w:val="none" w:sz="0" w:space="0" w:color="auto"/>
        <w:right w:val="none" w:sz="0" w:space="0" w:color="auto"/>
      </w:divBdr>
    </w:div>
    <w:div w:id="1481729427">
      <w:bodyDiv w:val="1"/>
      <w:marLeft w:val="0"/>
      <w:marRight w:val="0"/>
      <w:marTop w:val="0"/>
      <w:marBottom w:val="0"/>
      <w:divBdr>
        <w:top w:val="none" w:sz="0" w:space="0" w:color="auto"/>
        <w:left w:val="none" w:sz="0" w:space="0" w:color="auto"/>
        <w:bottom w:val="none" w:sz="0" w:space="0" w:color="auto"/>
        <w:right w:val="none" w:sz="0" w:space="0" w:color="auto"/>
      </w:divBdr>
    </w:div>
    <w:div w:id="1481842730">
      <w:bodyDiv w:val="1"/>
      <w:marLeft w:val="0"/>
      <w:marRight w:val="0"/>
      <w:marTop w:val="0"/>
      <w:marBottom w:val="0"/>
      <w:divBdr>
        <w:top w:val="none" w:sz="0" w:space="0" w:color="auto"/>
        <w:left w:val="none" w:sz="0" w:space="0" w:color="auto"/>
        <w:bottom w:val="none" w:sz="0" w:space="0" w:color="auto"/>
        <w:right w:val="none" w:sz="0" w:space="0" w:color="auto"/>
      </w:divBdr>
    </w:div>
    <w:div w:id="1482307427">
      <w:bodyDiv w:val="1"/>
      <w:marLeft w:val="0"/>
      <w:marRight w:val="0"/>
      <w:marTop w:val="0"/>
      <w:marBottom w:val="0"/>
      <w:divBdr>
        <w:top w:val="none" w:sz="0" w:space="0" w:color="auto"/>
        <w:left w:val="none" w:sz="0" w:space="0" w:color="auto"/>
        <w:bottom w:val="none" w:sz="0" w:space="0" w:color="auto"/>
        <w:right w:val="none" w:sz="0" w:space="0" w:color="auto"/>
      </w:divBdr>
    </w:div>
    <w:div w:id="1482774819">
      <w:bodyDiv w:val="1"/>
      <w:marLeft w:val="0"/>
      <w:marRight w:val="0"/>
      <w:marTop w:val="0"/>
      <w:marBottom w:val="0"/>
      <w:divBdr>
        <w:top w:val="none" w:sz="0" w:space="0" w:color="auto"/>
        <w:left w:val="none" w:sz="0" w:space="0" w:color="auto"/>
        <w:bottom w:val="none" w:sz="0" w:space="0" w:color="auto"/>
        <w:right w:val="none" w:sz="0" w:space="0" w:color="auto"/>
      </w:divBdr>
    </w:div>
    <w:div w:id="1482965060">
      <w:bodyDiv w:val="1"/>
      <w:marLeft w:val="0"/>
      <w:marRight w:val="0"/>
      <w:marTop w:val="0"/>
      <w:marBottom w:val="0"/>
      <w:divBdr>
        <w:top w:val="none" w:sz="0" w:space="0" w:color="auto"/>
        <w:left w:val="none" w:sz="0" w:space="0" w:color="auto"/>
        <w:bottom w:val="none" w:sz="0" w:space="0" w:color="auto"/>
        <w:right w:val="none" w:sz="0" w:space="0" w:color="auto"/>
      </w:divBdr>
    </w:div>
    <w:div w:id="1483738221">
      <w:bodyDiv w:val="1"/>
      <w:marLeft w:val="0"/>
      <w:marRight w:val="0"/>
      <w:marTop w:val="0"/>
      <w:marBottom w:val="0"/>
      <w:divBdr>
        <w:top w:val="none" w:sz="0" w:space="0" w:color="auto"/>
        <w:left w:val="none" w:sz="0" w:space="0" w:color="auto"/>
        <w:bottom w:val="none" w:sz="0" w:space="0" w:color="auto"/>
        <w:right w:val="none" w:sz="0" w:space="0" w:color="auto"/>
      </w:divBdr>
    </w:div>
    <w:div w:id="1483891491">
      <w:bodyDiv w:val="1"/>
      <w:marLeft w:val="0"/>
      <w:marRight w:val="0"/>
      <w:marTop w:val="0"/>
      <w:marBottom w:val="0"/>
      <w:divBdr>
        <w:top w:val="none" w:sz="0" w:space="0" w:color="auto"/>
        <w:left w:val="none" w:sz="0" w:space="0" w:color="auto"/>
        <w:bottom w:val="none" w:sz="0" w:space="0" w:color="auto"/>
        <w:right w:val="none" w:sz="0" w:space="0" w:color="auto"/>
      </w:divBdr>
    </w:div>
    <w:div w:id="1484926169">
      <w:bodyDiv w:val="1"/>
      <w:marLeft w:val="0"/>
      <w:marRight w:val="0"/>
      <w:marTop w:val="0"/>
      <w:marBottom w:val="0"/>
      <w:divBdr>
        <w:top w:val="none" w:sz="0" w:space="0" w:color="auto"/>
        <w:left w:val="none" w:sz="0" w:space="0" w:color="auto"/>
        <w:bottom w:val="none" w:sz="0" w:space="0" w:color="auto"/>
        <w:right w:val="none" w:sz="0" w:space="0" w:color="auto"/>
      </w:divBdr>
    </w:div>
    <w:div w:id="1485851990">
      <w:bodyDiv w:val="1"/>
      <w:marLeft w:val="0"/>
      <w:marRight w:val="0"/>
      <w:marTop w:val="0"/>
      <w:marBottom w:val="0"/>
      <w:divBdr>
        <w:top w:val="none" w:sz="0" w:space="0" w:color="auto"/>
        <w:left w:val="none" w:sz="0" w:space="0" w:color="auto"/>
        <w:bottom w:val="none" w:sz="0" w:space="0" w:color="auto"/>
        <w:right w:val="none" w:sz="0" w:space="0" w:color="auto"/>
      </w:divBdr>
    </w:div>
    <w:div w:id="1485899886">
      <w:bodyDiv w:val="1"/>
      <w:marLeft w:val="0"/>
      <w:marRight w:val="0"/>
      <w:marTop w:val="0"/>
      <w:marBottom w:val="0"/>
      <w:divBdr>
        <w:top w:val="none" w:sz="0" w:space="0" w:color="auto"/>
        <w:left w:val="none" w:sz="0" w:space="0" w:color="auto"/>
        <w:bottom w:val="none" w:sz="0" w:space="0" w:color="auto"/>
        <w:right w:val="none" w:sz="0" w:space="0" w:color="auto"/>
      </w:divBdr>
    </w:div>
    <w:div w:id="1487210457">
      <w:bodyDiv w:val="1"/>
      <w:marLeft w:val="0"/>
      <w:marRight w:val="0"/>
      <w:marTop w:val="0"/>
      <w:marBottom w:val="0"/>
      <w:divBdr>
        <w:top w:val="none" w:sz="0" w:space="0" w:color="auto"/>
        <w:left w:val="none" w:sz="0" w:space="0" w:color="auto"/>
        <w:bottom w:val="none" w:sz="0" w:space="0" w:color="auto"/>
        <w:right w:val="none" w:sz="0" w:space="0" w:color="auto"/>
      </w:divBdr>
    </w:div>
    <w:div w:id="1487894694">
      <w:bodyDiv w:val="1"/>
      <w:marLeft w:val="0"/>
      <w:marRight w:val="0"/>
      <w:marTop w:val="0"/>
      <w:marBottom w:val="0"/>
      <w:divBdr>
        <w:top w:val="none" w:sz="0" w:space="0" w:color="auto"/>
        <w:left w:val="none" w:sz="0" w:space="0" w:color="auto"/>
        <w:bottom w:val="none" w:sz="0" w:space="0" w:color="auto"/>
        <w:right w:val="none" w:sz="0" w:space="0" w:color="auto"/>
      </w:divBdr>
    </w:div>
    <w:div w:id="1488593104">
      <w:bodyDiv w:val="1"/>
      <w:marLeft w:val="0"/>
      <w:marRight w:val="0"/>
      <w:marTop w:val="0"/>
      <w:marBottom w:val="0"/>
      <w:divBdr>
        <w:top w:val="none" w:sz="0" w:space="0" w:color="auto"/>
        <w:left w:val="none" w:sz="0" w:space="0" w:color="auto"/>
        <w:bottom w:val="none" w:sz="0" w:space="0" w:color="auto"/>
        <w:right w:val="none" w:sz="0" w:space="0" w:color="auto"/>
      </w:divBdr>
    </w:div>
    <w:div w:id="1489050225">
      <w:bodyDiv w:val="1"/>
      <w:marLeft w:val="0"/>
      <w:marRight w:val="0"/>
      <w:marTop w:val="0"/>
      <w:marBottom w:val="0"/>
      <w:divBdr>
        <w:top w:val="none" w:sz="0" w:space="0" w:color="auto"/>
        <w:left w:val="none" w:sz="0" w:space="0" w:color="auto"/>
        <w:bottom w:val="none" w:sz="0" w:space="0" w:color="auto"/>
        <w:right w:val="none" w:sz="0" w:space="0" w:color="auto"/>
      </w:divBdr>
    </w:div>
    <w:div w:id="1489130626">
      <w:bodyDiv w:val="1"/>
      <w:marLeft w:val="0"/>
      <w:marRight w:val="0"/>
      <w:marTop w:val="0"/>
      <w:marBottom w:val="0"/>
      <w:divBdr>
        <w:top w:val="none" w:sz="0" w:space="0" w:color="auto"/>
        <w:left w:val="none" w:sz="0" w:space="0" w:color="auto"/>
        <w:bottom w:val="none" w:sz="0" w:space="0" w:color="auto"/>
        <w:right w:val="none" w:sz="0" w:space="0" w:color="auto"/>
      </w:divBdr>
    </w:div>
    <w:div w:id="1489176169">
      <w:bodyDiv w:val="1"/>
      <w:marLeft w:val="0"/>
      <w:marRight w:val="0"/>
      <w:marTop w:val="0"/>
      <w:marBottom w:val="0"/>
      <w:divBdr>
        <w:top w:val="none" w:sz="0" w:space="0" w:color="auto"/>
        <w:left w:val="none" w:sz="0" w:space="0" w:color="auto"/>
        <w:bottom w:val="none" w:sz="0" w:space="0" w:color="auto"/>
        <w:right w:val="none" w:sz="0" w:space="0" w:color="auto"/>
      </w:divBdr>
    </w:div>
    <w:div w:id="1489398289">
      <w:bodyDiv w:val="1"/>
      <w:marLeft w:val="0"/>
      <w:marRight w:val="0"/>
      <w:marTop w:val="0"/>
      <w:marBottom w:val="0"/>
      <w:divBdr>
        <w:top w:val="none" w:sz="0" w:space="0" w:color="auto"/>
        <w:left w:val="none" w:sz="0" w:space="0" w:color="auto"/>
        <w:bottom w:val="none" w:sz="0" w:space="0" w:color="auto"/>
        <w:right w:val="none" w:sz="0" w:space="0" w:color="auto"/>
      </w:divBdr>
    </w:div>
    <w:div w:id="1489399059">
      <w:bodyDiv w:val="1"/>
      <w:marLeft w:val="0"/>
      <w:marRight w:val="0"/>
      <w:marTop w:val="0"/>
      <w:marBottom w:val="0"/>
      <w:divBdr>
        <w:top w:val="none" w:sz="0" w:space="0" w:color="auto"/>
        <w:left w:val="none" w:sz="0" w:space="0" w:color="auto"/>
        <w:bottom w:val="none" w:sz="0" w:space="0" w:color="auto"/>
        <w:right w:val="none" w:sz="0" w:space="0" w:color="auto"/>
      </w:divBdr>
    </w:div>
    <w:div w:id="1489437742">
      <w:bodyDiv w:val="1"/>
      <w:marLeft w:val="0"/>
      <w:marRight w:val="0"/>
      <w:marTop w:val="0"/>
      <w:marBottom w:val="0"/>
      <w:divBdr>
        <w:top w:val="none" w:sz="0" w:space="0" w:color="auto"/>
        <w:left w:val="none" w:sz="0" w:space="0" w:color="auto"/>
        <w:bottom w:val="none" w:sz="0" w:space="0" w:color="auto"/>
        <w:right w:val="none" w:sz="0" w:space="0" w:color="auto"/>
      </w:divBdr>
    </w:div>
    <w:div w:id="1489856622">
      <w:bodyDiv w:val="1"/>
      <w:marLeft w:val="0"/>
      <w:marRight w:val="0"/>
      <w:marTop w:val="0"/>
      <w:marBottom w:val="0"/>
      <w:divBdr>
        <w:top w:val="none" w:sz="0" w:space="0" w:color="auto"/>
        <w:left w:val="none" w:sz="0" w:space="0" w:color="auto"/>
        <w:bottom w:val="none" w:sz="0" w:space="0" w:color="auto"/>
        <w:right w:val="none" w:sz="0" w:space="0" w:color="auto"/>
      </w:divBdr>
    </w:div>
    <w:div w:id="1489976051">
      <w:bodyDiv w:val="1"/>
      <w:marLeft w:val="0"/>
      <w:marRight w:val="0"/>
      <w:marTop w:val="0"/>
      <w:marBottom w:val="0"/>
      <w:divBdr>
        <w:top w:val="none" w:sz="0" w:space="0" w:color="auto"/>
        <w:left w:val="none" w:sz="0" w:space="0" w:color="auto"/>
        <w:bottom w:val="none" w:sz="0" w:space="0" w:color="auto"/>
        <w:right w:val="none" w:sz="0" w:space="0" w:color="auto"/>
      </w:divBdr>
    </w:div>
    <w:div w:id="1490171041">
      <w:bodyDiv w:val="1"/>
      <w:marLeft w:val="0"/>
      <w:marRight w:val="0"/>
      <w:marTop w:val="0"/>
      <w:marBottom w:val="0"/>
      <w:divBdr>
        <w:top w:val="none" w:sz="0" w:space="0" w:color="auto"/>
        <w:left w:val="none" w:sz="0" w:space="0" w:color="auto"/>
        <w:bottom w:val="none" w:sz="0" w:space="0" w:color="auto"/>
        <w:right w:val="none" w:sz="0" w:space="0" w:color="auto"/>
      </w:divBdr>
    </w:div>
    <w:div w:id="1490437293">
      <w:bodyDiv w:val="1"/>
      <w:marLeft w:val="0"/>
      <w:marRight w:val="0"/>
      <w:marTop w:val="0"/>
      <w:marBottom w:val="0"/>
      <w:divBdr>
        <w:top w:val="none" w:sz="0" w:space="0" w:color="auto"/>
        <w:left w:val="none" w:sz="0" w:space="0" w:color="auto"/>
        <w:bottom w:val="none" w:sz="0" w:space="0" w:color="auto"/>
        <w:right w:val="none" w:sz="0" w:space="0" w:color="auto"/>
      </w:divBdr>
    </w:div>
    <w:div w:id="1490439977">
      <w:bodyDiv w:val="1"/>
      <w:marLeft w:val="0"/>
      <w:marRight w:val="0"/>
      <w:marTop w:val="0"/>
      <w:marBottom w:val="0"/>
      <w:divBdr>
        <w:top w:val="none" w:sz="0" w:space="0" w:color="auto"/>
        <w:left w:val="none" w:sz="0" w:space="0" w:color="auto"/>
        <w:bottom w:val="none" w:sz="0" w:space="0" w:color="auto"/>
        <w:right w:val="none" w:sz="0" w:space="0" w:color="auto"/>
      </w:divBdr>
    </w:div>
    <w:div w:id="1490756681">
      <w:bodyDiv w:val="1"/>
      <w:marLeft w:val="0"/>
      <w:marRight w:val="0"/>
      <w:marTop w:val="0"/>
      <w:marBottom w:val="0"/>
      <w:divBdr>
        <w:top w:val="none" w:sz="0" w:space="0" w:color="auto"/>
        <w:left w:val="none" w:sz="0" w:space="0" w:color="auto"/>
        <w:bottom w:val="none" w:sz="0" w:space="0" w:color="auto"/>
        <w:right w:val="none" w:sz="0" w:space="0" w:color="auto"/>
      </w:divBdr>
    </w:div>
    <w:div w:id="1491171065">
      <w:bodyDiv w:val="1"/>
      <w:marLeft w:val="0"/>
      <w:marRight w:val="0"/>
      <w:marTop w:val="0"/>
      <w:marBottom w:val="0"/>
      <w:divBdr>
        <w:top w:val="none" w:sz="0" w:space="0" w:color="auto"/>
        <w:left w:val="none" w:sz="0" w:space="0" w:color="auto"/>
        <w:bottom w:val="none" w:sz="0" w:space="0" w:color="auto"/>
        <w:right w:val="none" w:sz="0" w:space="0" w:color="auto"/>
      </w:divBdr>
    </w:div>
    <w:div w:id="1491364246">
      <w:bodyDiv w:val="1"/>
      <w:marLeft w:val="0"/>
      <w:marRight w:val="0"/>
      <w:marTop w:val="0"/>
      <w:marBottom w:val="0"/>
      <w:divBdr>
        <w:top w:val="none" w:sz="0" w:space="0" w:color="auto"/>
        <w:left w:val="none" w:sz="0" w:space="0" w:color="auto"/>
        <w:bottom w:val="none" w:sz="0" w:space="0" w:color="auto"/>
        <w:right w:val="none" w:sz="0" w:space="0" w:color="auto"/>
      </w:divBdr>
    </w:div>
    <w:div w:id="1491823978">
      <w:bodyDiv w:val="1"/>
      <w:marLeft w:val="0"/>
      <w:marRight w:val="0"/>
      <w:marTop w:val="0"/>
      <w:marBottom w:val="0"/>
      <w:divBdr>
        <w:top w:val="none" w:sz="0" w:space="0" w:color="auto"/>
        <w:left w:val="none" w:sz="0" w:space="0" w:color="auto"/>
        <w:bottom w:val="none" w:sz="0" w:space="0" w:color="auto"/>
        <w:right w:val="none" w:sz="0" w:space="0" w:color="auto"/>
      </w:divBdr>
    </w:div>
    <w:div w:id="1491873600">
      <w:bodyDiv w:val="1"/>
      <w:marLeft w:val="0"/>
      <w:marRight w:val="0"/>
      <w:marTop w:val="0"/>
      <w:marBottom w:val="0"/>
      <w:divBdr>
        <w:top w:val="none" w:sz="0" w:space="0" w:color="auto"/>
        <w:left w:val="none" w:sz="0" w:space="0" w:color="auto"/>
        <w:bottom w:val="none" w:sz="0" w:space="0" w:color="auto"/>
        <w:right w:val="none" w:sz="0" w:space="0" w:color="auto"/>
      </w:divBdr>
    </w:div>
    <w:div w:id="1492213449">
      <w:bodyDiv w:val="1"/>
      <w:marLeft w:val="0"/>
      <w:marRight w:val="0"/>
      <w:marTop w:val="0"/>
      <w:marBottom w:val="0"/>
      <w:divBdr>
        <w:top w:val="none" w:sz="0" w:space="0" w:color="auto"/>
        <w:left w:val="none" w:sz="0" w:space="0" w:color="auto"/>
        <w:bottom w:val="none" w:sz="0" w:space="0" w:color="auto"/>
        <w:right w:val="none" w:sz="0" w:space="0" w:color="auto"/>
      </w:divBdr>
    </w:div>
    <w:div w:id="1492404884">
      <w:bodyDiv w:val="1"/>
      <w:marLeft w:val="0"/>
      <w:marRight w:val="0"/>
      <w:marTop w:val="0"/>
      <w:marBottom w:val="0"/>
      <w:divBdr>
        <w:top w:val="none" w:sz="0" w:space="0" w:color="auto"/>
        <w:left w:val="none" w:sz="0" w:space="0" w:color="auto"/>
        <w:bottom w:val="none" w:sz="0" w:space="0" w:color="auto"/>
        <w:right w:val="none" w:sz="0" w:space="0" w:color="auto"/>
      </w:divBdr>
    </w:div>
    <w:div w:id="1492793493">
      <w:bodyDiv w:val="1"/>
      <w:marLeft w:val="0"/>
      <w:marRight w:val="0"/>
      <w:marTop w:val="0"/>
      <w:marBottom w:val="0"/>
      <w:divBdr>
        <w:top w:val="none" w:sz="0" w:space="0" w:color="auto"/>
        <w:left w:val="none" w:sz="0" w:space="0" w:color="auto"/>
        <w:bottom w:val="none" w:sz="0" w:space="0" w:color="auto"/>
        <w:right w:val="none" w:sz="0" w:space="0" w:color="auto"/>
      </w:divBdr>
    </w:div>
    <w:div w:id="1492913258">
      <w:bodyDiv w:val="1"/>
      <w:marLeft w:val="0"/>
      <w:marRight w:val="0"/>
      <w:marTop w:val="0"/>
      <w:marBottom w:val="0"/>
      <w:divBdr>
        <w:top w:val="none" w:sz="0" w:space="0" w:color="auto"/>
        <w:left w:val="none" w:sz="0" w:space="0" w:color="auto"/>
        <w:bottom w:val="none" w:sz="0" w:space="0" w:color="auto"/>
        <w:right w:val="none" w:sz="0" w:space="0" w:color="auto"/>
      </w:divBdr>
    </w:div>
    <w:div w:id="1493452848">
      <w:bodyDiv w:val="1"/>
      <w:marLeft w:val="0"/>
      <w:marRight w:val="0"/>
      <w:marTop w:val="0"/>
      <w:marBottom w:val="0"/>
      <w:divBdr>
        <w:top w:val="none" w:sz="0" w:space="0" w:color="auto"/>
        <w:left w:val="none" w:sz="0" w:space="0" w:color="auto"/>
        <w:bottom w:val="none" w:sz="0" w:space="0" w:color="auto"/>
        <w:right w:val="none" w:sz="0" w:space="0" w:color="auto"/>
      </w:divBdr>
    </w:div>
    <w:div w:id="1494448890">
      <w:bodyDiv w:val="1"/>
      <w:marLeft w:val="0"/>
      <w:marRight w:val="0"/>
      <w:marTop w:val="0"/>
      <w:marBottom w:val="0"/>
      <w:divBdr>
        <w:top w:val="none" w:sz="0" w:space="0" w:color="auto"/>
        <w:left w:val="none" w:sz="0" w:space="0" w:color="auto"/>
        <w:bottom w:val="none" w:sz="0" w:space="0" w:color="auto"/>
        <w:right w:val="none" w:sz="0" w:space="0" w:color="auto"/>
      </w:divBdr>
    </w:div>
    <w:div w:id="1496844971">
      <w:bodyDiv w:val="1"/>
      <w:marLeft w:val="0"/>
      <w:marRight w:val="0"/>
      <w:marTop w:val="0"/>
      <w:marBottom w:val="0"/>
      <w:divBdr>
        <w:top w:val="none" w:sz="0" w:space="0" w:color="auto"/>
        <w:left w:val="none" w:sz="0" w:space="0" w:color="auto"/>
        <w:bottom w:val="none" w:sz="0" w:space="0" w:color="auto"/>
        <w:right w:val="none" w:sz="0" w:space="0" w:color="auto"/>
      </w:divBdr>
    </w:div>
    <w:div w:id="1497109459">
      <w:bodyDiv w:val="1"/>
      <w:marLeft w:val="0"/>
      <w:marRight w:val="0"/>
      <w:marTop w:val="0"/>
      <w:marBottom w:val="0"/>
      <w:divBdr>
        <w:top w:val="none" w:sz="0" w:space="0" w:color="auto"/>
        <w:left w:val="none" w:sz="0" w:space="0" w:color="auto"/>
        <w:bottom w:val="none" w:sz="0" w:space="0" w:color="auto"/>
        <w:right w:val="none" w:sz="0" w:space="0" w:color="auto"/>
      </w:divBdr>
    </w:div>
    <w:div w:id="1497183729">
      <w:bodyDiv w:val="1"/>
      <w:marLeft w:val="0"/>
      <w:marRight w:val="0"/>
      <w:marTop w:val="0"/>
      <w:marBottom w:val="0"/>
      <w:divBdr>
        <w:top w:val="none" w:sz="0" w:space="0" w:color="auto"/>
        <w:left w:val="none" w:sz="0" w:space="0" w:color="auto"/>
        <w:bottom w:val="none" w:sz="0" w:space="0" w:color="auto"/>
        <w:right w:val="none" w:sz="0" w:space="0" w:color="auto"/>
      </w:divBdr>
    </w:div>
    <w:div w:id="1497961116">
      <w:bodyDiv w:val="1"/>
      <w:marLeft w:val="0"/>
      <w:marRight w:val="0"/>
      <w:marTop w:val="0"/>
      <w:marBottom w:val="0"/>
      <w:divBdr>
        <w:top w:val="none" w:sz="0" w:space="0" w:color="auto"/>
        <w:left w:val="none" w:sz="0" w:space="0" w:color="auto"/>
        <w:bottom w:val="none" w:sz="0" w:space="0" w:color="auto"/>
        <w:right w:val="none" w:sz="0" w:space="0" w:color="auto"/>
      </w:divBdr>
    </w:div>
    <w:div w:id="1498837279">
      <w:bodyDiv w:val="1"/>
      <w:marLeft w:val="0"/>
      <w:marRight w:val="0"/>
      <w:marTop w:val="0"/>
      <w:marBottom w:val="0"/>
      <w:divBdr>
        <w:top w:val="none" w:sz="0" w:space="0" w:color="auto"/>
        <w:left w:val="none" w:sz="0" w:space="0" w:color="auto"/>
        <w:bottom w:val="none" w:sz="0" w:space="0" w:color="auto"/>
        <w:right w:val="none" w:sz="0" w:space="0" w:color="auto"/>
      </w:divBdr>
    </w:div>
    <w:div w:id="1499345801">
      <w:bodyDiv w:val="1"/>
      <w:marLeft w:val="0"/>
      <w:marRight w:val="0"/>
      <w:marTop w:val="0"/>
      <w:marBottom w:val="0"/>
      <w:divBdr>
        <w:top w:val="none" w:sz="0" w:space="0" w:color="auto"/>
        <w:left w:val="none" w:sz="0" w:space="0" w:color="auto"/>
        <w:bottom w:val="none" w:sz="0" w:space="0" w:color="auto"/>
        <w:right w:val="none" w:sz="0" w:space="0" w:color="auto"/>
      </w:divBdr>
    </w:div>
    <w:div w:id="1499348904">
      <w:bodyDiv w:val="1"/>
      <w:marLeft w:val="0"/>
      <w:marRight w:val="0"/>
      <w:marTop w:val="0"/>
      <w:marBottom w:val="0"/>
      <w:divBdr>
        <w:top w:val="none" w:sz="0" w:space="0" w:color="auto"/>
        <w:left w:val="none" w:sz="0" w:space="0" w:color="auto"/>
        <w:bottom w:val="none" w:sz="0" w:space="0" w:color="auto"/>
        <w:right w:val="none" w:sz="0" w:space="0" w:color="auto"/>
      </w:divBdr>
    </w:div>
    <w:div w:id="1499492464">
      <w:bodyDiv w:val="1"/>
      <w:marLeft w:val="0"/>
      <w:marRight w:val="0"/>
      <w:marTop w:val="0"/>
      <w:marBottom w:val="0"/>
      <w:divBdr>
        <w:top w:val="none" w:sz="0" w:space="0" w:color="auto"/>
        <w:left w:val="none" w:sz="0" w:space="0" w:color="auto"/>
        <w:bottom w:val="none" w:sz="0" w:space="0" w:color="auto"/>
        <w:right w:val="none" w:sz="0" w:space="0" w:color="auto"/>
      </w:divBdr>
    </w:div>
    <w:div w:id="1499494211">
      <w:bodyDiv w:val="1"/>
      <w:marLeft w:val="0"/>
      <w:marRight w:val="0"/>
      <w:marTop w:val="0"/>
      <w:marBottom w:val="0"/>
      <w:divBdr>
        <w:top w:val="none" w:sz="0" w:space="0" w:color="auto"/>
        <w:left w:val="none" w:sz="0" w:space="0" w:color="auto"/>
        <w:bottom w:val="none" w:sz="0" w:space="0" w:color="auto"/>
        <w:right w:val="none" w:sz="0" w:space="0" w:color="auto"/>
      </w:divBdr>
    </w:div>
    <w:div w:id="1499495876">
      <w:bodyDiv w:val="1"/>
      <w:marLeft w:val="0"/>
      <w:marRight w:val="0"/>
      <w:marTop w:val="0"/>
      <w:marBottom w:val="0"/>
      <w:divBdr>
        <w:top w:val="none" w:sz="0" w:space="0" w:color="auto"/>
        <w:left w:val="none" w:sz="0" w:space="0" w:color="auto"/>
        <w:bottom w:val="none" w:sz="0" w:space="0" w:color="auto"/>
        <w:right w:val="none" w:sz="0" w:space="0" w:color="auto"/>
      </w:divBdr>
    </w:div>
    <w:div w:id="1499997037">
      <w:bodyDiv w:val="1"/>
      <w:marLeft w:val="0"/>
      <w:marRight w:val="0"/>
      <w:marTop w:val="0"/>
      <w:marBottom w:val="0"/>
      <w:divBdr>
        <w:top w:val="none" w:sz="0" w:space="0" w:color="auto"/>
        <w:left w:val="none" w:sz="0" w:space="0" w:color="auto"/>
        <w:bottom w:val="none" w:sz="0" w:space="0" w:color="auto"/>
        <w:right w:val="none" w:sz="0" w:space="0" w:color="auto"/>
      </w:divBdr>
    </w:div>
    <w:div w:id="1500122240">
      <w:bodyDiv w:val="1"/>
      <w:marLeft w:val="0"/>
      <w:marRight w:val="0"/>
      <w:marTop w:val="0"/>
      <w:marBottom w:val="0"/>
      <w:divBdr>
        <w:top w:val="none" w:sz="0" w:space="0" w:color="auto"/>
        <w:left w:val="none" w:sz="0" w:space="0" w:color="auto"/>
        <w:bottom w:val="none" w:sz="0" w:space="0" w:color="auto"/>
        <w:right w:val="none" w:sz="0" w:space="0" w:color="auto"/>
      </w:divBdr>
    </w:div>
    <w:div w:id="1500736530">
      <w:bodyDiv w:val="1"/>
      <w:marLeft w:val="0"/>
      <w:marRight w:val="0"/>
      <w:marTop w:val="0"/>
      <w:marBottom w:val="0"/>
      <w:divBdr>
        <w:top w:val="none" w:sz="0" w:space="0" w:color="auto"/>
        <w:left w:val="none" w:sz="0" w:space="0" w:color="auto"/>
        <w:bottom w:val="none" w:sz="0" w:space="0" w:color="auto"/>
        <w:right w:val="none" w:sz="0" w:space="0" w:color="auto"/>
      </w:divBdr>
    </w:div>
    <w:div w:id="1501044807">
      <w:bodyDiv w:val="1"/>
      <w:marLeft w:val="0"/>
      <w:marRight w:val="0"/>
      <w:marTop w:val="0"/>
      <w:marBottom w:val="0"/>
      <w:divBdr>
        <w:top w:val="none" w:sz="0" w:space="0" w:color="auto"/>
        <w:left w:val="none" w:sz="0" w:space="0" w:color="auto"/>
        <w:bottom w:val="none" w:sz="0" w:space="0" w:color="auto"/>
        <w:right w:val="none" w:sz="0" w:space="0" w:color="auto"/>
      </w:divBdr>
    </w:div>
    <w:div w:id="1501118545">
      <w:bodyDiv w:val="1"/>
      <w:marLeft w:val="0"/>
      <w:marRight w:val="0"/>
      <w:marTop w:val="0"/>
      <w:marBottom w:val="0"/>
      <w:divBdr>
        <w:top w:val="none" w:sz="0" w:space="0" w:color="auto"/>
        <w:left w:val="none" w:sz="0" w:space="0" w:color="auto"/>
        <w:bottom w:val="none" w:sz="0" w:space="0" w:color="auto"/>
        <w:right w:val="none" w:sz="0" w:space="0" w:color="auto"/>
      </w:divBdr>
    </w:div>
    <w:div w:id="1502350091">
      <w:bodyDiv w:val="1"/>
      <w:marLeft w:val="0"/>
      <w:marRight w:val="0"/>
      <w:marTop w:val="0"/>
      <w:marBottom w:val="0"/>
      <w:divBdr>
        <w:top w:val="none" w:sz="0" w:space="0" w:color="auto"/>
        <w:left w:val="none" w:sz="0" w:space="0" w:color="auto"/>
        <w:bottom w:val="none" w:sz="0" w:space="0" w:color="auto"/>
        <w:right w:val="none" w:sz="0" w:space="0" w:color="auto"/>
      </w:divBdr>
    </w:div>
    <w:div w:id="1502430148">
      <w:bodyDiv w:val="1"/>
      <w:marLeft w:val="0"/>
      <w:marRight w:val="0"/>
      <w:marTop w:val="0"/>
      <w:marBottom w:val="0"/>
      <w:divBdr>
        <w:top w:val="none" w:sz="0" w:space="0" w:color="auto"/>
        <w:left w:val="none" w:sz="0" w:space="0" w:color="auto"/>
        <w:bottom w:val="none" w:sz="0" w:space="0" w:color="auto"/>
        <w:right w:val="none" w:sz="0" w:space="0" w:color="auto"/>
      </w:divBdr>
    </w:div>
    <w:div w:id="1502889182">
      <w:bodyDiv w:val="1"/>
      <w:marLeft w:val="0"/>
      <w:marRight w:val="0"/>
      <w:marTop w:val="0"/>
      <w:marBottom w:val="0"/>
      <w:divBdr>
        <w:top w:val="none" w:sz="0" w:space="0" w:color="auto"/>
        <w:left w:val="none" w:sz="0" w:space="0" w:color="auto"/>
        <w:bottom w:val="none" w:sz="0" w:space="0" w:color="auto"/>
        <w:right w:val="none" w:sz="0" w:space="0" w:color="auto"/>
      </w:divBdr>
    </w:div>
    <w:div w:id="1503813685">
      <w:bodyDiv w:val="1"/>
      <w:marLeft w:val="0"/>
      <w:marRight w:val="0"/>
      <w:marTop w:val="0"/>
      <w:marBottom w:val="0"/>
      <w:divBdr>
        <w:top w:val="none" w:sz="0" w:space="0" w:color="auto"/>
        <w:left w:val="none" w:sz="0" w:space="0" w:color="auto"/>
        <w:bottom w:val="none" w:sz="0" w:space="0" w:color="auto"/>
        <w:right w:val="none" w:sz="0" w:space="0" w:color="auto"/>
      </w:divBdr>
    </w:div>
    <w:div w:id="1503930555">
      <w:bodyDiv w:val="1"/>
      <w:marLeft w:val="0"/>
      <w:marRight w:val="0"/>
      <w:marTop w:val="0"/>
      <w:marBottom w:val="0"/>
      <w:divBdr>
        <w:top w:val="none" w:sz="0" w:space="0" w:color="auto"/>
        <w:left w:val="none" w:sz="0" w:space="0" w:color="auto"/>
        <w:bottom w:val="none" w:sz="0" w:space="0" w:color="auto"/>
        <w:right w:val="none" w:sz="0" w:space="0" w:color="auto"/>
      </w:divBdr>
    </w:div>
    <w:div w:id="1504081297">
      <w:bodyDiv w:val="1"/>
      <w:marLeft w:val="0"/>
      <w:marRight w:val="0"/>
      <w:marTop w:val="0"/>
      <w:marBottom w:val="0"/>
      <w:divBdr>
        <w:top w:val="none" w:sz="0" w:space="0" w:color="auto"/>
        <w:left w:val="none" w:sz="0" w:space="0" w:color="auto"/>
        <w:bottom w:val="none" w:sz="0" w:space="0" w:color="auto"/>
        <w:right w:val="none" w:sz="0" w:space="0" w:color="auto"/>
      </w:divBdr>
    </w:div>
    <w:div w:id="1505247750">
      <w:bodyDiv w:val="1"/>
      <w:marLeft w:val="0"/>
      <w:marRight w:val="0"/>
      <w:marTop w:val="0"/>
      <w:marBottom w:val="0"/>
      <w:divBdr>
        <w:top w:val="none" w:sz="0" w:space="0" w:color="auto"/>
        <w:left w:val="none" w:sz="0" w:space="0" w:color="auto"/>
        <w:bottom w:val="none" w:sz="0" w:space="0" w:color="auto"/>
        <w:right w:val="none" w:sz="0" w:space="0" w:color="auto"/>
      </w:divBdr>
    </w:div>
    <w:div w:id="1505785059">
      <w:bodyDiv w:val="1"/>
      <w:marLeft w:val="0"/>
      <w:marRight w:val="0"/>
      <w:marTop w:val="0"/>
      <w:marBottom w:val="0"/>
      <w:divBdr>
        <w:top w:val="none" w:sz="0" w:space="0" w:color="auto"/>
        <w:left w:val="none" w:sz="0" w:space="0" w:color="auto"/>
        <w:bottom w:val="none" w:sz="0" w:space="0" w:color="auto"/>
        <w:right w:val="none" w:sz="0" w:space="0" w:color="auto"/>
      </w:divBdr>
    </w:div>
    <w:div w:id="1506431303">
      <w:bodyDiv w:val="1"/>
      <w:marLeft w:val="0"/>
      <w:marRight w:val="0"/>
      <w:marTop w:val="0"/>
      <w:marBottom w:val="0"/>
      <w:divBdr>
        <w:top w:val="none" w:sz="0" w:space="0" w:color="auto"/>
        <w:left w:val="none" w:sz="0" w:space="0" w:color="auto"/>
        <w:bottom w:val="none" w:sz="0" w:space="0" w:color="auto"/>
        <w:right w:val="none" w:sz="0" w:space="0" w:color="auto"/>
      </w:divBdr>
    </w:div>
    <w:div w:id="1506549519">
      <w:bodyDiv w:val="1"/>
      <w:marLeft w:val="0"/>
      <w:marRight w:val="0"/>
      <w:marTop w:val="0"/>
      <w:marBottom w:val="0"/>
      <w:divBdr>
        <w:top w:val="none" w:sz="0" w:space="0" w:color="auto"/>
        <w:left w:val="none" w:sz="0" w:space="0" w:color="auto"/>
        <w:bottom w:val="none" w:sz="0" w:space="0" w:color="auto"/>
        <w:right w:val="none" w:sz="0" w:space="0" w:color="auto"/>
      </w:divBdr>
    </w:div>
    <w:div w:id="1507136307">
      <w:bodyDiv w:val="1"/>
      <w:marLeft w:val="0"/>
      <w:marRight w:val="0"/>
      <w:marTop w:val="0"/>
      <w:marBottom w:val="0"/>
      <w:divBdr>
        <w:top w:val="none" w:sz="0" w:space="0" w:color="auto"/>
        <w:left w:val="none" w:sz="0" w:space="0" w:color="auto"/>
        <w:bottom w:val="none" w:sz="0" w:space="0" w:color="auto"/>
        <w:right w:val="none" w:sz="0" w:space="0" w:color="auto"/>
      </w:divBdr>
    </w:div>
    <w:div w:id="1507211550">
      <w:bodyDiv w:val="1"/>
      <w:marLeft w:val="0"/>
      <w:marRight w:val="0"/>
      <w:marTop w:val="0"/>
      <w:marBottom w:val="0"/>
      <w:divBdr>
        <w:top w:val="none" w:sz="0" w:space="0" w:color="auto"/>
        <w:left w:val="none" w:sz="0" w:space="0" w:color="auto"/>
        <w:bottom w:val="none" w:sz="0" w:space="0" w:color="auto"/>
        <w:right w:val="none" w:sz="0" w:space="0" w:color="auto"/>
      </w:divBdr>
    </w:div>
    <w:div w:id="1508210372">
      <w:bodyDiv w:val="1"/>
      <w:marLeft w:val="0"/>
      <w:marRight w:val="0"/>
      <w:marTop w:val="0"/>
      <w:marBottom w:val="0"/>
      <w:divBdr>
        <w:top w:val="none" w:sz="0" w:space="0" w:color="auto"/>
        <w:left w:val="none" w:sz="0" w:space="0" w:color="auto"/>
        <w:bottom w:val="none" w:sz="0" w:space="0" w:color="auto"/>
        <w:right w:val="none" w:sz="0" w:space="0" w:color="auto"/>
      </w:divBdr>
    </w:div>
    <w:div w:id="1508250378">
      <w:bodyDiv w:val="1"/>
      <w:marLeft w:val="0"/>
      <w:marRight w:val="0"/>
      <w:marTop w:val="0"/>
      <w:marBottom w:val="0"/>
      <w:divBdr>
        <w:top w:val="none" w:sz="0" w:space="0" w:color="auto"/>
        <w:left w:val="none" w:sz="0" w:space="0" w:color="auto"/>
        <w:bottom w:val="none" w:sz="0" w:space="0" w:color="auto"/>
        <w:right w:val="none" w:sz="0" w:space="0" w:color="auto"/>
      </w:divBdr>
    </w:div>
    <w:div w:id="1508405537">
      <w:bodyDiv w:val="1"/>
      <w:marLeft w:val="0"/>
      <w:marRight w:val="0"/>
      <w:marTop w:val="0"/>
      <w:marBottom w:val="0"/>
      <w:divBdr>
        <w:top w:val="none" w:sz="0" w:space="0" w:color="auto"/>
        <w:left w:val="none" w:sz="0" w:space="0" w:color="auto"/>
        <w:bottom w:val="none" w:sz="0" w:space="0" w:color="auto"/>
        <w:right w:val="none" w:sz="0" w:space="0" w:color="auto"/>
      </w:divBdr>
    </w:div>
    <w:div w:id="1508905851">
      <w:bodyDiv w:val="1"/>
      <w:marLeft w:val="0"/>
      <w:marRight w:val="0"/>
      <w:marTop w:val="0"/>
      <w:marBottom w:val="0"/>
      <w:divBdr>
        <w:top w:val="none" w:sz="0" w:space="0" w:color="auto"/>
        <w:left w:val="none" w:sz="0" w:space="0" w:color="auto"/>
        <w:bottom w:val="none" w:sz="0" w:space="0" w:color="auto"/>
        <w:right w:val="none" w:sz="0" w:space="0" w:color="auto"/>
      </w:divBdr>
    </w:div>
    <w:div w:id="1508909666">
      <w:bodyDiv w:val="1"/>
      <w:marLeft w:val="0"/>
      <w:marRight w:val="0"/>
      <w:marTop w:val="0"/>
      <w:marBottom w:val="0"/>
      <w:divBdr>
        <w:top w:val="none" w:sz="0" w:space="0" w:color="auto"/>
        <w:left w:val="none" w:sz="0" w:space="0" w:color="auto"/>
        <w:bottom w:val="none" w:sz="0" w:space="0" w:color="auto"/>
        <w:right w:val="none" w:sz="0" w:space="0" w:color="auto"/>
      </w:divBdr>
    </w:div>
    <w:div w:id="1508985720">
      <w:bodyDiv w:val="1"/>
      <w:marLeft w:val="0"/>
      <w:marRight w:val="0"/>
      <w:marTop w:val="0"/>
      <w:marBottom w:val="0"/>
      <w:divBdr>
        <w:top w:val="none" w:sz="0" w:space="0" w:color="auto"/>
        <w:left w:val="none" w:sz="0" w:space="0" w:color="auto"/>
        <w:bottom w:val="none" w:sz="0" w:space="0" w:color="auto"/>
        <w:right w:val="none" w:sz="0" w:space="0" w:color="auto"/>
      </w:divBdr>
    </w:div>
    <w:div w:id="1509439729">
      <w:bodyDiv w:val="1"/>
      <w:marLeft w:val="0"/>
      <w:marRight w:val="0"/>
      <w:marTop w:val="0"/>
      <w:marBottom w:val="0"/>
      <w:divBdr>
        <w:top w:val="none" w:sz="0" w:space="0" w:color="auto"/>
        <w:left w:val="none" w:sz="0" w:space="0" w:color="auto"/>
        <w:bottom w:val="none" w:sz="0" w:space="0" w:color="auto"/>
        <w:right w:val="none" w:sz="0" w:space="0" w:color="auto"/>
      </w:divBdr>
    </w:div>
    <w:div w:id="1509441336">
      <w:bodyDiv w:val="1"/>
      <w:marLeft w:val="0"/>
      <w:marRight w:val="0"/>
      <w:marTop w:val="0"/>
      <w:marBottom w:val="0"/>
      <w:divBdr>
        <w:top w:val="none" w:sz="0" w:space="0" w:color="auto"/>
        <w:left w:val="none" w:sz="0" w:space="0" w:color="auto"/>
        <w:bottom w:val="none" w:sz="0" w:space="0" w:color="auto"/>
        <w:right w:val="none" w:sz="0" w:space="0" w:color="auto"/>
      </w:divBdr>
    </w:div>
    <w:div w:id="1509759805">
      <w:bodyDiv w:val="1"/>
      <w:marLeft w:val="0"/>
      <w:marRight w:val="0"/>
      <w:marTop w:val="0"/>
      <w:marBottom w:val="0"/>
      <w:divBdr>
        <w:top w:val="none" w:sz="0" w:space="0" w:color="auto"/>
        <w:left w:val="none" w:sz="0" w:space="0" w:color="auto"/>
        <w:bottom w:val="none" w:sz="0" w:space="0" w:color="auto"/>
        <w:right w:val="none" w:sz="0" w:space="0" w:color="auto"/>
      </w:divBdr>
    </w:div>
    <w:div w:id="1510022564">
      <w:bodyDiv w:val="1"/>
      <w:marLeft w:val="0"/>
      <w:marRight w:val="0"/>
      <w:marTop w:val="0"/>
      <w:marBottom w:val="0"/>
      <w:divBdr>
        <w:top w:val="none" w:sz="0" w:space="0" w:color="auto"/>
        <w:left w:val="none" w:sz="0" w:space="0" w:color="auto"/>
        <w:bottom w:val="none" w:sz="0" w:space="0" w:color="auto"/>
        <w:right w:val="none" w:sz="0" w:space="0" w:color="auto"/>
      </w:divBdr>
    </w:div>
    <w:div w:id="1510216480">
      <w:bodyDiv w:val="1"/>
      <w:marLeft w:val="0"/>
      <w:marRight w:val="0"/>
      <w:marTop w:val="0"/>
      <w:marBottom w:val="0"/>
      <w:divBdr>
        <w:top w:val="none" w:sz="0" w:space="0" w:color="auto"/>
        <w:left w:val="none" w:sz="0" w:space="0" w:color="auto"/>
        <w:bottom w:val="none" w:sz="0" w:space="0" w:color="auto"/>
        <w:right w:val="none" w:sz="0" w:space="0" w:color="auto"/>
      </w:divBdr>
    </w:div>
    <w:div w:id="1510481705">
      <w:bodyDiv w:val="1"/>
      <w:marLeft w:val="0"/>
      <w:marRight w:val="0"/>
      <w:marTop w:val="0"/>
      <w:marBottom w:val="0"/>
      <w:divBdr>
        <w:top w:val="none" w:sz="0" w:space="0" w:color="auto"/>
        <w:left w:val="none" w:sz="0" w:space="0" w:color="auto"/>
        <w:bottom w:val="none" w:sz="0" w:space="0" w:color="auto"/>
        <w:right w:val="none" w:sz="0" w:space="0" w:color="auto"/>
      </w:divBdr>
    </w:div>
    <w:div w:id="1510487760">
      <w:bodyDiv w:val="1"/>
      <w:marLeft w:val="0"/>
      <w:marRight w:val="0"/>
      <w:marTop w:val="0"/>
      <w:marBottom w:val="0"/>
      <w:divBdr>
        <w:top w:val="none" w:sz="0" w:space="0" w:color="auto"/>
        <w:left w:val="none" w:sz="0" w:space="0" w:color="auto"/>
        <w:bottom w:val="none" w:sz="0" w:space="0" w:color="auto"/>
        <w:right w:val="none" w:sz="0" w:space="0" w:color="auto"/>
      </w:divBdr>
    </w:div>
    <w:div w:id="1511288806">
      <w:bodyDiv w:val="1"/>
      <w:marLeft w:val="0"/>
      <w:marRight w:val="0"/>
      <w:marTop w:val="0"/>
      <w:marBottom w:val="0"/>
      <w:divBdr>
        <w:top w:val="none" w:sz="0" w:space="0" w:color="auto"/>
        <w:left w:val="none" w:sz="0" w:space="0" w:color="auto"/>
        <w:bottom w:val="none" w:sz="0" w:space="0" w:color="auto"/>
        <w:right w:val="none" w:sz="0" w:space="0" w:color="auto"/>
      </w:divBdr>
    </w:div>
    <w:div w:id="1511404750">
      <w:bodyDiv w:val="1"/>
      <w:marLeft w:val="0"/>
      <w:marRight w:val="0"/>
      <w:marTop w:val="0"/>
      <w:marBottom w:val="0"/>
      <w:divBdr>
        <w:top w:val="none" w:sz="0" w:space="0" w:color="auto"/>
        <w:left w:val="none" w:sz="0" w:space="0" w:color="auto"/>
        <w:bottom w:val="none" w:sz="0" w:space="0" w:color="auto"/>
        <w:right w:val="none" w:sz="0" w:space="0" w:color="auto"/>
      </w:divBdr>
    </w:div>
    <w:div w:id="1511412576">
      <w:bodyDiv w:val="1"/>
      <w:marLeft w:val="0"/>
      <w:marRight w:val="0"/>
      <w:marTop w:val="0"/>
      <w:marBottom w:val="0"/>
      <w:divBdr>
        <w:top w:val="none" w:sz="0" w:space="0" w:color="auto"/>
        <w:left w:val="none" w:sz="0" w:space="0" w:color="auto"/>
        <w:bottom w:val="none" w:sz="0" w:space="0" w:color="auto"/>
        <w:right w:val="none" w:sz="0" w:space="0" w:color="auto"/>
      </w:divBdr>
    </w:div>
    <w:div w:id="1511875508">
      <w:bodyDiv w:val="1"/>
      <w:marLeft w:val="0"/>
      <w:marRight w:val="0"/>
      <w:marTop w:val="0"/>
      <w:marBottom w:val="0"/>
      <w:divBdr>
        <w:top w:val="none" w:sz="0" w:space="0" w:color="auto"/>
        <w:left w:val="none" w:sz="0" w:space="0" w:color="auto"/>
        <w:bottom w:val="none" w:sz="0" w:space="0" w:color="auto"/>
        <w:right w:val="none" w:sz="0" w:space="0" w:color="auto"/>
      </w:divBdr>
    </w:div>
    <w:div w:id="1512987252">
      <w:bodyDiv w:val="1"/>
      <w:marLeft w:val="0"/>
      <w:marRight w:val="0"/>
      <w:marTop w:val="0"/>
      <w:marBottom w:val="0"/>
      <w:divBdr>
        <w:top w:val="none" w:sz="0" w:space="0" w:color="auto"/>
        <w:left w:val="none" w:sz="0" w:space="0" w:color="auto"/>
        <w:bottom w:val="none" w:sz="0" w:space="0" w:color="auto"/>
        <w:right w:val="none" w:sz="0" w:space="0" w:color="auto"/>
      </w:divBdr>
    </w:div>
    <w:div w:id="1513034865">
      <w:bodyDiv w:val="1"/>
      <w:marLeft w:val="0"/>
      <w:marRight w:val="0"/>
      <w:marTop w:val="0"/>
      <w:marBottom w:val="0"/>
      <w:divBdr>
        <w:top w:val="none" w:sz="0" w:space="0" w:color="auto"/>
        <w:left w:val="none" w:sz="0" w:space="0" w:color="auto"/>
        <w:bottom w:val="none" w:sz="0" w:space="0" w:color="auto"/>
        <w:right w:val="none" w:sz="0" w:space="0" w:color="auto"/>
      </w:divBdr>
    </w:div>
    <w:div w:id="1513296247">
      <w:bodyDiv w:val="1"/>
      <w:marLeft w:val="0"/>
      <w:marRight w:val="0"/>
      <w:marTop w:val="0"/>
      <w:marBottom w:val="0"/>
      <w:divBdr>
        <w:top w:val="none" w:sz="0" w:space="0" w:color="auto"/>
        <w:left w:val="none" w:sz="0" w:space="0" w:color="auto"/>
        <w:bottom w:val="none" w:sz="0" w:space="0" w:color="auto"/>
        <w:right w:val="none" w:sz="0" w:space="0" w:color="auto"/>
      </w:divBdr>
    </w:div>
    <w:div w:id="1513303344">
      <w:bodyDiv w:val="1"/>
      <w:marLeft w:val="0"/>
      <w:marRight w:val="0"/>
      <w:marTop w:val="0"/>
      <w:marBottom w:val="0"/>
      <w:divBdr>
        <w:top w:val="none" w:sz="0" w:space="0" w:color="auto"/>
        <w:left w:val="none" w:sz="0" w:space="0" w:color="auto"/>
        <w:bottom w:val="none" w:sz="0" w:space="0" w:color="auto"/>
        <w:right w:val="none" w:sz="0" w:space="0" w:color="auto"/>
      </w:divBdr>
    </w:div>
    <w:div w:id="1513304198">
      <w:bodyDiv w:val="1"/>
      <w:marLeft w:val="0"/>
      <w:marRight w:val="0"/>
      <w:marTop w:val="0"/>
      <w:marBottom w:val="0"/>
      <w:divBdr>
        <w:top w:val="none" w:sz="0" w:space="0" w:color="auto"/>
        <w:left w:val="none" w:sz="0" w:space="0" w:color="auto"/>
        <w:bottom w:val="none" w:sz="0" w:space="0" w:color="auto"/>
        <w:right w:val="none" w:sz="0" w:space="0" w:color="auto"/>
      </w:divBdr>
    </w:div>
    <w:div w:id="1513914362">
      <w:bodyDiv w:val="1"/>
      <w:marLeft w:val="0"/>
      <w:marRight w:val="0"/>
      <w:marTop w:val="0"/>
      <w:marBottom w:val="0"/>
      <w:divBdr>
        <w:top w:val="none" w:sz="0" w:space="0" w:color="auto"/>
        <w:left w:val="none" w:sz="0" w:space="0" w:color="auto"/>
        <w:bottom w:val="none" w:sz="0" w:space="0" w:color="auto"/>
        <w:right w:val="none" w:sz="0" w:space="0" w:color="auto"/>
      </w:divBdr>
    </w:div>
    <w:div w:id="1514028886">
      <w:bodyDiv w:val="1"/>
      <w:marLeft w:val="0"/>
      <w:marRight w:val="0"/>
      <w:marTop w:val="0"/>
      <w:marBottom w:val="0"/>
      <w:divBdr>
        <w:top w:val="none" w:sz="0" w:space="0" w:color="auto"/>
        <w:left w:val="none" w:sz="0" w:space="0" w:color="auto"/>
        <w:bottom w:val="none" w:sz="0" w:space="0" w:color="auto"/>
        <w:right w:val="none" w:sz="0" w:space="0" w:color="auto"/>
      </w:divBdr>
    </w:div>
    <w:div w:id="1514301835">
      <w:bodyDiv w:val="1"/>
      <w:marLeft w:val="0"/>
      <w:marRight w:val="0"/>
      <w:marTop w:val="0"/>
      <w:marBottom w:val="0"/>
      <w:divBdr>
        <w:top w:val="none" w:sz="0" w:space="0" w:color="auto"/>
        <w:left w:val="none" w:sz="0" w:space="0" w:color="auto"/>
        <w:bottom w:val="none" w:sz="0" w:space="0" w:color="auto"/>
        <w:right w:val="none" w:sz="0" w:space="0" w:color="auto"/>
      </w:divBdr>
    </w:div>
    <w:div w:id="1514343367">
      <w:bodyDiv w:val="1"/>
      <w:marLeft w:val="0"/>
      <w:marRight w:val="0"/>
      <w:marTop w:val="0"/>
      <w:marBottom w:val="0"/>
      <w:divBdr>
        <w:top w:val="none" w:sz="0" w:space="0" w:color="auto"/>
        <w:left w:val="none" w:sz="0" w:space="0" w:color="auto"/>
        <w:bottom w:val="none" w:sz="0" w:space="0" w:color="auto"/>
        <w:right w:val="none" w:sz="0" w:space="0" w:color="auto"/>
      </w:divBdr>
    </w:div>
    <w:div w:id="1514539251">
      <w:bodyDiv w:val="1"/>
      <w:marLeft w:val="0"/>
      <w:marRight w:val="0"/>
      <w:marTop w:val="0"/>
      <w:marBottom w:val="0"/>
      <w:divBdr>
        <w:top w:val="none" w:sz="0" w:space="0" w:color="auto"/>
        <w:left w:val="none" w:sz="0" w:space="0" w:color="auto"/>
        <w:bottom w:val="none" w:sz="0" w:space="0" w:color="auto"/>
        <w:right w:val="none" w:sz="0" w:space="0" w:color="auto"/>
      </w:divBdr>
    </w:div>
    <w:div w:id="1514606396">
      <w:bodyDiv w:val="1"/>
      <w:marLeft w:val="0"/>
      <w:marRight w:val="0"/>
      <w:marTop w:val="0"/>
      <w:marBottom w:val="0"/>
      <w:divBdr>
        <w:top w:val="none" w:sz="0" w:space="0" w:color="auto"/>
        <w:left w:val="none" w:sz="0" w:space="0" w:color="auto"/>
        <w:bottom w:val="none" w:sz="0" w:space="0" w:color="auto"/>
        <w:right w:val="none" w:sz="0" w:space="0" w:color="auto"/>
      </w:divBdr>
    </w:div>
    <w:div w:id="1514681842">
      <w:bodyDiv w:val="1"/>
      <w:marLeft w:val="0"/>
      <w:marRight w:val="0"/>
      <w:marTop w:val="0"/>
      <w:marBottom w:val="0"/>
      <w:divBdr>
        <w:top w:val="none" w:sz="0" w:space="0" w:color="auto"/>
        <w:left w:val="none" w:sz="0" w:space="0" w:color="auto"/>
        <w:bottom w:val="none" w:sz="0" w:space="0" w:color="auto"/>
        <w:right w:val="none" w:sz="0" w:space="0" w:color="auto"/>
      </w:divBdr>
    </w:div>
    <w:div w:id="1515341322">
      <w:bodyDiv w:val="1"/>
      <w:marLeft w:val="0"/>
      <w:marRight w:val="0"/>
      <w:marTop w:val="0"/>
      <w:marBottom w:val="0"/>
      <w:divBdr>
        <w:top w:val="none" w:sz="0" w:space="0" w:color="auto"/>
        <w:left w:val="none" w:sz="0" w:space="0" w:color="auto"/>
        <w:bottom w:val="none" w:sz="0" w:space="0" w:color="auto"/>
        <w:right w:val="none" w:sz="0" w:space="0" w:color="auto"/>
      </w:divBdr>
    </w:div>
    <w:div w:id="1515412516">
      <w:bodyDiv w:val="1"/>
      <w:marLeft w:val="0"/>
      <w:marRight w:val="0"/>
      <w:marTop w:val="0"/>
      <w:marBottom w:val="0"/>
      <w:divBdr>
        <w:top w:val="none" w:sz="0" w:space="0" w:color="auto"/>
        <w:left w:val="none" w:sz="0" w:space="0" w:color="auto"/>
        <w:bottom w:val="none" w:sz="0" w:space="0" w:color="auto"/>
        <w:right w:val="none" w:sz="0" w:space="0" w:color="auto"/>
      </w:divBdr>
    </w:div>
    <w:div w:id="1515418007">
      <w:bodyDiv w:val="1"/>
      <w:marLeft w:val="0"/>
      <w:marRight w:val="0"/>
      <w:marTop w:val="0"/>
      <w:marBottom w:val="0"/>
      <w:divBdr>
        <w:top w:val="none" w:sz="0" w:space="0" w:color="auto"/>
        <w:left w:val="none" w:sz="0" w:space="0" w:color="auto"/>
        <w:bottom w:val="none" w:sz="0" w:space="0" w:color="auto"/>
        <w:right w:val="none" w:sz="0" w:space="0" w:color="auto"/>
      </w:divBdr>
    </w:div>
    <w:div w:id="1515457969">
      <w:bodyDiv w:val="1"/>
      <w:marLeft w:val="0"/>
      <w:marRight w:val="0"/>
      <w:marTop w:val="0"/>
      <w:marBottom w:val="0"/>
      <w:divBdr>
        <w:top w:val="none" w:sz="0" w:space="0" w:color="auto"/>
        <w:left w:val="none" w:sz="0" w:space="0" w:color="auto"/>
        <w:bottom w:val="none" w:sz="0" w:space="0" w:color="auto"/>
        <w:right w:val="none" w:sz="0" w:space="0" w:color="auto"/>
      </w:divBdr>
    </w:div>
    <w:div w:id="1515460390">
      <w:bodyDiv w:val="1"/>
      <w:marLeft w:val="0"/>
      <w:marRight w:val="0"/>
      <w:marTop w:val="0"/>
      <w:marBottom w:val="0"/>
      <w:divBdr>
        <w:top w:val="none" w:sz="0" w:space="0" w:color="auto"/>
        <w:left w:val="none" w:sz="0" w:space="0" w:color="auto"/>
        <w:bottom w:val="none" w:sz="0" w:space="0" w:color="auto"/>
        <w:right w:val="none" w:sz="0" w:space="0" w:color="auto"/>
      </w:divBdr>
    </w:div>
    <w:div w:id="1515534439">
      <w:bodyDiv w:val="1"/>
      <w:marLeft w:val="0"/>
      <w:marRight w:val="0"/>
      <w:marTop w:val="0"/>
      <w:marBottom w:val="0"/>
      <w:divBdr>
        <w:top w:val="none" w:sz="0" w:space="0" w:color="auto"/>
        <w:left w:val="none" w:sz="0" w:space="0" w:color="auto"/>
        <w:bottom w:val="none" w:sz="0" w:space="0" w:color="auto"/>
        <w:right w:val="none" w:sz="0" w:space="0" w:color="auto"/>
      </w:divBdr>
    </w:div>
    <w:div w:id="1515805700">
      <w:bodyDiv w:val="1"/>
      <w:marLeft w:val="0"/>
      <w:marRight w:val="0"/>
      <w:marTop w:val="0"/>
      <w:marBottom w:val="0"/>
      <w:divBdr>
        <w:top w:val="none" w:sz="0" w:space="0" w:color="auto"/>
        <w:left w:val="none" w:sz="0" w:space="0" w:color="auto"/>
        <w:bottom w:val="none" w:sz="0" w:space="0" w:color="auto"/>
        <w:right w:val="none" w:sz="0" w:space="0" w:color="auto"/>
      </w:divBdr>
    </w:div>
    <w:div w:id="1516382707">
      <w:bodyDiv w:val="1"/>
      <w:marLeft w:val="0"/>
      <w:marRight w:val="0"/>
      <w:marTop w:val="0"/>
      <w:marBottom w:val="0"/>
      <w:divBdr>
        <w:top w:val="none" w:sz="0" w:space="0" w:color="auto"/>
        <w:left w:val="none" w:sz="0" w:space="0" w:color="auto"/>
        <w:bottom w:val="none" w:sz="0" w:space="0" w:color="auto"/>
        <w:right w:val="none" w:sz="0" w:space="0" w:color="auto"/>
      </w:divBdr>
    </w:div>
    <w:div w:id="1516770756">
      <w:bodyDiv w:val="1"/>
      <w:marLeft w:val="0"/>
      <w:marRight w:val="0"/>
      <w:marTop w:val="0"/>
      <w:marBottom w:val="0"/>
      <w:divBdr>
        <w:top w:val="none" w:sz="0" w:space="0" w:color="auto"/>
        <w:left w:val="none" w:sz="0" w:space="0" w:color="auto"/>
        <w:bottom w:val="none" w:sz="0" w:space="0" w:color="auto"/>
        <w:right w:val="none" w:sz="0" w:space="0" w:color="auto"/>
      </w:divBdr>
    </w:div>
    <w:div w:id="1516918982">
      <w:bodyDiv w:val="1"/>
      <w:marLeft w:val="0"/>
      <w:marRight w:val="0"/>
      <w:marTop w:val="0"/>
      <w:marBottom w:val="0"/>
      <w:divBdr>
        <w:top w:val="none" w:sz="0" w:space="0" w:color="auto"/>
        <w:left w:val="none" w:sz="0" w:space="0" w:color="auto"/>
        <w:bottom w:val="none" w:sz="0" w:space="0" w:color="auto"/>
        <w:right w:val="none" w:sz="0" w:space="0" w:color="auto"/>
      </w:divBdr>
    </w:div>
    <w:div w:id="1517690051">
      <w:bodyDiv w:val="1"/>
      <w:marLeft w:val="0"/>
      <w:marRight w:val="0"/>
      <w:marTop w:val="0"/>
      <w:marBottom w:val="0"/>
      <w:divBdr>
        <w:top w:val="none" w:sz="0" w:space="0" w:color="auto"/>
        <w:left w:val="none" w:sz="0" w:space="0" w:color="auto"/>
        <w:bottom w:val="none" w:sz="0" w:space="0" w:color="auto"/>
        <w:right w:val="none" w:sz="0" w:space="0" w:color="auto"/>
      </w:divBdr>
    </w:div>
    <w:div w:id="1517814771">
      <w:bodyDiv w:val="1"/>
      <w:marLeft w:val="0"/>
      <w:marRight w:val="0"/>
      <w:marTop w:val="0"/>
      <w:marBottom w:val="0"/>
      <w:divBdr>
        <w:top w:val="none" w:sz="0" w:space="0" w:color="auto"/>
        <w:left w:val="none" w:sz="0" w:space="0" w:color="auto"/>
        <w:bottom w:val="none" w:sz="0" w:space="0" w:color="auto"/>
        <w:right w:val="none" w:sz="0" w:space="0" w:color="auto"/>
      </w:divBdr>
    </w:div>
    <w:div w:id="1517961584">
      <w:bodyDiv w:val="1"/>
      <w:marLeft w:val="0"/>
      <w:marRight w:val="0"/>
      <w:marTop w:val="0"/>
      <w:marBottom w:val="0"/>
      <w:divBdr>
        <w:top w:val="none" w:sz="0" w:space="0" w:color="auto"/>
        <w:left w:val="none" w:sz="0" w:space="0" w:color="auto"/>
        <w:bottom w:val="none" w:sz="0" w:space="0" w:color="auto"/>
        <w:right w:val="none" w:sz="0" w:space="0" w:color="auto"/>
      </w:divBdr>
    </w:div>
    <w:div w:id="1518084008">
      <w:bodyDiv w:val="1"/>
      <w:marLeft w:val="0"/>
      <w:marRight w:val="0"/>
      <w:marTop w:val="0"/>
      <w:marBottom w:val="0"/>
      <w:divBdr>
        <w:top w:val="none" w:sz="0" w:space="0" w:color="auto"/>
        <w:left w:val="none" w:sz="0" w:space="0" w:color="auto"/>
        <w:bottom w:val="none" w:sz="0" w:space="0" w:color="auto"/>
        <w:right w:val="none" w:sz="0" w:space="0" w:color="auto"/>
      </w:divBdr>
    </w:div>
    <w:div w:id="1518697414">
      <w:bodyDiv w:val="1"/>
      <w:marLeft w:val="0"/>
      <w:marRight w:val="0"/>
      <w:marTop w:val="0"/>
      <w:marBottom w:val="0"/>
      <w:divBdr>
        <w:top w:val="none" w:sz="0" w:space="0" w:color="auto"/>
        <w:left w:val="none" w:sz="0" w:space="0" w:color="auto"/>
        <w:bottom w:val="none" w:sz="0" w:space="0" w:color="auto"/>
        <w:right w:val="none" w:sz="0" w:space="0" w:color="auto"/>
      </w:divBdr>
    </w:div>
    <w:div w:id="1519544429">
      <w:bodyDiv w:val="1"/>
      <w:marLeft w:val="0"/>
      <w:marRight w:val="0"/>
      <w:marTop w:val="0"/>
      <w:marBottom w:val="0"/>
      <w:divBdr>
        <w:top w:val="none" w:sz="0" w:space="0" w:color="auto"/>
        <w:left w:val="none" w:sz="0" w:space="0" w:color="auto"/>
        <w:bottom w:val="none" w:sz="0" w:space="0" w:color="auto"/>
        <w:right w:val="none" w:sz="0" w:space="0" w:color="auto"/>
      </w:divBdr>
    </w:div>
    <w:div w:id="1519848047">
      <w:bodyDiv w:val="1"/>
      <w:marLeft w:val="0"/>
      <w:marRight w:val="0"/>
      <w:marTop w:val="0"/>
      <w:marBottom w:val="0"/>
      <w:divBdr>
        <w:top w:val="none" w:sz="0" w:space="0" w:color="auto"/>
        <w:left w:val="none" w:sz="0" w:space="0" w:color="auto"/>
        <w:bottom w:val="none" w:sz="0" w:space="0" w:color="auto"/>
        <w:right w:val="none" w:sz="0" w:space="0" w:color="auto"/>
      </w:divBdr>
    </w:div>
    <w:div w:id="1519926082">
      <w:bodyDiv w:val="1"/>
      <w:marLeft w:val="0"/>
      <w:marRight w:val="0"/>
      <w:marTop w:val="0"/>
      <w:marBottom w:val="0"/>
      <w:divBdr>
        <w:top w:val="none" w:sz="0" w:space="0" w:color="auto"/>
        <w:left w:val="none" w:sz="0" w:space="0" w:color="auto"/>
        <w:bottom w:val="none" w:sz="0" w:space="0" w:color="auto"/>
        <w:right w:val="none" w:sz="0" w:space="0" w:color="auto"/>
      </w:divBdr>
    </w:div>
    <w:div w:id="1520581750">
      <w:bodyDiv w:val="1"/>
      <w:marLeft w:val="0"/>
      <w:marRight w:val="0"/>
      <w:marTop w:val="0"/>
      <w:marBottom w:val="0"/>
      <w:divBdr>
        <w:top w:val="none" w:sz="0" w:space="0" w:color="auto"/>
        <w:left w:val="none" w:sz="0" w:space="0" w:color="auto"/>
        <w:bottom w:val="none" w:sz="0" w:space="0" w:color="auto"/>
        <w:right w:val="none" w:sz="0" w:space="0" w:color="auto"/>
      </w:divBdr>
    </w:div>
    <w:div w:id="1522086660">
      <w:bodyDiv w:val="1"/>
      <w:marLeft w:val="0"/>
      <w:marRight w:val="0"/>
      <w:marTop w:val="0"/>
      <w:marBottom w:val="0"/>
      <w:divBdr>
        <w:top w:val="none" w:sz="0" w:space="0" w:color="auto"/>
        <w:left w:val="none" w:sz="0" w:space="0" w:color="auto"/>
        <w:bottom w:val="none" w:sz="0" w:space="0" w:color="auto"/>
        <w:right w:val="none" w:sz="0" w:space="0" w:color="auto"/>
      </w:divBdr>
    </w:div>
    <w:div w:id="1522356145">
      <w:bodyDiv w:val="1"/>
      <w:marLeft w:val="0"/>
      <w:marRight w:val="0"/>
      <w:marTop w:val="0"/>
      <w:marBottom w:val="0"/>
      <w:divBdr>
        <w:top w:val="none" w:sz="0" w:space="0" w:color="auto"/>
        <w:left w:val="none" w:sz="0" w:space="0" w:color="auto"/>
        <w:bottom w:val="none" w:sz="0" w:space="0" w:color="auto"/>
        <w:right w:val="none" w:sz="0" w:space="0" w:color="auto"/>
      </w:divBdr>
    </w:div>
    <w:div w:id="1522743199">
      <w:bodyDiv w:val="1"/>
      <w:marLeft w:val="0"/>
      <w:marRight w:val="0"/>
      <w:marTop w:val="0"/>
      <w:marBottom w:val="0"/>
      <w:divBdr>
        <w:top w:val="none" w:sz="0" w:space="0" w:color="auto"/>
        <w:left w:val="none" w:sz="0" w:space="0" w:color="auto"/>
        <w:bottom w:val="none" w:sz="0" w:space="0" w:color="auto"/>
        <w:right w:val="none" w:sz="0" w:space="0" w:color="auto"/>
      </w:divBdr>
    </w:div>
    <w:div w:id="1523276129">
      <w:bodyDiv w:val="1"/>
      <w:marLeft w:val="0"/>
      <w:marRight w:val="0"/>
      <w:marTop w:val="0"/>
      <w:marBottom w:val="0"/>
      <w:divBdr>
        <w:top w:val="none" w:sz="0" w:space="0" w:color="auto"/>
        <w:left w:val="none" w:sz="0" w:space="0" w:color="auto"/>
        <w:bottom w:val="none" w:sz="0" w:space="0" w:color="auto"/>
        <w:right w:val="none" w:sz="0" w:space="0" w:color="auto"/>
      </w:divBdr>
    </w:div>
    <w:div w:id="1523323297">
      <w:bodyDiv w:val="1"/>
      <w:marLeft w:val="0"/>
      <w:marRight w:val="0"/>
      <w:marTop w:val="0"/>
      <w:marBottom w:val="0"/>
      <w:divBdr>
        <w:top w:val="none" w:sz="0" w:space="0" w:color="auto"/>
        <w:left w:val="none" w:sz="0" w:space="0" w:color="auto"/>
        <w:bottom w:val="none" w:sz="0" w:space="0" w:color="auto"/>
        <w:right w:val="none" w:sz="0" w:space="0" w:color="auto"/>
      </w:divBdr>
    </w:div>
    <w:div w:id="1523663515">
      <w:bodyDiv w:val="1"/>
      <w:marLeft w:val="0"/>
      <w:marRight w:val="0"/>
      <w:marTop w:val="0"/>
      <w:marBottom w:val="0"/>
      <w:divBdr>
        <w:top w:val="none" w:sz="0" w:space="0" w:color="auto"/>
        <w:left w:val="none" w:sz="0" w:space="0" w:color="auto"/>
        <w:bottom w:val="none" w:sz="0" w:space="0" w:color="auto"/>
        <w:right w:val="none" w:sz="0" w:space="0" w:color="auto"/>
      </w:divBdr>
    </w:div>
    <w:div w:id="1523741664">
      <w:bodyDiv w:val="1"/>
      <w:marLeft w:val="0"/>
      <w:marRight w:val="0"/>
      <w:marTop w:val="0"/>
      <w:marBottom w:val="0"/>
      <w:divBdr>
        <w:top w:val="none" w:sz="0" w:space="0" w:color="auto"/>
        <w:left w:val="none" w:sz="0" w:space="0" w:color="auto"/>
        <w:bottom w:val="none" w:sz="0" w:space="0" w:color="auto"/>
        <w:right w:val="none" w:sz="0" w:space="0" w:color="auto"/>
      </w:divBdr>
    </w:div>
    <w:div w:id="1524129797">
      <w:bodyDiv w:val="1"/>
      <w:marLeft w:val="0"/>
      <w:marRight w:val="0"/>
      <w:marTop w:val="0"/>
      <w:marBottom w:val="0"/>
      <w:divBdr>
        <w:top w:val="none" w:sz="0" w:space="0" w:color="auto"/>
        <w:left w:val="none" w:sz="0" w:space="0" w:color="auto"/>
        <w:bottom w:val="none" w:sz="0" w:space="0" w:color="auto"/>
        <w:right w:val="none" w:sz="0" w:space="0" w:color="auto"/>
      </w:divBdr>
    </w:div>
    <w:div w:id="1524397912">
      <w:bodyDiv w:val="1"/>
      <w:marLeft w:val="0"/>
      <w:marRight w:val="0"/>
      <w:marTop w:val="0"/>
      <w:marBottom w:val="0"/>
      <w:divBdr>
        <w:top w:val="none" w:sz="0" w:space="0" w:color="auto"/>
        <w:left w:val="none" w:sz="0" w:space="0" w:color="auto"/>
        <w:bottom w:val="none" w:sz="0" w:space="0" w:color="auto"/>
        <w:right w:val="none" w:sz="0" w:space="0" w:color="auto"/>
      </w:divBdr>
    </w:div>
    <w:div w:id="1524858396">
      <w:bodyDiv w:val="1"/>
      <w:marLeft w:val="0"/>
      <w:marRight w:val="0"/>
      <w:marTop w:val="0"/>
      <w:marBottom w:val="0"/>
      <w:divBdr>
        <w:top w:val="none" w:sz="0" w:space="0" w:color="auto"/>
        <w:left w:val="none" w:sz="0" w:space="0" w:color="auto"/>
        <w:bottom w:val="none" w:sz="0" w:space="0" w:color="auto"/>
        <w:right w:val="none" w:sz="0" w:space="0" w:color="auto"/>
      </w:divBdr>
    </w:div>
    <w:div w:id="1524979106">
      <w:bodyDiv w:val="1"/>
      <w:marLeft w:val="0"/>
      <w:marRight w:val="0"/>
      <w:marTop w:val="0"/>
      <w:marBottom w:val="0"/>
      <w:divBdr>
        <w:top w:val="none" w:sz="0" w:space="0" w:color="auto"/>
        <w:left w:val="none" w:sz="0" w:space="0" w:color="auto"/>
        <w:bottom w:val="none" w:sz="0" w:space="0" w:color="auto"/>
        <w:right w:val="none" w:sz="0" w:space="0" w:color="auto"/>
      </w:divBdr>
    </w:div>
    <w:div w:id="1525099575">
      <w:bodyDiv w:val="1"/>
      <w:marLeft w:val="0"/>
      <w:marRight w:val="0"/>
      <w:marTop w:val="0"/>
      <w:marBottom w:val="0"/>
      <w:divBdr>
        <w:top w:val="none" w:sz="0" w:space="0" w:color="auto"/>
        <w:left w:val="none" w:sz="0" w:space="0" w:color="auto"/>
        <w:bottom w:val="none" w:sz="0" w:space="0" w:color="auto"/>
        <w:right w:val="none" w:sz="0" w:space="0" w:color="auto"/>
      </w:divBdr>
    </w:div>
    <w:div w:id="1525285122">
      <w:bodyDiv w:val="1"/>
      <w:marLeft w:val="0"/>
      <w:marRight w:val="0"/>
      <w:marTop w:val="0"/>
      <w:marBottom w:val="0"/>
      <w:divBdr>
        <w:top w:val="none" w:sz="0" w:space="0" w:color="auto"/>
        <w:left w:val="none" w:sz="0" w:space="0" w:color="auto"/>
        <w:bottom w:val="none" w:sz="0" w:space="0" w:color="auto"/>
        <w:right w:val="none" w:sz="0" w:space="0" w:color="auto"/>
      </w:divBdr>
    </w:div>
    <w:div w:id="1525482908">
      <w:bodyDiv w:val="1"/>
      <w:marLeft w:val="0"/>
      <w:marRight w:val="0"/>
      <w:marTop w:val="0"/>
      <w:marBottom w:val="0"/>
      <w:divBdr>
        <w:top w:val="none" w:sz="0" w:space="0" w:color="auto"/>
        <w:left w:val="none" w:sz="0" w:space="0" w:color="auto"/>
        <w:bottom w:val="none" w:sz="0" w:space="0" w:color="auto"/>
        <w:right w:val="none" w:sz="0" w:space="0" w:color="auto"/>
      </w:divBdr>
    </w:div>
    <w:div w:id="1525556709">
      <w:bodyDiv w:val="1"/>
      <w:marLeft w:val="0"/>
      <w:marRight w:val="0"/>
      <w:marTop w:val="0"/>
      <w:marBottom w:val="0"/>
      <w:divBdr>
        <w:top w:val="none" w:sz="0" w:space="0" w:color="auto"/>
        <w:left w:val="none" w:sz="0" w:space="0" w:color="auto"/>
        <w:bottom w:val="none" w:sz="0" w:space="0" w:color="auto"/>
        <w:right w:val="none" w:sz="0" w:space="0" w:color="auto"/>
      </w:divBdr>
    </w:div>
    <w:div w:id="1526090153">
      <w:bodyDiv w:val="1"/>
      <w:marLeft w:val="0"/>
      <w:marRight w:val="0"/>
      <w:marTop w:val="0"/>
      <w:marBottom w:val="0"/>
      <w:divBdr>
        <w:top w:val="none" w:sz="0" w:space="0" w:color="auto"/>
        <w:left w:val="none" w:sz="0" w:space="0" w:color="auto"/>
        <w:bottom w:val="none" w:sz="0" w:space="0" w:color="auto"/>
        <w:right w:val="none" w:sz="0" w:space="0" w:color="auto"/>
      </w:divBdr>
    </w:div>
    <w:div w:id="1526138830">
      <w:bodyDiv w:val="1"/>
      <w:marLeft w:val="0"/>
      <w:marRight w:val="0"/>
      <w:marTop w:val="0"/>
      <w:marBottom w:val="0"/>
      <w:divBdr>
        <w:top w:val="none" w:sz="0" w:space="0" w:color="auto"/>
        <w:left w:val="none" w:sz="0" w:space="0" w:color="auto"/>
        <w:bottom w:val="none" w:sz="0" w:space="0" w:color="auto"/>
        <w:right w:val="none" w:sz="0" w:space="0" w:color="auto"/>
      </w:divBdr>
    </w:div>
    <w:div w:id="1526364130">
      <w:bodyDiv w:val="1"/>
      <w:marLeft w:val="0"/>
      <w:marRight w:val="0"/>
      <w:marTop w:val="0"/>
      <w:marBottom w:val="0"/>
      <w:divBdr>
        <w:top w:val="none" w:sz="0" w:space="0" w:color="auto"/>
        <w:left w:val="none" w:sz="0" w:space="0" w:color="auto"/>
        <w:bottom w:val="none" w:sz="0" w:space="0" w:color="auto"/>
        <w:right w:val="none" w:sz="0" w:space="0" w:color="auto"/>
      </w:divBdr>
    </w:div>
    <w:div w:id="1526796255">
      <w:bodyDiv w:val="1"/>
      <w:marLeft w:val="0"/>
      <w:marRight w:val="0"/>
      <w:marTop w:val="0"/>
      <w:marBottom w:val="0"/>
      <w:divBdr>
        <w:top w:val="none" w:sz="0" w:space="0" w:color="auto"/>
        <w:left w:val="none" w:sz="0" w:space="0" w:color="auto"/>
        <w:bottom w:val="none" w:sz="0" w:space="0" w:color="auto"/>
        <w:right w:val="none" w:sz="0" w:space="0" w:color="auto"/>
      </w:divBdr>
    </w:div>
    <w:div w:id="1526940690">
      <w:bodyDiv w:val="1"/>
      <w:marLeft w:val="0"/>
      <w:marRight w:val="0"/>
      <w:marTop w:val="0"/>
      <w:marBottom w:val="0"/>
      <w:divBdr>
        <w:top w:val="none" w:sz="0" w:space="0" w:color="auto"/>
        <w:left w:val="none" w:sz="0" w:space="0" w:color="auto"/>
        <w:bottom w:val="none" w:sz="0" w:space="0" w:color="auto"/>
        <w:right w:val="none" w:sz="0" w:space="0" w:color="auto"/>
      </w:divBdr>
    </w:div>
    <w:div w:id="1528178727">
      <w:bodyDiv w:val="1"/>
      <w:marLeft w:val="0"/>
      <w:marRight w:val="0"/>
      <w:marTop w:val="0"/>
      <w:marBottom w:val="0"/>
      <w:divBdr>
        <w:top w:val="none" w:sz="0" w:space="0" w:color="auto"/>
        <w:left w:val="none" w:sz="0" w:space="0" w:color="auto"/>
        <w:bottom w:val="none" w:sz="0" w:space="0" w:color="auto"/>
        <w:right w:val="none" w:sz="0" w:space="0" w:color="auto"/>
      </w:divBdr>
    </w:div>
    <w:div w:id="1528443294">
      <w:bodyDiv w:val="1"/>
      <w:marLeft w:val="0"/>
      <w:marRight w:val="0"/>
      <w:marTop w:val="0"/>
      <w:marBottom w:val="0"/>
      <w:divBdr>
        <w:top w:val="none" w:sz="0" w:space="0" w:color="auto"/>
        <w:left w:val="none" w:sz="0" w:space="0" w:color="auto"/>
        <w:bottom w:val="none" w:sz="0" w:space="0" w:color="auto"/>
        <w:right w:val="none" w:sz="0" w:space="0" w:color="auto"/>
      </w:divBdr>
    </w:div>
    <w:div w:id="1528593145">
      <w:bodyDiv w:val="1"/>
      <w:marLeft w:val="0"/>
      <w:marRight w:val="0"/>
      <w:marTop w:val="0"/>
      <w:marBottom w:val="0"/>
      <w:divBdr>
        <w:top w:val="none" w:sz="0" w:space="0" w:color="auto"/>
        <w:left w:val="none" w:sz="0" w:space="0" w:color="auto"/>
        <w:bottom w:val="none" w:sz="0" w:space="0" w:color="auto"/>
        <w:right w:val="none" w:sz="0" w:space="0" w:color="auto"/>
      </w:divBdr>
    </w:div>
    <w:div w:id="1528789460">
      <w:bodyDiv w:val="1"/>
      <w:marLeft w:val="0"/>
      <w:marRight w:val="0"/>
      <w:marTop w:val="0"/>
      <w:marBottom w:val="0"/>
      <w:divBdr>
        <w:top w:val="none" w:sz="0" w:space="0" w:color="auto"/>
        <w:left w:val="none" w:sz="0" w:space="0" w:color="auto"/>
        <w:bottom w:val="none" w:sz="0" w:space="0" w:color="auto"/>
        <w:right w:val="none" w:sz="0" w:space="0" w:color="auto"/>
      </w:divBdr>
    </w:div>
    <w:div w:id="1528981481">
      <w:bodyDiv w:val="1"/>
      <w:marLeft w:val="0"/>
      <w:marRight w:val="0"/>
      <w:marTop w:val="0"/>
      <w:marBottom w:val="0"/>
      <w:divBdr>
        <w:top w:val="none" w:sz="0" w:space="0" w:color="auto"/>
        <w:left w:val="none" w:sz="0" w:space="0" w:color="auto"/>
        <w:bottom w:val="none" w:sz="0" w:space="0" w:color="auto"/>
        <w:right w:val="none" w:sz="0" w:space="0" w:color="auto"/>
      </w:divBdr>
    </w:div>
    <w:div w:id="1528985038">
      <w:bodyDiv w:val="1"/>
      <w:marLeft w:val="0"/>
      <w:marRight w:val="0"/>
      <w:marTop w:val="0"/>
      <w:marBottom w:val="0"/>
      <w:divBdr>
        <w:top w:val="none" w:sz="0" w:space="0" w:color="auto"/>
        <w:left w:val="none" w:sz="0" w:space="0" w:color="auto"/>
        <w:bottom w:val="none" w:sz="0" w:space="0" w:color="auto"/>
        <w:right w:val="none" w:sz="0" w:space="0" w:color="auto"/>
      </w:divBdr>
    </w:div>
    <w:div w:id="1529104755">
      <w:bodyDiv w:val="1"/>
      <w:marLeft w:val="0"/>
      <w:marRight w:val="0"/>
      <w:marTop w:val="0"/>
      <w:marBottom w:val="0"/>
      <w:divBdr>
        <w:top w:val="none" w:sz="0" w:space="0" w:color="auto"/>
        <w:left w:val="none" w:sz="0" w:space="0" w:color="auto"/>
        <w:bottom w:val="none" w:sz="0" w:space="0" w:color="auto"/>
        <w:right w:val="none" w:sz="0" w:space="0" w:color="auto"/>
      </w:divBdr>
    </w:div>
    <w:div w:id="1529563017">
      <w:bodyDiv w:val="1"/>
      <w:marLeft w:val="0"/>
      <w:marRight w:val="0"/>
      <w:marTop w:val="0"/>
      <w:marBottom w:val="0"/>
      <w:divBdr>
        <w:top w:val="none" w:sz="0" w:space="0" w:color="auto"/>
        <w:left w:val="none" w:sz="0" w:space="0" w:color="auto"/>
        <w:bottom w:val="none" w:sz="0" w:space="0" w:color="auto"/>
        <w:right w:val="none" w:sz="0" w:space="0" w:color="auto"/>
      </w:divBdr>
    </w:div>
    <w:div w:id="1529684106">
      <w:bodyDiv w:val="1"/>
      <w:marLeft w:val="0"/>
      <w:marRight w:val="0"/>
      <w:marTop w:val="0"/>
      <w:marBottom w:val="0"/>
      <w:divBdr>
        <w:top w:val="none" w:sz="0" w:space="0" w:color="auto"/>
        <w:left w:val="none" w:sz="0" w:space="0" w:color="auto"/>
        <w:bottom w:val="none" w:sz="0" w:space="0" w:color="auto"/>
        <w:right w:val="none" w:sz="0" w:space="0" w:color="auto"/>
      </w:divBdr>
    </w:div>
    <w:div w:id="1530138828">
      <w:bodyDiv w:val="1"/>
      <w:marLeft w:val="0"/>
      <w:marRight w:val="0"/>
      <w:marTop w:val="0"/>
      <w:marBottom w:val="0"/>
      <w:divBdr>
        <w:top w:val="none" w:sz="0" w:space="0" w:color="auto"/>
        <w:left w:val="none" w:sz="0" w:space="0" w:color="auto"/>
        <w:bottom w:val="none" w:sz="0" w:space="0" w:color="auto"/>
        <w:right w:val="none" w:sz="0" w:space="0" w:color="auto"/>
      </w:divBdr>
    </w:div>
    <w:div w:id="1530877317">
      <w:bodyDiv w:val="1"/>
      <w:marLeft w:val="0"/>
      <w:marRight w:val="0"/>
      <w:marTop w:val="0"/>
      <w:marBottom w:val="0"/>
      <w:divBdr>
        <w:top w:val="none" w:sz="0" w:space="0" w:color="auto"/>
        <w:left w:val="none" w:sz="0" w:space="0" w:color="auto"/>
        <w:bottom w:val="none" w:sz="0" w:space="0" w:color="auto"/>
        <w:right w:val="none" w:sz="0" w:space="0" w:color="auto"/>
      </w:divBdr>
    </w:div>
    <w:div w:id="1530988043">
      <w:bodyDiv w:val="1"/>
      <w:marLeft w:val="0"/>
      <w:marRight w:val="0"/>
      <w:marTop w:val="0"/>
      <w:marBottom w:val="0"/>
      <w:divBdr>
        <w:top w:val="none" w:sz="0" w:space="0" w:color="auto"/>
        <w:left w:val="none" w:sz="0" w:space="0" w:color="auto"/>
        <w:bottom w:val="none" w:sz="0" w:space="0" w:color="auto"/>
        <w:right w:val="none" w:sz="0" w:space="0" w:color="auto"/>
      </w:divBdr>
    </w:div>
    <w:div w:id="1533180609">
      <w:bodyDiv w:val="1"/>
      <w:marLeft w:val="0"/>
      <w:marRight w:val="0"/>
      <w:marTop w:val="0"/>
      <w:marBottom w:val="0"/>
      <w:divBdr>
        <w:top w:val="none" w:sz="0" w:space="0" w:color="auto"/>
        <w:left w:val="none" w:sz="0" w:space="0" w:color="auto"/>
        <w:bottom w:val="none" w:sz="0" w:space="0" w:color="auto"/>
        <w:right w:val="none" w:sz="0" w:space="0" w:color="auto"/>
      </w:divBdr>
    </w:div>
    <w:div w:id="1534264353">
      <w:bodyDiv w:val="1"/>
      <w:marLeft w:val="0"/>
      <w:marRight w:val="0"/>
      <w:marTop w:val="0"/>
      <w:marBottom w:val="0"/>
      <w:divBdr>
        <w:top w:val="none" w:sz="0" w:space="0" w:color="auto"/>
        <w:left w:val="none" w:sz="0" w:space="0" w:color="auto"/>
        <w:bottom w:val="none" w:sz="0" w:space="0" w:color="auto"/>
        <w:right w:val="none" w:sz="0" w:space="0" w:color="auto"/>
      </w:divBdr>
    </w:div>
    <w:div w:id="1534460610">
      <w:bodyDiv w:val="1"/>
      <w:marLeft w:val="0"/>
      <w:marRight w:val="0"/>
      <w:marTop w:val="0"/>
      <w:marBottom w:val="0"/>
      <w:divBdr>
        <w:top w:val="none" w:sz="0" w:space="0" w:color="auto"/>
        <w:left w:val="none" w:sz="0" w:space="0" w:color="auto"/>
        <w:bottom w:val="none" w:sz="0" w:space="0" w:color="auto"/>
        <w:right w:val="none" w:sz="0" w:space="0" w:color="auto"/>
      </w:divBdr>
    </w:div>
    <w:div w:id="1536120792">
      <w:bodyDiv w:val="1"/>
      <w:marLeft w:val="0"/>
      <w:marRight w:val="0"/>
      <w:marTop w:val="0"/>
      <w:marBottom w:val="0"/>
      <w:divBdr>
        <w:top w:val="none" w:sz="0" w:space="0" w:color="auto"/>
        <w:left w:val="none" w:sz="0" w:space="0" w:color="auto"/>
        <w:bottom w:val="none" w:sz="0" w:space="0" w:color="auto"/>
        <w:right w:val="none" w:sz="0" w:space="0" w:color="auto"/>
      </w:divBdr>
    </w:div>
    <w:div w:id="1536506647">
      <w:bodyDiv w:val="1"/>
      <w:marLeft w:val="0"/>
      <w:marRight w:val="0"/>
      <w:marTop w:val="0"/>
      <w:marBottom w:val="0"/>
      <w:divBdr>
        <w:top w:val="none" w:sz="0" w:space="0" w:color="auto"/>
        <w:left w:val="none" w:sz="0" w:space="0" w:color="auto"/>
        <w:bottom w:val="none" w:sz="0" w:space="0" w:color="auto"/>
        <w:right w:val="none" w:sz="0" w:space="0" w:color="auto"/>
      </w:divBdr>
    </w:div>
    <w:div w:id="1536693780">
      <w:bodyDiv w:val="1"/>
      <w:marLeft w:val="0"/>
      <w:marRight w:val="0"/>
      <w:marTop w:val="0"/>
      <w:marBottom w:val="0"/>
      <w:divBdr>
        <w:top w:val="none" w:sz="0" w:space="0" w:color="auto"/>
        <w:left w:val="none" w:sz="0" w:space="0" w:color="auto"/>
        <w:bottom w:val="none" w:sz="0" w:space="0" w:color="auto"/>
        <w:right w:val="none" w:sz="0" w:space="0" w:color="auto"/>
      </w:divBdr>
    </w:div>
    <w:div w:id="1536768150">
      <w:bodyDiv w:val="1"/>
      <w:marLeft w:val="0"/>
      <w:marRight w:val="0"/>
      <w:marTop w:val="0"/>
      <w:marBottom w:val="0"/>
      <w:divBdr>
        <w:top w:val="none" w:sz="0" w:space="0" w:color="auto"/>
        <w:left w:val="none" w:sz="0" w:space="0" w:color="auto"/>
        <w:bottom w:val="none" w:sz="0" w:space="0" w:color="auto"/>
        <w:right w:val="none" w:sz="0" w:space="0" w:color="auto"/>
      </w:divBdr>
    </w:div>
    <w:div w:id="1537161476">
      <w:bodyDiv w:val="1"/>
      <w:marLeft w:val="0"/>
      <w:marRight w:val="0"/>
      <w:marTop w:val="0"/>
      <w:marBottom w:val="0"/>
      <w:divBdr>
        <w:top w:val="none" w:sz="0" w:space="0" w:color="auto"/>
        <w:left w:val="none" w:sz="0" w:space="0" w:color="auto"/>
        <w:bottom w:val="none" w:sz="0" w:space="0" w:color="auto"/>
        <w:right w:val="none" w:sz="0" w:space="0" w:color="auto"/>
      </w:divBdr>
    </w:div>
    <w:div w:id="1537309158">
      <w:bodyDiv w:val="1"/>
      <w:marLeft w:val="0"/>
      <w:marRight w:val="0"/>
      <w:marTop w:val="0"/>
      <w:marBottom w:val="0"/>
      <w:divBdr>
        <w:top w:val="none" w:sz="0" w:space="0" w:color="auto"/>
        <w:left w:val="none" w:sz="0" w:space="0" w:color="auto"/>
        <w:bottom w:val="none" w:sz="0" w:space="0" w:color="auto"/>
        <w:right w:val="none" w:sz="0" w:space="0" w:color="auto"/>
      </w:divBdr>
    </w:div>
    <w:div w:id="1537347352">
      <w:bodyDiv w:val="1"/>
      <w:marLeft w:val="0"/>
      <w:marRight w:val="0"/>
      <w:marTop w:val="0"/>
      <w:marBottom w:val="0"/>
      <w:divBdr>
        <w:top w:val="none" w:sz="0" w:space="0" w:color="auto"/>
        <w:left w:val="none" w:sz="0" w:space="0" w:color="auto"/>
        <w:bottom w:val="none" w:sz="0" w:space="0" w:color="auto"/>
        <w:right w:val="none" w:sz="0" w:space="0" w:color="auto"/>
      </w:divBdr>
    </w:div>
    <w:div w:id="1537696599">
      <w:bodyDiv w:val="1"/>
      <w:marLeft w:val="0"/>
      <w:marRight w:val="0"/>
      <w:marTop w:val="0"/>
      <w:marBottom w:val="0"/>
      <w:divBdr>
        <w:top w:val="none" w:sz="0" w:space="0" w:color="auto"/>
        <w:left w:val="none" w:sz="0" w:space="0" w:color="auto"/>
        <w:bottom w:val="none" w:sz="0" w:space="0" w:color="auto"/>
        <w:right w:val="none" w:sz="0" w:space="0" w:color="auto"/>
      </w:divBdr>
    </w:div>
    <w:div w:id="1537768009">
      <w:bodyDiv w:val="1"/>
      <w:marLeft w:val="0"/>
      <w:marRight w:val="0"/>
      <w:marTop w:val="0"/>
      <w:marBottom w:val="0"/>
      <w:divBdr>
        <w:top w:val="none" w:sz="0" w:space="0" w:color="auto"/>
        <w:left w:val="none" w:sz="0" w:space="0" w:color="auto"/>
        <w:bottom w:val="none" w:sz="0" w:space="0" w:color="auto"/>
        <w:right w:val="none" w:sz="0" w:space="0" w:color="auto"/>
      </w:divBdr>
    </w:div>
    <w:div w:id="1538589004">
      <w:bodyDiv w:val="1"/>
      <w:marLeft w:val="0"/>
      <w:marRight w:val="0"/>
      <w:marTop w:val="0"/>
      <w:marBottom w:val="0"/>
      <w:divBdr>
        <w:top w:val="none" w:sz="0" w:space="0" w:color="auto"/>
        <w:left w:val="none" w:sz="0" w:space="0" w:color="auto"/>
        <w:bottom w:val="none" w:sz="0" w:space="0" w:color="auto"/>
        <w:right w:val="none" w:sz="0" w:space="0" w:color="auto"/>
      </w:divBdr>
    </w:div>
    <w:div w:id="1538661137">
      <w:bodyDiv w:val="1"/>
      <w:marLeft w:val="0"/>
      <w:marRight w:val="0"/>
      <w:marTop w:val="0"/>
      <w:marBottom w:val="0"/>
      <w:divBdr>
        <w:top w:val="none" w:sz="0" w:space="0" w:color="auto"/>
        <w:left w:val="none" w:sz="0" w:space="0" w:color="auto"/>
        <w:bottom w:val="none" w:sz="0" w:space="0" w:color="auto"/>
        <w:right w:val="none" w:sz="0" w:space="0" w:color="auto"/>
      </w:divBdr>
    </w:div>
    <w:div w:id="1538811142">
      <w:bodyDiv w:val="1"/>
      <w:marLeft w:val="0"/>
      <w:marRight w:val="0"/>
      <w:marTop w:val="0"/>
      <w:marBottom w:val="0"/>
      <w:divBdr>
        <w:top w:val="none" w:sz="0" w:space="0" w:color="auto"/>
        <w:left w:val="none" w:sz="0" w:space="0" w:color="auto"/>
        <w:bottom w:val="none" w:sz="0" w:space="0" w:color="auto"/>
        <w:right w:val="none" w:sz="0" w:space="0" w:color="auto"/>
      </w:divBdr>
    </w:div>
    <w:div w:id="1539127269">
      <w:bodyDiv w:val="1"/>
      <w:marLeft w:val="0"/>
      <w:marRight w:val="0"/>
      <w:marTop w:val="0"/>
      <w:marBottom w:val="0"/>
      <w:divBdr>
        <w:top w:val="none" w:sz="0" w:space="0" w:color="auto"/>
        <w:left w:val="none" w:sz="0" w:space="0" w:color="auto"/>
        <w:bottom w:val="none" w:sz="0" w:space="0" w:color="auto"/>
        <w:right w:val="none" w:sz="0" w:space="0" w:color="auto"/>
      </w:divBdr>
    </w:div>
    <w:div w:id="1540630578">
      <w:bodyDiv w:val="1"/>
      <w:marLeft w:val="0"/>
      <w:marRight w:val="0"/>
      <w:marTop w:val="0"/>
      <w:marBottom w:val="0"/>
      <w:divBdr>
        <w:top w:val="none" w:sz="0" w:space="0" w:color="auto"/>
        <w:left w:val="none" w:sz="0" w:space="0" w:color="auto"/>
        <w:bottom w:val="none" w:sz="0" w:space="0" w:color="auto"/>
        <w:right w:val="none" w:sz="0" w:space="0" w:color="auto"/>
      </w:divBdr>
    </w:div>
    <w:div w:id="1540895630">
      <w:bodyDiv w:val="1"/>
      <w:marLeft w:val="0"/>
      <w:marRight w:val="0"/>
      <w:marTop w:val="0"/>
      <w:marBottom w:val="0"/>
      <w:divBdr>
        <w:top w:val="none" w:sz="0" w:space="0" w:color="auto"/>
        <w:left w:val="none" w:sz="0" w:space="0" w:color="auto"/>
        <w:bottom w:val="none" w:sz="0" w:space="0" w:color="auto"/>
        <w:right w:val="none" w:sz="0" w:space="0" w:color="auto"/>
      </w:divBdr>
    </w:div>
    <w:div w:id="1541285098">
      <w:bodyDiv w:val="1"/>
      <w:marLeft w:val="0"/>
      <w:marRight w:val="0"/>
      <w:marTop w:val="0"/>
      <w:marBottom w:val="0"/>
      <w:divBdr>
        <w:top w:val="none" w:sz="0" w:space="0" w:color="auto"/>
        <w:left w:val="none" w:sz="0" w:space="0" w:color="auto"/>
        <w:bottom w:val="none" w:sz="0" w:space="0" w:color="auto"/>
        <w:right w:val="none" w:sz="0" w:space="0" w:color="auto"/>
      </w:divBdr>
    </w:div>
    <w:div w:id="1541673333">
      <w:bodyDiv w:val="1"/>
      <w:marLeft w:val="0"/>
      <w:marRight w:val="0"/>
      <w:marTop w:val="0"/>
      <w:marBottom w:val="0"/>
      <w:divBdr>
        <w:top w:val="none" w:sz="0" w:space="0" w:color="auto"/>
        <w:left w:val="none" w:sz="0" w:space="0" w:color="auto"/>
        <w:bottom w:val="none" w:sz="0" w:space="0" w:color="auto"/>
        <w:right w:val="none" w:sz="0" w:space="0" w:color="auto"/>
      </w:divBdr>
    </w:div>
    <w:div w:id="1541938534">
      <w:bodyDiv w:val="1"/>
      <w:marLeft w:val="0"/>
      <w:marRight w:val="0"/>
      <w:marTop w:val="0"/>
      <w:marBottom w:val="0"/>
      <w:divBdr>
        <w:top w:val="none" w:sz="0" w:space="0" w:color="auto"/>
        <w:left w:val="none" w:sz="0" w:space="0" w:color="auto"/>
        <w:bottom w:val="none" w:sz="0" w:space="0" w:color="auto"/>
        <w:right w:val="none" w:sz="0" w:space="0" w:color="auto"/>
      </w:divBdr>
    </w:div>
    <w:div w:id="1542086673">
      <w:bodyDiv w:val="1"/>
      <w:marLeft w:val="0"/>
      <w:marRight w:val="0"/>
      <w:marTop w:val="0"/>
      <w:marBottom w:val="0"/>
      <w:divBdr>
        <w:top w:val="none" w:sz="0" w:space="0" w:color="auto"/>
        <w:left w:val="none" w:sz="0" w:space="0" w:color="auto"/>
        <w:bottom w:val="none" w:sz="0" w:space="0" w:color="auto"/>
        <w:right w:val="none" w:sz="0" w:space="0" w:color="auto"/>
      </w:divBdr>
    </w:div>
    <w:div w:id="1542279059">
      <w:bodyDiv w:val="1"/>
      <w:marLeft w:val="0"/>
      <w:marRight w:val="0"/>
      <w:marTop w:val="0"/>
      <w:marBottom w:val="0"/>
      <w:divBdr>
        <w:top w:val="none" w:sz="0" w:space="0" w:color="auto"/>
        <w:left w:val="none" w:sz="0" w:space="0" w:color="auto"/>
        <w:bottom w:val="none" w:sz="0" w:space="0" w:color="auto"/>
        <w:right w:val="none" w:sz="0" w:space="0" w:color="auto"/>
      </w:divBdr>
    </w:div>
    <w:div w:id="1542598456">
      <w:bodyDiv w:val="1"/>
      <w:marLeft w:val="0"/>
      <w:marRight w:val="0"/>
      <w:marTop w:val="0"/>
      <w:marBottom w:val="0"/>
      <w:divBdr>
        <w:top w:val="none" w:sz="0" w:space="0" w:color="auto"/>
        <w:left w:val="none" w:sz="0" w:space="0" w:color="auto"/>
        <w:bottom w:val="none" w:sz="0" w:space="0" w:color="auto"/>
        <w:right w:val="none" w:sz="0" w:space="0" w:color="auto"/>
      </w:divBdr>
    </w:div>
    <w:div w:id="1542790520">
      <w:bodyDiv w:val="1"/>
      <w:marLeft w:val="0"/>
      <w:marRight w:val="0"/>
      <w:marTop w:val="0"/>
      <w:marBottom w:val="0"/>
      <w:divBdr>
        <w:top w:val="none" w:sz="0" w:space="0" w:color="auto"/>
        <w:left w:val="none" w:sz="0" w:space="0" w:color="auto"/>
        <w:bottom w:val="none" w:sz="0" w:space="0" w:color="auto"/>
        <w:right w:val="none" w:sz="0" w:space="0" w:color="auto"/>
      </w:divBdr>
    </w:div>
    <w:div w:id="1542862564">
      <w:bodyDiv w:val="1"/>
      <w:marLeft w:val="0"/>
      <w:marRight w:val="0"/>
      <w:marTop w:val="0"/>
      <w:marBottom w:val="0"/>
      <w:divBdr>
        <w:top w:val="none" w:sz="0" w:space="0" w:color="auto"/>
        <w:left w:val="none" w:sz="0" w:space="0" w:color="auto"/>
        <w:bottom w:val="none" w:sz="0" w:space="0" w:color="auto"/>
        <w:right w:val="none" w:sz="0" w:space="0" w:color="auto"/>
      </w:divBdr>
    </w:div>
    <w:div w:id="1542942096">
      <w:bodyDiv w:val="1"/>
      <w:marLeft w:val="0"/>
      <w:marRight w:val="0"/>
      <w:marTop w:val="0"/>
      <w:marBottom w:val="0"/>
      <w:divBdr>
        <w:top w:val="none" w:sz="0" w:space="0" w:color="auto"/>
        <w:left w:val="none" w:sz="0" w:space="0" w:color="auto"/>
        <w:bottom w:val="none" w:sz="0" w:space="0" w:color="auto"/>
        <w:right w:val="none" w:sz="0" w:space="0" w:color="auto"/>
      </w:divBdr>
    </w:div>
    <w:div w:id="1543787220">
      <w:bodyDiv w:val="1"/>
      <w:marLeft w:val="0"/>
      <w:marRight w:val="0"/>
      <w:marTop w:val="0"/>
      <w:marBottom w:val="0"/>
      <w:divBdr>
        <w:top w:val="none" w:sz="0" w:space="0" w:color="auto"/>
        <w:left w:val="none" w:sz="0" w:space="0" w:color="auto"/>
        <w:bottom w:val="none" w:sz="0" w:space="0" w:color="auto"/>
        <w:right w:val="none" w:sz="0" w:space="0" w:color="auto"/>
      </w:divBdr>
    </w:div>
    <w:div w:id="1543908316">
      <w:bodyDiv w:val="1"/>
      <w:marLeft w:val="0"/>
      <w:marRight w:val="0"/>
      <w:marTop w:val="0"/>
      <w:marBottom w:val="0"/>
      <w:divBdr>
        <w:top w:val="none" w:sz="0" w:space="0" w:color="auto"/>
        <w:left w:val="none" w:sz="0" w:space="0" w:color="auto"/>
        <w:bottom w:val="none" w:sz="0" w:space="0" w:color="auto"/>
        <w:right w:val="none" w:sz="0" w:space="0" w:color="auto"/>
      </w:divBdr>
    </w:div>
    <w:div w:id="1544252450">
      <w:bodyDiv w:val="1"/>
      <w:marLeft w:val="0"/>
      <w:marRight w:val="0"/>
      <w:marTop w:val="0"/>
      <w:marBottom w:val="0"/>
      <w:divBdr>
        <w:top w:val="none" w:sz="0" w:space="0" w:color="auto"/>
        <w:left w:val="none" w:sz="0" w:space="0" w:color="auto"/>
        <w:bottom w:val="none" w:sz="0" w:space="0" w:color="auto"/>
        <w:right w:val="none" w:sz="0" w:space="0" w:color="auto"/>
      </w:divBdr>
    </w:div>
    <w:div w:id="1544291592">
      <w:bodyDiv w:val="1"/>
      <w:marLeft w:val="0"/>
      <w:marRight w:val="0"/>
      <w:marTop w:val="0"/>
      <w:marBottom w:val="0"/>
      <w:divBdr>
        <w:top w:val="none" w:sz="0" w:space="0" w:color="auto"/>
        <w:left w:val="none" w:sz="0" w:space="0" w:color="auto"/>
        <w:bottom w:val="none" w:sz="0" w:space="0" w:color="auto"/>
        <w:right w:val="none" w:sz="0" w:space="0" w:color="auto"/>
      </w:divBdr>
    </w:div>
    <w:div w:id="1544445259">
      <w:bodyDiv w:val="1"/>
      <w:marLeft w:val="0"/>
      <w:marRight w:val="0"/>
      <w:marTop w:val="0"/>
      <w:marBottom w:val="0"/>
      <w:divBdr>
        <w:top w:val="none" w:sz="0" w:space="0" w:color="auto"/>
        <w:left w:val="none" w:sz="0" w:space="0" w:color="auto"/>
        <w:bottom w:val="none" w:sz="0" w:space="0" w:color="auto"/>
        <w:right w:val="none" w:sz="0" w:space="0" w:color="auto"/>
      </w:divBdr>
    </w:div>
    <w:div w:id="1544903535">
      <w:bodyDiv w:val="1"/>
      <w:marLeft w:val="0"/>
      <w:marRight w:val="0"/>
      <w:marTop w:val="0"/>
      <w:marBottom w:val="0"/>
      <w:divBdr>
        <w:top w:val="none" w:sz="0" w:space="0" w:color="auto"/>
        <w:left w:val="none" w:sz="0" w:space="0" w:color="auto"/>
        <w:bottom w:val="none" w:sz="0" w:space="0" w:color="auto"/>
        <w:right w:val="none" w:sz="0" w:space="0" w:color="auto"/>
      </w:divBdr>
    </w:div>
    <w:div w:id="1545828840">
      <w:bodyDiv w:val="1"/>
      <w:marLeft w:val="0"/>
      <w:marRight w:val="0"/>
      <w:marTop w:val="0"/>
      <w:marBottom w:val="0"/>
      <w:divBdr>
        <w:top w:val="none" w:sz="0" w:space="0" w:color="auto"/>
        <w:left w:val="none" w:sz="0" w:space="0" w:color="auto"/>
        <w:bottom w:val="none" w:sz="0" w:space="0" w:color="auto"/>
        <w:right w:val="none" w:sz="0" w:space="0" w:color="auto"/>
      </w:divBdr>
    </w:div>
    <w:div w:id="1545867074">
      <w:bodyDiv w:val="1"/>
      <w:marLeft w:val="0"/>
      <w:marRight w:val="0"/>
      <w:marTop w:val="0"/>
      <w:marBottom w:val="0"/>
      <w:divBdr>
        <w:top w:val="none" w:sz="0" w:space="0" w:color="auto"/>
        <w:left w:val="none" w:sz="0" w:space="0" w:color="auto"/>
        <w:bottom w:val="none" w:sz="0" w:space="0" w:color="auto"/>
        <w:right w:val="none" w:sz="0" w:space="0" w:color="auto"/>
      </w:divBdr>
    </w:div>
    <w:div w:id="1545867431">
      <w:bodyDiv w:val="1"/>
      <w:marLeft w:val="0"/>
      <w:marRight w:val="0"/>
      <w:marTop w:val="0"/>
      <w:marBottom w:val="0"/>
      <w:divBdr>
        <w:top w:val="none" w:sz="0" w:space="0" w:color="auto"/>
        <w:left w:val="none" w:sz="0" w:space="0" w:color="auto"/>
        <w:bottom w:val="none" w:sz="0" w:space="0" w:color="auto"/>
        <w:right w:val="none" w:sz="0" w:space="0" w:color="auto"/>
      </w:divBdr>
    </w:div>
    <w:div w:id="1546286305">
      <w:bodyDiv w:val="1"/>
      <w:marLeft w:val="0"/>
      <w:marRight w:val="0"/>
      <w:marTop w:val="0"/>
      <w:marBottom w:val="0"/>
      <w:divBdr>
        <w:top w:val="none" w:sz="0" w:space="0" w:color="auto"/>
        <w:left w:val="none" w:sz="0" w:space="0" w:color="auto"/>
        <w:bottom w:val="none" w:sz="0" w:space="0" w:color="auto"/>
        <w:right w:val="none" w:sz="0" w:space="0" w:color="auto"/>
      </w:divBdr>
    </w:div>
    <w:div w:id="1546333110">
      <w:bodyDiv w:val="1"/>
      <w:marLeft w:val="0"/>
      <w:marRight w:val="0"/>
      <w:marTop w:val="0"/>
      <w:marBottom w:val="0"/>
      <w:divBdr>
        <w:top w:val="none" w:sz="0" w:space="0" w:color="auto"/>
        <w:left w:val="none" w:sz="0" w:space="0" w:color="auto"/>
        <w:bottom w:val="none" w:sz="0" w:space="0" w:color="auto"/>
        <w:right w:val="none" w:sz="0" w:space="0" w:color="auto"/>
      </w:divBdr>
    </w:div>
    <w:div w:id="1546990113">
      <w:bodyDiv w:val="1"/>
      <w:marLeft w:val="0"/>
      <w:marRight w:val="0"/>
      <w:marTop w:val="0"/>
      <w:marBottom w:val="0"/>
      <w:divBdr>
        <w:top w:val="none" w:sz="0" w:space="0" w:color="auto"/>
        <w:left w:val="none" w:sz="0" w:space="0" w:color="auto"/>
        <w:bottom w:val="none" w:sz="0" w:space="0" w:color="auto"/>
        <w:right w:val="none" w:sz="0" w:space="0" w:color="auto"/>
      </w:divBdr>
    </w:div>
    <w:div w:id="1547526797">
      <w:bodyDiv w:val="1"/>
      <w:marLeft w:val="0"/>
      <w:marRight w:val="0"/>
      <w:marTop w:val="0"/>
      <w:marBottom w:val="0"/>
      <w:divBdr>
        <w:top w:val="none" w:sz="0" w:space="0" w:color="auto"/>
        <w:left w:val="none" w:sz="0" w:space="0" w:color="auto"/>
        <w:bottom w:val="none" w:sz="0" w:space="0" w:color="auto"/>
        <w:right w:val="none" w:sz="0" w:space="0" w:color="auto"/>
      </w:divBdr>
    </w:div>
    <w:div w:id="1547570466">
      <w:bodyDiv w:val="1"/>
      <w:marLeft w:val="0"/>
      <w:marRight w:val="0"/>
      <w:marTop w:val="0"/>
      <w:marBottom w:val="0"/>
      <w:divBdr>
        <w:top w:val="none" w:sz="0" w:space="0" w:color="auto"/>
        <w:left w:val="none" w:sz="0" w:space="0" w:color="auto"/>
        <w:bottom w:val="none" w:sz="0" w:space="0" w:color="auto"/>
        <w:right w:val="none" w:sz="0" w:space="0" w:color="auto"/>
      </w:divBdr>
    </w:div>
    <w:div w:id="1547989805">
      <w:bodyDiv w:val="1"/>
      <w:marLeft w:val="0"/>
      <w:marRight w:val="0"/>
      <w:marTop w:val="0"/>
      <w:marBottom w:val="0"/>
      <w:divBdr>
        <w:top w:val="none" w:sz="0" w:space="0" w:color="auto"/>
        <w:left w:val="none" w:sz="0" w:space="0" w:color="auto"/>
        <w:bottom w:val="none" w:sz="0" w:space="0" w:color="auto"/>
        <w:right w:val="none" w:sz="0" w:space="0" w:color="auto"/>
      </w:divBdr>
    </w:div>
    <w:div w:id="1548639993">
      <w:bodyDiv w:val="1"/>
      <w:marLeft w:val="0"/>
      <w:marRight w:val="0"/>
      <w:marTop w:val="0"/>
      <w:marBottom w:val="0"/>
      <w:divBdr>
        <w:top w:val="none" w:sz="0" w:space="0" w:color="auto"/>
        <w:left w:val="none" w:sz="0" w:space="0" w:color="auto"/>
        <w:bottom w:val="none" w:sz="0" w:space="0" w:color="auto"/>
        <w:right w:val="none" w:sz="0" w:space="0" w:color="auto"/>
      </w:divBdr>
    </w:div>
    <w:div w:id="1548880238">
      <w:bodyDiv w:val="1"/>
      <w:marLeft w:val="0"/>
      <w:marRight w:val="0"/>
      <w:marTop w:val="0"/>
      <w:marBottom w:val="0"/>
      <w:divBdr>
        <w:top w:val="none" w:sz="0" w:space="0" w:color="auto"/>
        <w:left w:val="none" w:sz="0" w:space="0" w:color="auto"/>
        <w:bottom w:val="none" w:sz="0" w:space="0" w:color="auto"/>
        <w:right w:val="none" w:sz="0" w:space="0" w:color="auto"/>
      </w:divBdr>
    </w:div>
    <w:div w:id="1549143399">
      <w:bodyDiv w:val="1"/>
      <w:marLeft w:val="0"/>
      <w:marRight w:val="0"/>
      <w:marTop w:val="0"/>
      <w:marBottom w:val="0"/>
      <w:divBdr>
        <w:top w:val="none" w:sz="0" w:space="0" w:color="auto"/>
        <w:left w:val="none" w:sz="0" w:space="0" w:color="auto"/>
        <w:bottom w:val="none" w:sz="0" w:space="0" w:color="auto"/>
        <w:right w:val="none" w:sz="0" w:space="0" w:color="auto"/>
      </w:divBdr>
    </w:div>
    <w:div w:id="1549494099">
      <w:bodyDiv w:val="1"/>
      <w:marLeft w:val="0"/>
      <w:marRight w:val="0"/>
      <w:marTop w:val="0"/>
      <w:marBottom w:val="0"/>
      <w:divBdr>
        <w:top w:val="none" w:sz="0" w:space="0" w:color="auto"/>
        <w:left w:val="none" w:sz="0" w:space="0" w:color="auto"/>
        <w:bottom w:val="none" w:sz="0" w:space="0" w:color="auto"/>
        <w:right w:val="none" w:sz="0" w:space="0" w:color="auto"/>
      </w:divBdr>
    </w:div>
    <w:div w:id="1549754987">
      <w:bodyDiv w:val="1"/>
      <w:marLeft w:val="0"/>
      <w:marRight w:val="0"/>
      <w:marTop w:val="0"/>
      <w:marBottom w:val="0"/>
      <w:divBdr>
        <w:top w:val="none" w:sz="0" w:space="0" w:color="auto"/>
        <w:left w:val="none" w:sz="0" w:space="0" w:color="auto"/>
        <w:bottom w:val="none" w:sz="0" w:space="0" w:color="auto"/>
        <w:right w:val="none" w:sz="0" w:space="0" w:color="auto"/>
      </w:divBdr>
    </w:div>
    <w:div w:id="1549954904">
      <w:bodyDiv w:val="1"/>
      <w:marLeft w:val="0"/>
      <w:marRight w:val="0"/>
      <w:marTop w:val="0"/>
      <w:marBottom w:val="0"/>
      <w:divBdr>
        <w:top w:val="none" w:sz="0" w:space="0" w:color="auto"/>
        <w:left w:val="none" w:sz="0" w:space="0" w:color="auto"/>
        <w:bottom w:val="none" w:sz="0" w:space="0" w:color="auto"/>
        <w:right w:val="none" w:sz="0" w:space="0" w:color="auto"/>
      </w:divBdr>
    </w:div>
    <w:div w:id="1550189071">
      <w:bodyDiv w:val="1"/>
      <w:marLeft w:val="0"/>
      <w:marRight w:val="0"/>
      <w:marTop w:val="0"/>
      <w:marBottom w:val="0"/>
      <w:divBdr>
        <w:top w:val="none" w:sz="0" w:space="0" w:color="auto"/>
        <w:left w:val="none" w:sz="0" w:space="0" w:color="auto"/>
        <w:bottom w:val="none" w:sz="0" w:space="0" w:color="auto"/>
        <w:right w:val="none" w:sz="0" w:space="0" w:color="auto"/>
      </w:divBdr>
    </w:div>
    <w:div w:id="1551185886">
      <w:bodyDiv w:val="1"/>
      <w:marLeft w:val="0"/>
      <w:marRight w:val="0"/>
      <w:marTop w:val="0"/>
      <w:marBottom w:val="0"/>
      <w:divBdr>
        <w:top w:val="none" w:sz="0" w:space="0" w:color="auto"/>
        <w:left w:val="none" w:sz="0" w:space="0" w:color="auto"/>
        <w:bottom w:val="none" w:sz="0" w:space="0" w:color="auto"/>
        <w:right w:val="none" w:sz="0" w:space="0" w:color="auto"/>
      </w:divBdr>
    </w:div>
    <w:div w:id="1551769406">
      <w:bodyDiv w:val="1"/>
      <w:marLeft w:val="0"/>
      <w:marRight w:val="0"/>
      <w:marTop w:val="0"/>
      <w:marBottom w:val="0"/>
      <w:divBdr>
        <w:top w:val="none" w:sz="0" w:space="0" w:color="auto"/>
        <w:left w:val="none" w:sz="0" w:space="0" w:color="auto"/>
        <w:bottom w:val="none" w:sz="0" w:space="0" w:color="auto"/>
        <w:right w:val="none" w:sz="0" w:space="0" w:color="auto"/>
      </w:divBdr>
    </w:div>
    <w:div w:id="1553033647">
      <w:bodyDiv w:val="1"/>
      <w:marLeft w:val="0"/>
      <w:marRight w:val="0"/>
      <w:marTop w:val="0"/>
      <w:marBottom w:val="0"/>
      <w:divBdr>
        <w:top w:val="none" w:sz="0" w:space="0" w:color="auto"/>
        <w:left w:val="none" w:sz="0" w:space="0" w:color="auto"/>
        <w:bottom w:val="none" w:sz="0" w:space="0" w:color="auto"/>
        <w:right w:val="none" w:sz="0" w:space="0" w:color="auto"/>
      </w:divBdr>
    </w:div>
    <w:div w:id="1553346083">
      <w:bodyDiv w:val="1"/>
      <w:marLeft w:val="0"/>
      <w:marRight w:val="0"/>
      <w:marTop w:val="0"/>
      <w:marBottom w:val="0"/>
      <w:divBdr>
        <w:top w:val="none" w:sz="0" w:space="0" w:color="auto"/>
        <w:left w:val="none" w:sz="0" w:space="0" w:color="auto"/>
        <w:bottom w:val="none" w:sz="0" w:space="0" w:color="auto"/>
        <w:right w:val="none" w:sz="0" w:space="0" w:color="auto"/>
      </w:divBdr>
    </w:div>
    <w:div w:id="1554123259">
      <w:bodyDiv w:val="1"/>
      <w:marLeft w:val="0"/>
      <w:marRight w:val="0"/>
      <w:marTop w:val="0"/>
      <w:marBottom w:val="0"/>
      <w:divBdr>
        <w:top w:val="none" w:sz="0" w:space="0" w:color="auto"/>
        <w:left w:val="none" w:sz="0" w:space="0" w:color="auto"/>
        <w:bottom w:val="none" w:sz="0" w:space="0" w:color="auto"/>
        <w:right w:val="none" w:sz="0" w:space="0" w:color="auto"/>
      </w:divBdr>
    </w:div>
    <w:div w:id="1554586350">
      <w:bodyDiv w:val="1"/>
      <w:marLeft w:val="0"/>
      <w:marRight w:val="0"/>
      <w:marTop w:val="0"/>
      <w:marBottom w:val="0"/>
      <w:divBdr>
        <w:top w:val="none" w:sz="0" w:space="0" w:color="auto"/>
        <w:left w:val="none" w:sz="0" w:space="0" w:color="auto"/>
        <w:bottom w:val="none" w:sz="0" w:space="0" w:color="auto"/>
        <w:right w:val="none" w:sz="0" w:space="0" w:color="auto"/>
      </w:divBdr>
    </w:div>
    <w:div w:id="1555241066">
      <w:bodyDiv w:val="1"/>
      <w:marLeft w:val="0"/>
      <w:marRight w:val="0"/>
      <w:marTop w:val="0"/>
      <w:marBottom w:val="0"/>
      <w:divBdr>
        <w:top w:val="none" w:sz="0" w:space="0" w:color="auto"/>
        <w:left w:val="none" w:sz="0" w:space="0" w:color="auto"/>
        <w:bottom w:val="none" w:sz="0" w:space="0" w:color="auto"/>
        <w:right w:val="none" w:sz="0" w:space="0" w:color="auto"/>
      </w:divBdr>
    </w:div>
    <w:div w:id="1555508513">
      <w:bodyDiv w:val="1"/>
      <w:marLeft w:val="0"/>
      <w:marRight w:val="0"/>
      <w:marTop w:val="0"/>
      <w:marBottom w:val="0"/>
      <w:divBdr>
        <w:top w:val="none" w:sz="0" w:space="0" w:color="auto"/>
        <w:left w:val="none" w:sz="0" w:space="0" w:color="auto"/>
        <w:bottom w:val="none" w:sz="0" w:space="0" w:color="auto"/>
        <w:right w:val="none" w:sz="0" w:space="0" w:color="auto"/>
      </w:divBdr>
    </w:div>
    <w:div w:id="1555699519">
      <w:bodyDiv w:val="1"/>
      <w:marLeft w:val="0"/>
      <w:marRight w:val="0"/>
      <w:marTop w:val="0"/>
      <w:marBottom w:val="0"/>
      <w:divBdr>
        <w:top w:val="none" w:sz="0" w:space="0" w:color="auto"/>
        <w:left w:val="none" w:sz="0" w:space="0" w:color="auto"/>
        <w:bottom w:val="none" w:sz="0" w:space="0" w:color="auto"/>
        <w:right w:val="none" w:sz="0" w:space="0" w:color="auto"/>
      </w:divBdr>
    </w:div>
    <w:div w:id="1555920496">
      <w:bodyDiv w:val="1"/>
      <w:marLeft w:val="0"/>
      <w:marRight w:val="0"/>
      <w:marTop w:val="0"/>
      <w:marBottom w:val="0"/>
      <w:divBdr>
        <w:top w:val="none" w:sz="0" w:space="0" w:color="auto"/>
        <w:left w:val="none" w:sz="0" w:space="0" w:color="auto"/>
        <w:bottom w:val="none" w:sz="0" w:space="0" w:color="auto"/>
        <w:right w:val="none" w:sz="0" w:space="0" w:color="auto"/>
      </w:divBdr>
    </w:div>
    <w:div w:id="1555920989">
      <w:bodyDiv w:val="1"/>
      <w:marLeft w:val="0"/>
      <w:marRight w:val="0"/>
      <w:marTop w:val="0"/>
      <w:marBottom w:val="0"/>
      <w:divBdr>
        <w:top w:val="none" w:sz="0" w:space="0" w:color="auto"/>
        <w:left w:val="none" w:sz="0" w:space="0" w:color="auto"/>
        <w:bottom w:val="none" w:sz="0" w:space="0" w:color="auto"/>
        <w:right w:val="none" w:sz="0" w:space="0" w:color="auto"/>
      </w:divBdr>
    </w:div>
    <w:div w:id="1555963454">
      <w:bodyDiv w:val="1"/>
      <w:marLeft w:val="0"/>
      <w:marRight w:val="0"/>
      <w:marTop w:val="0"/>
      <w:marBottom w:val="0"/>
      <w:divBdr>
        <w:top w:val="none" w:sz="0" w:space="0" w:color="auto"/>
        <w:left w:val="none" w:sz="0" w:space="0" w:color="auto"/>
        <w:bottom w:val="none" w:sz="0" w:space="0" w:color="auto"/>
        <w:right w:val="none" w:sz="0" w:space="0" w:color="auto"/>
      </w:divBdr>
    </w:div>
    <w:div w:id="1556235849">
      <w:bodyDiv w:val="1"/>
      <w:marLeft w:val="0"/>
      <w:marRight w:val="0"/>
      <w:marTop w:val="0"/>
      <w:marBottom w:val="0"/>
      <w:divBdr>
        <w:top w:val="none" w:sz="0" w:space="0" w:color="auto"/>
        <w:left w:val="none" w:sz="0" w:space="0" w:color="auto"/>
        <w:bottom w:val="none" w:sz="0" w:space="0" w:color="auto"/>
        <w:right w:val="none" w:sz="0" w:space="0" w:color="auto"/>
      </w:divBdr>
    </w:div>
    <w:div w:id="1556283687">
      <w:bodyDiv w:val="1"/>
      <w:marLeft w:val="0"/>
      <w:marRight w:val="0"/>
      <w:marTop w:val="0"/>
      <w:marBottom w:val="0"/>
      <w:divBdr>
        <w:top w:val="none" w:sz="0" w:space="0" w:color="auto"/>
        <w:left w:val="none" w:sz="0" w:space="0" w:color="auto"/>
        <w:bottom w:val="none" w:sz="0" w:space="0" w:color="auto"/>
        <w:right w:val="none" w:sz="0" w:space="0" w:color="auto"/>
      </w:divBdr>
    </w:div>
    <w:div w:id="1557276640">
      <w:bodyDiv w:val="1"/>
      <w:marLeft w:val="0"/>
      <w:marRight w:val="0"/>
      <w:marTop w:val="0"/>
      <w:marBottom w:val="0"/>
      <w:divBdr>
        <w:top w:val="none" w:sz="0" w:space="0" w:color="auto"/>
        <w:left w:val="none" w:sz="0" w:space="0" w:color="auto"/>
        <w:bottom w:val="none" w:sz="0" w:space="0" w:color="auto"/>
        <w:right w:val="none" w:sz="0" w:space="0" w:color="auto"/>
      </w:divBdr>
    </w:div>
    <w:div w:id="1557886777">
      <w:bodyDiv w:val="1"/>
      <w:marLeft w:val="0"/>
      <w:marRight w:val="0"/>
      <w:marTop w:val="0"/>
      <w:marBottom w:val="0"/>
      <w:divBdr>
        <w:top w:val="none" w:sz="0" w:space="0" w:color="auto"/>
        <w:left w:val="none" w:sz="0" w:space="0" w:color="auto"/>
        <w:bottom w:val="none" w:sz="0" w:space="0" w:color="auto"/>
        <w:right w:val="none" w:sz="0" w:space="0" w:color="auto"/>
      </w:divBdr>
    </w:div>
    <w:div w:id="1557928816">
      <w:bodyDiv w:val="1"/>
      <w:marLeft w:val="0"/>
      <w:marRight w:val="0"/>
      <w:marTop w:val="0"/>
      <w:marBottom w:val="0"/>
      <w:divBdr>
        <w:top w:val="none" w:sz="0" w:space="0" w:color="auto"/>
        <w:left w:val="none" w:sz="0" w:space="0" w:color="auto"/>
        <w:bottom w:val="none" w:sz="0" w:space="0" w:color="auto"/>
        <w:right w:val="none" w:sz="0" w:space="0" w:color="auto"/>
      </w:divBdr>
    </w:div>
    <w:div w:id="1558474943">
      <w:bodyDiv w:val="1"/>
      <w:marLeft w:val="0"/>
      <w:marRight w:val="0"/>
      <w:marTop w:val="0"/>
      <w:marBottom w:val="0"/>
      <w:divBdr>
        <w:top w:val="none" w:sz="0" w:space="0" w:color="auto"/>
        <w:left w:val="none" w:sz="0" w:space="0" w:color="auto"/>
        <w:bottom w:val="none" w:sz="0" w:space="0" w:color="auto"/>
        <w:right w:val="none" w:sz="0" w:space="0" w:color="auto"/>
      </w:divBdr>
    </w:div>
    <w:div w:id="1559167253">
      <w:bodyDiv w:val="1"/>
      <w:marLeft w:val="0"/>
      <w:marRight w:val="0"/>
      <w:marTop w:val="0"/>
      <w:marBottom w:val="0"/>
      <w:divBdr>
        <w:top w:val="none" w:sz="0" w:space="0" w:color="auto"/>
        <w:left w:val="none" w:sz="0" w:space="0" w:color="auto"/>
        <w:bottom w:val="none" w:sz="0" w:space="0" w:color="auto"/>
        <w:right w:val="none" w:sz="0" w:space="0" w:color="auto"/>
      </w:divBdr>
    </w:div>
    <w:div w:id="1559321822">
      <w:bodyDiv w:val="1"/>
      <w:marLeft w:val="0"/>
      <w:marRight w:val="0"/>
      <w:marTop w:val="0"/>
      <w:marBottom w:val="0"/>
      <w:divBdr>
        <w:top w:val="none" w:sz="0" w:space="0" w:color="auto"/>
        <w:left w:val="none" w:sz="0" w:space="0" w:color="auto"/>
        <w:bottom w:val="none" w:sz="0" w:space="0" w:color="auto"/>
        <w:right w:val="none" w:sz="0" w:space="0" w:color="auto"/>
      </w:divBdr>
    </w:div>
    <w:div w:id="1559592836">
      <w:bodyDiv w:val="1"/>
      <w:marLeft w:val="0"/>
      <w:marRight w:val="0"/>
      <w:marTop w:val="0"/>
      <w:marBottom w:val="0"/>
      <w:divBdr>
        <w:top w:val="none" w:sz="0" w:space="0" w:color="auto"/>
        <w:left w:val="none" w:sz="0" w:space="0" w:color="auto"/>
        <w:bottom w:val="none" w:sz="0" w:space="0" w:color="auto"/>
        <w:right w:val="none" w:sz="0" w:space="0" w:color="auto"/>
      </w:divBdr>
    </w:div>
    <w:div w:id="1559634268">
      <w:bodyDiv w:val="1"/>
      <w:marLeft w:val="0"/>
      <w:marRight w:val="0"/>
      <w:marTop w:val="0"/>
      <w:marBottom w:val="0"/>
      <w:divBdr>
        <w:top w:val="none" w:sz="0" w:space="0" w:color="auto"/>
        <w:left w:val="none" w:sz="0" w:space="0" w:color="auto"/>
        <w:bottom w:val="none" w:sz="0" w:space="0" w:color="auto"/>
        <w:right w:val="none" w:sz="0" w:space="0" w:color="auto"/>
      </w:divBdr>
    </w:div>
    <w:div w:id="1559781670">
      <w:bodyDiv w:val="1"/>
      <w:marLeft w:val="0"/>
      <w:marRight w:val="0"/>
      <w:marTop w:val="0"/>
      <w:marBottom w:val="0"/>
      <w:divBdr>
        <w:top w:val="none" w:sz="0" w:space="0" w:color="auto"/>
        <w:left w:val="none" w:sz="0" w:space="0" w:color="auto"/>
        <w:bottom w:val="none" w:sz="0" w:space="0" w:color="auto"/>
        <w:right w:val="none" w:sz="0" w:space="0" w:color="auto"/>
      </w:divBdr>
    </w:div>
    <w:div w:id="1559975382">
      <w:bodyDiv w:val="1"/>
      <w:marLeft w:val="0"/>
      <w:marRight w:val="0"/>
      <w:marTop w:val="0"/>
      <w:marBottom w:val="0"/>
      <w:divBdr>
        <w:top w:val="none" w:sz="0" w:space="0" w:color="auto"/>
        <w:left w:val="none" w:sz="0" w:space="0" w:color="auto"/>
        <w:bottom w:val="none" w:sz="0" w:space="0" w:color="auto"/>
        <w:right w:val="none" w:sz="0" w:space="0" w:color="auto"/>
      </w:divBdr>
    </w:div>
    <w:div w:id="1560478602">
      <w:bodyDiv w:val="1"/>
      <w:marLeft w:val="0"/>
      <w:marRight w:val="0"/>
      <w:marTop w:val="0"/>
      <w:marBottom w:val="0"/>
      <w:divBdr>
        <w:top w:val="none" w:sz="0" w:space="0" w:color="auto"/>
        <w:left w:val="none" w:sz="0" w:space="0" w:color="auto"/>
        <w:bottom w:val="none" w:sz="0" w:space="0" w:color="auto"/>
        <w:right w:val="none" w:sz="0" w:space="0" w:color="auto"/>
      </w:divBdr>
    </w:div>
    <w:div w:id="1560818548">
      <w:bodyDiv w:val="1"/>
      <w:marLeft w:val="0"/>
      <w:marRight w:val="0"/>
      <w:marTop w:val="0"/>
      <w:marBottom w:val="0"/>
      <w:divBdr>
        <w:top w:val="none" w:sz="0" w:space="0" w:color="auto"/>
        <w:left w:val="none" w:sz="0" w:space="0" w:color="auto"/>
        <w:bottom w:val="none" w:sz="0" w:space="0" w:color="auto"/>
        <w:right w:val="none" w:sz="0" w:space="0" w:color="auto"/>
      </w:divBdr>
    </w:div>
    <w:div w:id="1561400098">
      <w:bodyDiv w:val="1"/>
      <w:marLeft w:val="0"/>
      <w:marRight w:val="0"/>
      <w:marTop w:val="0"/>
      <w:marBottom w:val="0"/>
      <w:divBdr>
        <w:top w:val="none" w:sz="0" w:space="0" w:color="auto"/>
        <w:left w:val="none" w:sz="0" w:space="0" w:color="auto"/>
        <w:bottom w:val="none" w:sz="0" w:space="0" w:color="auto"/>
        <w:right w:val="none" w:sz="0" w:space="0" w:color="auto"/>
      </w:divBdr>
    </w:div>
    <w:div w:id="1561676189">
      <w:bodyDiv w:val="1"/>
      <w:marLeft w:val="0"/>
      <w:marRight w:val="0"/>
      <w:marTop w:val="0"/>
      <w:marBottom w:val="0"/>
      <w:divBdr>
        <w:top w:val="none" w:sz="0" w:space="0" w:color="auto"/>
        <w:left w:val="none" w:sz="0" w:space="0" w:color="auto"/>
        <w:bottom w:val="none" w:sz="0" w:space="0" w:color="auto"/>
        <w:right w:val="none" w:sz="0" w:space="0" w:color="auto"/>
      </w:divBdr>
    </w:div>
    <w:div w:id="1561751302">
      <w:bodyDiv w:val="1"/>
      <w:marLeft w:val="0"/>
      <w:marRight w:val="0"/>
      <w:marTop w:val="0"/>
      <w:marBottom w:val="0"/>
      <w:divBdr>
        <w:top w:val="none" w:sz="0" w:space="0" w:color="auto"/>
        <w:left w:val="none" w:sz="0" w:space="0" w:color="auto"/>
        <w:bottom w:val="none" w:sz="0" w:space="0" w:color="auto"/>
        <w:right w:val="none" w:sz="0" w:space="0" w:color="auto"/>
      </w:divBdr>
    </w:div>
    <w:div w:id="1561863619">
      <w:bodyDiv w:val="1"/>
      <w:marLeft w:val="0"/>
      <w:marRight w:val="0"/>
      <w:marTop w:val="0"/>
      <w:marBottom w:val="0"/>
      <w:divBdr>
        <w:top w:val="none" w:sz="0" w:space="0" w:color="auto"/>
        <w:left w:val="none" w:sz="0" w:space="0" w:color="auto"/>
        <w:bottom w:val="none" w:sz="0" w:space="0" w:color="auto"/>
        <w:right w:val="none" w:sz="0" w:space="0" w:color="auto"/>
      </w:divBdr>
    </w:div>
    <w:div w:id="1562053921">
      <w:bodyDiv w:val="1"/>
      <w:marLeft w:val="0"/>
      <w:marRight w:val="0"/>
      <w:marTop w:val="0"/>
      <w:marBottom w:val="0"/>
      <w:divBdr>
        <w:top w:val="none" w:sz="0" w:space="0" w:color="auto"/>
        <w:left w:val="none" w:sz="0" w:space="0" w:color="auto"/>
        <w:bottom w:val="none" w:sz="0" w:space="0" w:color="auto"/>
        <w:right w:val="none" w:sz="0" w:space="0" w:color="auto"/>
      </w:divBdr>
    </w:div>
    <w:div w:id="1562328385">
      <w:bodyDiv w:val="1"/>
      <w:marLeft w:val="0"/>
      <w:marRight w:val="0"/>
      <w:marTop w:val="0"/>
      <w:marBottom w:val="0"/>
      <w:divBdr>
        <w:top w:val="none" w:sz="0" w:space="0" w:color="auto"/>
        <w:left w:val="none" w:sz="0" w:space="0" w:color="auto"/>
        <w:bottom w:val="none" w:sz="0" w:space="0" w:color="auto"/>
        <w:right w:val="none" w:sz="0" w:space="0" w:color="auto"/>
      </w:divBdr>
    </w:div>
    <w:div w:id="1562596700">
      <w:bodyDiv w:val="1"/>
      <w:marLeft w:val="0"/>
      <w:marRight w:val="0"/>
      <w:marTop w:val="0"/>
      <w:marBottom w:val="0"/>
      <w:divBdr>
        <w:top w:val="none" w:sz="0" w:space="0" w:color="auto"/>
        <w:left w:val="none" w:sz="0" w:space="0" w:color="auto"/>
        <w:bottom w:val="none" w:sz="0" w:space="0" w:color="auto"/>
        <w:right w:val="none" w:sz="0" w:space="0" w:color="auto"/>
      </w:divBdr>
    </w:div>
    <w:div w:id="1562980045">
      <w:bodyDiv w:val="1"/>
      <w:marLeft w:val="0"/>
      <w:marRight w:val="0"/>
      <w:marTop w:val="0"/>
      <w:marBottom w:val="0"/>
      <w:divBdr>
        <w:top w:val="none" w:sz="0" w:space="0" w:color="auto"/>
        <w:left w:val="none" w:sz="0" w:space="0" w:color="auto"/>
        <w:bottom w:val="none" w:sz="0" w:space="0" w:color="auto"/>
        <w:right w:val="none" w:sz="0" w:space="0" w:color="auto"/>
      </w:divBdr>
    </w:div>
    <w:div w:id="1563246794">
      <w:bodyDiv w:val="1"/>
      <w:marLeft w:val="0"/>
      <w:marRight w:val="0"/>
      <w:marTop w:val="0"/>
      <w:marBottom w:val="0"/>
      <w:divBdr>
        <w:top w:val="none" w:sz="0" w:space="0" w:color="auto"/>
        <w:left w:val="none" w:sz="0" w:space="0" w:color="auto"/>
        <w:bottom w:val="none" w:sz="0" w:space="0" w:color="auto"/>
        <w:right w:val="none" w:sz="0" w:space="0" w:color="auto"/>
      </w:divBdr>
    </w:div>
    <w:div w:id="1563250856">
      <w:bodyDiv w:val="1"/>
      <w:marLeft w:val="0"/>
      <w:marRight w:val="0"/>
      <w:marTop w:val="0"/>
      <w:marBottom w:val="0"/>
      <w:divBdr>
        <w:top w:val="none" w:sz="0" w:space="0" w:color="auto"/>
        <w:left w:val="none" w:sz="0" w:space="0" w:color="auto"/>
        <w:bottom w:val="none" w:sz="0" w:space="0" w:color="auto"/>
        <w:right w:val="none" w:sz="0" w:space="0" w:color="auto"/>
      </w:divBdr>
    </w:div>
    <w:div w:id="1563368820">
      <w:bodyDiv w:val="1"/>
      <w:marLeft w:val="0"/>
      <w:marRight w:val="0"/>
      <w:marTop w:val="0"/>
      <w:marBottom w:val="0"/>
      <w:divBdr>
        <w:top w:val="none" w:sz="0" w:space="0" w:color="auto"/>
        <w:left w:val="none" w:sz="0" w:space="0" w:color="auto"/>
        <w:bottom w:val="none" w:sz="0" w:space="0" w:color="auto"/>
        <w:right w:val="none" w:sz="0" w:space="0" w:color="auto"/>
      </w:divBdr>
    </w:div>
    <w:div w:id="1563444395">
      <w:bodyDiv w:val="1"/>
      <w:marLeft w:val="0"/>
      <w:marRight w:val="0"/>
      <w:marTop w:val="0"/>
      <w:marBottom w:val="0"/>
      <w:divBdr>
        <w:top w:val="none" w:sz="0" w:space="0" w:color="auto"/>
        <w:left w:val="none" w:sz="0" w:space="0" w:color="auto"/>
        <w:bottom w:val="none" w:sz="0" w:space="0" w:color="auto"/>
        <w:right w:val="none" w:sz="0" w:space="0" w:color="auto"/>
      </w:divBdr>
    </w:div>
    <w:div w:id="1564756170">
      <w:bodyDiv w:val="1"/>
      <w:marLeft w:val="0"/>
      <w:marRight w:val="0"/>
      <w:marTop w:val="0"/>
      <w:marBottom w:val="0"/>
      <w:divBdr>
        <w:top w:val="none" w:sz="0" w:space="0" w:color="auto"/>
        <w:left w:val="none" w:sz="0" w:space="0" w:color="auto"/>
        <w:bottom w:val="none" w:sz="0" w:space="0" w:color="auto"/>
        <w:right w:val="none" w:sz="0" w:space="0" w:color="auto"/>
      </w:divBdr>
    </w:div>
    <w:div w:id="1564952053">
      <w:bodyDiv w:val="1"/>
      <w:marLeft w:val="0"/>
      <w:marRight w:val="0"/>
      <w:marTop w:val="0"/>
      <w:marBottom w:val="0"/>
      <w:divBdr>
        <w:top w:val="none" w:sz="0" w:space="0" w:color="auto"/>
        <w:left w:val="none" w:sz="0" w:space="0" w:color="auto"/>
        <w:bottom w:val="none" w:sz="0" w:space="0" w:color="auto"/>
        <w:right w:val="none" w:sz="0" w:space="0" w:color="auto"/>
      </w:divBdr>
    </w:div>
    <w:div w:id="1565487765">
      <w:bodyDiv w:val="1"/>
      <w:marLeft w:val="0"/>
      <w:marRight w:val="0"/>
      <w:marTop w:val="0"/>
      <w:marBottom w:val="0"/>
      <w:divBdr>
        <w:top w:val="none" w:sz="0" w:space="0" w:color="auto"/>
        <w:left w:val="none" w:sz="0" w:space="0" w:color="auto"/>
        <w:bottom w:val="none" w:sz="0" w:space="0" w:color="auto"/>
        <w:right w:val="none" w:sz="0" w:space="0" w:color="auto"/>
      </w:divBdr>
    </w:div>
    <w:div w:id="1565603319">
      <w:bodyDiv w:val="1"/>
      <w:marLeft w:val="0"/>
      <w:marRight w:val="0"/>
      <w:marTop w:val="0"/>
      <w:marBottom w:val="0"/>
      <w:divBdr>
        <w:top w:val="none" w:sz="0" w:space="0" w:color="auto"/>
        <w:left w:val="none" w:sz="0" w:space="0" w:color="auto"/>
        <w:bottom w:val="none" w:sz="0" w:space="0" w:color="auto"/>
        <w:right w:val="none" w:sz="0" w:space="0" w:color="auto"/>
      </w:divBdr>
    </w:div>
    <w:div w:id="1565721268">
      <w:bodyDiv w:val="1"/>
      <w:marLeft w:val="0"/>
      <w:marRight w:val="0"/>
      <w:marTop w:val="0"/>
      <w:marBottom w:val="0"/>
      <w:divBdr>
        <w:top w:val="none" w:sz="0" w:space="0" w:color="auto"/>
        <w:left w:val="none" w:sz="0" w:space="0" w:color="auto"/>
        <w:bottom w:val="none" w:sz="0" w:space="0" w:color="auto"/>
        <w:right w:val="none" w:sz="0" w:space="0" w:color="auto"/>
      </w:divBdr>
    </w:div>
    <w:div w:id="1565749816">
      <w:bodyDiv w:val="1"/>
      <w:marLeft w:val="0"/>
      <w:marRight w:val="0"/>
      <w:marTop w:val="0"/>
      <w:marBottom w:val="0"/>
      <w:divBdr>
        <w:top w:val="none" w:sz="0" w:space="0" w:color="auto"/>
        <w:left w:val="none" w:sz="0" w:space="0" w:color="auto"/>
        <w:bottom w:val="none" w:sz="0" w:space="0" w:color="auto"/>
        <w:right w:val="none" w:sz="0" w:space="0" w:color="auto"/>
      </w:divBdr>
    </w:div>
    <w:div w:id="1565945138">
      <w:bodyDiv w:val="1"/>
      <w:marLeft w:val="0"/>
      <w:marRight w:val="0"/>
      <w:marTop w:val="0"/>
      <w:marBottom w:val="0"/>
      <w:divBdr>
        <w:top w:val="none" w:sz="0" w:space="0" w:color="auto"/>
        <w:left w:val="none" w:sz="0" w:space="0" w:color="auto"/>
        <w:bottom w:val="none" w:sz="0" w:space="0" w:color="auto"/>
        <w:right w:val="none" w:sz="0" w:space="0" w:color="auto"/>
      </w:divBdr>
    </w:div>
    <w:div w:id="1566211313">
      <w:bodyDiv w:val="1"/>
      <w:marLeft w:val="0"/>
      <w:marRight w:val="0"/>
      <w:marTop w:val="0"/>
      <w:marBottom w:val="0"/>
      <w:divBdr>
        <w:top w:val="none" w:sz="0" w:space="0" w:color="auto"/>
        <w:left w:val="none" w:sz="0" w:space="0" w:color="auto"/>
        <w:bottom w:val="none" w:sz="0" w:space="0" w:color="auto"/>
        <w:right w:val="none" w:sz="0" w:space="0" w:color="auto"/>
      </w:divBdr>
    </w:div>
    <w:div w:id="1566841442">
      <w:bodyDiv w:val="1"/>
      <w:marLeft w:val="0"/>
      <w:marRight w:val="0"/>
      <w:marTop w:val="0"/>
      <w:marBottom w:val="0"/>
      <w:divBdr>
        <w:top w:val="none" w:sz="0" w:space="0" w:color="auto"/>
        <w:left w:val="none" w:sz="0" w:space="0" w:color="auto"/>
        <w:bottom w:val="none" w:sz="0" w:space="0" w:color="auto"/>
        <w:right w:val="none" w:sz="0" w:space="0" w:color="auto"/>
      </w:divBdr>
    </w:div>
    <w:div w:id="1566985062">
      <w:bodyDiv w:val="1"/>
      <w:marLeft w:val="0"/>
      <w:marRight w:val="0"/>
      <w:marTop w:val="0"/>
      <w:marBottom w:val="0"/>
      <w:divBdr>
        <w:top w:val="none" w:sz="0" w:space="0" w:color="auto"/>
        <w:left w:val="none" w:sz="0" w:space="0" w:color="auto"/>
        <w:bottom w:val="none" w:sz="0" w:space="0" w:color="auto"/>
        <w:right w:val="none" w:sz="0" w:space="0" w:color="auto"/>
      </w:divBdr>
    </w:div>
    <w:div w:id="1567374056">
      <w:bodyDiv w:val="1"/>
      <w:marLeft w:val="0"/>
      <w:marRight w:val="0"/>
      <w:marTop w:val="0"/>
      <w:marBottom w:val="0"/>
      <w:divBdr>
        <w:top w:val="none" w:sz="0" w:space="0" w:color="auto"/>
        <w:left w:val="none" w:sz="0" w:space="0" w:color="auto"/>
        <w:bottom w:val="none" w:sz="0" w:space="0" w:color="auto"/>
        <w:right w:val="none" w:sz="0" w:space="0" w:color="auto"/>
      </w:divBdr>
    </w:div>
    <w:div w:id="1568539218">
      <w:bodyDiv w:val="1"/>
      <w:marLeft w:val="0"/>
      <w:marRight w:val="0"/>
      <w:marTop w:val="0"/>
      <w:marBottom w:val="0"/>
      <w:divBdr>
        <w:top w:val="none" w:sz="0" w:space="0" w:color="auto"/>
        <w:left w:val="none" w:sz="0" w:space="0" w:color="auto"/>
        <w:bottom w:val="none" w:sz="0" w:space="0" w:color="auto"/>
        <w:right w:val="none" w:sz="0" w:space="0" w:color="auto"/>
      </w:divBdr>
    </w:div>
    <w:div w:id="1568802351">
      <w:bodyDiv w:val="1"/>
      <w:marLeft w:val="0"/>
      <w:marRight w:val="0"/>
      <w:marTop w:val="0"/>
      <w:marBottom w:val="0"/>
      <w:divBdr>
        <w:top w:val="none" w:sz="0" w:space="0" w:color="auto"/>
        <w:left w:val="none" w:sz="0" w:space="0" w:color="auto"/>
        <w:bottom w:val="none" w:sz="0" w:space="0" w:color="auto"/>
        <w:right w:val="none" w:sz="0" w:space="0" w:color="auto"/>
      </w:divBdr>
    </w:div>
    <w:div w:id="1569028934">
      <w:bodyDiv w:val="1"/>
      <w:marLeft w:val="0"/>
      <w:marRight w:val="0"/>
      <w:marTop w:val="0"/>
      <w:marBottom w:val="0"/>
      <w:divBdr>
        <w:top w:val="none" w:sz="0" w:space="0" w:color="auto"/>
        <w:left w:val="none" w:sz="0" w:space="0" w:color="auto"/>
        <w:bottom w:val="none" w:sz="0" w:space="0" w:color="auto"/>
        <w:right w:val="none" w:sz="0" w:space="0" w:color="auto"/>
      </w:divBdr>
    </w:div>
    <w:div w:id="1569345874">
      <w:bodyDiv w:val="1"/>
      <w:marLeft w:val="0"/>
      <w:marRight w:val="0"/>
      <w:marTop w:val="0"/>
      <w:marBottom w:val="0"/>
      <w:divBdr>
        <w:top w:val="none" w:sz="0" w:space="0" w:color="auto"/>
        <w:left w:val="none" w:sz="0" w:space="0" w:color="auto"/>
        <w:bottom w:val="none" w:sz="0" w:space="0" w:color="auto"/>
        <w:right w:val="none" w:sz="0" w:space="0" w:color="auto"/>
      </w:divBdr>
    </w:div>
    <w:div w:id="1570071160">
      <w:bodyDiv w:val="1"/>
      <w:marLeft w:val="0"/>
      <w:marRight w:val="0"/>
      <w:marTop w:val="0"/>
      <w:marBottom w:val="0"/>
      <w:divBdr>
        <w:top w:val="none" w:sz="0" w:space="0" w:color="auto"/>
        <w:left w:val="none" w:sz="0" w:space="0" w:color="auto"/>
        <w:bottom w:val="none" w:sz="0" w:space="0" w:color="auto"/>
        <w:right w:val="none" w:sz="0" w:space="0" w:color="auto"/>
      </w:divBdr>
    </w:div>
    <w:div w:id="1570142932">
      <w:bodyDiv w:val="1"/>
      <w:marLeft w:val="0"/>
      <w:marRight w:val="0"/>
      <w:marTop w:val="0"/>
      <w:marBottom w:val="0"/>
      <w:divBdr>
        <w:top w:val="none" w:sz="0" w:space="0" w:color="auto"/>
        <w:left w:val="none" w:sz="0" w:space="0" w:color="auto"/>
        <w:bottom w:val="none" w:sz="0" w:space="0" w:color="auto"/>
        <w:right w:val="none" w:sz="0" w:space="0" w:color="auto"/>
      </w:divBdr>
    </w:div>
    <w:div w:id="1570380368">
      <w:bodyDiv w:val="1"/>
      <w:marLeft w:val="0"/>
      <w:marRight w:val="0"/>
      <w:marTop w:val="0"/>
      <w:marBottom w:val="0"/>
      <w:divBdr>
        <w:top w:val="none" w:sz="0" w:space="0" w:color="auto"/>
        <w:left w:val="none" w:sz="0" w:space="0" w:color="auto"/>
        <w:bottom w:val="none" w:sz="0" w:space="0" w:color="auto"/>
        <w:right w:val="none" w:sz="0" w:space="0" w:color="auto"/>
      </w:divBdr>
    </w:div>
    <w:div w:id="1570922755">
      <w:bodyDiv w:val="1"/>
      <w:marLeft w:val="0"/>
      <w:marRight w:val="0"/>
      <w:marTop w:val="0"/>
      <w:marBottom w:val="0"/>
      <w:divBdr>
        <w:top w:val="none" w:sz="0" w:space="0" w:color="auto"/>
        <w:left w:val="none" w:sz="0" w:space="0" w:color="auto"/>
        <w:bottom w:val="none" w:sz="0" w:space="0" w:color="auto"/>
        <w:right w:val="none" w:sz="0" w:space="0" w:color="auto"/>
      </w:divBdr>
    </w:div>
    <w:div w:id="1571816532">
      <w:bodyDiv w:val="1"/>
      <w:marLeft w:val="0"/>
      <w:marRight w:val="0"/>
      <w:marTop w:val="0"/>
      <w:marBottom w:val="0"/>
      <w:divBdr>
        <w:top w:val="none" w:sz="0" w:space="0" w:color="auto"/>
        <w:left w:val="none" w:sz="0" w:space="0" w:color="auto"/>
        <w:bottom w:val="none" w:sz="0" w:space="0" w:color="auto"/>
        <w:right w:val="none" w:sz="0" w:space="0" w:color="auto"/>
      </w:divBdr>
    </w:div>
    <w:div w:id="1573733677">
      <w:bodyDiv w:val="1"/>
      <w:marLeft w:val="0"/>
      <w:marRight w:val="0"/>
      <w:marTop w:val="0"/>
      <w:marBottom w:val="0"/>
      <w:divBdr>
        <w:top w:val="none" w:sz="0" w:space="0" w:color="auto"/>
        <w:left w:val="none" w:sz="0" w:space="0" w:color="auto"/>
        <w:bottom w:val="none" w:sz="0" w:space="0" w:color="auto"/>
        <w:right w:val="none" w:sz="0" w:space="0" w:color="auto"/>
      </w:divBdr>
    </w:div>
    <w:div w:id="1574197715">
      <w:bodyDiv w:val="1"/>
      <w:marLeft w:val="0"/>
      <w:marRight w:val="0"/>
      <w:marTop w:val="0"/>
      <w:marBottom w:val="0"/>
      <w:divBdr>
        <w:top w:val="none" w:sz="0" w:space="0" w:color="auto"/>
        <w:left w:val="none" w:sz="0" w:space="0" w:color="auto"/>
        <w:bottom w:val="none" w:sz="0" w:space="0" w:color="auto"/>
        <w:right w:val="none" w:sz="0" w:space="0" w:color="auto"/>
      </w:divBdr>
    </w:div>
    <w:div w:id="1574392509">
      <w:bodyDiv w:val="1"/>
      <w:marLeft w:val="0"/>
      <w:marRight w:val="0"/>
      <w:marTop w:val="0"/>
      <w:marBottom w:val="0"/>
      <w:divBdr>
        <w:top w:val="none" w:sz="0" w:space="0" w:color="auto"/>
        <w:left w:val="none" w:sz="0" w:space="0" w:color="auto"/>
        <w:bottom w:val="none" w:sz="0" w:space="0" w:color="auto"/>
        <w:right w:val="none" w:sz="0" w:space="0" w:color="auto"/>
      </w:divBdr>
    </w:div>
    <w:div w:id="1574586928">
      <w:bodyDiv w:val="1"/>
      <w:marLeft w:val="0"/>
      <w:marRight w:val="0"/>
      <w:marTop w:val="0"/>
      <w:marBottom w:val="0"/>
      <w:divBdr>
        <w:top w:val="none" w:sz="0" w:space="0" w:color="auto"/>
        <w:left w:val="none" w:sz="0" w:space="0" w:color="auto"/>
        <w:bottom w:val="none" w:sz="0" w:space="0" w:color="auto"/>
        <w:right w:val="none" w:sz="0" w:space="0" w:color="auto"/>
      </w:divBdr>
    </w:div>
    <w:div w:id="1574663008">
      <w:bodyDiv w:val="1"/>
      <w:marLeft w:val="0"/>
      <w:marRight w:val="0"/>
      <w:marTop w:val="0"/>
      <w:marBottom w:val="0"/>
      <w:divBdr>
        <w:top w:val="none" w:sz="0" w:space="0" w:color="auto"/>
        <w:left w:val="none" w:sz="0" w:space="0" w:color="auto"/>
        <w:bottom w:val="none" w:sz="0" w:space="0" w:color="auto"/>
        <w:right w:val="none" w:sz="0" w:space="0" w:color="auto"/>
      </w:divBdr>
    </w:div>
    <w:div w:id="1575124741">
      <w:bodyDiv w:val="1"/>
      <w:marLeft w:val="0"/>
      <w:marRight w:val="0"/>
      <w:marTop w:val="0"/>
      <w:marBottom w:val="0"/>
      <w:divBdr>
        <w:top w:val="none" w:sz="0" w:space="0" w:color="auto"/>
        <w:left w:val="none" w:sz="0" w:space="0" w:color="auto"/>
        <w:bottom w:val="none" w:sz="0" w:space="0" w:color="auto"/>
        <w:right w:val="none" w:sz="0" w:space="0" w:color="auto"/>
      </w:divBdr>
    </w:div>
    <w:div w:id="1575772501">
      <w:bodyDiv w:val="1"/>
      <w:marLeft w:val="0"/>
      <w:marRight w:val="0"/>
      <w:marTop w:val="0"/>
      <w:marBottom w:val="0"/>
      <w:divBdr>
        <w:top w:val="none" w:sz="0" w:space="0" w:color="auto"/>
        <w:left w:val="none" w:sz="0" w:space="0" w:color="auto"/>
        <w:bottom w:val="none" w:sz="0" w:space="0" w:color="auto"/>
        <w:right w:val="none" w:sz="0" w:space="0" w:color="auto"/>
      </w:divBdr>
    </w:div>
    <w:div w:id="1576360353">
      <w:bodyDiv w:val="1"/>
      <w:marLeft w:val="0"/>
      <w:marRight w:val="0"/>
      <w:marTop w:val="0"/>
      <w:marBottom w:val="0"/>
      <w:divBdr>
        <w:top w:val="none" w:sz="0" w:space="0" w:color="auto"/>
        <w:left w:val="none" w:sz="0" w:space="0" w:color="auto"/>
        <w:bottom w:val="none" w:sz="0" w:space="0" w:color="auto"/>
        <w:right w:val="none" w:sz="0" w:space="0" w:color="auto"/>
      </w:divBdr>
    </w:div>
    <w:div w:id="1576665124">
      <w:bodyDiv w:val="1"/>
      <w:marLeft w:val="0"/>
      <w:marRight w:val="0"/>
      <w:marTop w:val="0"/>
      <w:marBottom w:val="0"/>
      <w:divBdr>
        <w:top w:val="none" w:sz="0" w:space="0" w:color="auto"/>
        <w:left w:val="none" w:sz="0" w:space="0" w:color="auto"/>
        <w:bottom w:val="none" w:sz="0" w:space="0" w:color="auto"/>
        <w:right w:val="none" w:sz="0" w:space="0" w:color="auto"/>
      </w:divBdr>
    </w:div>
    <w:div w:id="1577131488">
      <w:bodyDiv w:val="1"/>
      <w:marLeft w:val="0"/>
      <w:marRight w:val="0"/>
      <w:marTop w:val="0"/>
      <w:marBottom w:val="0"/>
      <w:divBdr>
        <w:top w:val="none" w:sz="0" w:space="0" w:color="auto"/>
        <w:left w:val="none" w:sz="0" w:space="0" w:color="auto"/>
        <w:bottom w:val="none" w:sz="0" w:space="0" w:color="auto"/>
        <w:right w:val="none" w:sz="0" w:space="0" w:color="auto"/>
      </w:divBdr>
    </w:div>
    <w:div w:id="1577209759">
      <w:bodyDiv w:val="1"/>
      <w:marLeft w:val="0"/>
      <w:marRight w:val="0"/>
      <w:marTop w:val="0"/>
      <w:marBottom w:val="0"/>
      <w:divBdr>
        <w:top w:val="none" w:sz="0" w:space="0" w:color="auto"/>
        <w:left w:val="none" w:sz="0" w:space="0" w:color="auto"/>
        <w:bottom w:val="none" w:sz="0" w:space="0" w:color="auto"/>
        <w:right w:val="none" w:sz="0" w:space="0" w:color="auto"/>
      </w:divBdr>
    </w:div>
    <w:div w:id="1577743603">
      <w:bodyDiv w:val="1"/>
      <w:marLeft w:val="0"/>
      <w:marRight w:val="0"/>
      <w:marTop w:val="0"/>
      <w:marBottom w:val="0"/>
      <w:divBdr>
        <w:top w:val="none" w:sz="0" w:space="0" w:color="auto"/>
        <w:left w:val="none" w:sz="0" w:space="0" w:color="auto"/>
        <w:bottom w:val="none" w:sz="0" w:space="0" w:color="auto"/>
        <w:right w:val="none" w:sz="0" w:space="0" w:color="auto"/>
      </w:divBdr>
    </w:div>
    <w:div w:id="1578244827">
      <w:bodyDiv w:val="1"/>
      <w:marLeft w:val="0"/>
      <w:marRight w:val="0"/>
      <w:marTop w:val="0"/>
      <w:marBottom w:val="0"/>
      <w:divBdr>
        <w:top w:val="none" w:sz="0" w:space="0" w:color="auto"/>
        <w:left w:val="none" w:sz="0" w:space="0" w:color="auto"/>
        <w:bottom w:val="none" w:sz="0" w:space="0" w:color="auto"/>
        <w:right w:val="none" w:sz="0" w:space="0" w:color="auto"/>
      </w:divBdr>
    </w:div>
    <w:div w:id="1578323042">
      <w:bodyDiv w:val="1"/>
      <w:marLeft w:val="0"/>
      <w:marRight w:val="0"/>
      <w:marTop w:val="0"/>
      <w:marBottom w:val="0"/>
      <w:divBdr>
        <w:top w:val="none" w:sz="0" w:space="0" w:color="auto"/>
        <w:left w:val="none" w:sz="0" w:space="0" w:color="auto"/>
        <w:bottom w:val="none" w:sz="0" w:space="0" w:color="auto"/>
        <w:right w:val="none" w:sz="0" w:space="0" w:color="auto"/>
      </w:divBdr>
    </w:div>
    <w:div w:id="1578324092">
      <w:bodyDiv w:val="1"/>
      <w:marLeft w:val="0"/>
      <w:marRight w:val="0"/>
      <w:marTop w:val="0"/>
      <w:marBottom w:val="0"/>
      <w:divBdr>
        <w:top w:val="none" w:sz="0" w:space="0" w:color="auto"/>
        <w:left w:val="none" w:sz="0" w:space="0" w:color="auto"/>
        <w:bottom w:val="none" w:sz="0" w:space="0" w:color="auto"/>
        <w:right w:val="none" w:sz="0" w:space="0" w:color="auto"/>
      </w:divBdr>
    </w:div>
    <w:div w:id="1578856441">
      <w:bodyDiv w:val="1"/>
      <w:marLeft w:val="0"/>
      <w:marRight w:val="0"/>
      <w:marTop w:val="0"/>
      <w:marBottom w:val="0"/>
      <w:divBdr>
        <w:top w:val="none" w:sz="0" w:space="0" w:color="auto"/>
        <w:left w:val="none" w:sz="0" w:space="0" w:color="auto"/>
        <w:bottom w:val="none" w:sz="0" w:space="0" w:color="auto"/>
        <w:right w:val="none" w:sz="0" w:space="0" w:color="auto"/>
      </w:divBdr>
    </w:div>
    <w:div w:id="1579170471">
      <w:bodyDiv w:val="1"/>
      <w:marLeft w:val="0"/>
      <w:marRight w:val="0"/>
      <w:marTop w:val="0"/>
      <w:marBottom w:val="0"/>
      <w:divBdr>
        <w:top w:val="none" w:sz="0" w:space="0" w:color="auto"/>
        <w:left w:val="none" w:sz="0" w:space="0" w:color="auto"/>
        <w:bottom w:val="none" w:sz="0" w:space="0" w:color="auto"/>
        <w:right w:val="none" w:sz="0" w:space="0" w:color="auto"/>
      </w:divBdr>
    </w:div>
    <w:div w:id="1580090558">
      <w:bodyDiv w:val="1"/>
      <w:marLeft w:val="0"/>
      <w:marRight w:val="0"/>
      <w:marTop w:val="0"/>
      <w:marBottom w:val="0"/>
      <w:divBdr>
        <w:top w:val="none" w:sz="0" w:space="0" w:color="auto"/>
        <w:left w:val="none" w:sz="0" w:space="0" w:color="auto"/>
        <w:bottom w:val="none" w:sz="0" w:space="0" w:color="auto"/>
        <w:right w:val="none" w:sz="0" w:space="0" w:color="auto"/>
      </w:divBdr>
    </w:div>
    <w:div w:id="1580092776">
      <w:bodyDiv w:val="1"/>
      <w:marLeft w:val="0"/>
      <w:marRight w:val="0"/>
      <w:marTop w:val="0"/>
      <w:marBottom w:val="0"/>
      <w:divBdr>
        <w:top w:val="none" w:sz="0" w:space="0" w:color="auto"/>
        <w:left w:val="none" w:sz="0" w:space="0" w:color="auto"/>
        <w:bottom w:val="none" w:sz="0" w:space="0" w:color="auto"/>
        <w:right w:val="none" w:sz="0" w:space="0" w:color="auto"/>
      </w:divBdr>
    </w:div>
    <w:div w:id="1581017387">
      <w:bodyDiv w:val="1"/>
      <w:marLeft w:val="0"/>
      <w:marRight w:val="0"/>
      <w:marTop w:val="0"/>
      <w:marBottom w:val="0"/>
      <w:divBdr>
        <w:top w:val="none" w:sz="0" w:space="0" w:color="auto"/>
        <w:left w:val="none" w:sz="0" w:space="0" w:color="auto"/>
        <w:bottom w:val="none" w:sz="0" w:space="0" w:color="auto"/>
        <w:right w:val="none" w:sz="0" w:space="0" w:color="auto"/>
      </w:divBdr>
    </w:div>
    <w:div w:id="1581528057">
      <w:bodyDiv w:val="1"/>
      <w:marLeft w:val="0"/>
      <w:marRight w:val="0"/>
      <w:marTop w:val="0"/>
      <w:marBottom w:val="0"/>
      <w:divBdr>
        <w:top w:val="none" w:sz="0" w:space="0" w:color="auto"/>
        <w:left w:val="none" w:sz="0" w:space="0" w:color="auto"/>
        <w:bottom w:val="none" w:sz="0" w:space="0" w:color="auto"/>
        <w:right w:val="none" w:sz="0" w:space="0" w:color="auto"/>
      </w:divBdr>
    </w:div>
    <w:div w:id="1581863802">
      <w:bodyDiv w:val="1"/>
      <w:marLeft w:val="0"/>
      <w:marRight w:val="0"/>
      <w:marTop w:val="0"/>
      <w:marBottom w:val="0"/>
      <w:divBdr>
        <w:top w:val="none" w:sz="0" w:space="0" w:color="auto"/>
        <w:left w:val="none" w:sz="0" w:space="0" w:color="auto"/>
        <w:bottom w:val="none" w:sz="0" w:space="0" w:color="auto"/>
        <w:right w:val="none" w:sz="0" w:space="0" w:color="auto"/>
      </w:divBdr>
    </w:div>
    <w:div w:id="1582061947">
      <w:bodyDiv w:val="1"/>
      <w:marLeft w:val="0"/>
      <w:marRight w:val="0"/>
      <w:marTop w:val="0"/>
      <w:marBottom w:val="0"/>
      <w:divBdr>
        <w:top w:val="none" w:sz="0" w:space="0" w:color="auto"/>
        <w:left w:val="none" w:sz="0" w:space="0" w:color="auto"/>
        <w:bottom w:val="none" w:sz="0" w:space="0" w:color="auto"/>
        <w:right w:val="none" w:sz="0" w:space="0" w:color="auto"/>
      </w:divBdr>
    </w:div>
    <w:div w:id="1582251168">
      <w:bodyDiv w:val="1"/>
      <w:marLeft w:val="0"/>
      <w:marRight w:val="0"/>
      <w:marTop w:val="0"/>
      <w:marBottom w:val="0"/>
      <w:divBdr>
        <w:top w:val="none" w:sz="0" w:space="0" w:color="auto"/>
        <w:left w:val="none" w:sz="0" w:space="0" w:color="auto"/>
        <w:bottom w:val="none" w:sz="0" w:space="0" w:color="auto"/>
        <w:right w:val="none" w:sz="0" w:space="0" w:color="auto"/>
      </w:divBdr>
    </w:div>
    <w:div w:id="1582253317">
      <w:bodyDiv w:val="1"/>
      <w:marLeft w:val="0"/>
      <w:marRight w:val="0"/>
      <w:marTop w:val="0"/>
      <w:marBottom w:val="0"/>
      <w:divBdr>
        <w:top w:val="none" w:sz="0" w:space="0" w:color="auto"/>
        <w:left w:val="none" w:sz="0" w:space="0" w:color="auto"/>
        <w:bottom w:val="none" w:sz="0" w:space="0" w:color="auto"/>
        <w:right w:val="none" w:sz="0" w:space="0" w:color="auto"/>
      </w:divBdr>
    </w:div>
    <w:div w:id="1582712538">
      <w:bodyDiv w:val="1"/>
      <w:marLeft w:val="0"/>
      <w:marRight w:val="0"/>
      <w:marTop w:val="0"/>
      <w:marBottom w:val="0"/>
      <w:divBdr>
        <w:top w:val="none" w:sz="0" w:space="0" w:color="auto"/>
        <w:left w:val="none" w:sz="0" w:space="0" w:color="auto"/>
        <w:bottom w:val="none" w:sz="0" w:space="0" w:color="auto"/>
        <w:right w:val="none" w:sz="0" w:space="0" w:color="auto"/>
      </w:divBdr>
    </w:div>
    <w:div w:id="1583027924">
      <w:bodyDiv w:val="1"/>
      <w:marLeft w:val="0"/>
      <w:marRight w:val="0"/>
      <w:marTop w:val="0"/>
      <w:marBottom w:val="0"/>
      <w:divBdr>
        <w:top w:val="none" w:sz="0" w:space="0" w:color="auto"/>
        <w:left w:val="none" w:sz="0" w:space="0" w:color="auto"/>
        <w:bottom w:val="none" w:sz="0" w:space="0" w:color="auto"/>
        <w:right w:val="none" w:sz="0" w:space="0" w:color="auto"/>
      </w:divBdr>
    </w:div>
    <w:div w:id="1583295297">
      <w:bodyDiv w:val="1"/>
      <w:marLeft w:val="0"/>
      <w:marRight w:val="0"/>
      <w:marTop w:val="0"/>
      <w:marBottom w:val="0"/>
      <w:divBdr>
        <w:top w:val="none" w:sz="0" w:space="0" w:color="auto"/>
        <w:left w:val="none" w:sz="0" w:space="0" w:color="auto"/>
        <w:bottom w:val="none" w:sz="0" w:space="0" w:color="auto"/>
        <w:right w:val="none" w:sz="0" w:space="0" w:color="auto"/>
      </w:divBdr>
    </w:div>
    <w:div w:id="1584684574">
      <w:bodyDiv w:val="1"/>
      <w:marLeft w:val="0"/>
      <w:marRight w:val="0"/>
      <w:marTop w:val="0"/>
      <w:marBottom w:val="0"/>
      <w:divBdr>
        <w:top w:val="none" w:sz="0" w:space="0" w:color="auto"/>
        <w:left w:val="none" w:sz="0" w:space="0" w:color="auto"/>
        <w:bottom w:val="none" w:sz="0" w:space="0" w:color="auto"/>
        <w:right w:val="none" w:sz="0" w:space="0" w:color="auto"/>
      </w:divBdr>
    </w:div>
    <w:div w:id="1584947232">
      <w:bodyDiv w:val="1"/>
      <w:marLeft w:val="0"/>
      <w:marRight w:val="0"/>
      <w:marTop w:val="0"/>
      <w:marBottom w:val="0"/>
      <w:divBdr>
        <w:top w:val="none" w:sz="0" w:space="0" w:color="auto"/>
        <w:left w:val="none" w:sz="0" w:space="0" w:color="auto"/>
        <w:bottom w:val="none" w:sz="0" w:space="0" w:color="auto"/>
        <w:right w:val="none" w:sz="0" w:space="0" w:color="auto"/>
      </w:divBdr>
    </w:div>
    <w:div w:id="1585609264">
      <w:bodyDiv w:val="1"/>
      <w:marLeft w:val="0"/>
      <w:marRight w:val="0"/>
      <w:marTop w:val="0"/>
      <w:marBottom w:val="0"/>
      <w:divBdr>
        <w:top w:val="none" w:sz="0" w:space="0" w:color="auto"/>
        <w:left w:val="none" w:sz="0" w:space="0" w:color="auto"/>
        <w:bottom w:val="none" w:sz="0" w:space="0" w:color="auto"/>
        <w:right w:val="none" w:sz="0" w:space="0" w:color="auto"/>
      </w:divBdr>
    </w:div>
    <w:div w:id="1585795443">
      <w:bodyDiv w:val="1"/>
      <w:marLeft w:val="0"/>
      <w:marRight w:val="0"/>
      <w:marTop w:val="0"/>
      <w:marBottom w:val="0"/>
      <w:divBdr>
        <w:top w:val="none" w:sz="0" w:space="0" w:color="auto"/>
        <w:left w:val="none" w:sz="0" w:space="0" w:color="auto"/>
        <w:bottom w:val="none" w:sz="0" w:space="0" w:color="auto"/>
        <w:right w:val="none" w:sz="0" w:space="0" w:color="auto"/>
      </w:divBdr>
    </w:div>
    <w:div w:id="1585800338">
      <w:bodyDiv w:val="1"/>
      <w:marLeft w:val="0"/>
      <w:marRight w:val="0"/>
      <w:marTop w:val="0"/>
      <w:marBottom w:val="0"/>
      <w:divBdr>
        <w:top w:val="none" w:sz="0" w:space="0" w:color="auto"/>
        <w:left w:val="none" w:sz="0" w:space="0" w:color="auto"/>
        <w:bottom w:val="none" w:sz="0" w:space="0" w:color="auto"/>
        <w:right w:val="none" w:sz="0" w:space="0" w:color="auto"/>
      </w:divBdr>
    </w:div>
    <w:div w:id="1586567445">
      <w:bodyDiv w:val="1"/>
      <w:marLeft w:val="0"/>
      <w:marRight w:val="0"/>
      <w:marTop w:val="0"/>
      <w:marBottom w:val="0"/>
      <w:divBdr>
        <w:top w:val="none" w:sz="0" w:space="0" w:color="auto"/>
        <w:left w:val="none" w:sz="0" w:space="0" w:color="auto"/>
        <w:bottom w:val="none" w:sz="0" w:space="0" w:color="auto"/>
        <w:right w:val="none" w:sz="0" w:space="0" w:color="auto"/>
      </w:divBdr>
    </w:div>
    <w:div w:id="1586648357">
      <w:bodyDiv w:val="1"/>
      <w:marLeft w:val="0"/>
      <w:marRight w:val="0"/>
      <w:marTop w:val="0"/>
      <w:marBottom w:val="0"/>
      <w:divBdr>
        <w:top w:val="none" w:sz="0" w:space="0" w:color="auto"/>
        <w:left w:val="none" w:sz="0" w:space="0" w:color="auto"/>
        <w:bottom w:val="none" w:sz="0" w:space="0" w:color="auto"/>
        <w:right w:val="none" w:sz="0" w:space="0" w:color="auto"/>
      </w:divBdr>
    </w:div>
    <w:div w:id="1587230214">
      <w:bodyDiv w:val="1"/>
      <w:marLeft w:val="0"/>
      <w:marRight w:val="0"/>
      <w:marTop w:val="0"/>
      <w:marBottom w:val="0"/>
      <w:divBdr>
        <w:top w:val="none" w:sz="0" w:space="0" w:color="auto"/>
        <w:left w:val="none" w:sz="0" w:space="0" w:color="auto"/>
        <w:bottom w:val="none" w:sz="0" w:space="0" w:color="auto"/>
        <w:right w:val="none" w:sz="0" w:space="0" w:color="auto"/>
      </w:divBdr>
    </w:div>
    <w:div w:id="1587298846">
      <w:bodyDiv w:val="1"/>
      <w:marLeft w:val="0"/>
      <w:marRight w:val="0"/>
      <w:marTop w:val="0"/>
      <w:marBottom w:val="0"/>
      <w:divBdr>
        <w:top w:val="none" w:sz="0" w:space="0" w:color="auto"/>
        <w:left w:val="none" w:sz="0" w:space="0" w:color="auto"/>
        <w:bottom w:val="none" w:sz="0" w:space="0" w:color="auto"/>
        <w:right w:val="none" w:sz="0" w:space="0" w:color="auto"/>
      </w:divBdr>
    </w:div>
    <w:div w:id="1587423282">
      <w:bodyDiv w:val="1"/>
      <w:marLeft w:val="0"/>
      <w:marRight w:val="0"/>
      <w:marTop w:val="0"/>
      <w:marBottom w:val="0"/>
      <w:divBdr>
        <w:top w:val="none" w:sz="0" w:space="0" w:color="auto"/>
        <w:left w:val="none" w:sz="0" w:space="0" w:color="auto"/>
        <w:bottom w:val="none" w:sz="0" w:space="0" w:color="auto"/>
        <w:right w:val="none" w:sz="0" w:space="0" w:color="auto"/>
      </w:divBdr>
    </w:div>
    <w:div w:id="1587613682">
      <w:bodyDiv w:val="1"/>
      <w:marLeft w:val="0"/>
      <w:marRight w:val="0"/>
      <w:marTop w:val="0"/>
      <w:marBottom w:val="0"/>
      <w:divBdr>
        <w:top w:val="none" w:sz="0" w:space="0" w:color="auto"/>
        <w:left w:val="none" w:sz="0" w:space="0" w:color="auto"/>
        <w:bottom w:val="none" w:sz="0" w:space="0" w:color="auto"/>
        <w:right w:val="none" w:sz="0" w:space="0" w:color="auto"/>
      </w:divBdr>
    </w:div>
    <w:div w:id="1588072803">
      <w:bodyDiv w:val="1"/>
      <w:marLeft w:val="0"/>
      <w:marRight w:val="0"/>
      <w:marTop w:val="0"/>
      <w:marBottom w:val="0"/>
      <w:divBdr>
        <w:top w:val="none" w:sz="0" w:space="0" w:color="auto"/>
        <w:left w:val="none" w:sz="0" w:space="0" w:color="auto"/>
        <w:bottom w:val="none" w:sz="0" w:space="0" w:color="auto"/>
        <w:right w:val="none" w:sz="0" w:space="0" w:color="auto"/>
      </w:divBdr>
    </w:div>
    <w:div w:id="1588075157">
      <w:bodyDiv w:val="1"/>
      <w:marLeft w:val="0"/>
      <w:marRight w:val="0"/>
      <w:marTop w:val="0"/>
      <w:marBottom w:val="0"/>
      <w:divBdr>
        <w:top w:val="none" w:sz="0" w:space="0" w:color="auto"/>
        <w:left w:val="none" w:sz="0" w:space="0" w:color="auto"/>
        <w:bottom w:val="none" w:sz="0" w:space="0" w:color="auto"/>
        <w:right w:val="none" w:sz="0" w:space="0" w:color="auto"/>
      </w:divBdr>
    </w:div>
    <w:div w:id="1589003378">
      <w:bodyDiv w:val="1"/>
      <w:marLeft w:val="0"/>
      <w:marRight w:val="0"/>
      <w:marTop w:val="0"/>
      <w:marBottom w:val="0"/>
      <w:divBdr>
        <w:top w:val="none" w:sz="0" w:space="0" w:color="auto"/>
        <w:left w:val="none" w:sz="0" w:space="0" w:color="auto"/>
        <w:bottom w:val="none" w:sz="0" w:space="0" w:color="auto"/>
        <w:right w:val="none" w:sz="0" w:space="0" w:color="auto"/>
      </w:divBdr>
    </w:div>
    <w:div w:id="1589003536">
      <w:bodyDiv w:val="1"/>
      <w:marLeft w:val="0"/>
      <w:marRight w:val="0"/>
      <w:marTop w:val="0"/>
      <w:marBottom w:val="0"/>
      <w:divBdr>
        <w:top w:val="none" w:sz="0" w:space="0" w:color="auto"/>
        <w:left w:val="none" w:sz="0" w:space="0" w:color="auto"/>
        <w:bottom w:val="none" w:sz="0" w:space="0" w:color="auto"/>
        <w:right w:val="none" w:sz="0" w:space="0" w:color="auto"/>
      </w:divBdr>
    </w:div>
    <w:div w:id="1589344191">
      <w:bodyDiv w:val="1"/>
      <w:marLeft w:val="0"/>
      <w:marRight w:val="0"/>
      <w:marTop w:val="0"/>
      <w:marBottom w:val="0"/>
      <w:divBdr>
        <w:top w:val="none" w:sz="0" w:space="0" w:color="auto"/>
        <w:left w:val="none" w:sz="0" w:space="0" w:color="auto"/>
        <w:bottom w:val="none" w:sz="0" w:space="0" w:color="auto"/>
        <w:right w:val="none" w:sz="0" w:space="0" w:color="auto"/>
      </w:divBdr>
    </w:div>
    <w:div w:id="1589463623">
      <w:bodyDiv w:val="1"/>
      <w:marLeft w:val="0"/>
      <w:marRight w:val="0"/>
      <w:marTop w:val="0"/>
      <w:marBottom w:val="0"/>
      <w:divBdr>
        <w:top w:val="none" w:sz="0" w:space="0" w:color="auto"/>
        <w:left w:val="none" w:sz="0" w:space="0" w:color="auto"/>
        <w:bottom w:val="none" w:sz="0" w:space="0" w:color="auto"/>
        <w:right w:val="none" w:sz="0" w:space="0" w:color="auto"/>
      </w:divBdr>
    </w:div>
    <w:div w:id="1589732508">
      <w:bodyDiv w:val="1"/>
      <w:marLeft w:val="0"/>
      <w:marRight w:val="0"/>
      <w:marTop w:val="0"/>
      <w:marBottom w:val="0"/>
      <w:divBdr>
        <w:top w:val="none" w:sz="0" w:space="0" w:color="auto"/>
        <w:left w:val="none" w:sz="0" w:space="0" w:color="auto"/>
        <w:bottom w:val="none" w:sz="0" w:space="0" w:color="auto"/>
        <w:right w:val="none" w:sz="0" w:space="0" w:color="auto"/>
      </w:divBdr>
    </w:div>
    <w:div w:id="1590117163">
      <w:bodyDiv w:val="1"/>
      <w:marLeft w:val="0"/>
      <w:marRight w:val="0"/>
      <w:marTop w:val="0"/>
      <w:marBottom w:val="0"/>
      <w:divBdr>
        <w:top w:val="none" w:sz="0" w:space="0" w:color="auto"/>
        <w:left w:val="none" w:sz="0" w:space="0" w:color="auto"/>
        <w:bottom w:val="none" w:sz="0" w:space="0" w:color="auto"/>
        <w:right w:val="none" w:sz="0" w:space="0" w:color="auto"/>
      </w:divBdr>
    </w:div>
    <w:div w:id="1590232041">
      <w:bodyDiv w:val="1"/>
      <w:marLeft w:val="0"/>
      <w:marRight w:val="0"/>
      <w:marTop w:val="0"/>
      <w:marBottom w:val="0"/>
      <w:divBdr>
        <w:top w:val="none" w:sz="0" w:space="0" w:color="auto"/>
        <w:left w:val="none" w:sz="0" w:space="0" w:color="auto"/>
        <w:bottom w:val="none" w:sz="0" w:space="0" w:color="auto"/>
        <w:right w:val="none" w:sz="0" w:space="0" w:color="auto"/>
      </w:divBdr>
    </w:div>
    <w:div w:id="1590381826">
      <w:bodyDiv w:val="1"/>
      <w:marLeft w:val="0"/>
      <w:marRight w:val="0"/>
      <w:marTop w:val="0"/>
      <w:marBottom w:val="0"/>
      <w:divBdr>
        <w:top w:val="none" w:sz="0" w:space="0" w:color="auto"/>
        <w:left w:val="none" w:sz="0" w:space="0" w:color="auto"/>
        <w:bottom w:val="none" w:sz="0" w:space="0" w:color="auto"/>
        <w:right w:val="none" w:sz="0" w:space="0" w:color="auto"/>
      </w:divBdr>
    </w:div>
    <w:div w:id="1590624701">
      <w:bodyDiv w:val="1"/>
      <w:marLeft w:val="0"/>
      <w:marRight w:val="0"/>
      <w:marTop w:val="0"/>
      <w:marBottom w:val="0"/>
      <w:divBdr>
        <w:top w:val="none" w:sz="0" w:space="0" w:color="auto"/>
        <w:left w:val="none" w:sz="0" w:space="0" w:color="auto"/>
        <w:bottom w:val="none" w:sz="0" w:space="0" w:color="auto"/>
        <w:right w:val="none" w:sz="0" w:space="0" w:color="auto"/>
      </w:divBdr>
    </w:div>
    <w:div w:id="1590776221">
      <w:bodyDiv w:val="1"/>
      <w:marLeft w:val="0"/>
      <w:marRight w:val="0"/>
      <w:marTop w:val="0"/>
      <w:marBottom w:val="0"/>
      <w:divBdr>
        <w:top w:val="none" w:sz="0" w:space="0" w:color="auto"/>
        <w:left w:val="none" w:sz="0" w:space="0" w:color="auto"/>
        <w:bottom w:val="none" w:sz="0" w:space="0" w:color="auto"/>
        <w:right w:val="none" w:sz="0" w:space="0" w:color="auto"/>
      </w:divBdr>
    </w:div>
    <w:div w:id="1591311047">
      <w:bodyDiv w:val="1"/>
      <w:marLeft w:val="0"/>
      <w:marRight w:val="0"/>
      <w:marTop w:val="0"/>
      <w:marBottom w:val="0"/>
      <w:divBdr>
        <w:top w:val="none" w:sz="0" w:space="0" w:color="auto"/>
        <w:left w:val="none" w:sz="0" w:space="0" w:color="auto"/>
        <w:bottom w:val="none" w:sz="0" w:space="0" w:color="auto"/>
        <w:right w:val="none" w:sz="0" w:space="0" w:color="auto"/>
      </w:divBdr>
    </w:div>
    <w:div w:id="1591425408">
      <w:bodyDiv w:val="1"/>
      <w:marLeft w:val="0"/>
      <w:marRight w:val="0"/>
      <w:marTop w:val="0"/>
      <w:marBottom w:val="0"/>
      <w:divBdr>
        <w:top w:val="none" w:sz="0" w:space="0" w:color="auto"/>
        <w:left w:val="none" w:sz="0" w:space="0" w:color="auto"/>
        <w:bottom w:val="none" w:sz="0" w:space="0" w:color="auto"/>
        <w:right w:val="none" w:sz="0" w:space="0" w:color="auto"/>
      </w:divBdr>
    </w:div>
    <w:div w:id="1591695294">
      <w:bodyDiv w:val="1"/>
      <w:marLeft w:val="0"/>
      <w:marRight w:val="0"/>
      <w:marTop w:val="0"/>
      <w:marBottom w:val="0"/>
      <w:divBdr>
        <w:top w:val="none" w:sz="0" w:space="0" w:color="auto"/>
        <w:left w:val="none" w:sz="0" w:space="0" w:color="auto"/>
        <w:bottom w:val="none" w:sz="0" w:space="0" w:color="auto"/>
        <w:right w:val="none" w:sz="0" w:space="0" w:color="auto"/>
      </w:divBdr>
    </w:div>
    <w:div w:id="1591701161">
      <w:bodyDiv w:val="1"/>
      <w:marLeft w:val="0"/>
      <w:marRight w:val="0"/>
      <w:marTop w:val="0"/>
      <w:marBottom w:val="0"/>
      <w:divBdr>
        <w:top w:val="none" w:sz="0" w:space="0" w:color="auto"/>
        <w:left w:val="none" w:sz="0" w:space="0" w:color="auto"/>
        <w:bottom w:val="none" w:sz="0" w:space="0" w:color="auto"/>
        <w:right w:val="none" w:sz="0" w:space="0" w:color="auto"/>
      </w:divBdr>
    </w:div>
    <w:div w:id="1592742427">
      <w:bodyDiv w:val="1"/>
      <w:marLeft w:val="0"/>
      <w:marRight w:val="0"/>
      <w:marTop w:val="0"/>
      <w:marBottom w:val="0"/>
      <w:divBdr>
        <w:top w:val="none" w:sz="0" w:space="0" w:color="auto"/>
        <w:left w:val="none" w:sz="0" w:space="0" w:color="auto"/>
        <w:bottom w:val="none" w:sz="0" w:space="0" w:color="auto"/>
        <w:right w:val="none" w:sz="0" w:space="0" w:color="auto"/>
      </w:divBdr>
    </w:div>
    <w:div w:id="1592810957">
      <w:bodyDiv w:val="1"/>
      <w:marLeft w:val="0"/>
      <w:marRight w:val="0"/>
      <w:marTop w:val="0"/>
      <w:marBottom w:val="0"/>
      <w:divBdr>
        <w:top w:val="none" w:sz="0" w:space="0" w:color="auto"/>
        <w:left w:val="none" w:sz="0" w:space="0" w:color="auto"/>
        <w:bottom w:val="none" w:sz="0" w:space="0" w:color="auto"/>
        <w:right w:val="none" w:sz="0" w:space="0" w:color="auto"/>
      </w:divBdr>
    </w:div>
    <w:div w:id="1592817327">
      <w:bodyDiv w:val="1"/>
      <w:marLeft w:val="0"/>
      <w:marRight w:val="0"/>
      <w:marTop w:val="0"/>
      <w:marBottom w:val="0"/>
      <w:divBdr>
        <w:top w:val="none" w:sz="0" w:space="0" w:color="auto"/>
        <w:left w:val="none" w:sz="0" w:space="0" w:color="auto"/>
        <w:bottom w:val="none" w:sz="0" w:space="0" w:color="auto"/>
        <w:right w:val="none" w:sz="0" w:space="0" w:color="auto"/>
      </w:divBdr>
    </w:div>
    <w:div w:id="1593002876">
      <w:bodyDiv w:val="1"/>
      <w:marLeft w:val="0"/>
      <w:marRight w:val="0"/>
      <w:marTop w:val="0"/>
      <w:marBottom w:val="0"/>
      <w:divBdr>
        <w:top w:val="none" w:sz="0" w:space="0" w:color="auto"/>
        <w:left w:val="none" w:sz="0" w:space="0" w:color="auto"/>
        <w:bottom w:val="none" w:sz="0" w:space="0" w:color="auto"/>
        <w:right w:val="none" w:sz="0" w:space="0" w:color="auto"/>
      </w:divBdr>
    </w:div>
    <w:div w:id="1594164200">
      <w:bodyDiv w:val="1"/>
      <w:marLeft w:val="0"/>
      <w:marRight w:val="0"/>
      <w:marTop w:val="0"/>
      <w:marBottom w:val="0"/>
      <w:divBdr>
        <w:top w:val="none" w:sz="0" w:space="0" w:color="auto"/>
        <w:left w:val="none" w:sz="0" w:space="0" w:color="auto"/>
        <w:bottom w:val="none" w:sz="0" w:space="0" w:color="auto"/>
        <w:right w:val="none" w:sz="0" w:space="0" w:color="auto"/>
      </w:divBdr>
    </w:div>
    <w:div w:id="1594322194">
      <w:bodyDiv w:val="1"/>
      <w:marLeft w:val="0"/>
      <w:marRight w:val="0"/>
      <w:marTop w:val="0"/>
      <w:marBottom w:val="0"/>
      <w:divBdr>
        <w:top w:val="none" w:sz="0" w:space="0" w:color="auto"/>
        <w:left w:val="none" w:sz="0" w:space="0" w:color="auto"/>
        <w:bottom w:val="none" w:sz="0" w:space="0" w:color="auto"/>
        <w:right w:val="none" w:sz="0" w:space="0" w:color="auto"/>
      </w:divBdr>
    </w:div>
    <w:div w:id="1595240436">
      <w:bodyDiv w:val="1"/>
      <w:marLeft w:val="0"/>
      <w:marRight w:val="0"/>
      <w:marTop w:val="0"/>
      <w:marBottom w:val="0"/>
      <w:divBdr>
        <w:top w:val="none" w:sz="0" w:space="0" w:color="auto"/>
        <w:left w:val="none" w:sz="0" w:space="0" w:color="auto"/>
        <w:bottom w:val="none" w:sz="0" w:space="0" w:color="auto"/>
        <w:right w:val="none" w:sz="0" w:space="0" w:color="auto"/>
      </w:divBdr>
    </w:div>
    <w:div w:id="1595279519">
      <w:bodyDiv w:val="1"/>
      <w:marLeft w:val="0"/>
      <w:marRight w:val="0"/>
      <w:marTop w:val="0"/>
      <w:marBottom w:val="0"/>
      <w:divBdr>
        <w:top w:val="none" w:sz="0" w:space="0" w:color="auto"/>
        <w:left w:val="none" w:sz="0" w:space="0" w:color="auto"/>
        <w:bottom w:val="none" w:sz="0" w:space="0" w:color="auto"/>
        <w:right w:val="none" w:sz="0" w:space="0" w:color="auto"/>
      </w:divBdr>
    </w:div>
    <w:div w:id="1595741883">
      <w:bodyDiv w:val="1"/>
      <w:marLeft w:val="0"/>
      <w:marRight w:val="0"/>
      <w:marTop w:val="0"/>
      <w:marBottom w:val="0"/>
      <w:divBdr>
        <w:top w:val="none" w:sz="0" w:space="0" w:color="auto"/>
        <w:left w:val="none" w:sz="0" w:space="0" w:color="auto"/>
        <w:bottom w:val="none" w:sz="0" w:space="0" w:color="auto"/>
        <w:right w:val="none" w:sz="0" w:space="0" w:color="auto"/>
      </w:divBdr>
    </w:div>
    <w:div w:id="1595937375">
      <w:bodyDiv w:val="1"/>
      <w:marLeft w:val="0"/>
      <w:marRight w:val="0"/>
      <w:marTop w:val="0"/>
      <w:marBottom w:val="0"/>
      <w:divBdr>
        <w:top w:val="none" w:sz="0" w:space="0" w:color="auto"/>
        <w:left w:val="none" w:sz="0" w:space="0" w:color="auto"/>
        <w:bottom w:val="none" w:sz="0" w:space="0" w:color="auto"/>
        <w:right w:val="none" w:sz="0" w:space="0" w:color="auto"/>
      </w:divBdr>
    </w:div>
    <w:div w:id="1596017749">
      <w:bodyDiv w:val="1"/>
      <w:marLeft w:val="0"/>
      <w:marRight w:val="0"/>
      <w:marTop w:val="0"/>
      <w:marBottom w:val="0"/>
      <w:divBdr>
        <w:top w:val="none" w:sz="0" w:space="0" w:color="auto"/>
        <w:left w:val="none" w:sz="0" w:space="0" w:color="auto"/>
        <w:bottom w:val="none" w:sz="0" w:space="0" w:color="auto"/>
        <w:right w:val="none" w:sz="0" w:space="0" w:color="auto"/>
      </w:divBdr>
    </w:div>
    <w:div w:id="1596210226">
      <w:bodyDiv w:val="1"/>
      <w:marLeft w:val="0"/>
      <w:marRight w:val="0"/>
      <w:marTop w:val="0"/>
      <w:marBottom w:val="0"/>
      <w:divBdr>
        <w:top w:val="none" w:sz="0" w:space="0" w:color="auto"/>
        <w:left w:val="none" w:sz="0" w:space="0" w:color="auto"/>
        <w:bottom w:val="none" w:sz="0" w:space="0" w:color="auto"/>
        <w:right w:val="none" w:sz="0" w:space="0" w:color="auto"/>
      </w:divBdr>
    </w:div>
    <w:div w:id="1596211300">
      <w:bodyDiv w:val="1"/>
      <w:marLeft w:val="0"/>
      <w:marRight w:val="0"/>
      <w:marTop w:val="0"/>
      <w:marBottom w:val="0"/>
      <w:divBdr>
        <w:top w:val="none" w:sz="0" w:space="0" w:color="auto"/>
        <w:left w:val="none" w:sz="0" w:space="0" w:color="auto"/>
        <w:bottom w:val="none" w:sz="0" w:space="0" w:color="auto"/>
        <w:right w:val="none" w:sz="0" w:space="0" w:color="auto"/>
      </w:divBdr>
    </w:div>
    <w:div w:id="1596478440">
      <w:bodyDiv w:val="1"/>
      <w:marLeft w:val="0"/>
      <w:marRight w:val="0"/>
      <w:marTop w:val="0"/>
      <w:marBottom w:val="0"/>
      <w:divBdr>
        <w:top w:val="none" w:sz="0" w:space="0" w:color="auto"/>
        <w:left w:val="none" w:sz="0" w:space="0" w:color="auto"/>
        <w:bottom w:val="none" w:sz="0" w:space="0" w:color="auto"/>
        <w:right w:val="none" w:sz="0" w:space="0" w:color="auto"/>
      </w:divBdr>
    </w:div>
    <w:div w:id="1596593319">
      <w:bodyDiv w:val="1"/>
      <w:marLeft w:val="0"/>
      <w:marRight w:val="0"/>
      <w:marTop w:val="0"/>
      <w:marBottom w:val="0"/>
      <w:divBdr>
        <w:top w:val="none" w:sz="0" w:space="0" w:color="auto"/>
        <w:left w:val="none" w:sz="0" w:space="0" w:color="auto"/>
        <w:bottom w:val="none" w:sz="0" w:space="0" w:color="auto"/>
        <w:right w:val="none" w:sz="0" w:space="0" w:color="auto"/>
      </w:divBdr>
    </w:div>
    <w:div w:id="1596671411">
      <w:bodyDiv w:val="1"/>
      <w:marLeft w:val="0"/>
      <w:marRight w:val="0"/>
      <w:marTop w:val="0"/>
      <w:marBottom w:val="0"/>
      <w:divBdr>
        <w:top w:val="none" w:sz="0" w:space="0" w:color="auto"/>
        <w:left w:val="none" w:sz="0" w:space="0" w:color="auto"/>
        <w:bottom w:val="none" w:sz="0" w:space="0" w:color="auto"/>
        <w:right w:val="none" w:sz="0" w:space="0" w:color="auto"/>
      </w:divBdr>
    </w:div>
    <w:div w:id="1597245262">
      <w:bodyDiv w:val="1"/>
      <w:marLeft w:val="0"/>
      <w:marRight w:val="0"/>
      <w:marTop w:val="0"/>
      <w:marBottom w:val="0"/>
      <w:divBdr>
        <w:top w:val="none" w:sz="0" w:space="0" w:color="auto"/>
        <w:left w:val="none" w:sz="0" w:space="0" w:color="auto"/>
        <w:bottom w:val="none" w:sz="0" w:space="0" w:color="auto"/>
        <w:right w:val="none" w:sz="0" w:space="0" w:color="auto"/>
      </w:divBdr>
    </w:div>
    <w:div w:id="1597327393">
      <w:bodyDiv w:val="1"/>
      <w:marLeft w:val="0"/>
      <w:marRight w:val="0"/>
      <w:marTop w:val="0"/>
      <w:marBottom w:val="0"/>
      <w:divBdr>
        <w:top w:val="none" w:sz="0" w:space="0" w:color="auto"/>
        <w:left w:val="none" w:sz="0" w:space="0" w:color="auto"/>
        <w:bottom w:val="none" w:sz="0" w:space="0" w:color="auto"/>
        <w:right w:val="none" w:sz="0" w:space="0" w:color="auto"/>
      </w:divBdr>
    </w:div>
    <w:div w:id="1597400800">
      <w:bodyDiv w:val="1"/>
      <w:marLeft w:val="0"/>
      <w:marRight w:val="0"/>
      <w:marTop w:val="0"/>
      <w:marBottom w:val="0"/>
      <w:divBdr>
        <w:top w:val="none" w:sz="0" w:space="0" w:color="auto"/>
        <w:left w:val="none" w:sz="0" w:space="0" w:color="auto"/>
        <w:bottom w:val="none" w:sz="0" w:space="0" w:color="auto"/>
        <w:right w:val="none" w:sz="0" w:space="0" w:color="auto"/>
      </w:divBdr>
    </w:div>
    <w:div w:id="1597595742">
      <w:bodyDiv w:val="1"/>
      <w:marLeft w:val="0"/>
      <w:marRight w:val="0"/>
      <w:marTop w:val="0"/>
      <w:marBottom w:val="0"/>
      <w:divBdr>
        <w:top w:val="none" w:sz="0" w:space="0" w:color="auto"/>
        <w:left w:val="none" w:sz="0" w:space="0" w:color="auto"/>
        <w:bottom w:val="none" w:sz="0" w:space="0" w:color="auto"/>
        <w:right w:val="none" w:sz="0" w:space="0" w:color="auto"/>
      </w:divBdr>
    </w:div>
    <w:div w:id="1597906652">
      <w:bodyDiv w:val="1"/>
      <w:marLeft w:val="0"/>
      <w:marRight w:val="0"/>
      <w:marTop w:val="0"/>
      <w:marBottom w:val="0"/>
      <w:divBdr>
        <w:top w:val="none" w:sz="0" w:space="0" w:color="auto"/>
        <w:left w:val="none" w:sz="0" w:space="0" w:color="auto"/>
        <w:bottom w:val="none" w:sz="0" w:space="0" w:color="auto"/>
        <w:right w:val="none" w:sz="0" w:space="0" w:color="auto"/>
      </w:divBdr>
    </w:div>
    <w:div w:id="1597909559">
      <w:bodyDiv w:val="1"/>
      <w:marLeft w:val="0"/>
      <w:marRight w:val="0"/>
      <w:marTop w:val="0"/>
      <w:marBottom w:val="0"/>
      <w:divBdr>
        <w:top w:val="none" w:sz="0" w:space="0" w:color="auto"/>
        <w:left w:val="none" w:sz="0" w:space="0" w:color="auto"/>
        <w:bottom w:val="none" w:sz="0" w:space="0" w:color="auto"/>
        <w:right w:val="none" w:sz="0" w:space="0" w:color="auto"/>
      </w:divBdr>
    </w:div>
    <w:div w:id="1598758256">
      <w:bodyDiv w:val="1"/>
      <w:marLeft w:val="0"/>
      <w:marRight w:val="0"/>
      <w:marTop w:val="0"/>
      <w:marBottom w:val="0"/>
      <w:divBdr>
        <w:top w:val="none" w:sz="0" w:space="0" w:color="auto"/>
        <w:left w:val="none" w:sz="0" w:space="0" w:color="auto"/>
        <w:bottom w:val="none" w:sz="0" w:space="0" w:color="auto"/>
        <w:right w:val="none" w:sz="0" w:space="0" w:color="auto"/>
      </w:divBdr>
    </w:div>
    <w:div w:id="1599100804">
      <w:bodyDiv w:val="1"/>
      <w:marLeft w:val="0"/>
      <w:marRight w:val="0"/>
      <w:marTop w:val="0"/>
      <w:marBottom w:val="0"/>
      <w:divBdr>
        <w:top w:val="none" w:sz="0" w:space="0" w:color="auto"/>
        <w:left w:val="none" w:sz="0" w:space="0" w:color="auto"/>
        <w:bottom w:val="none" w:sz="0" w:space="0" w:color="auto"/>
        <w:right w:val="none" w:sz="0" w:space="0" w:color="auto"/>
      </w:divBdr>
    </w:div>
    <w:div w:id="1599827081">
      <w:bodyDiv w:val="1"/>
      <w:marLeft w:val="0"/>
      <w:marRight w:val="0"/>
      <w:marTop w:val="0"/>
      <w:marBottom w:val="0"/>
      <w:divBdr>
        <w:top w:val="none" w:sz="0" w:space="0" w:color="auto"/>
        <w:left w:val="none" w:sz="0" w:space="0" w:color="auto"/>
        <w:bottom w:val="none" w:sz="0" w:space="0" w:color="auto"/>
        <w:right w:val="none" w:sz="0" w:space="0" w:color="auto"/>
      </w:divBdr>
    </w:div>
    <w:div w:id="1599945464">
      <w:bodyDiv w:val="1"/>
      <w:marLeft w:val="0"/>
      <w:marRight w:val="0"/>
      <w:marTop w:val="0"/>
      <w:marBottom w:val="0"/>
      <w:divBdr>
        <w:top w:val="none" w:sz="0" w:space="0" w:color="auto"/>
        <w:left w:val="none" w:sz="0" w:space="0" w:color="auto"/>
        <w:bottom w:val="none" w:sz="0" w:space="0" w:color="auto"/>
        <w:right w:val="none" w:sz="0" w:space="0" w:color="auto"/>
      </w:divBdr>
    </w:div>
    <w:div w:id="1601183839">
      <w:bodyDiv w:val="1"/>
      <w:marLeft w:val="0"/>
      <w:marRight w:val="0"/>
      <w:marTop w:val="0"/>
      <w:marBottom w:val="0"/>
      <w:divBdr>
        <w:top w:val="none" w:sz="0" w:space="0" w:color="auto"/>
        <w:left w:val="none" w:sz="0" w:space="0" w:color="auto"/>
        <w:bottom w:val="none" w:sz="0" w:space="0" w:color="auto"/>
        <w:right w:val="none" w:sz="0" w:space="0" w:color="auto"/>
      </w:divBdr>
    </w:div>
    <w:div w:id="1601402652">
      <w:bodyDiv w:val="1"/>
      <w:marLeft w:val="0"/>
      <w:marRight w:val="0"/>
      <w:marTop w:val="0"/>
      <w:marBottom w:val="0"/>
      <w:divBdr>
        <w:top w:val="none" w:sz="0" w:space="0" w:color="auto"/>
        <w:left w:val="none" w:sz="0" w:space="0" w:color="auto"/>
        <w:bottom w:val="none" w:sz="0" w:space="0" w:color="auto"/>
        <w:right w:val="none" w:sz="0" w:space="0" w:color="auto"/>
      </w:divBdr>
    </w:div>
    <w:div w:id="1601794351">
      <w:bodyDiv w:val="1"/>
      <w:marLeft w:val="0"/>
      <w:marRight w:val="0"/>
      <w:marTop w:val="0"/>
      <w:marBottom w:val="0"/>
      <w:divBdr>
        <w:top w:val="none" w:sz="0" w:space="0" w:color="auto"/>
        <w:left w:val="none" w:sz="0" w:space="0" w:color="auto"/>
        <w:bottom w:val="none" w:sz="0" w:space="0" w:color="auto"/>
        <w:right w:val="none" w:sz="0" w:space="0" w:color="auto"/>
      </w:divBdr>
    </w:div>
    <w:div w:id="1601831893">
      <w:bodyDiv w:val="1"/>
      <w:marLeft w:val="0"/>
      <w:marRight w:val="0"/>
      <w:marTop w:val="0"/>
      <w:marBottom w:val="0"/>
      <w:divBdr>
        <w:top w:val="none" w:sz="0" w:space="0" w:color="auto"/>
        <w:left w:val="none" w:sz="0" w:space="0" w:color="auto"/>
        <w:bottom w:val="none" w:sz="0" w:space="0" w:color="auto"/>
        <w:right w:val="none" w:sz="0" w:space="0" w:color="auto"/>
      </w:divBdr>
    </w:div>
    <w:div w:id="1601913964">
      <w:bodyDiv w:val="1"/>
      <w:marLeft w:val="0"/>
      <w:marRight w:val="0"/>
      <w:marTop w:val="0"/>
      <w:marBottom w:val="0"/>
      <w:divBdr>
        <w:top w:val="none" w:sz="0" w:space="0" w:color="auto"/>
        <w:left w:val="none" w:sz="0" w:space="0" w:color="auto"/>
        <w:bottom w:val="none" w:sz="0" w:space="0" w:color="auto"/>
        <w:right w:val="none" w:sz="0" w:space="0" w:color="auto"/>
      </w:divBdr>
    </w:div>
    <w:div w:id="1601990807">
      <w:bodyDiv w:val="1"/>
      <w:marLeft w:val="0"/>
      <w:marRight w:val="0"/>
      <w:marTop w:val="0"/>
      <w:marBottom w:val="0"/>
      <w:divBdr>
        <w:top w:val="none" w:sz="0" w:space="0" w:color="auto"/>
        <w:left w:val="none" w:sz="0" w:space="0" w:color="auto"/>
        <w:bottom w:val="none" w:sz="0" w:space="0" w:color="auto"/>
        <w:right w:val="none" w:sz="0" w:space="0" w:color="auto"/>
      </w:divBdr>
    </w:div>
    <w:div w:id="1602103294">
      <w:bodyDiv w:val="1"/>
      <w:marLeft w:val="0"/>
      <w:marRight w:val="0"/>
      <w:marTop w:val="0"/>
      <w:marBottom w:val="0"/>
      <w:divBdr>
        <w:top w:val="none" w:sz="0" w:space="0" w:color="auto"/>
        <w:left w:val="none" w:sz="0" w:space="0" w:color="auto"/>
        <w:bottom w:val="none" w:sz="0" w:space="0" w:color="auto"/>
        <w:right w:val="none" w:sz="0" w:space="0" w:color="auto"/>
      </w:divBdr>
    </w:div>
    <w:div w:id="1602494373">
      <w:bodyDiv w:val="1"/>
      <w:marLeft w:val="0"/>
      <w:marRight w:val="0"/>
      <w:marTop w:val="0"/>
      <w:marBottom w:val="0"/>
      <w:divBdr>
        <w:top w:val="none" w:sz="0" w:space="0" w:color="auto"/>
        <w:left w:val="none" w:sz="0" w:space="0" w:color="auto"/>
        <w:bottom w:val="none" w:sz="0" w:space="0" w:color="auto"/>
        <w:right w:val="none" w:sz="0" w:space="0" w:color="auto"/>
      </w:divBdr>
    </w:div>
    <w:div w:id="1602882710">
      <w:bodyDiv w:val="1"/>
      <w:marLeft w:val="0"/>
      <w:marRight w:val="0"/>
      <w:marTop w:val="0"/>
      <w:marBottom w:val="0"/>
      <w:divBdr>
        <w:top w:val="none" w:sz="0" w:space="0" w:color="auto"/>
        <w:left w:val="none" w:sz="0" w:space="0" w:color="auto"/>
        <w:bottom w:val="none" w:sz="0" w:space="0" w:color="auto"/>
        <w:right w:val="none" w:sz="0" w:space="0" w:color="auto"/>
      </w:divBdr>
    </w:div>
    <w:div w:id="1602906330">
      <w:bodyDiv w:val="1"/>
      <w:marLeft w:val="0"/>
      <w:marRight w:val="0"/>
      <w:marTop w:val="0"/>
      <w:marBottom w:val="0"/>
      <w:divBdr>
        <w:top w:val="none" w:sz="0" w:space="0" w:color="auto"/>
        <w:left w:val="none" w:sz="0" w:space="0" w:color="auto"/>
        <w:bottom w:val="none" w:sz="0" w:space="0" w:color="auto"/>
        <w:right w:val="none" w:sz="0" w:space="0" w:color="auto"/>
      </w:divBdr>
    </w:div>
    <w:div w:id="1602911815">
      <w:bodyDiv w:val="1"/>
      <w:marLeft w:val="0"/>
      <w:marRight w:val="0"/>
      <w:marTop w:val="0"/>
      <w:marBottom w:val="0"/>
      <w:divBdr>
        <w:top w:val="none" w:sz="0" w:space="0" w:color="auto"/>
        <w:left w:val="none" w:sz="0" w:space="0" w:color="auto"/>
        <w:bottom w:val="none" w:sz="0" w:space="0" w:color="auto"/>
        <w:right w:val="none" w:sz="0" w:space="0" w:color="auto"/>
      </w:divBdr>
    </w:div>
    <w:div w:id="1603147553">
      <w:bodyDiv w:val="1"/>
      <w:marLeft w:val="0"/>
      <w:marRight w:val="0"/>
      <w:marTop w:val="0"/>
      <w:marBottom w:val="0"/>
      <w:divBdr>
        <w:top w:val="none" w:sz="0" w:space="0" w:color="auto"/>
        <w:left w:val="none" w:sz="0" w:space="0" w:color="auto"/>
        <w:bottom w:val="none" w:sz="0" w:space="0" w:color="auto"/>
        <w:right w:val="none" w:sz="0" w:space="0" w:color="auto"/>
      </w:divBdr>
    </w:div>
    <w:div w:id="1603687570">
      <w:bodyDiv w:val="1"/>
      <w:marLeft w:val="0"/>
      <w:marRight w:val="0"/>
      <w:marTop w:val="0"/>
      <w:marBottom w:val="0"/>
      <w:divBdr>
        <w:top w:val="none" w:sz="0" w:space="0" w:color="auto"/>
        <w:left w:val="none" w:sz="0" w:space="0" w:color="auto"/>
        <w:bottom w:val="none" w:sz="0" w:space="0" w:color="auto"/>
        <w:right w:val="none" w:sz="0" w:space="0" w:color="auto"/>
      </w:divBdr>
    </w:div>
    <w:div w:id="1604260131">
      <w:bodyDiv w:val="1"/>
      <w:marLeft w:val="0"/>
      <w:marRight w:val="0"/>
      <w:marTop w:val="0"/>
      <w:marBottom w:val="0"/>
      <w:divBdr>
        <w:top w:val="none" w:sz="0" w:space="0" w:color="auto"/>
        <w:left w:val="none" w:sz="0" w:space="0" w:color="auto"/>
        <w:bottom w:val="none" w:sz="0" w:space="0" w:color="auto"/>
        <w:right w:val="none" w:sz="0" w:space="0" w:color="auto"/>
      </w:divBdr>
    </w:div>
    <w:div w:id="1604266519">
      <w:bodyDiv w:val="1"/>
      <w:marLeft w:val="0"/>
      <w:marRight w:val="0"/>
      <w:marTop w:val="0"/>
      <w:marBottom w:val="0"/>
      <w:divBdr>
        <w:top w:val="none" w:sz="0" w:space="0" w:color="auto"/>
        <w:left w:val="none" w:sz="0" w:space="0" w:color="auto"/>
        <w:bottom w:val="none" w:sz="0" w:space="0" w:color="auto"/>
        <w:right w:val="none" w:sz="0" w:space="0" w:color="auto"/>
      </w:divBdr>
    </w:div>
    <w:div w:id="1604343496">
      <w:bodyDiv w:val="1"/>
      <w:marLeft w:val="0"/>
      <w:marRight w:val="0"/>
      <w:marTop w:val="0"/>
      <w:marBottom w:val="0"/>
      <w:divBdr>
        <w:top w:val="none" w:sz="0" w:space="0" w:color="auto"/>
        <w:left w:val="none" w:sz="0" w:space="0" w:color="auto"/>
        <w:bottom w:val="none" w:sz="0" w:space="0" w:color="auto"/>
        <w:right w:val="none" w:sz="0" w:space="0" w:color="auto"/>
      </w:divBdr>
    </w:div>
    <w:div w:id="1604876129">
      <w:bodyDiv w:val="1"/>
      <w:marLeft w:val="0"/>
      <w:marRight w:val="0"/>
      <w:marTop w:val="0"/>
      <w:marBottom w:val="0"/>
      <w:divBdr>
        <w:top w:val="none" w:sz="0" w:space="0" w:color="auto"/>
        <w:left w:val="none" w:sz="0" w:space="0" w:color="auto"/>
        <w:bottom w:val="none" w:sz="0" w:space="0" w:color="auto"/>
        <w:right w:val="none" w:sz="0" w:space="0" w:color="auto"/>
      </w:divBdr>
    </w:div>
    <w:div w:id="1605192232">
      <w:bodyDiv w:val="1"/>
      <w:marLeft w:val="0"/>
      <w:marRight w:val="0"/>
      <w:marTop w:val="0"/>
      <w:marBottom w:val="0"/>
      <w:divBdr>
        <w:top w:val="none" w:sz="0" w:space="0" w:color="auto"/>
        <w:left w:val="none" w:sz="0" w:space="0" w:color="auto"/>
        <w:bottom w:val="none" w:sz="0" w:space="0" w:color="auto"/>
        <w:right w:val="none" w:sz="0" w:space="0" w:color="auto"/>
      </w:divBdr>
    </w:div>
    <w:div w:id="1606037786">
      <w:bodyDiv w:val="1"/>
      <w:marLeft w:val="0"/>
      <w:marRight w:val="0"/>
      <w:marTop w:val="0"/>
      <w:marBottom w:val="0"/>
      <w:divBdr>
        <w:top w:val="none" w:sz="0" w:space="0" w:color="auto"/>
        <w:left w:val="none" w:sz="0" w:space="0" w:color="auto"/>
        <w:bottom w:val="none" w:sz="0" w:space="0" w:color="auto"/>
        <w:right w:val="none" w:sz="0" w:space="0" w:color="auto"/>
      </w:divBdr>
    </w:div>
    <w:div w:id="1606421422">
      <w:bodyDiv w:val="1"/>
      <w:marLeft w:val="0"/>
      <w:marRight w:val="0"/>
      <w:marTop w:val="0"/>
      <w:marBottom w:val="0"/>
      <w:divBdr>
        <w:top w:val="none" w:sz="0" w:space="0" w:color="auto"/>
        <w:left w:val="none" w:sz="0" w:space="0" w:color="auto"/>
        <w:bottom w:val="none" w:sz="0" w:space="0" w:color="auto"/>
        <w:right w:val="none" w:sz="0" w:space="0" w:color="auto"/>
      </w:divBdr>
    </w:div>
    <w:div w:id="1606569661">
      <w:bodyDiv w:val="1"/>
      <w:marLeft w:val="0"/>
      <w:marRight w:val="0"/>
      <w:marTop w:val="0"/>
      <w:marBottom w:val="0"/>
      <w:divBdr>
        <w:top w:val="none" w:sz="0" w:space="0" w:color="auto"/>
        <w:left w:val="none" w:sz="0" w:space="0" w:color="auto"/>
        <w:bottom w:val="none" w:sz="0" w:space="0" w:color="auto"/>
        <w:right w:val="none" w:sz="0" w:space="0" w:color="auto"/>
      </w:divBdr>
    </w:div>
    <w:div w:id="1607302402">
      <w:bodyDiv w:val="1"/>
      <w:marLeft w:val="0"/>
      <w:marRight w:val="0"/>
      <w:marTop w:val="0"/>
      <w:marBottom w:val="0"/>
      <w:divBdr>
        <w:top w:val="none" w:sz="0" w:space="0" w:color="auto"/>
        <w:left w:val="none" w:sz="0" w:space="0" w:color="auto"/>
        <w:bottom w:val="none" w:sz="0" w:space="0" w:color="auto"/>
        <w:right w:val="none" w:sz="0" w:space="0" w:color="auto"/>
      </w:divBdr>
    </w:div>
    <w:div w:id="1607540603">
      <w:bodyDiv w:val="1"/>
      <w:marLeft w:val="0"/>
      <w:marRight w:val="0"/>
      <w:marTop w:val="0"/>
      <w:marBottom w:val="0"/>
      <w:divBdr>
        <w:top w:val="none" w:sz="0" w:space="0" w:color="auto"/>
        <w:left w:val="none" w:sz="0" w:space="0" w:color="auto"/>
        <w:bottom w:val="none" w:sz="0" w:space="0" w:color="auto"/>
        <w:right w:val="none" w:sz="0" w:space="0" w:color="auto"/>
      </w:divBdr>
    </w:div>
    <w:div w:id="1608192366">
      <w:bodyDiv w:val="1"/>
      <w:marLeft w:val="0"/>
      <w:marRight w:val="0"/>
      <w:marTop w:val="0"/>
      <w:marBottom w:val="0"/>
      <w:divBdr>
        <w:top w:val="none" w:sz="0" w:space="0" w:color="auto"/>
        <w:left w:val="none" w:sz="0" w:space="0" w:color="auto"/>
        <w:bottom w:val="none" w:sz="0" w:space="0" w:color="auto"/>
        <w:right w:val="none" w:sz="0" w:space="0" w:color="auto"/>
      </w:divBdr>
    </w:div>
    <w:div w:id="1608194238">
      <w:bodyDiv w:val="1"/>
      <w:marLeft w:val="0"/>
      <w:marRight w:val="0"/>
      <w:marTop w:val="0"/>
      <w:marBottom w:val="0"/>
      <w:divBdr>
        <w:top w:val="none" w:sz="0" w:space="0" w:color="auto"/>
        <w:left w:val="none" w:sz="0" w:space="0" w:color="auto"/>
        <w:bottom w:val="none" w:sz="0" w:space="0" w:color="auto"/>
        <w:right w:val="none" w:sz="0" w:space="0" w:color="auto"/>
      </w:divBdr>
    </w:div>
    <w:div w:id="1608198524">
      <w:bodyDiv w:val="1"/>
      <w:marLeft w:val="0"/>
      <w:marRight w:val="0"/>
      <w:marTop w:val="0"/>
      <w:marBottom w:val="0"/>
      <w:divBdr>
        <w:top w:val="none" w:sz="0" w:space="0" w:color="auto"/>
        <w:left w:val="none" w:sz="0" w:space="0" w:color="auto"/>
        <w:bottom w:val="none" w:sz="0" w:space="0" w:color="auto"/>
        <w:right w:val="none" w:sz="0" w:space="0" w:color="auto"/>
      </w:divBdr>
    </w:div>
    <w:div w:id="1609241156">
      <w:bodyDiv w:val="1"/>
      <w:marLeft w:val="0"/>
      <w:marRight w:val="0"/>
      <w:marTop w:val="0"/>
      <w:marBottom w:val="0"/>
      <w:divBdr>
        <w:top w:val="none" w:sz="0" w:space="0" w:color="auto"/>
        <w:left w:val="none" w:sz="0" w:space="0" w:color="auto"/>
        <w:bottom w:val="none" w:sz="0" w:space="0" w:color="auto"/>
        <w:right w:val="none" w:sz="0" w:space="0" w:color="auto"/>
      </w:divBdr>
    </w:div>
    <w:div w:id="1610426167">
      <w:bodyDiv w:val="1"/>
      <w:marLeft w:val="0"/>
      <w:marRight w:val="0"/>
      <w:marTop w:val="0"/>
      <w:marBottom w:val="0"/>
      <w:divBdr>
        <w:top w:val="none" w:sz="0" w:space="0" w:color="auto"/>
        <w:left w:val="none" w:sz="0" w:space="0" w:color="auto"/>
        <w:bottom w:val="none" w:sz="0" w:space="0" w:color="auto"/>
        <w:right w:val="none" w:sz="0" w:space="0" w:color="auto"/>
      </w:divBdr>
    </w:div>
    <w:div w:id="1610744707">
      <w:bodyDiv w:val="1"/>
      <w:marLeft w:val="0"/>
      <w:marRight w:val="0"/>
      <w:marTop w:val="0"/>
      <w:marBottom w:val="0"/>
      <w:divBdr>
        <w:top w:val="none" w:sz="0" w:space="0" w:color="auto"/>
        <w:left w:val="none" w:sz="0" w:space="0" w:color="auto"/>
        <w:bottom w:val="none" w:sz="0" w:space="0" w:color="auto"/>
        <w:right w:val="none" w:sz="0" w:space="0" w:color="auto"/>
      </w:divBdr>
    </w:div>
    <w:div w:id="1610896614">
      <w:bodyDiv w:val="1"/>
      <w:marLeft w:val="0"/>
      <w:marRight w:val="0"/>
      <w:marTop w:val="0"/>
      <w:marBottom w:val="0"/>
      <w:divBdr>
        <w:top w:val="none" w:sz="0" w:space="0" w:color="auto"/>
        <w:left w:val="none" w:sz="0" w:space="0" w:color="auto"/>
        <w:bottom w:val="none" w:sz="0" w:space="0" w:color="auto"/>
        <w:right w:val="none" w:sz="0" w:space="0" w:color="auto"/>
      </w:divBdr>
    </w:div>
    <w:div w:id="1611277105">
      <w:bodyDiv w:val="1"/>
      <w:marLeft w:val="0"/>
      <w:marRight w:val="0"/>
      <w:marTop w:val="0"/>
      <w:marBottom w:val="0"/>
      <w:divBdr>
        <w:top w:val="none" w:sz="0" w:space="0" w:color="auto"/>
        <w:left w:val="none" w:sz="0" w:space="0" w:color="auto"/>
        <w:bottom w:val="none" w:sz="0" w:space="0" w:color="auto"/>
        <w:right w:val="none" w:sz="0" w:space="0" w:color="auto"/>
      </w:divBdr>
    </w:div>
    <w:div w:id="1611428560">
      <w:bodyDiv w:val="1"/>
      <w:marLeft w:val="0"/>
      <w:marRight w:val="0"/>
      <w:marTop w:val="0"/>
      <w:marBottom w:val="0"/>
      <w:divBdr>
        <w:top w:val="none" w:sz="0" w:space="0" w:color="auto"/>
        <w:left w:val="none" w:sz="0" w:space="0" w:color="auto"/>
        <w:bottom w:val="none" w:sz="0" w:space="0" w:color="auto"/>
        <w:right w:val="none" w:sz="0" w:space="0" w:color="auto"/>
      </w:divBdr>
    </w:div>
    <w:div w:id="1611431489">
      <w:bodyDiv w:val="1"/>
      <w:marLeft w:val="0"/>
      <w:marRight w:val="0"/>
      <w:marTop w:val="0"/>
      <w:marBottom w:val="0"/>
      <w:divBdr>
        <w:top w:val="none" w:sz="0" w:space="0" w:color="auto"/>
        <w:left w:val="none" w:sz="0" w:space="0" w:color="auto"/>
        <w:bottom w:val="none" w:sz="0" w:space="0" w:color="auto"/>
        <w:right w:val="none" w:sz="0" w:space="0" w:color="auto"/>
      </w:divBdr>
    </w:div>
    <w:div w:id="1611663376">
      <w:bodyDiv w:val="1"/>
      <w:marLeft w:val="0"/>
      <w:marRight w:val="0"/>
      <w:marTop w:val="0"/>
      <w:marBottom w:val="0"/>
      <w:divBdr>
        <w:top w:val="none" w:sz="0" w:space="0" w:color="auto"/>
        <w:left w:val="none" w:sz="0" w:space="0" w:color="auto"/>
        <w:bottom w:val="none" w:sz="0" w:space="0" w:color="auto"/>
        <w:right w:val="none" w:sz="0" w:space="0" w:color="auto"/>
      </w:divBdr>
    </w:div>
    <w:div w:id="1612008477">
      <w:bodyDiv w:val="1"/>
      <w:marLeft w:val="0"/>
      <w:marRight w:val="0"/>
      <w:marTop w:val="0"/>
      <w:marBottom w:val="0"/>
      <w:divBdr>
        <w:top w:val="none" w:sz="0" w:space="0" w:color="auto"/>
        <w:left w:val="none" w:sz="0" w:space="0" w:color="auto"/>
        <w:bottom w:val="none" w:sz="0" w:space="0" w:color="auto"/>
        <w:right w:val="none" w:sz="0" w:space="0" w:color="auto"/>
      </w:divBdr>
    </w:div>
    <w:div w:id="1612009203">
      <w:bodyDiv w:val="1"/>
      <w:marLeft w:val="0"/>
      <w:marRight w:val="0"/>
      <w:marTop w:val="0"/>
      <w:marBottom w:val="0"/>
      <w:divBdr>
        <w:top w:val="none" w:sz="0" w:space="0" w:color="auto"/>
        <w:left w:val="none" w:sz="0" w:space="0" w:color="auto"/>
        <w:bottom w:val="none" w:sz="0" w:space="0" w:color="auto"/>
        <w:right w:val="none" w:sz="0" w:space="0" w:color="auto"/>
      </w:divBdr>
    </w:div>
    <w:div w:id="1612126756">
      <w:bodyDiv w:val="1"/>
      <w:marLeft w:val="0"/>
      <w:marRight w:val="0"/>
      <w:marTop w:val="0"/>
      <w:marBottom w:val="0"/>
      <w:divBdr>
        <w:top w:val="none" w:sz="0" w:space="0" w:color="auto"/>
        <w:left w:val="none" w:sz="0" w:space="0" w:color="auto"/>
        <w:bottom w:val="none" w:sz="0" w:space="0" w:color="auto"/>
        <w:right w:val="none" w:sz="0" w:space="0" w:color="auto"/>
      </w:divBdr>
    </w:div>
    <w:div w:id="1612279455">
      <w:bodyDiv w:val="1"/>
      <w:marLeft w:val="0"/>
      <w:marRight w:val="0"/>
      <w:marTop w:val="0"/>
      <w:marBottom w:val="0"/>
      <w:divBdr>
        <w:top w:val="none" w:sz="0" w:space="0" w:color="auto"/>
        <w:left w:val="none" w:sz="0" w:space="0" w:color="auto"/>
        <w:bottom w:val="none" w:sz="0" w:space="0" w:color="auto"/>
        <w:right w:val="none" w:sz="0" w:space="0" w:color="auto"/>
      </w:divBdr>
    </w:div>
    <w:div w:id="1613130854">
      <w:bodyDiv w:val="1"/>
      <w:marLeft w:val="0"/>
      <w:marRight w:val="0"/>
      <w:marTop w:val="0"/>
      <w:marBottom w:val="0"/>
      <w:divBdr>
        <w:top w:val="none" w:sz="0" w:space="0" w:color="auto"/>
        <w:left w:val="none" w:sz="0" w:space="0" w:color="auto"/>
        <w:bottom w:val="none" w:sz="0" w:space="0" w:color="auto"/>
        <w:right w:val="none" w:sz="0" w:space="0" w:color="auto"/>
      </w:divBdr>
    </w:div>
    <w:div w:id="1613392502">
      <w:bodyDiv w:val="1"/>
      <w:marLeft w:val="0"/>
      <w:marRight w:val="0"/>
      <w:marTop w:val="0"/>
      <w:marBottom w:val="0"/>
      <w:divBdr>
        <w:top w:val="none" w:sz="0" w:space="0" w:color="auto"/>
        <w:left w:val="none" w:sz="0" w:space="0" w:color="auto"/>
        <w:bottom w:val="none" w:sz="0" w:space="0" w:color="auto"/>
        <w:right w:val="none" w:sz="0" w:space="0" w:color="auto"/>
      </w:divBdr>
    </w:div>
    <w:div w:id="1614094255">
      <w:bodyDiv w:val="1"/>
      <w:marLeft w:val="0"/>
      <w:marRight w:val="0"/>
      <w:marTop w:val="0"/>
      <w:marBottom w:val="0"/>
      <w:divBdr>
        <w:top w:val="none" w:sz="0" w:space="0" w:color="auto"/>
        <w:left w:val="none" w:sz="0" w:space="0" w:color="auto"/>
        <w:bottom w:val="none" w:sz="0" w:space="0" w:color="auto"/>
        <w:right w:val="none" w:sz="0" w:space="0" w:color="auto"/>
      </w:divBdr>
    </w:div>
    <w:div w:id="1614094958">
      <w:bodyDiv w:val="1"/>
      <w:marLeft w:val="0"/>
      <w:marRight w:val="0"/>
      <w:marTop w:val="0"/>
      <w:marBottom w:val="0"/>
      <w:divBdr>
        <w:top w:val="none" w:sz="0" w:space="0" w:color="auto"/>
        <w:left w:val="none" w:sz="0" w:space="0" w:color="auto"/>
        <w:bottom w:val="none" w:sz="0" w:space="0" w:color="auto"/>
        <w:right w:val="none" w:sz="0" w:space="0" w:color="auto"/>
      </w:divBdr>
    </w:div>
    <w:div w:id="1614242771">
      <w:bodyDiv w:val="1"/>
      <w:marLeft w:val="0"/>
      <w:marRight w:val="0"/>
      <w:marTop w:val="0"/>
      <w:marBottom w:val="0"/>
      <w:divBdr>
        <w:top w:val="none" w:sz="0" w:space="0" w:color="auto"/>
        <w:left w:val="none" w:sz="0" w:space="0" w:color="auto"/>
        <w:bottom w:val="none" w:sz="0" w:space="0" w:color="auto"/>
        <w:right w:val="none" w:sz="0" w:space="0" w:color="auto"/>
      </w:divBdr>
    </w:div>
    <w:div w:id="1614894604">
      <w:bodyDiv w:val="1"/>
      <w:marLeft w:val="0"/>
      <w:marRight w:val="0"/>
      <w:marTop w:val="0"/>
      <w:marBottom w:val="0"/>
      <w:divBdr>
        <w:top w:val="none" w:sz="0" w:space="0" w:color="auto"/>
        <w:left w:val="none" w:sz="0" w:space="0" w:color="auto"/>
        <w:bottom w:val="none" w:sz="0" w:space="0" w:color="auto"/>
        <w:right w:val="none" w:sz="0" w:space="0" w:color="auto"/>
      </w:divBdr>
    </w:div>
    <w:div w:id="1615552064">
      <w:bodyDiv w:val="1"/>
      <w:marLeft w:val="0"/>
      <w:marRight w:val="0"/>
      <w:marTop w:val="0"/>
      <w:marBottom w:val="0"/>
      <w:divBdr>
        <w:top w:val="none" w:sz="0" w:space="0" w:color="auto"/>
        <w:left w:val="none" w:sz="0" w:space="0" w:color="auto"/>
        <w:bottom w:val="none" w:sz="0" w:space="0" w:color="auto"/>
        <w:right w:val="none" w:sz="0" w:space="0" w:color="auto"/>
      </w:divBdr>
    </w:div>
    <w:div w:id="1615748689">
      <w:bodyDiv w:val="1"/>
      <w:marLeft w:val="0"/>
      <w:marRight w:val="0"/>
      <w:marTop w:val="0"/>
      <w:marBottom w:val="0"/>
      <w:divBdr>
        <w:top w:val="none" w:sz="0" w:space="0" w:color="auto"/>
        <w:left w:val="none" w:sz="0" w:space="0" w:color="auto"/>
        <w:bottom w:val="none" w:sz="0" w:space="0" w:color="auto"/>
        <w:right w:val="none" w:sz="0" w:space="0" w:color="auto"/>
      </w:divBdr>
    </w:div>
    <w:div w:id="1616011964">
      <w:bodyDiv w:val="1"/>
      <w:marLeft w:val="0"/>
      <w:marRight w:val="0"/>
      <w:marTop w:val="0"/>
      <w:marBottom w:val="0"/>
      <w:divBdr>
        <w:top w:val="none" w:sz="0" w:space="0" w:color="auto"/>
        <w:left w:val="none" w:sz="0" w:space="0" w:color="auto"/>
        <w:bottom w:val="none" w:sz="0" w:space="0" w:color="auto"/>
        <w:right w:val="none" w:sz="0" w:space="0" w:color="auto"/>
      </w:divBdr>
    </w:div>
    <w:div w:id="1616210660">
      <w:bodyDiv w:val="1"/>
      <w:marLeft w:val="0"/>
      <w:marRight w:val="0"/>
      <w:marTop w:val="0"/>
      <w:marBottom w:val="0"/>
      <w:divBdr>
        <w:top w:val="none" w:sz="0" w:space="0" w:color="auto"/>
        <w:left w:val="none" w:sz="0" w:space="0" w:color="auto"/>
        <w:bottom w:val="none" w:sz="0" w:space="0" w:color="auto"/>
        <w:right w:val="none" w:sz="0" w:space="0" w:color="auto"/>
      </w:divBdr>
    </w:div>
    <w:div w:id="1616597643">
      <w:bodyDiv w:val="1"/>
      <w:marLeft w:val="0"/>
      <w:marRight w:val="0"/>
      <w:marTop w:val="0"/>
      <w:marBottom w:val="0"/>
      <w:divBdr>
        <w:top w:val="none" w:sz="0" w:space="0" w:color="auto"/>
        <w:left w:val="none" w:sz="0" w:space="0" w:color="auto"/>
        <w:bottom w:val="none" w:sz="0" w:space="0" w:color="auto"/>
        <w:right w:val="none" w:sz="0" w:space="0" w:color="auto"/>
      </w:divBdr>
    </w:div>
    <w:div w:id="1616600401">
      <w:bodyDiv w:val="1"/>
      <w:marLeft w:val="0"/>
      <w:marRight w:val="0"/>
      <w:marTop w:val="0"/>
      <w:marBottom w:val="0"/>
      <w:divBdr>
        <w:top w:val="none" w:sz="0" w:space="0" w:color="auto"/>
        <w:left w:val="none" w:sz="0" w:space="0" w:color="auto"/>
        <w:bottom w:val="none" w:sz="0" w:space="0" w:color="auto"/>
        <w:right w:val="none" w:sz="0" w:space="0" w:color="auto"/>
      </w:divBdr>
    </w:div>
    <w:div w:id="1617100970">
      <w:bodyDiv w:val="1"/>
      <w:marLeft w:val="0"/>
      <w:marRight w:val="0"/>
      <w:marTop w:val="0"/>
      <w:marBottom w:val="0"/>
      <w:divBdr>
        <w:top w:val="none" w:sz="0" w:space="0" w:color="auto"/>
        <w:left w:val="none" w:sz="0" w:space="0" w:color="auto"/>
        <w:bottom w:val="none" w:sz="0" w:space="0" w:color="auto"/>
        <w:right w:val="none" w:sz="0" w:space="0" w:color="auto"/>
      </w:divBdr>
    </w:div>
    <w:div w:id="1618367195">
      <w:bodyDiv w:val="1"/>
      <w:marLeft w:val="0"/>
      <w:marRight w:val="0"/>
      <w:marTop w:val="0"/>
      <w:marBottom w:val="0"/>
      <w:divBdr>
        <w:top w:val="none" w:sz="0" w:space="0" w:color="auto"/>
        <w:left w:val="none" w:sz="0" w:space="0" w:color="auto"/>
        <w:bottom w:val="none" w:sz="0" w:space="0" w:color="auto"/>
        <w:right w:val="none" w:sz="0" w:space="0" w:color="auto"/>
      </w:divBdr>
    </w:div>
    <w:div w:id="1618559825">
      <w:bodyDiv w:val="1"/>
      <w:marLeft w:val="0"/>
      <w:marRight w:val="0"/>
      <w:marTop w:val="0"/>
      <w:marBottom w:val="0"/>
      <w:divBdr>
        <w:top w:val="none" w:sz="0" w:space="0" w:color="auto"/>
        <w:left w:val="none" w:sz="0" w:space="0" w:color="auto"/>
        <w:bottom w:val="none" w:sz="0" w:space="0" w:color="auto"/>
        <w:right w:val="none" w:sz="0" w:space="0" w:color="auto"/>
      </w:divBdr>
    </w:div>
    <w:div w:id="1619336563">
      <w:bodyDiv w:val="1"/>
      <w:marLeft w:val="0"/>
      <w:marRight w:val="0"/>
      <w:marTop w:val="0"/>
      <w:marBottom w:val="0"/>
      <w:divBdr>
        <w:top w:val="none" w:sz="0" w:space="0" w:color="auto"/>
        <w:left w:val="none" w:sz="0" w:space="0" w:color="auto"/>
        <w:bottom w:val="none" w:sz="0" w:space="0" w:color="auto"/>
        <w:right w:val="none" w:sz="0" w:space="0" w:color="auto"/>
      </w:divBdr>
    </w:div>
    <w:div w:id="1619528758">
      <w:bodyDiv w:val="1"/>
      <w:marLeft w:val="0"/>
      <w:marRight w:val="0"/>
      <w:marTop w:val="0"/>
      <w:marBottom w:val="0"/>
      <w:divBdr>
        <w:top w:val="none" w:sz="0" w:space="0" w:color="auto"/>
        <w:left w:val="none" w:sz="0" w:space="0" w:color="auto"/>
        <w:bottom w:val="none" w:sz="0" w:space="0" w:color="auto"/>
        <w:right w:val="none" w:sz="0" w:space="0" w:color="auto"/>
      </w:divBdr>
    </w:div>
    <w:div w:id="1619874301">
      <w:bodyDiv w:val="1"/>
      <w:marLeft w:val="0"/>
      <w:marRight w:val="0"/>
      <w:marTop w:val="0"/>
      <w:marBottom w:val="0"/>
      <w:divBdr>
        <w:top w:val="none" w:sz="0" w:space="0" w:color="auto"/>
        <w:left w:val="none" w:sz="0" w:space="0" w:color="auto"/>
        <w:bottom w:val="none" w:sz="0" w:space="0" w:color="auto"/>
        <w:right w:val="none" w:sz="0" w:space="0" w:color="auto"/>
      </w:divBdr>
    </w:div>
    <w:div w:id="1620142520">
      <w:bodyDiv w:val="1"/>
      <w:marLeft w:val="0"/>
      <w:marRight w:val="0"/>
      <w:marTop w:val="0"/>
      <w:marBottom w:val="0"/>
      <w:divBdr>
        <w:top w:val="none" w:sz="0" w:space="0" w:color="auto"/>
        <w:left w:val="none" w:sz="0" w:space="0" w:color="auto"/>
        <w:bottom w:val="none" w:sz="0" w:space="0" w:color="auto"/>
        <w:right w:val="none" w:sz="0" w:space="0" w:color="auto"/>
      </w:divBdr>
    </w:div>
    <w:div w:id="1620334580">
      <w:bodyDiv w:val="1"/>
      <w:marLeft w:val="0"/>
      <w:marRight w:val="0"/>
      <w:marTop w:val="0"/>
      <w:marBottom w:val="0"/>
      <w:divBdr>
        <w:top w:val="none" w:sz="0" w:space="0" w:color="auto"/>
        <w:left w:val="none" w:sz="0" w:space="0" w:color="auto"/>
        <w:bottom w:val="none" w:sz="0" w:space="0" w:color="auto"/>
        <w:right w:val="none" w:sz="0" w:space="0" w:color="auto"/>
      </w:divBdr>
    </w:div>
    <w:div w:id="1620523316">
      <w:bodyDiv w:val="1"/>
      <w:marLeft w:val="0"/>
      <w:marRight w:val="0"/>
      <w:marTop w:val="0"/>
      <w:marBottom w:val="0"/>
      <w:divBdr>
        <w:top w:val="none" w:sz="0" w:space="0" w:color="auto"/>
        <w:left w:val="none" w:sz="0" w:space="0" w:color="auto"/>
        <w:bottom w:val="none" w:sz="0" w:space="0" w:color="auto"/>
        <w:right w:val="none" w:sz="0" w:space="0" w:color="auto"/>
      </w:divBdr>
    </w:div>
    <w:div w:id="1620602619">
      <w:bodyDiv w:val="1"/>
      <w:marLeft w:val="0"/>
      <w:marRight w:val="0"/>
      <w:marTop w:val="0"/>
      <w:marBottom w:val="0"/>
      <w:divBdr>
        <w:top w:val="none" w:sz="0" w:space="0" w:color="auto"/>
        <w:left w:val="none" w:sz="0" w:space="0" w:color="auto"/>
        <w:bottom w:val="none" w:sz="0" w:space="0" w:color="auto"/>
        <w:right w:val="none" w:sz="0" w:space="0" w:color="auto"/>
      </w:divBdr>
    </w:div>
    <w:div w:id="1620719358">
      <w:bodyDiv w:val="1"/>
      <w:marLeft w:val="0"/>
      <w:marRight w:val="0"/>
      <w:marTop w:val="0"/>
      <w:marBottom w:val="0"/>
      <w:divBdr>
        <w:top w:val="none" w:sz="0" w:space="0" w:color="auto"/>
        <w:left w:val="none" w:sz="0" w:space="0" w:color="auto"/>
        <w:bottom w:val="none" w:sz="0" w:space="0" w:color="auto"/>
        <w:right w:val="none" w:sz="0" w:space="0" w:color="auto"/>
      </w:divBdr>
    </w:div>
    <w:div w:id="1621064910">
      <w:bodyDiv w:val="1"/>
      <w:marLeft w:val="0"/>
      <w:marRight w:val="0"/>
      <w:marTop w:val="0"/>
      <w:marBottom w:val="0"/>
      <w:divBdr>
        <w:top w:val="none" w:sz="0" w:space="0" w:color="auto"/>
        <w:left w:val="none" w:sz="0" w:space="0" w:color="auto"/>
        <w:bottom w:val="none" w:sz="0" w:space="0" w:color="auto"/>
        <w:right w:val="none" w:sz="0" w:space="0" w:color="auto"/>
      </w:divBdr>
    </w:div>
    <w:div w:id="1621108800">
      <w:bodyDiv w:val="1"/>
      <w:marLeft w:val="0"/>
      <w:marRight w:val="0"/>
      <w:marTop w:val="0"/>
      <w:marBottom w:val="0"/>
      <w:divBdr>
        <w:top w:val="none" w:sz="0" w:space="0" w:color="auto"/>
        <w:left w:val="none" w:sz="0" w:space="0" w:color="auto"/>
        <w:bottom w:val="none" w:sz="0" w:space="0" w:color="auto"/>
        <w:right w:val="none" w:sz="0" w:space="0" w:color="auto"/>
      </w:divBdr>
    </w:div>
    <w:div w:id="1621110192">
      <w:bodyDiv w:val="1"/>
      <w:marLeft w:val="0"/>
      <w:marRight w:val="0"/>
      <w:marTop w:val="0"/>
      <w:marBottom w:val="0"/>
      <w:divBdr>
        <w:top w:val="none" w:sz="0" w:space="0" w:color="auto"/>
        <w:left w:val="none" w:sz="0" w:space="0" w:color="auto"/>
        <w:bottom w:val="none" w:sz="0" w:space="0" w:color="auto"/>
        <w:right w:val="none" w:sz="0" w:space="0" w:color="auto"/>
      </w:divBdr>
    </w:div>
    <w:div w:id="1621182037">
      <w:bodyDiv w:val="1"/>
      <w:marLeft w:val="0"/>
      <w:marRight w:val="0"/>
      <w:marTop w:val="0"/>
      <w:marBottom w:val="0"/>
      <w:divBdr>
        <w:top w:val="none" w:sz="0" w:space="0" w:color="auto"/>
        <w:left w:val="none" w:sz="0" w:space="0" w:color="auto"/>
        <w:bottom w:val="none" w:sz="0" w:space="0" w:color="auto"/>
        <w:right w:val="none" w:sz="0" w:space="0" w:color="auto"/>
      </w:divBdr>
    </w:div>
    <w:div w:id="1621304465">
      <w:bodyDiv w:val="1"/>
      <w:marLeft w:val="0"/>
      <w:marRight w:val="0"/>
      <w:marTop w:val="0"/>
      <w:marBottom w:val="0"/>
      <w:divBdr>
        <w:top w:val="none" w:sz="0" w:space="0" w:color="auto"/>
        <w:left w:val="none" w:sz="0" w:space="0" w:color="auto"/>
        <w:bottom w:val="none" w:sz="0" w:space="0" w:color="auto"/>
        <w:right w:val="none" w:sz="0" w:space="0" w:color="auto"/>
      </w:divBdr>
    </w:div>
    <w:div w:id="1621952697">
      <w:bodyDiv w:val="1"/>
      <w:marLeft w:val="0"/>
      <w:marRight w:val="0"/>
      <w:marTop w:val="0"/>
      <w:marBottom w:val="0"/>
      <w:divBdr>
        <w:top w:val="none" w:sz="0" w:space="0" w:color="auto"/>
        <w:left w:val="none" w:sz="0" w:space="0" w:color="auto"/>
        <w:bottom w:val="none" w:sz="0" w:space="0" w:color="auto"/>
        <w:right w:val="none" w:sz="0" w:space="0" w:color="auto"/>
      </w:divBdr>
    </w:div>
    <w:div w:id="1622031858">
      <w:bodyDiv w:val="1"/>
      <w:marLeft w:val="0"/>
      <w:marRight w:val="0"/>
      <w:marTop w:val="0"/>
      <w:marBottom w:val="0"/>
      <w:divBdr>
        <w:top w:val="none" w:sz="0" w:space="0" w:color="auto"/>
        <w:left w:val="none" w:sz="0" w:space="0" w:color="auto"/>
        <w:bottom w:val="none" w:sz="0" w:space="0" w:color="auto"/>
        <w:right w:val="none" w:sz="0" w:space="0" w:color="auto"/>
      </w:divBdr>
    </w:div>
    <w:div w:id="1622148634">
      <w:bodyDiv w:val="1"/>
      <w:marLeft w:val="0"/>
      <w:marRight w:val="0"/>
      <w:marTop w:val="0"/>
      <w:marBottom w:val="0"/>
      <w:divBdr>
        <w:top w:val="none" w:sz="0" w:space="0" w:color="auto"/>
        <w:left w:val="none" w:sz="0" w:space="0" w:color="auto"/>
        <w:bottom w:val="none" w:sz="0" w:space="0" w:color="auto"/>
        <w:right w:val="none" w:sz="0" w:space="0" w:color="auto"/>
      </w:divBdr>
    </w:div>
    <w:div w:id="1622149244">
      <w:bodyDiv w:val="1"/>
      <w:marLeft w:val="0"/>
      <w:marRight w:val="0"/>
      <w:marTop w:val="0"/>
      <w:marBottom w:val="0"/>
      <w:divBdr>
        <w:top w:val="none" w:sz="0" w:space="0" w:color="auto"/>
        <w:left w:val="none" w:sz="0" w:space="0" w:color="auto"/>
        <w:bottom w:val="none" w:sz="0" w:space="0" w:color="auto"/>
        <w:right w:val="none" w:sz="0" w:space="0" w:color="auto"/>
      </w:divBdr>
    </w:div>
    <w:div w:id="1622493576">
      <w:bodyDiv w:val="1"/>
      <w:marLeft w:val="0"/>
      <w:marRight w:val="0"/>
      <w:marTop w:val="0"/>
      <w:marBottom w:val="0"/>
      <w:divBdr>
        <w:top w:val="none" w:sz="0" w:space="0" w:color="auto"/>
        <w:left w:val="none" w:sz="0" w:space="0" w:color="auto"/>
        <w:bottom w:val="none" w:sz="0" w:space="0" w:color="auto"/>
        <w:right w:val="none" w:sz="0" w:space="0" w:color="auto"/>
      </w:divBdr>
    </w:div>
    <w:div w:id="1622615998">
      <w:bodyDiv w:val="1"/>
      <w:marLeft w:val="0"/>
      <w:marRight w:val="0"/>
      <w:marTop w:val="0"/>
      <w:marBottom w:val="0"/>
      <w:divBdr>
        <w:top w:val="none" w:sz="0" w:space="0" w:color="auto"/>
        <w:left w:val="none" w:sz="0" w:space="0" w:color="auto"/>
        <w:bottom w:val="none" w:sz="0" w:space="0" w:color="auto"/>
        <w:right w:val="none" w:sz="0" w:space="0" w:color="auto"/>
      </w:divBdr>
    </w:div>
    <w:div w:id="1623027114">
      <w:bodyDiv w:val="1"/>
      <w:marLeft w:val="0"/>
      <w:marRight w:val="0"/>
      <w:marTop w:val="0"/>
      <w:marBottom w:val="0"/>
      <w:divBdr>
        <w:top w:val="none" w:sz="0" w:space="0" w:color="auto"/>
        <w:left w:val="none" w:sz="0" w:space="0" w:color="auto"/>
        <w:bottom w:val="none" w:sz="0" w:space="0" w:color="auto"/>
        <w:right w:val="none" w:sz="0" w:space="0" w:color="auto"/>
      </w:divBdr>
    </w:div>
    <w:div w:id="1623031716">
      <w:bodyDiv w:val="1"/>
      <w:marLeft w:val="0"/>
      <w:marRight w:val="0"/>
      <w:marTop w:val="0"/>
      <w:marBottom w:val="0"/>
      <w:divBdr>
        <w:top w:val="none" w:sz="0" w:space="0" w:color="auto"/>
        <w:left w:val="none" w:sz="0" w:space="0" w:color="auto"/>
        <w:bottom w:val="none" w:sz="0" w:space="0" w:color="auto"/>
        <w:right w:val="none" w:sz="0" w:space="0" w:color="auto"/>
      </w:divBdr>
    </w:div>
    <w:div w:id="1623615148">
      <w:bodyDiv w:val="1"/>
      <w:marLeft w:val="0"/>
      <w:marRight w:val="0"/>
      <w:marTop w:val="0"/>
      <w:marBottom w:val="0"/>
      <w:divBdr>
        <w:top w:val="none" w:sz="0" w:space="0" w:color="auto"/>
        <w:left w:val="none" w:sz="0" w:space="0" w:color="auto"/>
        <w:bottom w:val="none" w:sz="0" w:space="0" w:color="auto"/>
        <w:right w:val="none" w:sz="0" w:space="0" w:color="auto"/>
      </w:divBdr>
    </w:div>
    <w:div w:id="1623808002">
      <w:bodyDiv w:val="1"/>
      <w:marLeft w:val="0"/>
      <w:marRight w:val="0"/>
      <w:marTop w:val="0"/>
      <w:marBottom w:val="0"/>
      <w:divBdr>
        <w:top w:val="none" w:sz="0" w:space="0" w:color="auto"/>
        <w:left w:val="none" w:sz="0" w:space="0" w:color="auto"/>
        <w:bottom w:val="none" w:sz="0" w:space="0" w:color="auto"/>
        <w:right w:val="none" w:sz="0" w:space="0" w:color="auto"/>
      </w:divBdr>
    </w:div>
    <w:div w:id="1623918725">
      <w:bodyDiv w:val="1"/>
      <w:marLeft w:val="0"/>
      <w:marRight w:val="0"/>
      <w:marTop w:val="0"/>
      <w:marBottom w:val="0"/>
      <w:divBdr>
        <w:top w:val="none" w:sz="0" w:space="0" w:color="auto"/>
        <w:left w:val="none" w:sz="0" w:space="0" w:color="auto"/>
        <w:bottom w:val="none" w:sz="0" w:space="0" w:color="auto"/>
        <w:right w:val="none" w:sz="0" w:space="0" w:color="auto"/>
      </w:divBdr>
    </w:div>
    <w:div w:id="1624077240">
      <w:bodyDiv w:val="1"/>
      <w:marLeft w:val="0"/>
      <w:marRight w:val="0"/>
      <w:marTop w:val="0"/>
      <w:marBottom w:val="0"/>
      <w:divBdr>
        <w:top w:val="none" w:sz="0" w:space="0" w:color="auto"/>
        <w:left w:val="none" w:sz="0" w:space="0" w:color="auto"/>
        <w:bottom w:val="none" w:sz="0" w:space="0" w:color="auto"/>
        <w:right w:val="none" w:sz="0" w:space="0" w:color="auto"/>
      </w:divBdr>
    </w:div>
    <w:div w:id="1624119306">
      <w:bodyDiv w:val="1"/>
      <w:marLeft w:val="0"/>
      <w:marRight w:val="0"/>
      <w:marTop w:val="0"/>
      <w:marBottom w:val="0"/>
      <w:divBdr>
        <w:top w:val="none" w:sz="0" w:space="0" w:color="auto"/>
        <w:left w:val="none" w:sz="0" w:space="0" w:color="auto"/>
        <w:bottom w:val="none" w:sz="0" w:space="0" w:color="auto"/>
        <w:right w:val="none" w:sz="0" w:space="0" w:color="auto"/>
      </w:divBdr>
    </w:div>
    <w:div w:id="1624537016">
      <w:bodyDiv w:val="1"/>
      <w:marLeft w:val="0"/>
      <w:marRight w:val="0"/>
      <w:marTop w:val="0"/>
      <w:marBottom w:val="0"/>
      <w:divBdr>
        <w:top w:val="none" w:sz="0" w:space="0" w:color="auto"/>
        <w:left w:val="none" w:sz="0" w:space="0" w:color="auto"/>
        <w:bottom w:val="none" w:sz="0" w:space="0" w:color="auto"/>
        <w:right w:val="none" w:sz="0" w:space="0" w:color="auto"/>
      </w:divBdr>
    </w:div>
    <w:div w:id="1624572890">
      <w:bodyDiv w:val="1"/>
      <w:marLeft w:val="0"/>
      <w:marRight w:val="0"/>
      <w:marTop w:val="0"/>
      <w:marBottom w:val="0"/>
      <w:divBdr>
        <w:top w:val="none" w:sz="0" w:space="0" w:color="auto"/>
        <w:left w:val="none" w:sz="0" w:space="0" w:color="auto"/>
        <w:bottom w:val="none" w:sz="0" w:space="0" w:color="auto"/>
        <w:right w:val="none" w:sz="0" w:space="0" w:color="auto"/>
      </w:divBdr>
    </w:div>
    <w:div w:id="1624922178">
      <w:bodyDiv w:val="1"/>
      <w:marLeft w:val="0"/>
      <w:marRight w:val="0"/>
      <w:marTop w:val="0"/>
      <w:marBottom w:val="0"/>
      <w:divBdr>
        <w:top w:val="none" w:sz="0" w:space="0" w:color="auto"/>
        <w:left w:val="none" w:sz="0" w:space="0" w:color="auto"/>
        <w:bottom w:val="none" w:sz="0" w:space="0" w:color="auto"/>
        <w:right w:val="none" w:sz="0" w:space="0" w:color="auto"/>
      </w:divBdr>
    </w:div>
    <w:div w:id="1625385484">
      <w:bodyDiv w:val="1"/>
      <w:marLeft w:val="0"/>
      <w:marRight w:val="0"/>
      <w:marTop w:val="0"/>
      <w:marBottom w:val="0"/>
      <w:divBdr>
        <w:top w:val="none" w:sz="0" w:space="0" w:color="auto"/>
        <w:left w:val="none" w:sz="0" w:space="0" w:color="auto"/>
        <w:bottom w:val="none" w:sz="0" w:space="0" w:color="auto"/>
        <w:right w:val="none" w:sz="0" w:space="0" w:color="auto"/>
      </w:divBdr>
    </w:div>
    <w:div w:id="1625771225">
      <w:bodyDiv w:val="1"/>
      <w:marLeft w:val="0"/>
      <w:marRight w:val="0"/>
      <w:marTop w:val="0"/>
      <w:marBottom w:val="0"/>
      <w:divBdr>
        <w:top w:val="none" w:sz="0" w:space="0" w:color="auto"/>
        <w:left w:val="none" w:sz="0" w:space="0" w:color="auto"/>
        <w:bottom w:val="none" w:sz="0" w:space="0" w:color="auto"/>
        <w:right w:val="none" w:sz="0" w:space="0" w:color="auto"/>
      </w:divBdr>
    </w:div>
    <w:div w:id="1625966536">
      <w:bodyDiv w:val="1"/>
      <w:marLeft w:val="0"/>
      <w:marRight w:val="0"/>
      <w:marTop w:val="0"/>
      <w:marBottom w:val="0"/>
      <w:divBdr>
        <w:top w:val="none" w:sz="0" w:space="0" w:color="auto"/>
        <w:left w:val="none" w:sz="0" w:space="0" w:color="auto"/>
        <w:bottom w:val="none" w:sz="0" w:space="0" w:color="auto"/>
        <w:right w:val="none" w:sz="0" w:space="0" w:color="auto"/>
      </w:divBdr>
    </w:div>
    <w:div w:id="1626079326">
      <w:bodyDiv w:val="1"/>
      <w:marLeft w:val="0"/>
      <w:marRight w:val="0"/>
      <w:marTop w:val="0"/>
      <w:marBottom w:val="0"/>
      <w:divBdr>
        <w:top w:val="none" w:sz="0" w:space="0" w:color="auto"/>
        <w:left w:val="none" w:sz="0" w:space="0" w:color="auto"/>
        <w:bottom w:val="none" w:sz="0" w:space="0" w:color="auto"/>
        <w:right w:val="none" w:sz="0" w:space="0" w:color="auto"/>
      </w:divBdr>
    </w:div>
    <w:div w:id="1626227754">
      <w:bodyDiv w:val="1"/>
      <w:marLeft w:val="0"/>
      <w:marRight w:val="0"/>
      <w:marTop w:val="0"/>
      <w:marBottom w:val="0"/>
      <w:divBdr>
        <w:top w:val="none" w:sz="0" w:space="0" w:color="auto"/>
        <w:left w:val="none" w:sz="0" w:space="0" w:color="auto"/>
        <w:bottom w:val="none" w:sz="0" w:space="0" w:color="auto"/>
        <w:right w:val="none" w:sz="0" w:space="0" w:color="auto"/>
      </w:divBdr>
    </w:div>
    <w:div w:id="1626231744">
      <w:bodyDiv w:val="1"/>
      <w:marLeft w:val="0"/>
      <w:marRight w:val="0"/>
      <w:marTop w:val="0"/>
      <w:marBottom w:val="0"/>
      <w:divBdr>
        <w:top w:val="none" w:sz="0" w:space="0" w:color="auto"/>
        <w:left w:val="none" w:sz="0" w:space="0" w:color="auto"/>
        <w:bottom w:val="none" w:sz="0" w:space="0" w:color="auto"/>
        <w:right w:val="none" w:sz="0" w:space="0" w:color="auto"/>
      </w:divBdr>
    </w:div>
    <w:div w:id="1626278042">
      <w:bodyDiv w:val="1"/>
      <w:marLeft w:val="0"/>
      <w:marRight w:val="0"/>
      <w:marTop w:val="0"/>
      <w:marBottom w:val="0"/>
      <w:divBdr>
        <w:top w:val="none" w:sz="0" w:space="0" w:color="auto"/>
        <w:left w:val="none" w:sz="0" w:space="0" w:color="auto"/>
        <w:bottom w:val="none" w:sz="0" w:space="0" w:color="auto"/>
        <w:right w:val="none" w:sz="0" w:space="0" w:color="auto"/>
      </w:divBdr>
    </w:div>
    <w:div w:id="1626347194">
      <w:bodyDiv w:val="1"/>
      <w:marLeft w:val="0"/>
      <w:marRight w:val="0"/>
      <w:marTop w:val="0"/>
      <w:marBottom w:val="0"/>
      <w:divBdr>
        <w:top w:val="none" w:sz="0" w:space="0" w:color="auto"/>
        <w:left w:val="none" w:sz="0" w:space="0" w:color="auto"/>
        <w:bottom w:val="none" w:sz="0" w:space="0" w:color="auto"/>
        <w:right w:val="none" w:sz="0" w:space="0" w:color="auto"/>
      </w:divBdr>
    </w:div>
    <w:div w:id="1626548395">
      <w:bodyDiv w:val="1"/>
      <w:marLeft w:val="0"/>
      <w:marRight w:val="0"/>
      <w:marTop w:val="0"/>
      <w:marBottom w:val="0"/>
      <w:divBdr>
        <w:top w:val="none" w:sz="0" w:space="0" w:color="auto"/>
        <w:left w:val="none" w:sz="0" w:space="0" w:color="auto"/>
        <w:bottom w:val="none" w:sz="0" w:space="0" w:color="auto"/>
        <w:right w:val="none" w:sz="0" w:space="0" w:color="auto"/>
      </w:divBdr>
    </w:div>
    <w:div w:id="1626618359">
      <w:bodyDiv w:val="1"/>
      <w:marLeft w:val="0"/>
      <w:marRight w:val="0"/>
      <w:marTop w:val="0"/>
      <w:marBottom w:val="0"/>
      <w:divBdr>
        <w:top w:val="none" w:sz="0" w:space="0" w:color="auto"/>
        <w:left w:val="none" w:sz="0" w:space="0" w:color="auto"/>
        <w:bottom w:val="none" w:sz="0" w:space="0" w:color="auto"/>
        <w:right w:val="none" w:sz="0" w:space="0" w:color="auto"/>
      </w:divBdr>
    </w:div>
    <w:div w:id="1626887825">
      <w:bodyDiv w:val="1"/>
      <w:marLeft w:val="0"/>
      <w:marRight w:val="0"/>
      <w:marTop w:val="0"/>
      <w:marBottom w:val="0"/>
      <w:divBdr>
        <w:top w:val="none" w:sz="0" w:space="0" w:color="auto"/>
        <w:left w:val="none" w:sz="0" w:space="0" w:color="auto"/>
        <w:bottom w:val="none" w:sz="0" w:space="0" w:color="auto"/>
        <w:right w:val="none" w:sz="0" w:space="0" w:color="auto"/>
      </w:divBdr>
    </w:div>
    <w:div w:id="1627078396">
      <w:bodyDiv w:val="1"/>
      <w:marLeft w:val="0"/>
      <w:marRight w:val="0"/>
      <w:marTop w:val="0"/>
      <w:marBottom w:val="0"/>
      <w:divBdr>
        <w:top w:val="none" w:sz="0" w:space="0" w:color="auto"/>
        <w:left w:val="none" w:sz="0" w:space="0" w:color="auto"/>
        <w:bottom w:val="none" w:sz="0" w:space="0" w:color="auto"/>
        <w:right w:val="none" w:sz="0" w:space="0" w:color="auto"/>
      </w:divBdr>
    </w:div>
    <w:div w:id="1627081607">
      <w:bodyDiv w:val="1"/>
      <w:marLeft w:val="0"/>
      <w:marRight w:val="0"/>
      <w:marTop w:val="0"/>
      <w:marBottom w:val="0"/>
      <w:divBdr>
        <w:top w:val="none" w:sz="0" w:space="0" w:color="auto"/>
        <w:left w:val="none" w:sz="0" w:space="0" w:color="auto"/>
        <w:bottom w:val="none" w:sz="0" w:space="0" w:color="auto"/>
        <w:right w:val="none" w:sz="0" w:space="0" w:color="auto"/>
      </w:divBdr>
    </w:div>
    <w:div w:id="1627353453">
      <w:bodyDiv w:val="1"/>
      <w:marLeft w:val="0"/>
      <w:marRight w:val="0"/>
      <w:marTop w:val="0"/>
      <w:marBottom w:val="0"/>
      <w:divBdr>
        <w:top w:val="none" w:sz="0" w:space="0" w:color="auto"/>
        <w:left w:val="none" w:sz="0" w:space="0" w:color="auto"/>
        <w:bottom w:val="none" w:sz="0" w:space="0" w:color="auto"/>
        <w:right w:val="none" w:sz="0" w:space="0" w:color="auto"/>
      </w:divBdr>
    </w:div>
    <w:div w:id="1627463579">
      <w:bodyDiv w:val="1"/>
      <w:marLeft w:val="0"/>
      <w:marRight w:val="0"/>
      <w:marTop w:val="0"/>
      <w:marBottom w:val="0"/>
      <w:divBdr>
        <w:top w:val="none" w:sz="0" w:space="0" w:color="auto"/>
        <w:left w:val="none" w:sz="0" w:space="0" w:color="auto"/>
        <w:bottom w:val="none" w:sz="0" w:space="0" w:color="auto"/>
        <w:right w:val="none" w:sz="0" w:space="0" w:color="auto"/>
      </w:divBdr>
    </w:div>
    <w:div w:id="1627588551">
      <w:bodyDiv w:val="1"/>
      <w:marLeft w:val="0"/>
      <w:marRight w:val="0"/>
      <w:marTop w:val="0"/>
      <w:marBottom w:val="0"/>
      <w:divBdr>
        <w:top w:val="none" w:sz="0" w:space="0" w:color="auto"/>
        <w:left w:val="none" w:sz="0" w:space="0" w:color="auto"/>
        <w:bottom w:val="none" w:sz="0" w:space="0" w:color="auto"/>
        <w:right w:val="none" w:sz="0" w:space="0" w:color="auto"/>
      </w:divBdr>
    </w:div>
    <w:div w:id="1627663329">
      <w:bodyDiv w:val="1"/>
      <w:marLeft w:val="0"/>
      <w:marRight w:val="0"/>
      <w:marTop w:val="0"/>
      <w:marBottom w:val="0"/>
      <w:divBdr>
        <w:top w:val="none" w:sz="0" w:space="0" w:color="auto"/>
        <w:left w:val="none" w:sz="0" w:space="0" w:color="auto"/>
        <w:bottom w:val="none" w:sz="0" w:space="0" w:color="auto"/>
        <w:right w:val="none" w:sz="0" w:space="0" w:color="auto"/>
      </w:divBdr>
    </w:div>
    <w:div w:id="1628124847">
      <w:bodyDiv w:val="1"/>
      <w:marLeft w:val="0"/>
      <w:marRight w:val="0"/>
      <w:marTop w:val="0"/>
      <w:marBottom w:val="0"/>
      <w:divBdr>
        <w:top w:val="none" w:sz="0" w:space="0" w:color="auto"/>
        <w:left w:val="none" w:sz="0" w:space="0" w:color="auto"/>
        <w:bottom w:val="none" w:sz="0" w:space="0" w:color="auto"/>
        <w:right w:val="none" w:sz="0" w:space="0" w:color="auto"/>
      </w:divBdr>
    </w:div>
    <w:div w:id="1628580035">
      <w:bodyDiv w:val="1"/>
      <w:marLeft w:val="0"/>
      <w:marRight w:val="0"/>
      <w:marTop w:val="0"/>
      <w:marBottom w:val="0"/>
      <w:divBdr>
        <w:top w:val="none" w:sz="0" w:space="0" w:color="auto"/>
        <w:left w:val="none" w:sz="0" w:space="0" w:color="auto"/>
        <w:bottom w:val="none" w:sz="0" w:space="0" w:color="auto"/>
        <w:right w:val="none" w:sz="0" w:space="0" w:color="auto"/>
      </w:divBdr>
    </w:div>
    <w:div w:id="1629047928">
      <w:bodyDiv w:val="1"/>
      <w:marLeft w:val="0"/>
      <w:marRight w:val="0"/>
      <w:marTop w:val="0"/>
      <w:marBottom w:val="0"/>
      <w:divBdr>
        <w:top w:val="none" w:sz="0" w:space="0" w:color="auto"/>
        <w:left w:val="none" w:sz="0" w:space="0" w:color="auto"/>
        <w:bottom w:val="none" w:sz="0" w:space="0" w:color="auto"/>
        <w:right w:val="none" w:sz="0" w:space="0" w:color="auto"/>
      </w:divBdr>
    </w:div>
    <w:div w:id="1629780913">
      <w:bodyDiv w:val="1"/>
      <w:marLeft w:val="0"/>
      <w:marRight w:val="0"/>
      <w:marTop w:val="0"/>
      <w:marBottom w:val="0"/>
      <w:divBdr>
        <w:top w:val="none" w:sz="0" w:space="0" w:color="auto"/>
        <w:left w:val="none" w:sz="0" w:space="0" w:color="auto"/>
        <w:bottom w:val="none" w:sz="0" w:space="0" w:color="auto"/>
        <w:right w:val="none" w:sz="0" w:space="0" w:color="auto"/>
      </w:divBdr>
    </w:div>
    <w:div w:id="1630209112">
      <w:bodyDiv w:val="1"/>
      <w:marLeft w:val="0"/>
      <w:marRight w:val="0"/>
      <w:marTop w:val="0"/>
      <w:marBottom w:val="0"/>
      <w:divBdr>
        <w:top w:val="none" w:sz="0" w:space="0" w:color="auto"/>
        <w:left w:val="none" w:sz="0" w:space="0" w:color="auto"/>
        <w:bottom w:val="none" w:sz="0" w:space="0" w:color="auto"/>
        <w:right w:val="none" w:sz="0" w:space="0" w:color="auto"/>
      </w:divBdr>
    </w:div>
    <w:div w:id="1630429339">
      <w:bodyDiv w:val="1"/>
      <w:marLeft w:val="0"/>
      <w:marRight w:val="0"/>
      <w:marTop w:val="0"/>
      <w:marBottom w:val="0"/>
      <w:divBdr>
        <w:top w:val="none" w:sz="0" w:space="0" w:color="auto"/>
        <w:left w:val="none" w:sz="0" w:space="0" w:color="auto"/>
        <w:bottom w:val="none" w:sz="0" w:space="0" w:color="auto"/>
        <w:right w:val="none" w:sz="0" w:space="0" w:color="auto"/>
      </w:divBdr>
    </w:div>
    <w:div w:id="1631204185">
      <w:bodyDiv w:val="1"/>
      <w:marLeft w:val="0"/>
      <w:marRight w:val="0"/>
      <w:marTop w:val="0"/>
      <w:marBottom w:val="0"/>
      <w:divBdr>
        <w:top w:val="none" w:sz="0" w:space="0" w:color="auto"/>
        <w:left w:val="none" w:sz="0" w:space="0" w:color="auto"/>
        <w:bottom w:val="none" w:sz="0" w:space="0" w:color="auto"/>
        <w:right w:val="none" w:sz="0" w:space="0" w:color="auto"/>
      </w:divBdr>
    </w:div>
    <w:div w:id="1631277450">
      <w:bodyDiv w:val="1"/>
      <w:marLeft w:val="0"/>
      <w:marRight w:val="0"/>
      <w:marTop w:val="0"/>
      <w:marBottom w:val="0"/>
      <w:divBdr>
        <w:top w:val="none" w:sz="0" w:space="0" w:color="auto"/>
        <w:left w:val="none" w:sz="0" w:space="0" w:color="auto"/>
        <w:bottom w:val="none" w:sz="0" w:space="0" w:color="auto"/>
        <w:right w:val="none" w:sz="0" w:space="0" w:color="auto"/>
      </w:divBdr>
    </w:div>
    <w:div w:id="1631549833">
      <w:bodyDiv w:val="1"/>
      <w:marLeft w:val="0"/>
      <w:marRight w:val="0"/>
      <w:marTop w:val="0"/>
      <w:marBottom w:val="0"/>
      <w:divBdr>
        <w:top w:val="none" w:sz="0" w:space="0" w:color="auto"/>
        <w:left w:val="none" w:sz="0" w:space="0" w:color="auto"/>
        <w:bottom w:val="none" w:sz="0" w:space="0" w:color="auto"/>
        <w:right w:val="none" w:sz="0" w:space="0" w:color="auto"/>
      </w:divBdr>
    </w:div>
    <w:div w:id="1631858251">
      <w:bodyDiv w:val="1"/>
      <w:marLeft w:val="0"/>
      <w:marRight w:val="0"/>
      <w:marTop w:val="0"/>
      <w:marBottom w:val="0"/>
      <w:divBdr>
        <w:top w:val="none" w:sz="0" w:space="0" w:color="auto"/>
        <w:left w:val="none" w:sz="0" w:space="0" w:color="auto"/>
        <w:bottom w:val="none" w:sz="0" w:space="0" w:color="auto"/>
        <w:right w:val="none" w:sz="0" w:space="0" w:color="auto"/>
      </w:divBdr>
    </w:div>
    <w:div w:id="1632250413">
      <w:bodyDiv w:val="1"/>
      <w:marLeft w:val="0"/>
      <w:marRight w:val="0"/>
      <w:marTop w:val="0"/>
      <w:marBottom w:val="0"/>
      <w:divBdr>
        <w:top w:val="none" w:sz="0" w:space="0" w:color="auto"/>
        <w:left w:val="none" w:sz="0" w:space="0" w:color="auto"/>
        <w:bottom w:val="none" w:sz="0" w:space="0" w:color="auto"/>
        <w:right w:val="none" w:sz="0" w:space="0" w:color="auto"/>
      </w:divBdr>
    </w:div>
    <w:div w:id="1632401926">
      <w:bodyDiv w:val="1"/>
      <w:marLeft w:val="0"/>
      <w:marRight w:val="0"/>
      <w:marTop w:val="0"/>
      <w:marBottom w:val="0"/>
      <w:divBdr>
        <w:top w:val="none" w:sz="0" w:space="0" w:color="auto"/>
        <w:left w:val="none" w:sz="0" w:space="0" w:color="auto"/>
        <w:bottom w:val="none" w:sz="0" w:space="0" w:color="auto"/>
        <w:right w:val="none" w:sz="0" w:space="0" w:color="auto"/>
      </w:divBdr>
    </w:div>
    <w:div w:id="1632780061">
      <w:bodyDiv w:val="1"/>
      <w:marLeft w:val="0"/>
      <w:marRight w:val="0"/>
      <w:marTop w:val="0"/>
      <w:marBottom w:val="0"/>
      <w:divBdr>
        <w:top w:val="none" w:sz="0" w:space="0" w:color="auto"/>
        <w:left w:val="none" w:sz="0" w:space="0" w:color="auto"/>
        <w:bottom w:val="none" w:sz="0" w:space="0" w:color="auto"/>
        <w:right w:val="none" w:sz="0" w:space="0" w:color="auto"/>
      </w:divBdr>
    </w:div>
    <w:div w:id="1632982987">
      <w:bodyDiv w:val="1"/>
      <w:marLeft w:val="0"/>
      <w:marRight w:val="0"/>
      <w:marTop w:val="0"/>
      <w:marBottom w:val="0"/>
      <w:divBdr>
        <w:top w:val="none" w:sz="0" w:space="0" w:color="auto"/>
        <w:left w:val="none" w:sz="0" w:space="0" w:color="auto"/>
        <w:bottom w:val="none" w:sz="0" w:space="0" w:color="auto"/>
        <w:right w:val="none" w:sz="0" w:space="0" w:color="auto"/>
      </w:divBdr>
    </w:div>
    <w:div w:id="1633368216">
      <w:bodyDiv w:val="1"/>
      <w:marLeft w:val="0"/>
      <w:marRight w:val="0"/>
      <w:marTop w:val="0"/>
      <w:marBottom w:val="0"/>
      <w:divBdr>
        <w:top w:val="none" w:sz="0" w:space="0" w:color="auto"/>
        <w:left w:val="none" w:sz="0" w:space="0" w:color="auto"/>
        <w:bottom w:val="none" w:sz="0" w:space="0" w:color="auto"/>
        <w:right w:val="none" w:sz="0" w:space="0" w:color="auto"/>
      </w:divBdr>
    </w:div>
    <w:div w:id="1633558725">
      <w:bodyDiv w:val="1"/>
      <w:marLeft w:val="0"/>
      <w:marRight w:val="0"/>
      <w:marTop w:val="0"/>
      <w:marBottom w:val="0"/>
      <w:divBdr>
        <w:top w:val="none" w:sz="0" w:space="0" w:color="auto"/>
        <w:left w:val="none" w:sz="0" w:space="0" w:color="auto"/>
        <w:bottom w:val="none" w:sz="0" w:space="0" w:color="auto"/>
        <w:right w:val="none" w:sz="0" w:space="0" w:color="auto"/>
      </w:divBdr>
    </w:div>
    <w:div w:id="1634099359">
      <w:bodyDiv w:val="1"/>
      <w:marLeft w:val="0"/>
      <w:marRight w:val="0"/>
      <w:marTop w:val="0"/>
      <w:marBottom w:val="0"/>
      <w:divBdr>
        <w:top w:val="none" w:sz="0" w:space="0" w:color="auto"/>
        <w:left w:val="none" w:sz="0" w:space="0" w:color="auto"/>
        <w:bottom w:val="none" w:sz="0" w:space="0" w:color="auto"/>
        <w:right w:val="none" w:sz="0" w:space="0" w:color="auto"/>
      </w:divBdr>
    </w:div>
    <w:div w:id="1634484073">
      <w:bodyDiv w:val="1"/>
      <w:marLeft w:val="0"/>
      <w:marRight w:val="0"/>
      <w:marTop w:val="0"/>
      <w:marBottom w:val="0"/>
      <w:divBdr>
        <w:top w:val="none" w:sz="0" w:space="0" w:color="auto"/>
        <w:left w:val="none" w:sz="0" w:space="0" w:color="auto"/>
        <w:bottom w:val="none" w:sz="0" w:space="0" w:color="auto"/>
        <w:right w:val="none" w:sz="0" w:space="0" w:color="auto"/>
      </w:divBdr>
    </w:div>
    <w:div w:id="1634672848">
      <w:bodyDiv w:val="1"/>
      <w:marLeft w:val="0"/>
      <w:marRight w:val="0"/>
      <w:marTop w:val="0"/>
      <w:marBottom w:val="0"/>
      <w:divBdr>
        <w:top w:val="none" w:sz="0" w:space="0" w:color="auto"/>
        <w:left w:val="none" w:sz="0" w:space="0" w:color="auto"/>
        <w:bottom w:val="none" w:sz="0" w:space="0" w:color="auto"/>
        <w:right w:val="none" w:sz="0" w:space="0" w:color="auto"/>
      </w:divBdr>
    </w:div>
    <w:div w:id="1634673124">
      <w:bodyDiv w:val="1"/>
      <w:marLeft w:val="0"/>
      <w:marRight w:val="0"/>
      <w:marTop w:val="0"/>
      <w:marBottom w:val="0"/>
      <w:divBdr>
        <w:top w:val="none" w:sz="0" w:space="0" w:color="auto"/>
        <w:left w:val="none" w:sz="0" w:space="0" w:color="auto"/>
        <w:bottom w:val="none" w:sz="0" w:space="0" w:color="auto"/>
        <w:right w:val="none" w:sz="0" w:space="0" w:color="auto"/>
      </w:divBdr>
    </w:div>
    <w:div w:id="1635215244">
      <w:bodyDiv w:val="1"/>
      <w:marLeft w:val="0"/>
      <w:marRight w:val="0"/>
      <w:marTop w:val="0"/>
      <w:marBottom w:val="0"/>
      <w:divBdr>
        <w:top w:val="none" w:sz="0" w:space="0" w:color="auto"/>
        <w:left w:val="none" w:sz="0" w:space="0" w:color="auto"/>
        <w:bottom w:val="none" w:sz="0" w:space="0" w:color="auto"/>
        <w:right w:val="none" w:sz="0" w:space="0" w:color="auto"/>
      </w:divBdr>
    </w:div>
    <w:div w:id="1635286661">
      <w:bodyDiv w:val="1"/>
      <w:marLeft w:val="0"/>
      <w:marRight w:val="0"/>
      <w:marTop w:val="0"/>
      <w:marBottom w:val="0"/>
      <w:divBdr>
        <w:top w:val="none" w:sz="0" w:space="0" w:color="auto"/>
        <w:left w:val="none" w:sz="0" w:space="0" w:color="auto"/>
        <w:bottom w:val="none" w:sz="0" w:space="0" w:color="auto"/>
        <w:right w:val="none" w:sz="0" w:space="0" w:color="auto"/>
      </w:divBdr>
    </w:div>
    <w:div w:id="1635596683">
      <w:bodyDiv w:val="1"/>
      <w:marLeft w:val="0"/>
      <w:marRight w:val="0"/>
      <w:marTop w:val="0"/>
      <w:marBottom w:val="0"/>
      <w:divBdr>
        <w:top w:val="none" w:sz="0" w:space="0" w:color="auto"/>
        <w:left w:val="none" w:sz="0" w:space="0" w:color="auto"/>
        <w:bottom w:val="none" w:sz="0" w:space="0" w:color="auto"/>
        <w:right w:val="none" w:sz="0" w:space="0" w:color="auto"/>
      </w:divBdr>
    </w:div>
    <w:div w:id="1635675971">
      <w:bodyDiv w:val="1"/>
      <w:marLeft w:val="0"/>
      <w:marRight w:val="0"/>
      <w:marTop w:val="0"/>
      <w:marBottom w:val="0"/>
      <w:divBdr>
        <w:top w:val="none" w:sz="0" w:space="0" w:color="auto"/>
        <w:left w:val="none" w:sz="0" w:space="0" w:color="auto"/>
        <w:bottom w:val="none" w:sz="0" w:space="0" w:color="auto"/>
        <w:right w:val="none" w:sz="0" w:space="0" w:color="auto"/>
      </w:divBdr>
    </w:div>
    <w:div w:id="1636064880">
      <w:bodyDiv w:val="1"/>
      <w:marLeft w:val="0"/>
      <w:marRight w:val="0"/>
      <w:marTop w:val="0"/>
      <w:marBottom w:val="0"/>
      <w:divBdr>
        <w:top w:val="none" w:sz="0" w:space="0" w:color="auto"/>
        <w:left w:val="none" w:sz="0" w:space="0" w:color="auto"/>
        <w:bottom w:val="none" w:sz="0" w:space="0" w:color="auto"/>
        <w:right w:val="none" w:sz="0" w:space="0" w:color="auto"/>
      </w:divBdr>
    </w:div>
    <w:div w:id="1636330282">
      <w:bodyDiv w:val="1"/>
      <w:marLeft w:val="0"/>
      <w:marRight w:val="0"/>
      <w:marTop w:val="0"/>
      <w:marBottom w:val="0"/>
      <w:divBdr>
        <w:top w:val="none" w:sz="0" w:space="0" w:color="auto"/>
        <w:left w:val="none" w:sz="0" w:space="0" w:color="auto"/>
        <w:bottom w:val="none" w:sz="0" w:space="0" w:color="auto"/>
        <w:right w:val="none" w:sz="0" w:space="0" w:color="auto"/>
      </w:divBdr>
    </w:div>
    <w:div w:id="1637030206">
      <w:bodyDiv w:val="1"/>
      <w:marLeft w:val="0"/>
      <w:marRight w:val="0"/>
      <w:marTop w:val="0"/>
      <w:marBottom w:val="0"/>
      <w:divBdr>
        <w:top w:val="none" w:sz="0" w:space="0" w:color="auto"/>
        <w:left w:val="none" w:sz="0" w:space="0" w:color="auto"/>
        <w:bottom w:val="none" w:sz="0" w:space="0" w:color="auto"/>
        <w:right w:val="none" w:sz="0" w:space="0" w:color="auto"/>
      </w:divBdr>
    </w:div>
    <w:div w:id="1637375340">
      <w:bodyDiv w:val="1"/>
      <w:marLeft w:val="0"/>
      <w:marRight w:val="0"/>
      <w:marTop w:val="0"/>
      <w:marBottom w:val="0"/>
      <w:divBdr>
        <w:top w:val="none" w:sz="0" w:space="0" w:color="auto"/>
        <w:left w:val="none" w:sz="0" w:space="0" w:color="auto"/>
        <w:bottom w:val="none" w:sz="0" w:space="0" w:color="auto"/>
        <w:right w:val="none" w:sz="0" w:space="0" w:color="auto"/>
      </w:divBdr>
    </w:div>
    <w:div w:id="1637486435">
      <w:bodyDiv w:val="1"/>
      <w:marLeft w:val="0"/>
      <w:marRight w:val="0"/>
      <w:marTop w:val="0"/>
      <w:marBottom w:val="0"/>
      <w:divBdr>
        <w:top w:val="none" w:sz="0" w:space="0" w:color="auto"/>
        <w:left w:val="none" w:sz="0" w:space="0" w:color="auto"/>
        <w:bottom w:val="none" w:sz="0" w:space="0" w:color="auto"/>
        <w:right w:val="none" w:sz="0" w:space="0" w:color="auto"/>
      </w:divBdr>
    </w:div>
    <w:div w:id="1638339985">
      <w:bodyDiv w:val="1"/>
      <w:marLeft w:val="0"/>
      <w:marRight w:val="0"/>
      <w:marTop w:val="0"/>
      <w:marBottom w:val="0"/>
      <w:divBdr>
        <w:top w:val="none" w:sz="0" w:space="0" w:color="auto"/>
        <w:left w:val="none" w:sz="0" w:space="0" w:color="auto"/>
        <w:bottom w:val="none" w:sz="0" w:space="0" w:color="auto"/>
        <w:right w:val="none" w:sz="0" w:space="0" w:color="auto"/>
      </w:divBdr>
    </w:div>
    <w:div w:id="1638681743">
      <w:bodyDiv w:val="1"/>
      <w:marLeft w:val="0"/>
      <w:marRight w:val="0"/>
      <w:marTop w:val="0"/>
      <w:marBottom w:val="0"/>
      <w:divBdr>
        <w:top w:val="none" w:sz="0" w:space="0" w:color="auto"/>
        <w:left w:val="none" w:sz="0" w:space="0" w:color="auto"/>
        <w:bottom w:val="none" w:sz="0" w:space="0" w:color="auto"/>
        <w:right w:val="none" w:sz="0" w:space="0" w:color="auto"/>
      </w:divBdr>
    </w:div>
    <w:div w:id="1638951093">
      <w:bodyDiv w:val="1"/>
      <w:marLeft w:val="0"/>
      <w:marRight w:val="0"/>
      <w:marTop w:val="0"/>
      <w:marBottom w:val="0"/>
      <w:divBdr>
        <w:top w:val="none" w:sz="0" w:space="0" w:color="auto"/>
        <w:left w:val="none" w:sz="0" w:space="0" w:color="auto"/>
        <w:bottom w:val="none" w:sz="0" w:space="0" w:color="auto"/>
        <w:right w:val="none" w:sz="0" w:space="0" w:color="auto"/>
      </w:divBdr>
    </w:div>
    <w:div w:id="1640185569">
      <w:bodyDiv w:val="1"/>
      <w:marLeft w:val="0"/>
      <w:marRight w:val="0"/>
      <w:marTop w:val="0"/>
      <w:marBottom w:val="0"/>
      <w:divBdr>
        <w:top w:val="none" w:sz="0" w:space="0" w:color="auto"/>
        <w:left w:val="none" w:sz="0" w:space="0" w:color="auto"/>
        <w:bottom w:val="none" w:sz="0" w:space="0" w:color="auto"/>
        <w:right w:val="none" w:sz="0" w:space="0" w:color="auto"/>
      </w:divBdr>
    </w:div>
    <w:div w:id="1640652187">
      <w:bodyDiv w:val="1"/>
      <w:marLeft w:val="0"/>
      <w:marRight w:val="0"/>
      <w:marTop w:val="0"/>
      <w:marBottom w:val="0"/>
      <w:divBdr>
        <w:top w:val="none" w:sz="0" w:space="0" w:color="auto"/>
        <w:left w:val="none" w:sz="0" w:space="0" w:color="auto"/>
        <w:bottom w:val="none" w:sz="0" w:space="0" w:color="auto"/>
        <w:right w:val="none" w:sz="0" w:space="0" w:color="auto"/>
      </w:divBdr>
    </w:div>
    <w:div w:id="1641032170">
      <w:bodyDiv w:val="1"/>
      <w:marLeft w:val="0"/>
      <w:marRight w:val="0"/>
      <w:marTop w:val="0"/>
      <w:marBottom w:val="0"/>
      <w:divBdr>
        <w:top w:val="none" w:sz="0" w:space="0" w:color="auto"/>
        <w:left w:val="none" w:sz="0" w:space="0" w:color="auto"/>
        <w:bottom w:val="none" w:sz="0" w:space="0" w:color="auto"/>
        <w:right w:val="none" w:sz="0" w:space="0" w:color="auto"/>
      </w:divBdr>
    </w:div>
    <w:div w:id="1641036330">
      <w:bodyDiv w:val="1"/>
      <w:marLeft w:val="0"/>
      <w:marRight w:val="0"/>
      <w:marTop w:val="0"/>
      <w:marBottom w:val="0"/>
      <w:divBdr>
        <w:top w:val="none" w:sz="0" w:space="0" w:color="auto"/>
        <w:left w:val="none" w:sz="0" w:space="0" w:color="auto"/>
        <w:bottom w:val="none" w:sz="0" w:space="0" w:color="auto"/>
        <w:right w:val="none" w:sz="0" w:space="0" w:color="auto"/>
      </w:divBdr>
    </w:div>
    <w:div w:id="1641496954">
      <w:bodyDiv w:val="1"/>
      <w:marLeft w:val="0"/>
      <w:marRight w:val="0"/>
      <w:marTop w:val="0"/>
      <w:marBottom w:val="0"/>
      <w:divBdr>
        <w:top w:val="none" w:sz="0" w:space="0" w:color="auto"/>
        <w:left w:val="none" w:sz="0" w:space="0" w:color="auto"/>
        <w:bottom w:val="none" w:sz="0" w:space="0" w:color="auto"/>
        <w:right w:val="none" w:sz="0" w:space="0" w:color="auto"/>
      </w:divBdr>
    </w:div>
    <w:div w:id="1641881636">
      <w:bodyDiv w:val="1"/>
      <w:marLeft w:val="0"/>
      <w:marRight w:val="0"/>
      <w:marTop w:val="0"/>
      <w:marBottom w:val="0"/>
      <w:divBdr>
        <w:top w:val="none" w:sz="0" w:space="0" w:color="auto"/>
        <w:left w:val="none" w:sz="0" w:space="0" w:color="auto"/>
        <w:bottom w:val="none" w:sz="0" w:space="0" w:color="auto"/>
        <w:right w:val="none" w:sz="0" w:space="0" w:color="auto"/>
      </w:divBdr>
    </w:div>
    <w:div w:id="1641888192">
      <w:bodyDiv w:val="1"/>
      <w:marLeft w:val="0"/>
      <w:marRight w:val="0"/>
      <w:marTop w:val="0"/>
      <w:marBottom w:val="0"/>
      <w:divBdr>
        <w:top w:val="none" w:sz="0" w:space="0" w:color="auto"/>
        <w:left w:val="none" w:sz="0" w:space="0" w:color="auto"/>
        <w:bottom w:val="none" w:sz="0" w:space="0" w:color="auto"/>
        <w:right w:val="none" w:sz="0" w:space="0" w:color="auto"/>
      </w:divBdr>
    </w:div>
    <w:div w:id="1642078603">
      <w:bodyDiv w:val="1"/>
      <w:marLeft w:val="0"/>
      <w:marRight w:val="0"/>
      <w:marTop w:val="0"/>
      <w:marBottom w:val="0"/>
      <w:divBdr>
        <w:top w:val="none" w:sz="0" w:space="0" w:color="auto"/>
        <w:left w:val="none" w:sz="0" w:space="0" w:color="auto"/>
        <w:bottom w:val="none" w:sz="0" w:space="0" w:color="auto"/>
        <w:right w:val="none" w:sz="0" w:space="0" w:color="auto"/>
      </w:divBdr>
    </w:div>
    <w:div w:id="1642223680">
      <w:bodyDiv w:val="1"/>
      <w:marLeft w:val="0"/>
      <w:marRight w:val="0"/>
      <w:marTop w:val="0"/>
      <w:marBottom w:val="0"/>
      <w:divBdr>
        <w:top w:val="none" w:sz="0" w:space="0" w:color="auto"/>
        <w:left w:val="none" w:sz="0" w:space="0" w:color="auto"/>
        <w:bottom w:val="none" w:sz="0" w:space="0" w:color="auto"/>
        <w:right w:val="none" w:sz="0" w:space="0" w:color="auto"/>
      </w:divBdr>
    </w:div>
    <w:div w:id="1642425121">
      <w:bodyDiv w:val="1"/>
      <w:marLeft w:val="0"/>
      <w:marRight w:val="0"/>
      <w:marTop w:val="0"/>
      <w:marBottom w:val="0"/>
      <w:divBdr>
        <w:top w:val="none" w:sz="0" w:space="0" w:color="auto"/>
        <w:left w:val="none" w:sz="0" w:space="0" w:color="auto"/>
        <w:bottom w:val="none" w:sz="0" w:space="0" w:color="auto"/>
        <w:right w:val="none" w:sz="0" w:space="0" w:color="auto"/>
      </w:divBdr>
    </w:div>
    <w:div w:id="1642734685">
      <w:bodyDiv w:val="1"/>
      <w:marLeft w:val="0"/>
      <w:marRight w:val="0"/>
      <w:marTop w:val="0"/>
      <w:marBottom w:val="0"/>
      <w:divBdr>
        <w:top w:val="none" w:sz="0" w:space="0" w:color="auto"/>
        <w:left w:val="none" w:sz="0" w:space="0" w:color="auto"/>
        <w:bottom w:val="none" w:sz="0" w:space="0" w:color="auto"/>
        <w:right w:val="none" w:sz="0" w:space="0" w:color="auto"/>
      </w:divBdr>
    </w:div>
    <w:div w:id="1643071080">
      <w:bodyDiv w:val="1"/>
      <w:marLeft w:val="0"/>
      <w:marRight w:val="0"/>
      <w:marTop w:val="0"/>
      <w:marBottom w:val="0"/>
      <w:divBdr>
        <w:top w:val="none" w:sz="0" w:space="0" w:color="auto"/>
        <w:left w:val="none" w:sz="0" w:space="0" w:color="auto"/>
        <w:bottom w:val="none" w:sz="0" w:space="0" w:color="auto"/>
        <w:right w:val="none" w:sz="0" w:space="0" w:color="auto"/>
      </w:divBdr>
    </w:div>
    <w:div w:id="1643196947">
      <w:bodyDiv w:val="1"/>
      <w:marLeft w:val="0"/>
      <w:marRight w:val="0"/>
      <w:marTop w:val="0"/>
      <w:marBottom w:val="0"/>
      <w:divBdr>
        <w:top w:val="none" w:sz="0" w:space="0" w:color="auto"/>
        <w:left w:val="none" w:sz="0" w:space="0" w:color="auto"/>
        <w:bottom w:val="none" w:sz="0" w:space="0" w:color="auto"/>
        <w:right w:val="none" w:sz="0" w:space="0" w:color="auto"/>
      </w:divBdr>
    </w:div>
    <w:div w:id="1643728447">
      <w:bodyDiv w:val="1"/>
      <w:marLeft w:val="0"/>
      <w:marRight w:val="0"/>
      <w:marTop w:val="0"/>
      <w:marBottom w:val="0"/>
      <w:divBdr>
        <w:top w:val="none" w:sz="0" w:space="0" w:color="auto"/>
        <w:left w:val="none" w:sz="0" w:space="0" w:color="auto"/>
        <w:bottom w:val="none" w:sz="0" w:space="0" w:color="auto"/>
        <w:right w:val="none" w:sz="0" w:space="0" w:color="auto"/>
      </w:divBdr>
    </w:div>
    <w:div w:id="1643922221">
      <w:bodyDiv w:val="1"/>
      <w:marLeft w:val="0"/>
      <w:marRight w:val="0"/>
      <w:marTop w:val="0"/>
      <w:marBottom w:val="0"/>
      <w:divBdr>
        <w:top w:val="none" w:sz="0" w:space="0" w:color="auto"/>
        <w:left w:val="none" w:sz="0" w:space="0" w:color="auto"/>
        <w:bottom w:val="none" w:sz="0" w:space="0" w:color="auto"/>
        <w:right w:val="none" w:sz="0" w:space="0" w:color="auto"/>
      </w:divBdr>
    </w:div>
    <w:div w:id="1644043753">
      <w:bodyDiv w:val="1"/>
      <w:marLeft w:val="0"/>
      <w:marRight w:val="0"/>
      <w:marTop w:val="0"/>
      <w:marBottom w:val="0"/>
      <w:divBdr>
        <w:top w:val="none" w:sz="0" w:space="0" w:color="auto"/>
        <w:left w:val="none" w:sz="0" w:space="0" w:color="auto"/>
        <w:bottom w:val="none" w:sz="0" w:space="0" w:color="auto"/>
        <w:right w:val="none" w:sz="0" w:space="0" w:color="auto"/>
      </w:divBdr>
    </w:div>
    <w:div w:id="1645965018">
      <w:bodyDiv w:val="1"/>
      <w:marLeft w:val="0"/>
      <w:marRight w:val="0"/>
      <w:marTop w:val="0"/>
      <w:marBottom w:val="0"/>
      <w:divBdr>
        <w:top w:val="none" w:sz="0" w:space="0" w:color="auto"/>
        <w:left w:val="none" w:sz="0" w:space="0" w:color="auto"/>
        <w:bottom w:val="none" w:sz="0" w:space="0" w:color="auto"/>
        <w:right w:val="none" w:sz="0" w:space="0" w:color="auto"/>
      </w:divBdr>
    </w:div>
    <w:div w:id="1646162399">
      <w:bodyDiv w:val="1"/>
      <w:marLeft w:val="0"/>
      <w:marRight w:val="0"/>
      <w:marTop w:val="0"/>
      <w:marBottom w:val="0"/>
      <w:divBdr>
        <w:top w:val="none" w:sz="0" w:space="0" w:color="auto"/>
        <w:left w:val="none" w:sz="0" w:space="0" w:color="auto"/>
        <w:bottom w:val="none" w:sz="0" w:space="0" w:color="auto"/>
        <w:right w:val="none" w:sz="0" w:space="0" w:color="auto"/>
      </w:divBdr>
    </w:div>
    <w:div w:id="1646200445">
      <w:bodyDiv w:val="1"/>
      <w:marLeft w:val="0"/>
      <w:marRight w:val="0"/>
      <w:marTop w:val="0"/>
      <w:marBottom w:val="0"/>
      <w:divBdr>
        <w:top w:val="none" w:sz="0" w:space="0" w:color="auto"/>
        <w:left w:val="none" w:sz="0" w:space="0" w:color="auto"/>
        <w:bottom w:val="none" w:sz="0" w:space="0" w:color="auto"/>
        <w:right w:val="none" w:sz="0" w:space="0" w:color="auto"/>
      </w:divBdr>
    </w:div>
    <w:div w:id="1646542864">
      <w:bodyDiv w:val="1"/>
      <w:marLeft w:val="0"/>
      <w:marRight w:val="0"/>
      <w:marTop w:val="0"/>
      <w:marBottom w:val="0"/>
      <w:divBdr>
        <w:top w:val="none" w:sz="0" w:space="0" w:color="auto"/>
        <w:left w:val="none" w:sz="0" w:space="0" w:color="auto"/>
        <w:bottom w:val="none" w:sz="0" w:space="0" w:color="auto"/>
        <w:right w:val="none" w:sz="0" w:space="0" w:color="auto"/>
      </w:divBdr>
    </w:div>
    <w:div w:id="1646663503">
      <w:bodyDiv w:val="1"/>
      <w:marLeft w:val="0"/>
      <w:marRight w:val="0"/>
      <w:marTop w:val="0"/>
      <w:marBottom w:val="0"/>
      <w:divBdr>
        <w:top w:val="none" w:sz="0" w:space="0" w:color="auto"/>
        <w:left w:val="none" w:sz="0" w:space="0" w:color="auto"/>
        <w:bottom w:val="none" w:sz="0" w:space="0" w:color="auto"/>
        <w:right w:val="none" w:sz="0" w:space="0" w:color="auto"/>
      </w:divBdr>
    </w:div>
    <w:div w:id="1647320869">
      <w:bodyDiv w:val="1"/>
      <w:marLeft w:val="0"/>
      <w:marRight w:val="0"/>
      <w:marTop w:val="0"/>
      <w:marBottom w:val="0"/>
      <w:divBdr>
        <w:top w:val="none" w:sz="0" w:space="0" w:color="auto"/>
        <w:left w:val="none" w:sz="0" w:space="0" w:color="auto"/>
        <w:bottom w:val="none" w:sz="0" w:space="0" w:color="auto"/>
        <w:right w:val="none" w:sz="0" w:space="0" w:color="auto"/>
      </w:divBdr>
    </w:div>
    <w:div w:id="1647468830">
      <w:bodyDiv w:val="1"/>
      <w:marLeft w:val="0"/>
      <w:marRight w:val="0"/>
      <w:marTop w:val="0"/>
      <w:marBottom w:val="0"/>
      <w:divBdr>
        <w:top w:val="none" w:sz="0" w:space="0" w:color="auto"/>
        <w:left w:val="none" w:sz="0" w:space="0" w:color="auto"/>
        <w:bottom w:val="none" w:sz="0" w:space="0" w:color="auto"/>
        <w:right w:val="none" w:sz="0" w:space="0" w:color="auto"/>
      </w:divBdr>
    </w:div>
    <w:div w:id="1647926816">
      <w:bodyDiv w:val="1"/>
      <w:marLeft w:val="0"/>
      <w:marRight w:val="0"/>
      <w:marTop w:val="0"/>
      <w:marBottom w:val="0"/>
      <w:divBdr>
        <w:top w:val="none" w:sz="0" w:space="0" w:color="auto"/>
        <w:left w:val="none" w:sz="0" w:space="0" w:color="auto"/>
        <w:bottom w:val="none" w:sz="0" w:space="0" w:color="auto"/>
        <w:right w:val="none" w:sz="0" w:space="0" w:color="auto"/>
      </w:divBdr>
    </w:div>
    <w:div w:id="1647931600">
      <w:bodyDiv w:val="1"/>
      <w:marLeft w:val="0"/>
      <w:marRight w:val="0"/>
      <w:marTop w:val="0"/>
      <w:marBottom w:val="0"/>
      <w:divBdr>
        <w:top w:val="none" w:sz="0" w:space="0" w:color="auto"/>
        <w:left w:val="none" w:sz="0" w:space="0" w:color="auto"/>
        <w:bottom w:val="none" w:sz="0" w:space="0" w:color="auto"/>
        <w:right w:val="none" w:sz="0" w:space="0" w:color="auto"/>
      </w:divBdr>
    </w:div>
    <w:div w:id="1647972494">
      <w:bodyDiv w:val="1"/>
      <w:marLeft w:val="0"/>
      <w:marRight w:val="0"/>
      <w:marTop w:val="0"/>
      <w:marBottom w:val="0"/>
      <w:divBdr>
        <w:top w:val="none" w:sz="0" w:space="0" w:color="auto"/>
        <w:left w:val="none" w:sz="0" w:space="0" w:color="auto"/>
        <w:bottom w:val="none" w:sz="0" w:space="0" w:color="auto"/>
        <w:right w:val="none" w:sz="0" w:space="0" w:color="auto"/>
      </w:divBdr>
    </w:div>
    <w:div w:id="1648051170">
      <w:bodyDiv w:val="1"/>
      <w:marLeft w:val="0"/>
      <w:marRight w:val="0"/>
      <w:marTop w:val="0"/>
      <w:marBottom w:val="0"/>
      <w:divBdr>
        <w:top w:val="none" w:sz="0" w:space="0" w:color="auto"/>
        <w:left w:val="none" w:sz="0" w:space="0" w:color="auto"/>
        <w:bottom w:val="none" w:sz="0" w:space="0" w:color="auto"/>
        <w:right w:val="none" w:sz="0" w:space="0" w:color="auto"/>
      </w:divBdr>
    </w:div>
    <w:div w:id="1648507018">
      <w:bodyDiv w:val="1"/>
      <w:marLeft w:val="0"/>
      <w:marRight w:val="0"/>
      <w:marTop w:val="0"/>
      <w:marBottom w:val="0"/>
      <w:divBdr>
        <w:top w:val="none" w:sz="0" w:space="0" w:color="auto"/>
        <w:left w:val="none" w:sz="0" w:space="0" w:color="auto"/>
        <w:bottom w:val="none" w:sz="0" w:space="0" w:color="auto"/>
        <w:right w:val="none" w:sz="0" w:space="0" w:color="auto"/>
      </w:divBdr>
    </w:div>
    <w:div w:id="1649894036">
      <w:bodyDiv w:val="1"/>
      <w:marLeft w:val="0"/>
      <w:marRight w:val="0"/>
      <w:marTop w:val="0"/>
      <w:marBottom w:val="0"/>
      <w:divBdr>
        <w:top w:val="none" w:sz="0" w:space="0" w:color="auto"/>
        <w:left w:val="none" w:sz="0" w:space="0" w:color="auto"/>
        <w:bottom w:val="none" w:sz="0" w:space="0" w:color="auto"/>
        <w:right w:val="none" w:sz="0" w:space="0" w:color="auto"/>
      </w:divBdr>
    </w:div>
    <w:div w:id="1650018684">
      <w:bodyDiv w:val="1"/>
      <w:marLeft w:val="0"/>
      <w:marRight w:val="0"/>
      <w:marTop w:val="0"/>
      <w:marBottom w:val="0"/>
      <w:divBdr>
        <w:top w:val="none" w:sz="0" w:space="0" w:color="auto"/>
        <w:left w:val="none" w:sz="0" w:space="0" w:color="auto"/>
        <w:bottom w:val="none" w:sz="0" w:space="0" w:color="auto"/>
        <w:right w:val="none" w:sz="0" w:space="0" w:color="auto"/>
      </w:divBdr>
    </w:div>
    <w:div w:id="1650673536">
      <w:bodyDiv w:val="1"/>
      <w:marLeft w:val="0"/>
      <w:marRight w:val="0"/>
      <w:marTop w:val="0"/>
      <w:marBottom w:val="0"/>
      <w:divBdr>
        <w:top w:val="none" w:sz="0" w:space="0" w:color="auto"/>
        <w:left w:val="none" w:sz="0" w:space="0" w:color="auto"/>
        <w:bottom w:val="none" w:sz="0" w:space="0" w:color="auto"/>
        <w:right w:val="none" w:sz="0" w:space="0" w:color="auto"/>
      </w:divBdr>
    </w:div>
    <w:div w:id="1651860128">
      <w:bodyDiv w:val="1"/>
      <w:marLeft w:val="0"/>
      <w:marRight w:val="0"/>
      <w:marTop w:val="0"/>
      <w:marBottom w:val="0"/>
      <w:divBdr>
        <w:top w:val="none" w:sz="0" w:space="0" w:color="auto"/>
        <w:left w:val="none" w:sz="0" w:space="0" w:color="auto"/>
        <w:bottom w:val="none" w:sz="0" w:space="0" w:color="auto"/>
        <w:right w:val="none" w:sz="0" w:space="0" w:color="auto"/>
      </w:divBdr>
    </w:div>
    <w:div w:id="1652831325">
      <w:bodyDiv w:val="1"/>
      <w:marLeft w:val="0"/>
      <w:marRight w:val="0"/>
      <w:marTop w:val="0"/>
      <w:marBottom w:val="0"/>
      <w:divBdr>
        <w:top w:val="none" w:sz="0" w:space="0" w:color="auto"/>
        <w:left w:val="none" w:sz="0" w:space="0" w:color="auto"/>
        <w:bottom w:val="none" w:sz="0" w:space="0" w:color="auto"/>
        <w:right w:val="none" w:sz="0" w:space="0" w:color="auto"/>
      </w:divBdr>
    </w:div>
    <w:div w:id="1652908373">
      <w:bodyDiv w:val="1"/>
      <w:marLeft w:val="0"/>
      <w:marRight w:val="0"/>
      <w:marTop w:val="0"/>
      <w:marBottom w:val="0"/>
      <w:divBdr>
        <w:top w:val="none" w:sz="0" w:space="0" w:color="auto"/>
        <w:left w:val="none" w:sz="0" w:space="0" w:color="auto"/>
        <w:bottom w:val="none" w:sz="0" w:space="0" w:color="auto"/>
        <w:right w:val="none" w:sz="0" w:space="0" w:color="auto"/>
      </w:divBdr>
    </w:div>
    <w:div w:id="1653171365">
      <w:bodyDiv w:val="1"/>
      <w:marLeft w:val="0"/>
      <w:marRight w:val="0"/>
      <w:marTop w:val="0"/>
      <w:marBottom w:val="0"/>
      <w:divBdr>
        <w:top w:val="none" w:sz="0" w:space="0" w:color="auto"/>
        <w:left w:val="none" w:sz="0" w:space="0" w:color="auto"/>
        <w:bottom w:val="none" w:sz="0" w:space="0" w:color="auto"/>
        <w:right w:val="none" w:sz="0" w:space="0" w:color="auto"/>
      </w:divBdr>
    </w:div>
    <w:div w:id="1653487386">
      <w:bodyDiv w:val="1"/>
      <w:marLeft w:val="0"/>
      <w:marRight w:val="0"/>
      <w:marTop w:val="0"/>
      <w:marBottom w:val="0"/>
      <w:divBdr>
        <w:top w:val="none" w:sz="0" w:space="0" w:color="auto"/>
        <w:left w:val="none" w:sz="0" w:space="0" w:color="auto"/>
        <w:bottom w:val="none" w:sz="0" w:space="0" w:color="auto"/>
        <w:right w:val="none" w:sz="0" w:space="0" w:color="auto"/>
      </w:divBdr>
    </w:div>
    <w:div w:id="1653606455">
      <w:bodyDiv w:val="1"/>
      <w:marLeft w:val="0"/>
      <w:marRight w:val="0"/>
      <w:marTop w:val="0"/>
      <w:marBottom w:val="0"/>
      <w:divBdr>
        <w:top w:val="none" w:sz="0" w:space="0" w:color="auto"/>
        <w:left w:val="none" w:sz="0" w:space="0" w:color="auto"/>
        <w:bottom w:val="none" w:sz="0" w:space="0" w:color="auto"/>
        <w:right w:val="none" w:sz="0" w:space="0" w:color="auto"/>
      </w:divBdr>
    </w:div>
    <w:div w:id="1654018629">
      <w:bodyDiv w:val="1"/>
      <w:marLeft w:val="0"/>
      <w:marRight w:val="0"/>
      <w:marTop w:val="0"/>
      <w:marBottom w:val="0"/>
      <w:divBdr>
        <w:top w:val="none" w:sz="0" w:space="0" w:color="auto"/>
        <w:left w:val="none" w:sz="0" w:space="0" w:color="auto"/>
        <w:bottom w:val="none" w:sz="0" w:space="0" w:color="auto"/>
        <w:right w:val="none" w:sz="0" w:space="0" w:color="auto"/>
      </w:divBdr>
    </w:div>
    <w:div w:id="1654678373">
      <w:bodyDiv w:val="1"/>
      <w:marLeft w:val="0"/>
      <w:marRight w:val="0"/>
      <w:marTop w:val="0"/>
      <w:marBottom w:val="0"/>
      <w:divBdr>
        <w:top w:val="none" w:sz="0" w:space="0" w:color="auto"/>
        <w:left w:val="none" w:sz="0" w:space="0" w:color="auto"/>
        <w:bottom w:val="none" w:sz="0" w:space="0" w:color="auto"/>
        <w:right w:val="none" w:sz="0" w:space="0" w:color="auto"/>
      </w:divBdr>
    </w:div>
    <w:div w:id="1654719257">
      <w:bodyDiv w:val="1"/>
      <w:marLeft w:val="0"/>
      <w:marRight w:val="0"/>
      <w:marTop w:val="0"/>
      <w:marBottom w:val="0"/>
      <w:divBdr>
        <w:top w:val="none" w:sz="0" w:space="0" w:color="auto"/>
        <w:left w:val="none" w:sz="0" w:space="0" w:color="auto"/>
        <w:bottom w:val="none" w:sz="0" w:space="0" w:color="auto"/>
        <w:right w:val="none" w:sz="0" w:space="0" w:color="auto"/>
      </w:divBdr>
    </w:div>
    <w:div w:id="1655261159">
      <w:bodyDiv w:val="1"/>
      <w:marLeft w:val="0"/>
      <w:marRight w:val="0"/>
      <w:marTop w:val="0"/>
      <w:marBottom w:val="0"/>
      <w:divBdr>
        <w:top w:val="none" w:sz="0" w:space="0" w:color="auto"/>
        <w:left w:val="none" w:sz="0" w:space="0" w:color="auto"/>
        <w:bottom w:val="none" w:sz="0" w:space="0" w:color="auto"/>
        <w:right w:val="none" w:sz="0" w:space="0" w:color="auto"/>
      </w:divBdr>
    </w:div>
    <w:div w:id="1655404477">
      <w:bodyDiv w:val="1"/>
      <w:marLeft w:val="0"/>
      <w:marRight w:val="0"/>
      <w:marTop w:val="0"/>
      <w:marBottom w:val="0"/>
      <w:divBdr>
        <w:top w:val="none" w:sz="0" w:space="0" w:color="auto"/>
        <w:left w:val="none" w:sz="0" w:space="0" w:color="auto"/>
        <w:bottom w:val="none" w:sz="0" w:space="0" w:color="auto"/>
        <w:right w:val="none" w:sz="0" w:space="0" w:color="auto"/>
      </w:divBdr>
    </w:div>
    <w:div w:id="1655790439">
      <w:bodyDiv w:val="1"/>
      <w:marLeft w:val="0"/>
      <w:marRight w:val="0"/>
      <w:marTop w:val="0"/>
      <w:marBottom w:val="0"/>
      <w:divBdr>
        <w:top w:val="none" w:sz="0" w:space="0" w:color="auto"/>
        <w:left w:val="none" w:sz="0" w:space="0" w:color="auto"/>
        <w:bottom w:val="none" w:sz="0" w:space="0" w:color="auto"/>
        <w:right w:val="none" w:sz="0" w:space="0" w:color="auto"/>
      </w:divBdr>
    </w:div>
    <w:div w:id="1655795699">
      <w:bodyDiv w:val="1"/>
      <w:marLeft w:val="0"/>
      <w:marRight w:val="0"/>
      <w:marTop w:val="0"/>
      <w:marBottom w:val="0"/>
      <w:divBdr>
        <w:top w:val="none" w:sz="0" w:space="0" w:color="auto"/>
        <w:left w:val="none" w:sz="0" w:space="0" w:color="auto"/>
        <w:bottom w:val="none" w:sz="0" w:space="0" w:color="auto"/>
        <w:right w:val="none" w:sz="0" w:space="0" w:color="auto"/>
      </w:divBdr>
    </w:div>
    <w:div w:id="1656303273">
      <w:bodyDiv w:val="1"/>
      <w:marLeft w:val="0"/>
      <w:marRight w:val="0"/>
      <w:marTop w:val="0"/>
      <w:marBottom w:val="0"/>
      <w:divBdr>
        <w:top w:val="none" w:sz="0" w:space="0" w:color="auto"/>
        <w:left w:val="none" w:sz="0" w:space="0" w:color="auto"/>
        <w:bottom w:val="none" w:sz="0" w:space="0" w:color="auto"/>
        <w:right w:val="none" w:sz="0" w:space="0" w:color="auto"/>
      </w:divBdr>
    </w:div>
    <w:div w:id="1656757083">
      <w:bodyDiv w:val="1"/>
      <w:marLeft w:val="0"/>
      <w:marRight w:val="0"/>
      <w:marTop w:val="0"/>
      <w:marBottom w:val="0"/>
      <w:divBdr>
        <w:top w:val="none" w:sz="0" w:space="0" w:color="auto"/>
        <w:left w:val="none" w:sz="0" w:space="0" w:color="auto"/>
        <w:bottom w:val="none" w:sz="0" w:space="0" w:color="auto"/>
        <w:right w:val="none" w:sz="0" w:space="0" w:color="auto"/>
      </w:divBdr>
    </w:div>
    <w:div w:id="1658536907">
      <w:bodyDiv w:val="1"/>
      <w:marLeft w:val="0"/>
      <w:marRight w:val="0"/>
      <w:marTop w:val="0"/>
      <w:marBottom w:val="0"/>
      <w:divBdr>
        <w:top w:val="none" w:sz="0" w:space="0" w:color="auto"/>
        <w:left w:val="none" w:sz="0" w:space="0" w:color="auto"/>
        <w:bottom w:val="none" w:sz="0" w:space="0" w:color="auto"/>
        <w:right w:val="none" w:sz="0" w:space="0" w:color="auto"/>
      </w:divBdr>
    </w:div>
    <w:div w:id="1658656044">
      <w:bodyDiv w:val="1"/>
      <w:marLeft w:val="0"/>
      <w:marRight w:val="0"/>
      <w:marTop w:val="0"/>
      <w:marBottom w:val="0"/>
      <w:divBdr>
        <w:top w:val="none" w:sz="0" w:space="0" w:color="auto"/>
        <w:left w:val="none" w:sz="0" w:space="0" w:color="auto"/>
        <w:bottom w:val="none" w:sz="0" w:space="0" w:color="auto"/>
        <w:right w:val="none" w:sz="0" w:space="0" w:color="auto"/>
      </w:divBdr>
    </w:div>
    <w:div w:id="1659649979">
      <w:bodyDiv w:val="1"/>
      <w:marLeft w:val="0"/>
      <w:marRight w:val="0"/>
      <w:marTop w:val="0"/>
      <w:marBottom w:val="0"/>
      <w:divBdr>
        <w:top w:val="none" w:sz="0" w:space="0" w:color="auto"/>
        <w:left w:val="none" w:sz="0" w:space="0" w:color="auto"/>
        <w:bottom w:val="none" w:sz="0" w:space="0" w:color="auto"/>
        <w:right w:val="none" w:sz="0" w:space="0" w:color="auto"/>
      </w:divBdr>
    </w:div>
    <w:div w:id="1660108921">
      <w:bodyDiv w:val="1"/>
      <w:marLeft w:val="0"/>
      <w:marRight w:val="0"/>
      <w:marTop w:val="0"/>
      <w:marBottom w:val="0"/>
      <w:divBdr>
        <w:top w:val="none" w:sz="0" w:space="0" w:color="auto"/>
        <w:left w:val="none" w:sz="0" w:space="0" w:color="auto"/>
        <w:bottom w:val="none" w:sz="0" w:space="0" w:color="auto"/>
        <w:right w:val="none" w:sz="0" w:space="0" w:color="auto"/>
      </w:divBdr>
    </w:div>
    <w:div w:id="1660303143">
      <w:bodyDiv w:val="1"/>
      <w:marLeft w:val="0"/>
      <w:marRight w:val="0"/>
      <w:marTop w:val="0"/>
      <w:marBottom w:val="0"/>
      <w:divBdr>
        <w:top w:val="none" w:sz="0" w:space="0" w:color="auto"/>
        <w:left w:val="none" w:sz="0" w:space="0" w:color="auto"/>
        <w:bottom w:val="none" w:sz="0" w:space="0" w:color="auto"/>
        <w:right w:val="none" w:sz="0" w:space="0" w:color="auto"/>
      </w:divBdr>
    </w:div>
    <w:div w:id="1660571222">
      <w:bodyDiv w:val="1"/>
      <w:marLeft w:val="0"/>
      <w:marRight w:val="0"/>
      <w:marTop w:val="0"/>
      <w:marBottom w:val="0"/>
      <w:divBdr>
        <w:top w:val="none" w:sz="0" w:space="0" w:color="auto"/>
        <w:left w:val="none" w:sz="0" w:space="0" w:color="auto"/>
        <w:bottom w:val="none" w:sz="0" w:space="0" w:color="auto"/>
        <w:right w:val="none" w:sz="0" w:space="0" w:color="auto"/>
      </w:divBdr>
    </w:div>
    <w:div w:id="1660690710">
      <w:bodyDiv w:val="1"/>
      <w:marLeft w:val="0"/>
      <w:marRight w:val="0"/>
      <w:marTop w:val="0"/>
      <w:marBottom w:val="0"/>
      <w:divBdr>
        <w:top w:val="none" w:sz="0" w:space="0" w:color="auto"/>
        <w:left w:val="none" w:sz="0" w:space="0" w:color="auto"/>
        <w:bottom w:val="none" w:sz="0" w:space="0" w:color="auto"/>
        <w:right w:val="none" w:sz="0" w:space="0" w:color="auto"/>
      </w:divBdr>
    </w:div>
    <w:div w:id="1661107838">
      <w:bodyDiv w:val="1"/>
      <w:marLeft w:val="0"/>
      <w:marRight w:val="0"/>
      <w:marTop w:val="0"/>
      <w:marBottom w:val="0"/>
      <w:divBdr>
        <w:top w:val="none" w:sz="0" w:space="0" w:color="auto"/>
        <w:left w:val="none" w:sz="0" w:space="0" w:color="auto"/>
        <w:bottom w:val="none" w:sz="0" w:space="0" w:color="auto"/>
        <w:right w:val="none" w:sz="0" w:space="0" w:color="auto"/>
      </w:divBdr>
    </w:div>
    <w:div w:id="1661732040">
      <w:bodyDiv w:val="1"/>
      <w:marLeft w:val="0"/>
      <w:marRight w:val="0"/>
      <w:marTop w:val="0"/>
      <w:marBottom w:val="0"/>
      <w:divBdr>
        <w:top w:val="none" w:sz="0" w:space="0" w:color="auto"/>
        <w:left w:val="none" w:sz="0" w:space="0" w:color="auto"/>
        <w:bottom w:val="none" w:sz="0" w:space="0" w:color="auto"/>
        <w:right w:val="none" w:sz="0" w:space="0" w:color="auto"/>
      </w:divBdr>
    </w:div>
    <w:div w:id="1661807978">
      <w:bodyDiv w:val="1"/>
      <w:marLeft w:val="0"/>
      <w:marRight w:val="0"/>
      <w:marTop w:val="0"/>
      <w:marBottom w:val="0"/>
      <w:divBdr>
        <w:top w:val="none" w:sz="0" w:space="0" w:color="auto"/>
        <w:left w:val="none" w:sz="0" w:space="0" w:color="auto"/>
        <w:bottom w:val="none" w:sz="0" w:space="0" w:color="auto"/>
        <w:right w:val="none" w:sz="0" w:space="0" w:color="auto"/>
      </w:divBdr>
    </w:div>
    <w:div w:id="1662348440">
      <w:bodyDiv w:val="1"/>
      <w:marLeft w:val="0"/>
      <w:marRight w:val="0"/>
      <w:marTop w:val="0"/>
      <w:marBottom w:val="0"/>
      <w:divBdr>
        <w:top w:val="none" w:sz="0" w:space="0" w:color="auto"/>
        <w:left w:val="none" w:sz="0" w:space="0" w:color="auto"/>
        <w:bottom w:val="none" w:sz="0" w:space="0" w:color="auto"/>
        <w:right w:val="none" w:sz="0" w:space="0" w:color="auto"/>
      </w:divBdr>
    </w:div>
    <w:div w:id="1662661257">
      <w:bodyDiv w:val="1"/>
      <w:marLeft w:val="0"/>
      <w:marRight w:val="0"/>
      <w:marTop w:val="0"/>
      <w:marBottom w:val="0"/>
      <w:divBdr>
        <w:top w:val="none" w:sz="0" w:space="0" w:color="auto"/>
        <w:left w:val="none" w:sz="0" w:space="0" w:color="auto"/>
        <w:bottom w:val="none" w:sz="0" w:space="0" w:color="auto"/>
        <w:right w:val="none" w:sz="0" w:space="0" w:color="auto"/>
      </w:divBdr>
    </w:div>
    <w:div w:id="1662733162">
      <w:bodyDiv w:val="1"/>
      <w:marLeft w:val="0"/>
      <w:marRight w:val="0"/>
      <w:marTop w:val="0"/>
      <w:marBottom w:val="0"/>
      <w:divBdr>
        <w:top w:val="none" w:sz="0" w:space="0" w:color="auto"/>
        <w:left w:val="none" w:sz="0" w:space="0" w:color="auto"/>
        <w:bottom w:val="none" w:sz="0" w:space="0" w:color="auto"/>
        <w:right w:val="none" w:sz="0" w:space="0" w:color="auto"/>
      </w:divBdr>
    </w:div>
    <w:div w:id="1664157825">
      <w:bodyDiv w:val="1"/>
      <w:marLeft w:val="0"/>
      <w:marRight w:val="0"/>
      <w:marTop w:val="0"/>
      <w:marBottom w:val="0"/>
      <w:divBdr>
        <w:top w:val="none" w:sz="0" w:space="0" w:color="auto"/>
        <w:left w:val="none" w:sz="0" w:space="0" w:color="auto"/>
        <w:bottom w:val="none" w:sz="0" w:space="0" w:color="auto"/>
        <w:right w:val="none" w:sz="0" w:space="0" w:color="auto"/>
      </w:divBdr>
    </w:div>
    <w:div w:id="1664622025">
      <w:bodyDiv w:val="1"/>
      <w:marLeft w:val="0"/>
      <w:marRight w:val="0"/>
      <w:marTop w:val="0"/>
      <w:marBottom w:val="0"/>
      <w:divBdr>
        <w:top w:val="none" w:sz="0" w:space="0" w:color="auto"/>
        <w:left w:val="none" w:sz="0" w:space="0" w:color="auto"/>
        <w:bottom w:val="none" w:sz="0" w:space="0" w:color="auto"/>
        <w:right w:val="none" w:sz="0" w:space="0" w:color="auto"/>
      </w:divBdr>
    </w:div>
    <w:div w:id="1665428058">
      <w:bodyDiv w:val="1"/>
      <w:marLeft w:val="0"/>
      <w:marRight w:val="0"/>
      <w:marTop w:val="0"/>
      <w:marBottom w:val="0"/>
      <w:divBdr>
        <w:top w:val="none" w:sz="0" w:space="0" w:color="auto"/>
        <w:left w:val="none" w:sz="0" w:space="0" w:color="auto"/>
        <w:bottom w:val="none" w:sz="0" w:space="0" w:color="auto"/>
        <w:right w:val="none" w:sz="0" w:space="0" w:color="auto"/>
      </w:divBdr>
    </w:div>
    <w:div w:id="1665620180">
      <w:bodyDiv w:val="1"/>
      <w:marLeft w:val="0"/>
      <w:marRight w:val="0"/>
      <w:marTop w:val="0"/>
      <w:marBottom w:val="0"/>
      <w:divBdr>
        <w:top w:val="none" w:sz="0" w:space="0" w:color="auto"/>
        <w:left w:val="none" w:sz="0" w:space="0" w:color="auto"/>
        <w:bottom w:val="none" w:sz="0" w:space="0" w:color="auto"/>
        <w:right w:val="none" w:sz="0" w:space="0" w:color="auto"/>
      </w:divBdr>
    </w:div>
    <w:div w:id="1665742920">
      <w:bodyDiv w:val="1"/>
      <w:marLeft w:val="0"/>
      <w:marRight w:val="0"/>
      <w:marTop w:val="0"/>
      <w:marBottom w:val="0"/>
      <w:divBdr>
        <w:top w:val="none" w:sz="0" w:space="0" w:color="auto"/>
        <w:left w:val="none" w:sz="0" w:space="0" w:color="auto"/>
        <w:bottom w:val="none" w:sz="0" w:space="0" w:color="auto"/>
        <w:right w:val="none" w:sz="0" w:space="0" w:color="auto"/>
      </w:divBdr>
    </w:div>
    <w:div w:id="1666009517">
      <w:bodyDiv w:val="1"/>
      <w:marLeft w:val="0"/>
      <w:marRight w:val="0"/>
      <w:marTop w:val="0"/>
      <w:marBottom w:val="0"/>
      <w:divBdr>
        <w:top w:val="none" w:sz="0" w:space="0" w:color="auto"/>
        <w:left w:val="none" w:sz="0" w:space="0" w:color="auto"/>
        <w:bottom w:val="none" w:sz="0" w:space="0" w:color="auto"/>
        <w:right w:val="none" w:sz="0" w:space="0" w:color="auto"/>
      </w:divBdr>
    </w:div>
    <w:div w:id="1666741398">
      <w:bodyDiv w:val="1"/>
      <w:marLeft w:val="0"/>
      <w:marRight w:val="0"/>
      <w:marTop w:val="0"/>
      <w:marBottom w:val="0"/>
      <w:divBdr>
        <w:top w:val="none" w:sz="0" w:space="0" w:color="auto"/>
        <w:left w:val="none" w:sz="0" w:space="0" w:color="auto"/>
        <w:bottom w:val="none" w:sz="0" w:space="0" w:color="auto"/>
        <w:right w:val="none" w:sz="0" w:space="0" w:color="auto"/>
      </w:divBdr>
    </w:div>
    <w:div w:id="1666779356">
      <w:bodyDiv w:val="1"/>
      <w:marLeft w:val="0"/>
      <w:marRight w:val="0"/>
      <w:marTop w:val="0"/>
      <w:marBottom w:val="0"/>
      <w:divBdr>
        <w:top w:val="none" w:sz="0" w:space="0" w:color="auto"/>
        <w:left w:val="none" w:sz="0" w:space="0" w:color="auto"/>
        <w:bottom w:val="none" w:sz="0" w:space="0" w:color="auto"/>
        <w:right w:val="none" w:sz="0" w:space="0" w:color="auto"/>
      </w:divBdr>
    </w:div>
    <w:div w:id="1666781990">
      <w:bodyDiv w:val="1"/>
      <w:marLeft w:val="0"/>
      <w:marRight w:val="0"/>
      <w:marTop w:val="0"/>
      <w:marBottom w:val="0"/>
      <w:divBdr>
        <w:top w:val="none" w:sz="0" w:space="0" w:color="auto"/>
        <w:left w:val="none" w:sz="0" w:space="0" w:color="auto"/>
        <w:bottom w:val="none" w:sz="0" w:space="0" w:color="auto"/>
        <w:right w:val="none" w:sz="0" w:space="0" w:color="auto"/>
      </w:divBdr>
    </w:div>
    <w:div w:id="1667323527">
      <w:bodyDiv w:val="1"/>
      <w:marLeft w:val="0"/>
      <w:marRight w:val="0"/>
      <w:marTop w:val="0"/>
      <w:marBottom w:val="0"/>
      <w:divBdr>
        <w:top w:val="none" w:sz="0" w:space="0" w:color="auto"/>
        <w:left w:val="none" w:sz="0" w:space="0" w:color="auto"/>
        <w:bottom w:val="none" w:sz="0" w:space="0" w:color="auto"/>
        <w:right w:val="none" w:sz="0" w:space="0" w:color="auto"/>
      </w:divBdr>
    </w:div>
    <w:div w:id="1667442373">
      <w:bodyDiv w:val="1"/>
      <w:marLeft w:val="0"/>
      <w:marRight w:val="0"/>
      <w:marTop w:val="0"/>
      <w:marBottom w:val="0"/>
      <w:divBdr>
        <w:top w:val="none" w:sz="0" w:space="0" w:color="auto"/>
        <w:left w:val="none" w:sz="0" w:space="0" w:color="auto"/>
        <w:bottom w:val="none" w:sz="0" w:space="0" w:color="auto"/>
        <w:right w:val="none" w:sz="0" w:space="0" w:color="auto"/>
      </w:divBdr>
    </w:div>
    <w:div w:id="1667707865">
      <w:bodyDiv w:val="1"/>
      <w:marLeft w:val="0"/>
      <w:marRight w:val="0"/>
      <w:marTop w:val="0"/>
      <w:marBottom w:val="0"/>
      <w:divBdr>
        <w:top w:val="none" w:sz="0" w:space="0" w:color="auto"/>
        <w:left w:val="none" w:sz="0" w:space="0" w:color="auto"/>
        <w:bottom w:val="none" w:sz="0" w:space="0" w:color="auto"/>
        <w:right w:val="none" w:sz="0" w:space="0" w:color="auto"/>
      </w:divBdr>
    </w:div>
    <w:div w:id="1667903427">
      <w:bodyDiv w:val="1"/>
      <w:marLeft w:val="0"/>
      <w:marRight w:val="0"/>
      <w:marTop w:val="0"/>
      <w:marBottom w:val="0"/>
      <w:divBdr>
        <w:top w:val="none" w:sz="0" w:space="0" w:color="auto"/>
        <w:left w:val="none" w:sz="0" w:space="0" w:color="auto"/>
        <w:bottom w:val="none" w:sz="0" w:space="0" w:color="auto"/>
        <w:right w:val="none" w:sz="0" w:space="0" w:color="auto"/>
      </w:divBdr>
    </w:div>
    <w:div w:id="1668364636">
      <w:bodyDiv w:val="1"/>
      <w:marLeft w:val="0"/>
      <w:marRight w:val="0"/>
      <w:marTop w:val="0"/>
      <w:marBottom w:val="0"/>
      <w:divBdr>
        <w:top w:val="none" w:sz="0" w:space="0" w:color="auto"/>
        <w:left w:val="none" w:sz="0" w:space="0" w:color="auto"/>
        <w:bottom w:val="none" w:sz="0" w:space="0" w:color="auto"/>
        <w:right w:val="none" w:sz="0" w:space="0" w:color="auto"/>
      </w:divBdr>
    </w:div>
    <w:div w:id="1669213860">
      <w:bodyDiv w:val="1"/>
      <w:marLeft w:val="0"/>
      <w:marRight w:val="0"/>
      <w:marTop w:val="0"/>
      <w:marBottom w:val="0"/>
      <w:divBdr>
        <w:top w:val="none" w:sz="0" w:space="0" w:color="auto"/>
        <w:left w:val="none" w:sz="0" w:space="0" w:color="auto"/>
        <w:bottom w:val="none" w:sz="0" w:space="0" w:color="auto"/>
        <w:right w:val="none" w:sz="0" w:space="0" w:color="auto"/>
      </w:divBdr>
    </w:div>
    <w:div w:id="1669360049">
      <w:bodyDiv w:val="1"/>
      <w:marLeft w:val="0"/>
      <w:marRight w:val="0"/>
      <w:marTop w:val="0"/>
      <w:marBottom w:val="0"/>
      <w:divBdr>
        <w:top w:val="none" w:sz="0" w:space="0" w:color="auto"/>
        <w:left w:val="none" w:sz="0" w:space="0" w:color="auto"/>
        <w:bottom w:val="none" w:sz="0" w:space="0" w:color="auto"/>
        <w:right w:val="none" w:sz="0" w:space="0" w:color="auto"/>
      </w:divBdr>
    </w:div>
    <w:div w:id="1669676211">
      <w:bodyDiv w:val="1"/>
      <w:marLeft w:val="0"/>
      <w:marRight w:val="0"/>
      <w:marTop w:val="0"/>
      <w:marBottom w:val="0"/>
      <w:divBdr>
        <w:top w:val="none" w:sz="0" w:space="0" w:color="auto"/>
        <w:left w:val="none" w:sz="0" w:space="0" w:color="auto"/>
        <w:bottom w:val="none" w:sz="0" w:space="0" w:color="auto"/>
        <w:right w:val="none" w:sz="0" w:space="0" w:color="auto"/>
      </w:divBdr>
    </w:div>
    <w:div w:id="1670251824">
      <w:bodyDiv w:val="1"/>
      <w:marLeft w:val="0"/>
      <w:marRight w:val="0"/>
      <w:marTop w:val="0"/>
      <w:marBottom w:val="0"/>
      <w:divBdr>
        <w:top w:val="none" w:sz="0" w:space="0" w:color="auto"/>
        <w:left w:val="none" w:sz="0" w:space="0" w:color="auto"/>
        <w:bottom w:val="none" w:sz="0" w:space="0" w:color="auto"/>
        <w:right w:val="none" w:sz="0" w:space="0" w:color="auto"/>
      </w:divBdr>
    </w:div>
    <w:div w:id="1670255330">
      <w:bodyDiv w:val="1"/>
      <w:marLeft w:val="0"/>
      <w:marRight w:val="0"/>
      <w:marTop w:val="0"/>
      <w:marBottom w:val="0"/>
      <w:divBdr>
        <w:top w:val="none" w:sz="0" w:space="0" w:color="auto"/>
        <w:left w:val="none" w:sz="0" w:space="0" w:color="auto"/>
        <w:bottom w:val="none" w:sz="0" w:space="0" w:color="auto"/>
        <w:right w:val="none" w:sz="0" w:space="0" w:color="auto"/>
      </w:divBdr>
    </w:div>
    <w:div w:id="1670282842">
      <w:bodyDiv w:val="1"/>
      <w:marLeft w:val="0"/>
      <w:marRight w:val="0"/>
      <w:marTop w:val="0"/>
      <w:marBottom w:val="0"/>
      <w:divBdr>
        <w:top w:val="none" w:sz="0" w:space="0" w:color="auto"/>
        <w:left w:val="none" w:sz="0" w:space="0" w:color="auto"/>
        <w:bottom w:val="none" w:sz="0" w:space="0" w:color="auto"/>
        <w:right w:val="none" w:sz="0" w:space="0" w:color="auto"/>
      </w:divBdr>
    </w:div>
    <w:div w:id="1670403841">
      <w:bodyDiv w:val="1"/>
      <w:marLeft w:val="0"/>
      <w:marRight w:val="0"/>
      <w:marTop w:val="0"/>
      <w:marBottom w:val="0"/>
      <w:divBdr>
        <w:top w:val="none" w:sz="0" w:space="0" w:color="auto"/>
        <w:left w:val="none" w:sz="0" w:space="0" w:color="auto"/>
        <w:bottom w:val="none" w:sz="0" w:space="0" w:color="auto"/>
        <w:right w:val="none" w:sz="0" w:space="0" w:color="auto"/>
      </w:divBdr>
    </w:div>
    <w:div w:id="1670867814">
      <w:bodyDiv w:val="1"/>
      <w:marLeft w:val="0"/>
      <w:marRight w:val="0"/>
      <w:marTop w:val="0"/>
      <w:marBottom w:val="0"/>
      <w:divBdr>
        <w:top w:val="none" w:sz="0" w:space="0" w:color="auto"/>
        <w:left w:val="none" w:sz="0" w:space="0" w:color="auto"/>
        <w:bottom w:val="none" w:sz="0" w:space="0" w:color="auto"/>
        <w:right w:val="none" w:sz="0" w:space="0" w:color="auto"/>
      </w:divBdr>
    </w:div>
    <w:div w:id="1671061197">
      <w:bodyDiv w:val="1"/>
      <w:marLeft w:val="0"/>
      <w:marRight w:val="0"/>
      <w:marTop w:val="0"/>
      <w:marBottom w:val="0"/>
      <w:divBdr>
        <w:top w:val="none" w:sz="0" w:space="0" w:color="auto"/>
        <w:left w:val="none" w:sz="0" w:space="0" w:color="auto"/>
        <w:bottom w:val="none" w:sz="0" w:space="0" w:color="auto"/>
        <w:right w:val="none" w:sz="0" w:space="0" w:color="auto"/>
      </w:divBdr>
    </w:div>
    <w:div w:id="1671106356">
      <w:bodyDiv w:val="1"/>
      <w:marLeft w:val="0"/>
      <w:marRight w:val="0"/>
      <w:marTop w:val="0"/>
      <w:marBottom w:val="0"/>
      <w:divBdr>
        <w:top w:val="none" w:sz="0" w:space="0" w:color="auto"/>
        <w:left w:val="none" w:sz="0" w:space="0" w:color="auto"/>
        <w:bottom w:val="none" w:sz="0" w:space="0" w:color="auto"/>
        <w:right w:val="none" w:sz="0" w:space="0" w:color="auto"/>
      </w:divBdr>
    </w:div>
    <w:div w:id="1671178970">
      <w:bodyDiv w:val="1"/>
      <w:marLeft w:val="0"/>
      <w:marRight w:val="0"/>
      <w:marTop w:val="0"/>
      <w:marBottom w:val="0"/>
      <w:divBdr>
        <w:top w:val="none" w:sz="0" w:space="0" w:color="auto"/>
        <w:left w:val="none" w:sz="0" w:space="0" w:color="auto"/>
        <w:bottom w:val="none" w:sz="0" w:space="0" w:color="auto"/>
        <w:right w:val="none" w:sz="0" w:space="0" w:color="auto"/>
      </w:divBdr>
    </w:div>
    <w:div w:id="1671254707">
      <w:bodyDiv w:val="1"/>
      <w:marLeft w:val="0"/>
      <w:marRight w:val="0"/>
      <w:marTop w:val="0"/>
      <w:marBottom w:val="0"/>
      <w:divBdr>
        <w:top w:val="none" w:sz="0" w:space="0" w:color="auto"/>
        <w:left w:val="none" w:sz="0" w:space="0" w:color="auto"/>
        <w:bottom w:val="none" w:sz="0" w:space="0" w:color="auto"/>
        <w:right w:val="none" w:sz="0" w:space="0" w:color="auto"/>
      </w:divBdr>
    </w:div>
    <w:div w:id="1671368591">
      <w:bodyDiv w:val="1"/>
      <w:marLeft w:val="0"/>
      <w:marRight w:val="0"/>
      <w:marTop w:val="0"/>
      <w:marBottom w:val="0"/>
      <w:divBdr>
        <w:top w:val="none" w:sz="0" w:space="0" w:color="auto"/>
        <w:left w:val="none" w:sz="0" w:space="0" w:color="auto"/>
        <w:bottom w:val="none" w:sz="0" w:space="0" w:color="auto"/>
        <w:right w:val="none" w:sz="0" w:space="0" w:color="auto"/>
      </w:divBdr>
    </w:div>
    <w:div w:id="1671643462">
      <w:bodyDiv w:val="1"/>
      <w:marLeft w:val="0"/>
      <w:marRight w:val="0"/>
      <w:marTop w:val="0"/>
      <w:marBottom w:val="0"/>
      <w:divBdr>
        <w:top w:val="none" w:sz="0" w:space="0" w:color="auto"/>
        <w:left w:val="none" w:sz="0" w:space="0" w:color="auto"/>
        <w:bottom w:val="none" w:sz="0" w:space="0" w:color="auto"/>
        <w:right w:val="none" w:sz="0" w:space="0" w:color="auto"/>
      </w:divBdr>
    </w:div>
    <w:div w:id="1671788649">
      <w:bodyDiv w:val="1"/>
      <w:marLeft w:val="0"/>
      <w:marRight w:val="0"/>
      <w:marTop w:val="0"/>
      <w:marBottom w:val="0"/>
      <w:divBdr>
        <w:top w:val="none" w:sz="0" w:space="0" w:color="auto"/>
        <w:left w:val="none" w:sz="0" w:space="0" w:color="auto"/>
        <w:bottom w:val="none" w:sz="0" w:space="0" w:color="auto"/>
        <w:right w:val="none" w:sz="0" w:space="0" w:color="auto"/>
      </w:divBdr>
    </w:div>
    <w:div w:id="1672098692">
      <w:bodyDiv w:val="1"/>
      <w:marLeft w:val="0"/>
      <w:marRight w:val="0"/>
      <w:marTop w:val="0"/>
      <w:marBottom w:val="0"/>
      <w:divBdr>
        <w:top w:val="none" w:sz="0" w:space="0" w:color="auto"/>
        <w:left w:val="none" w:sz="0" w:space="0" w:color="auto"/>
        <w:bottom w:val="none" w:sz="0" w:space="0" w:color="auto"/>
        <w:right w:val="none" w:sz="0" w:space="0" w:color="auto"/>
      </w:divBdr>
    </w:div>
    <w:div w:id="1672563063">
      <w:bodyDiv w:val="1"/>
      <w:marLeft w:val="0"/>
      <w:marRight w:val="0"/>
      <w:marTop w:val="0"/>
      <w:marBottom w:val="0"/>
      <w:divBdr>
        <w:top w:val="none" w:sz="0" w:space="0" w:color="auto"/>
        <w:left w:val="none" w:sz="0" w:space="0" w:color="auto"/>
        <w:bottom w:val="none" w:sz="0" w:space="0" w:color="auto"/>
        <w:right w:val="none" w:sz="0" w:space="0" w:color="auto"/>
      </w:divBdr>
    </w:div>
    <w:div w:id="1673339766">
      <w:bodyDiv w:val="1"/>
      <w:marLeft w:val="0"/>
      <w:marRight w:val="0"/>
      <w:marTop w:val="0"/>
      <w:marBottom w:val="0"/>
      <w:divBdr>
        <w:top w:val="none" w:sz="0" w:space="0" w:color="auto"/>
        <w:left w:val="none" w:sz="0" w:space="0" w:color="auto"/>
        <w:bottom w:val="none" w:sz="0" w:space="0" w:color="auto"/>
        <w:right w:val="none" w:sz="0" w:space="0" w:color="auto"/>
      </w:divBdr>
    </w:div>
    <w:div w:id="1673531435">
      <w:bodyDiv w:val="1"/>
      <w:marLeft w:val="0"/>
      <w:marRight w:val="0"/>
      <w:marTop w:val="0"/>
      <w:marBottom w:val="0"/>
      <w:divBdr>
        <w:top w:val="none" w:sz="0" w:space="0" w:color="auto"/>
        <w:left w:val="none" w:sz="0" w:space="0" w:color="auto"/>
        <w:bottom w:val="none" w:sz="0" w:space="0" w:color="auto"/>
        <w:right w:val="none" w:sz="0" w:space="0" w:color="auto"/>
      </w:divBdr>
    </w:div>
    <w:div w:id="1674335575">
      <w:bodyDiv w:val="1"/>
      <w:marLeft w:val="0"/>
      <w:marRight w:val="0"/>
      <w:marTop w:val="0"/>
      <w:marBottom w:val="0"/>
      <w:divBdr>
        <w:top w:val="none" w:sz="0" w:space="0" w:color="auto"/>
        <w:left w:val="none" w:sz="0" w:space="0" w:color="auto"/>
        <w:bottom w:val="none" w:sz="0" w:space="0" w:color="auto"/>
        <w:right w:val="none" w:sz="0" w:space="0" w:color="auto"/>
      </w:divBdr>
    </w:div>
    <w:div w:id="1674453826">
      <w:bodyDiv w:val="1"/>
      <w:marLeft w:val="0"/>
      <w:marRight w:val="0"/>
      <w:marTop w:val="0"/>
      <w:marBottom w:val="0"/>
      <w:divBdr>
        <w:top w:val="none" w:sz="0" w:space="0" w:color="auto"/>
        <w:left w:val="none" w:sz="0" w:space="0" w:color="auto"/>
        <w:bottom w:val="none" w:sz="0" w:space="0" w:color="auto"/>
        <w:right w:val="none" w:sz="0" w:space="0" w:color="auto"/>
      </w:divBdr>
    </w:div>
    <w:div w:id="1675495620">
      <w:bodyDiv w:val="1"/>
      <w:marLeft w:val="0"/>
      <w:marRight w:val="0"/>
      <w:marTop w:val="0"/>
      <w:marBottom w:val="0"/>
      <w:divBdr>
        <w:top w:val="none" w:sz="0" w:space="0" w:color="auto"/>
        <w:left w:val="none" w:sz="0" w:space="0" w:color="auto"/>
        <w:bottom w:val="none" w:sz="0" w:space="0" w:color="auto"/>
        <w:right w:val="none" w:sz="0" w:space="0" w:color="auto"/>
      </w:divBdr>
    </w:div>
    <w:div w:id="1675720373">
      <w:bodyDiv w:val="1"/>
      <w:marLeft w:val="0"/>
      <w:marRight w:val="0"/>
      <w:marTop w:val="0"/>
      <w:marBottom w:val="0"/>
      <w:divBdr>
        <w:top w:val="none" w:sz="0" w:space="0" w:color="auto"/>
        <w:left w:val="none" w:sz="0" w:space="0" w:color="auto"/>
        <w:bottom w:val="none" w:sz="0" w:space="0" w:color="auto"/>
        <w:right w:val="none" w:sz="0" w:space="0" w:color="auto"/>
      </w:divBdr>
    </w:div>
    <w:div w:id="1675760055">
      <w:bodyDiv w:val="1"/>
      <w:marLeft w:val="0"/>
      <w:marRight w:val="0"/>
      <w:marTop w:val="0"/>
      <w:marBottom w:val="0"/>
      <w:divBdr>
        <w:top w:val="none" w:sz="0" w:space="0" w:color="auto"/>
        <w:left w:val="none" w:sz="0" w:space="0" w:color="auto"/>
        <w:bottom w:val="none" w:sz="0" w:space="0" w:color="auto"/>
        <w:right w:val="none" w:sz="0" w:space="0" w:color="auto"/>
      </w:divBdr>
    </w:div>
    <w:div w:id="1675768323">
      <w:bodyDiv w:val="1"/>
      <w:marLeft w:val="0"/>
      <w:marRight w:val="0"/>
      <w:marTop w:val="0"/>
      <w:marBottom w:val="0"/>
      <w:divBdr>
        <w:top w:val="none" w:sz="0" w:space="0" w:color="auto"/>
        <w:left w:val="none" w:sz="0" w:space="0" w:color="auto"/>
        <w:bottom w:val="none" w:sz="0" w:space="0" w:color="auto"/>
        <w:right w:val="none" w:sz="0" w:space="0" w:color="auto"/>
      </w:divBdr>
    </w:div>
    <w:div w:id="1676613512">
      <w:bodyDiv w:val="1"/>
      <w:marLeft w:val="0"/>
      <w:marRight w:val="0"/>
      <w:marTop w:val="0"/>
      <w:marBottom w:val="0"/>
      <w:divBdr>
        <w:top w:val="none" w:sz="0" w:space="0" w:color="auto"/>
        <w:left w:val="none" w:sz="0" w:space="0" w:color="auto"/>
        <w:bottom w:val="none" w:sz="0" w:space="0" w:color="auto"/>
        <w:right w:val="none" w:sz="0" w:space="0" w:color="auto"/>
      </w:divBdr>
    </w:div>
    <w:div w:id="1676959898">
      <w:bodyDiv w:val="1"/>
      <w:marLeft w:val="0"/>
      <w:marRight w:val="0"/>
      <w:marTop w:val="0"/>
      <w:marBottom w:val="0"/>
      <w:divBdr>
        <w:top w:val="none" w:sz="0" w:space="0" w:color="auto"/>
        <w:left w:val="none" w:sz="0" w:space="0" w:color="auto"/>
        <w:bottom w:val="none" w:sz="0" w:space="0" w:color="auto"/>
        <w:right w:val="none" w:sz="0" w:space="0" w:color="auto"/>
      </w:divBdr>
    </w:div>
    <w:div w:id="1677461323">
      <w:bodyDiv w:val="1"/>
      <w:marLeft w:val="0"/>
      <w:marRight w:val="0"/>
      <w:marTop w:val="0"/>
      <w:marBottom w:val="0"/>
      <w:divBdr>
        <w:top w:val="none" w:sz="0" w:space="0" w:color="auto"/>
        <w:left w:val="none" w:sz="0" w:space="0" w:color="auto"/>
        <w:bottom w:val="none" w:sz="0" w:space="0" w:color="auto"/>
        <w:right w:val="none" w:sz="0" w:space="0" w:color="auto"/>
      </w:divBdr>
    </w:div>
    <w:div w:id="1678388838">
      <w:bodyDiv w:val="1"/>
      <w:marLeft w:val="0"/>
      <w:marRight w:val="0"/>
      <w:marTop w:val="0"/>
      <w:marBottom w:val="0"/>
      <w:divBdr>
        <w:top w:val="none" w:sz="0" w:space="0" w:color="auto"/>
        <w:left w:val="none" w:sz="0" w:space="0" w:color="auto"/>
        <w:bottom w:val="none" w:sz="0" w:space="0" w:color="auto"/>
        <w:right w:val="none" w:sz="0" w:space="0" w:color="auto"/>
      </w:divBdr>
      <w:divsChild>
        <w:div w:id="1658192735">
          <w:marLeft w:val="0"/>
          <w:marRight w:val="0"/>
          <w:marTop w:val="0"/>
          <w:marBottom w:val="0"/>
          <w:divBdr>
            <w:top w:val="none" w:sz="0" w:space="0" w:color="auto"/>
            <w:left w:val="none" w:sz="0" w:space="0" w:color="auto"/>
            <w:bottom w:val="none" w:sz="0" w:space="0" w:color="auto"/>
            <w:right w:val="none" w:sz="0" w:space="0" w:color="auto"/>
          </w:divBdr>
        </w:div>
      </w:divsChild>
    </w:div>
    <w:div w:id="1678456832">
      <w:bodyDiv w:val="1"/>
      <w:marLeft w:val="0"/>
      <w:marRight w:val="0"/>
      <w:marTop w:val="0"/>
      <w:marBottom w:val="0"/>
      <w:divBdr>
        <w:top w:val="none" w:sz="0" w:space="0" w:color="auto"/>
        <w:left w:val="none" w:sz="0" w:space="0" w:color="auto"/>
        <w:bottom w:val="none" w:sz="0" w:space="0" w:color="auto"/>
        <w:right w:val="none" w:sz="0" w:space="0" w:color="auto"/>
      </w:divBdr>
    </w:div>
    <w:div w:id="1678460819">
      <w:bodyDiv w:val="1"/>
      <w:marLeft w:val="0"/>
      <w:marRight w:val="0"/>
      <w:marTop w:val="0"/>
      <w:marBottom w:val="0"/>
      <w:divBdr>
        <w:top w:val="none" w:sz="0" w:space="0" w:color="auto"/>
        <w:left w:val="none" w:sz="0" w:space="0" w:color="auto"/>
        <w:bottom w:val="none" w:sz="0" w:space="0" w:color="auto"/>
        <w:right w:val="none" w:sz="0" w:space="0" w:color="auto"/>
      </w:divBdr>
    </w:div>
    <w:div w:id="1678799643">
      <w:bodyDiv w:val="1"/>
      <w:marLeft w:val="0"/>
      <w:marRight w:val="0"/>
      <w:marTop w:val="0"/>
      <w:marBottom w:val="0"/>
      <w:divBdr>
        <w:top w:val="none" w:sz="0" w:space="0" w:color="auto"/>
        <w:left w:val="none" w:sz="0" w:space="0" w:color="auto"/>
        <w:bottom w:val="none" w:sz="0" w:space="0" w:color="auto"/>
        <w:right w:val="none" w:sz="0" w:space="0" w:color="auto"/>
      </w:divBdr>
    </w:div>
    <w:div w:id="1678802906">
      <w:bodyDiv w:val="1"/>
      <w:marLeft w:val="0"/>
      <w:marRight w:val="0"/>
      <w:marTop w:val="0"/>
      <w:marBottom w:val="0"/>
      <w:divBdr>
        <w:top w:val="none" w:sz="0" w:space="0" w:color="auto"/>
        <w:left w:val="none" w:sz="0" w:space="0" w:color="auto"/>
        <w:bottom w:val="none" w:sz="0" w:space="0" w:color="auto"/>
        <w:right w:val="none" w:sz="0" w:space="0" w:color="auto"/>
      </w:divBdr>
    </w:div>
    <w:div w:id="1679036565">
      <w:bodyDiv w:val="1"/>
      <w:marLeft w:val="0"/>
      <w:marRight w:val="0"/>
      <w:marTop w:val="0"/>
      <w:marBottom w:val="0"/>
      <w:divBdr>
        <w:top w:val="none" w:sz="0" w:space="0" w:color="auto"/>
        <w:left w:val="none" w:sz="0" w:space="0" w:color="auto"/>
        <w:bottom w:val="none" w:sz="0" w:space="0" w:color="auto"/>
        <w:right w:val="none" w:sz="0" w:space="0" w:color="auto"/>
      </w:divBdr>
    </w:div>
    <w:div w:id="1679039588">
      <w:bodyDiv w:val="1"/>
      <w:marLeft w:val="0"/>
      <w:marRight w:val="0"/>
      <w:marTop w:val="0"/>
      <w:marBottom w:val="0"/>
      <w:divBdr>
        <w:top w:val="none" w:sz="0" w:space="0" w:color="auto"/>
        <w:left w:val="none" w:sz="0" w:space="0" w:color="auto"/>
        <w:bottom w:val="none" w:sz="0" w:space="0" w:color="auto"/>
        <w:right w:val="none" w:sz="0" w:space="0" w:color="auto"/>
      </w:divBdr>
    </w:div>
    <w:div w:id="1679455967">
      <w:bodyDiv w:val="1"/>
      <w:marLeft w:val="0"/>
      <w:marRight w:val="0"/>
      <w:marTop w:val="0"/>
      <w:marBottom w:val="0"/>
      <w:divBdr>
        <w:top w:val="none" w:sz="0" w:space="0" w:color="auto"/>
        <w:left w:val="none" w:sz="0" w:space="0" w:color="auto"/>
        <w:bottom w:val="none" w:sz="0" w:space="0" w:color="auto"/>
        <w:right w:val="none" w:sz="0" w:space="0" w:color="auto"/>
      </w:divBdr>
    </w:div>
    <w:div w:id="1679505797">
      <w:bodyDiv w:val="1"/>
      <w:marLeft w:val="0"/>
      <w:marRight w:val="0"/>
      <w:marTop w:val="0"/>
      <w:marBottom w:val="0"/>
      <w:divBdr>
        <w:top w:val="none" w:sz="0" w:space="0" w:color="auto"/>
        <w:left w:val="none" w:sz="0" w:space="0" w:color="auto"/>
        <w:bottom w:val="none" w:sz="0" w:space="0" w:color="auto"/>
        <w:right w:val="none" w:sz="0" w:space="0" w:color="auto"/>
      </w:divBdr>
    </w:div>
    <w:div w:id="1679651456">
      <w:bodyDiv w:val="1"/>
      <w:marLeft w:val="0"/>
      <w:marRight w:val="0"/>
      <w:marTop w:val="0"/>
      <w:marBottom w:val="0"/>
      <w:divBdr>
        <w:top w:val="none" w:sz="0" w:space="0" w:color="auto"/>
        <w:left w:val="none" w:sz="0" w:space="0" w:color="auto"/>
        <w:bottom w:val="none" w:sz="0" w:space="0" w:color="auto"/>
        <w:right w:val="none" w:sz="0" w:space="0" w:color="auto"/>
      </w:divBdr>
    </w:div>
    <w:div w:id="1679849386">
      <w:bodyDiv w:val="1"/>
      <w:marLeft w:val="0"/>
      <w:marRight w:val="0"/>
      <w:marTop w:val="0"/>
      <w:marBottom w:val="0"/>
      <w:divBdr>
        <w:top w:val="none" w:sz="0" w:space="0" w:color="auto"/>
        <w:left w:val="none" w:sz="0" w:space="0" w:color="auto"/>
        <w:bottom w:val="none" w:sz="0" w:space="0" w:color="auto"/>
        <w:right w:val="none" w:sz="0" w:space="0" w:color="auto"/>
      </w:divBdr>
    </w:div>
    <w:div w:id="1680038928">
      <w:bodyDiv w:val="1"/>
      <w:marLeft w:val="0"/>
      <w:marRight w:val="0"/>
      <w:marTop w:val="0"/>
      <w:marBottom w:val="0"/>
      <w:divBdr>
        <w:top w:val="none" w:sz="0" w:space="0" w:color="auto"/>
        <w:left w:val="none" w:sz="0" w:space="0" w:color="auto"/>
        <w:bottom w:val="none" w:sz="0" w:space="0" w:color="auto"/>
        <w:right w:val="none" w:sz="0" w:space="0" w:color="auto"/>
      </w:divBdr>
    </w:div>
    <w:div w:id="1680157603">
      <w:bodyDiv w:val="1"/>
      <w:marLeft w:val="0"/>
      <w:marRight w:val="0"/>
      <w:marTop w:val="0"/>
      <w:marBottom w:val="0"/>
      <w:divBdr>
        <w:top w:val="none" w:sz="0" w:space="0" w:color="auto"/>
        <w:left w:val="none" w:sz="0" w:space="0" w:color="auto"/>
        <w:bottom w:val="none" w:sz="0" w:space="0" w:color="auto"/>
        <w:right w:val="none" w:sz="0" w:space="0" w:color="auto"/>
      </w:divBdr>
    </w:div>
    <w:div w:id="1680502829">
      <w:bodyDiv w:val="1"/>
      <w:marLeft w:val="0"/>
      <w:marRight w:val="0"/>
      <w:marTop w:val="0"/>
      <w:marBottom w:val="0"/>
      <w:divBdr>
        <w:top w:val="none" w:sz="0" w:space="0" w:color="auto"/>
        <w:left w:val="none" w:sz="0" w:space="0" w:color="auto"/>
        <w:bottom w:val="none" w:sz="0" w:space="0" w:color="auto"/>
        <w:right w:val="none" w:sz="0" w:space="0" w:color="auto"/>
      </w:divBdr>
    </w:div>
    <w:div w:id="1681273017">
      <w:bodyDiv w:val="1"/>
      <w:marLeft w:val="0"/>
      <w:marRight w:val="0"/>
      <w:marTop w:val="0"/>
      <w:marBottom w:val="0"/>
      <w:divBdr>
        <w:top w:val="none" w:sz="0" w:space="0" w:color="auto"/>
        <w:left w:val="none" w:sz="0" w:space="0" w:color="auto"/>
        <w:bottom w:val="none" w:sz="0" w:space="0" w:color="auto"/>
        <w:right w:val="none" w:sz="0" w:space="0" w:color="auto"/>
      </w:divBdr>
    </w:div>
    <w:div w:id="1681809668">
      <w:bodyDiv w:val="1"/>
      <w:marLeft w:val="0"/>
      <w:marRight w:val="0"/>
      <w:marTop w:val="0"/>
      <w:marBottom w:val="0"/>
      <w:divBdr>
        <w:top w:val="none" w:sz="0" w:space="0" w:color="auto"/>
        <w:left w:val="none" w:sz="0" w:space="0" w:color="auto"/>
        <w:bottom w:val="none" w:sz="0" w:space="0" w:color="auto"/>
        <w:right w:val="none" w:sz="0" w:space="0" w:color="auto"/>
      </w:divBdr>
    </w:div>
    <w:div w:id="1682050098">
      <w:bodyDiv w:val="1"/>
      <w:marLeft w:val="0"/>
      <w:marRight w:val="0"/>
      <w:marTop w:val="0"/>
      <w:marBottom w:val="0"/>
      <w:divBdr>
        <w:top w:val="none" w:sz="0" w:space="0" w:color="auto"/>
        <w:left w:val="none" w:sz="0" w:space="0" w:color="auto"/>
        <w:bottom w:val="none" w:sz="0" w:space="0" w:color="auto"/>
        <w:right w:val="none" w:sz="0" w:space="0" w:color="auto"/>
      </w:divBdr>
    </w:div>
    <w:div w:id="1682731654">
      <w:bodyDiv w:val="1"/>
      <w:marLeft w:val="0"/>
      <w:marRight w:val="0"/>
      <w:marTop w:val="0"/>
      <w:marBottom w:val="0"/>
      <w:divBdr>
        <w:top w:val="none" w:sz="0" w:space="0" w:color="auto"/>
        <w:left w:val="none" w:sz="0" w:space="0" w:color="auto"/>
        <w:bottom w:val="none" w:sz="0" w:space="0" w:color="auto"/>
        <w:right w:val="none" w:sz="0" w:space="0" w:color="auto"/>
      </w:divBdr>
    </w:div>
    <w:div w:id="1683235965">
      <w:bodyDiv w:val="1"/>
      <w:marLeft w:val="0"/>
      <w:marRight w:val="0"/>
      <w:marTop w:val="0"/>
      <w:marBottom w:val="0"/>
      <w:divBdr>
        <w:top w:val="none" w:sz="0" w:space="0" w:color="auto"/>
        <w:left w:val="none" w:sz="0" w:space="0" w:color="auto"/>
        <w:bottom w:val="none" w:sz="0" w:space="0" w:color="auto"/>
        <w:right w:val="none" w:sz="0" w:space="0" w:color="auto"/>
      </w:divBdr>
    </w:div>
    <w:div w:id="1683432761">
      <w:bodyDiv w:val="1"/>
      <w:marLeft w:val="0"/>
      <w:marRight w:val="0"/>
      <w:marTop w:val="0"/>
      <w:marBottom w:val="0"/>
      <w:divBdr>
        <w:top w:val="none" w:sz="0" w:space="0" w:color="auto"/>
        <w:left w:val="none" w:sz="0" w:space="0" w:color="auto"/>
        <w:bottom w:val="none" w:sz="0" w:space="0" w:color="auto"/>
        <w:right w:val="none" w:sz="0" w:space="0" w:color="auto"/>
      </w:divBdr>
    </w:div>
    <w:div w:id="1684211278">
      <w:bodyDiv w:val="1"/>
      <w:marLeft w:val="0"/>
      <w:marRight w:val="0"/>
      <w:marTop w:val="0"/>
      <w:marBottom w:val="0"/>
      <w:divBdr>
        <w:top w:val="none" w:sz="0" w:space="0" w:color="auto"/>
        <w:left w:val="none" w:sz="0" w:space="0" w:color="auto"/>
        <w:bottom w:val="none" w:sz="0" w:space="0" w:color="auto"/>
        <w:right w:val="none" w:sz="0" w:space="0" w:color="auto"/>
      </w:divBdr>
    </w:div>
    <w:div w:id="1684241114">
      <w:bodyDiv w:val="1"/>
      <w:marLeft w:val="0"/>
      <w:marRight w:val="0"/>
      <w:marTop w:val="0"/>
      <w:marBottom w:val="0"/>
      <w:divBdr>
        <w:top w:val="none" w:sz="0" w:space="0" w:color="auto"/>
        <w:left w:val="none" w:sz="0" w:space="0" w:color="auto"/>
        <w:bottom w:val="none" w:sz="0" w:space="0" w:color="auto"/>
        <w:right w:val="none" w:sz="0" w:space="0" w:color="auto"/>
      </w:divBdr>
    </w:div>
    <w:div w:id="1684354984">
      <w:bodyDiv w:val="1"/>
      <w:marLeft w:val="0"/>
      <w:marRight w:val="0"/>
      <w:marTop w:val="0"/>
      <w:marBottom w:val="0"/>
      <w:divBdr>
        <w:top w:val="none" w:sz="0" w:space="0" w:color="auto"/>
        <w:left w:val="none" w:sz="0" w:space="0" w:color="auto"/>
        <w:bottom w:val="none" w:sz="0" w:space="0" w:color="auto"/>
        <w:right w:val="none" w:sz="0" w:space="0" w:color="auto"/>
      </w:divBdr>
    </w:div>
    <w:div w:id="1684672248">
      <w:bodyDiv w:val="1"/>
      <w:marLeft w:val="0"/>
      <w:marRight w:val="0"/>
      <w:marTop w:val="0"/>
      <w:marBottom w:val="0"/>
      <w:divBdr>
        <w:top w:val="none" w:sz="0" w:space="0" w:color="auto"/>
        <w:left w:val="none" w:sz="0" w:space="0" w:color="auto"/>
        <w:bottom w:val="none" w:sz="0" w:space="0" w:color="auto"/>
        <w:right w:val="none" w:sz="0" w:space="0" w:color="auto"/>
      </w:divBdr>
    </w:div>
    <w:div w:id="1685547527">
      <w:bodyDiv w:val="1"/>
      <w:marLeft w:val="0"/>
      <w:marRight w:val="0"/>
      <w:marTop w:val="0"/>
      <w:marBottom w:val="0"/>
      <w:divBdr>
        <w:top w:val="none" w:sz="0" w:space="0" w:color="auto"/>
        <w:left w:val="none" w:sz="0" w:space="0" w:color="auto"/>
        <w:bottom w:val="none" w:sz="0" w:space="0" w:color="auto"/>
        <w:right w:val="none" w:sz="0" w:space="0" w:color="auto"/>
      </w:divBdr>
    </w:div>
    <w:div w:id="1685864619">
      <w:bodyDiv w:val="1"/>
      <w:marLeft w:val="0"/>
      <w:marRight w:val="0"/>
      <w:marTop w:val="0"/>
      <w:marBottom w:val="0"/>
      <w:divBdr>
        <w:top w:val="none" w:sz="0" w:space="0" w:color="auto"/>
        <w:left w:val="none" w:sz="0" w:space="0" w:color="auto"/>
        <w:bottom w:val="none" w:sz="0" w:space="0" w:color="auto"/>
        <w:right w:val="none" w:sz="0" w:space="0" w:color="auto"/>
      </w:divBdr>
    </w:div>
    <w:div w:id="1686056158">
      <w:bodyDiv w:val="1"/>
      <w:marLeft w:val="0"/>
      <w:marRight w:val="0"/>
      <w:marTop w:val="0"/>
      <w:marBottom w:val="0"/>
      <w:divBdr>
        <w:top w:val="none" w:sz="0" w:space="0" w:color="auto"/>
        <w:left w:val="none" w:sz="0" w:space="0" w:color="auto"/>
        <w:bottom w:val="none" w:sz="0" w:space="0" w:color="auto"/>
        <w:right w:val="none" w:sz="0" w:space="0" w:color="auto"/>
      </w:divBdr>
    </w:div>
    <w:div w:id="1686132211">
      <w:bodyDiv w:val="1"/>
      <w:marLeft w:val="0"/>
      <w:marRight w:val="0"/>
      <w:marTop w:val="0"/>
      <w:marBottom w:val="0"/>
      <w:divBdr>
        <w:top w:val="none" w:sz="0" w:space="0" w:color="auto"/>
        <w:left w:val="none" w:sz="0" w:space="0" w:color="auto"/>
        <w:bottom w:val="none" w:sz="0" w:space="0" w:color="auto"/>
        <w:right w:val="none" w:sz="0" w:space="0" w:color="auto"/>
      </w:divBdr>
    </w:div>
    <w:div w:id="1686246611">
      <w:bodyDiv w:val="1"/>
      <w:marLeft w:val="0"/>
      <w:marRight w:val="0"/>
      <w:marTop w:val="0"/>
      <w:marBottom w:val="0"/>
      <w:divBdr>
        <w:top w:val="none" w:sz="0" w:space="0" w:color="auto"/>
        <w:left w:val="none" w:sz="0" w:space="0" w:color="auto"/>
        <w:bottom w:val="none" w:sz="0" w:space="0" w:color="auto"/>
        <w:right w:val="none" w:sz="0" w:space="0" w:color="auto"/>
      </w:divBdr>
    </w:div>
    <w:div w:id="1686318953">
      <w:bodyDiv w:val="1"/>
      <w:marLeft w:val="0"/>
      <w:marRight w:val="0"/>
      <w:marTop w:val="0"/>
      <w:marBottom w:val="0"/>
      <w:divBdr>
        <w:top w:val="none" w:sz="0" w:space="0" w:color="auto"/>
        <w:left w:val="none" w:sz="0" w:space="0" w:color="auto"/>
        <w:bottom w:val="none" w:sz="0" w:space="0" w:color="auto"/>
        <w:right w:val="none" w:sz="0" w:space="0" w:color="auto"/>
      </w:divBdr>
    </w:div>
    <w:div w:id="1687097694">
      <w:bodyDiv w:val="1"/>
      <w:marLeft w:val="0"/>
      <w:marRight w:val="0"/>
      <w:marTop w:val="0"/>
      <w:marBottom w:val="0"/>
      <w:divBdr>
        <w:top w:val="none" w:sz="0" w:space="0" w:color="auto"/>
        <w:left w:val="none" w:sz="0" w:space="0" w:color="auto"/>
        <w:bottom w:val="none" w:sz="0" w:space="0" w:color="auto"/>
        <w:right w:val="none" w:sz="0" w:space="0" w:color="auto"/>
      </w:divBdr>
    </w:div>
    <w:div w:id="1687292529">
      <w:bodyDiv w:val="1"/>
      <w:marLeft w:val="0"/>
      <w:marRight w:val="0"/>
      <w:marTop w:val="0"/>
      <w:marBottom w:val="0"/>
      <w:divBdr>
        <w:top w:val="none" w:sz="0" w:space="0" w:color="auto"/>
        <w:left w:val="none" w:sz="0" w:space="0" w:color="auto"/>
        <w:bottom w:val="none" w:sz="0" w:space="0" w:color="auto"/>
        <w:right w:val="none" w:sz="0" w:space="0" w:color="auto"/>
      </w:divBdr>
    </w:div>
    <w:div w:id="1687555458">
      <w:bodyDiv w:val="1"/>
      <w:marLeft w:val="0"/>
      <w:marRight w:val="0"/>
      <w:marTop w:val="0"/>
      <w:marBottom w:val="0"/>
      <w:divBdr>
        <w:top w:val="none" w:sz="0" w:space="0" w:color="auto"/>
        <w:left w:val="none" w:sz="0" w:space="0" w:color="auto"/>
        <w:bottom w:val="none" w:sz="0" w:space="0" w:color="auto"/>
        <w:right w:val="none" w:sz="0" w:space="0" w:color="auto"/>
      </w:divBdr>
    </w:div>
    <w:div w:id="1688405787">
      <w:bodyDiv w:val="1"/>
      <w:marLeft w:val="0"/>
      <w:marRight w:val="0"/>
      <w:marTop w:val="0"/>
      <w:marBottom w:val="0"/>
      <w:divBdr>
        <w:top w:val="none" w:sz="0" w:space="0" w:color="auto"/>
        <w:left w:val="none" w:sz="0" w:space="0" w:color="auto"/>
        <w:bottom w:val="none" w:sz="0" w:space="0" w:color="auto"/>
        <w:right w:val="none" w:sz="0" w:space="0" w:color="auto"/>
      </w:divBdr>
    </w:div>
    <w:div w:id="1689260356">
      <w:bodyDiv w:val="1"/>
      <w:marLeft w:val="0"/>
      <w:marRight w:val="0"/>
      <w:marTop w:val="0"/>
      <w:marBottom w:val="0"/>
      <w:divBdr>
        <w:top w:val="none" w:sz="0" w:space="0" w:color="auto"/>
        <w:left w:val="none" w:sz="0" w:space="0" w:color="auto"/>
        <w:bottom w:val="none" w:sz="0" w:space="0" w:color="auto"/>
        <w:right w:val="none" w:sz="0" w:space="0" w:color="auto"/>
      </w:divBdr>
    </w:div>
    <w:div w:id="1689602892">
      <w:bodyDiv w:val="1"/>
      <w:marLeft w:val="0"/>
      <w:marRight w:val="0"/>
      <w:marTop w:val="0"/>
      <w:marBottom w:val="0"/>
      <w:divBdr>
        <w:top w:val="none" w:sz="0" w:space="0" w:color="auto"/>
        <w:left w:val="none" w:sz="0" w:space="0" w:color="auto"/>
        <w:bottom w:val="none" w:sz="0" w:space="0" w:color="auto"/>
        <w:right w:val="none" w:sz="0" w:space="0" w:color="auto"/>
      </w:divBdr>
    </w:div>
    <w:div w:id="1689982400">
      <w:bodyDiv w:val="1"/>
      <w:marLeft w:val="0"/>
      <w:marRight w:val="0"/>
      <w:marTop w:val="0"/>
      <w:marBottom w:val="0"/>
      <w:divBdr>
        <w:top w:val="none" w:sz="0" w:space="0" w:color="auto"/>
        <w:left w:val="none" w:sz="0" w:space="0" w:color="auto"/>
        <w:bottom w:val="none" w:sz="0" w:space="0" w:color="auto"/>
        <w:right w:val="none" w:sz="0" w:space="0" w:color="auto"/>
      </w:divBdr>
    </w:div>
    <w:div w:id="1690764693">
      <w:bodyDiv w:val="1"/>
      <w:marLeft w:val="0"/>
      <w:marRight w:val="0"/>
      <w:marTop w:val="0"/>
      <w:marBottom w:val="0"/>
      <w:divBdr>
        <w:top w:val="none" w:sz="0" w:space="0" w:color="auto"/>
        <w:left w:val="none" w:sz="0" w:space="0" w:color="auto"/>
        <w:bottom w:val="none" w:sz="0" w:space="0" w:color="auto"/>
        <w:right w:val="none" w:sz="0" w:space="0" w:color="auto"/>
      </w:divBdr>
    </w:div>
    <w:div w:id="1690915399">
      <w:bodyDiv w:val="1"/>
      <w:marLeft w:val="0"/>
      <w:marRight w:val="0"/>
      <w:marTop w:val="0"/>
      <w:marBottom w:val="0"/>
      <w:divBdr>
        <w:top w:val="none" w:sz="0" w:space="0" w:color="auto"/>
        <w:left w:val="none" w:sz="0" w:space="0" w:color="auto"/>
        <w:bottom w:val="none" w:sz="0" w:space="0" w:color="auto"/>
        <w:right w:val="none" w:sz="0" w:space="0" w:color="auto"/>
      </w:divBdr>
    </w:div>
    <w:div w:id="1691372164">
      <w:bodyDiv w:val="1"/>
      <w:marLeft w:val="0"/>
      <w:marRight w:val="0"/>
      <w:marTop w:val="0"/>
      <w:marBottom w:val="0"/>
      <w:divBdr>
        <w:top w:val="none" w:sz="0" w:space="0" w:color="auto"/>
        <w:left w:val="none" w:sz="0" w:space="0" w:color="auto"/>
        <w:bottom w:val="none" w:sz="0" w:space="0" w:color="auto"/>
        <w:right w:val="none" w:sz="0" w:space="0" w:color="auto"/>
      </w:divBdr>
    </w:div>
    <w:div w:id="1691637579">
      <w:bodyDiv w:val="1"/>
      <w:marLeft w:val="0"/>
      <w:marRight w:val="0"/>
      <w:marTop w:val="0"/>
      <w:marBottom w:val="0"/>
      <w:divBdr>
        <w:top w:val="none" w:sz="0" w:space="0" w:color="auto"/>
        <w:left w:val="none" w:sz="0" w:space="0" w:color="auto"/>
        <w:bottom w:val="none" w:sz="0" w:space="0" w:color="auto"/>
        <w:right w:val="none" w:sz="0" w:space="0" w:color="auto"/>
      </w:divBdr>
    </w:div>
    <w:div w:id="1692029227">
      <w:bodyDiv w:val="1"/>
      <w:marLeft w:val="0"/>
      <w:marRight w:val="0"/>
      <w:marTop w:val="0"/>
      <w:marBottom w:val="0"/>
      <w:divBdr>
        <w:top w:val="none" w:sz="0" w:space="0" w:color="auto"/>
        <w:left w:val="none" w:sz="0" w:space="0" w:color="auto"/>
        <w:bottom w:val="none" w:sz="0" w:space="0" w:color="auto"/>
        <w:right w:val="none" w:sz="0" w:space="0" w:color="auto"/>
      </w:divBdr>
    </w:div>
    <w:div w:id="1692029602">
      <w:bodyDiv w:val="1"/>
      <w:marLeft w:val="0"/>
      <w:marRight w:val="0"/>
      <w:marTop w:val="0"/>
      <w:marBottom w:val="0"/>
      <w:divBdr>
        <w:top w:val="none" w:sz="0" w:space="0" w:color="auto"/>
        <w:left w:val="none" w:sz="0" w:space="0" w:color="auto"/>
        <w:bottom w:val="none" w:sz="0" w:space="0" w:color="auto"/>
        <w:right w:val="none" w:sz="0" w:space="0" w:color="auto"/>
      </w:divBdr>
    </w:div>
    <w:div w:id="1692142895">
      <w:bodyDiv w:val="1"/>
      <w:marLeft w:val="0"/>
      <w:marRight w:val="0"/>
      <w:marTop w:val="0"/>
      <w:marBottom w:val="0"/>
      <w:divBdr>
        <w:top w:val="none" w:sz="0" w:space="0" w:color="auto"/>
        <w:left w:val="none" w:sz="0" w:space="0" w:color="auto"/>
        <w:bottom w:val="none" w:sz="0" w:space="0" w:color="auto"/>
        <w:right w:val="none" w:sz="0" w:space="0" w:color="auto"/>
      </w:divBdr>
    </w:div>
    <w:div w:id="1692492073">
      <w:bodyDiv w:val="1"/>
      <w:marLeft w:val="0"/>
      <w:marRight w:val="0"/>
      <w:marTop w:val="0"/>
      <w:marBottom w:val="0"/>
      <w:divBdr>
        <w:top w:val="none" w:sz="0" w:space="0" w:color="auto"/>
        <w:left w:val="none" w:sz="0" w:space="0" w:color="auto"/>
        <w:bottom w:val="none" w:sz="0" w:space="0" w:color="auto"/>
        <w:right w:val="none" w:sz="0" w:space="0" w:color="auto"/>
      </w:divBdr>
    </w:div>
    <w:div w:id="1692492121">
      <w:bodyDiv w:val="1"/>
      <w:marLeft w:val="0"/>
      <w:marRight w:val="0"/>
      <w:marTop w:val="0"/>
      <w:marBottom w:val="0"/>
      <w:divBdr>
        <w:top w:val="none" w:sz="0" w:space="0" w:color="auto"/>
        <w:left w:val="none" w:sz="0" w:space="0" w:color="auto"/>
        <w:bottom w:val="none" w:sz="0" w:space="0" w:color="auto"/>
        <w:right w:val="none" w:sz="0" w:space="0" w:color="auto"/>
      </w:divBdr>
    </w:div>
    <w:div w:id="1692801105">
      <w:bodyDiv w:val="1"/>
      <w:marLeft w:val="0"/>
      <w:marRight w:val="0"/>
      <w:marTop w:val="0"/>
      <w:marBottom w:val="0"/>
      <w:divBdr>
        <w:top w:val="none" w:sz="0" w:space="0" w:color="auto"/>
        <w:left w:val="none" w:sz="0" w:space="0" w:color="auto"/>
        <w:bottom w:val="none" w:sz="0" w:space="0" w:color="auto"/>
        <w:right w:val="none" w:sz="0" w:space="0" w:color="auto"/>
      </w:divBdr>
    </w:div>
    <w:div w:id="1693459803">
      <w:bodyDiv w:val="1"/>
      <w:marLeft w:val="0"/>
      <w:marRight w:val="0"/>
      <w:marTop w:val="0"/>
      <w:marBottom w:val="0"/>
      <w:divBdr>
        <w:top w:val="none" w:sz="0" w:space="0" w:color="auto"/>
        <w:left w:val="none" w:sz="0" w:space="0" w:color="auto"/>
        <w:bottom w:val="none" w:sz="0" w:space="0" w:color="auto"/>
        <w:right w:val="none" w:sz="0" w:space="0" w:color="auto"/>
      </w:divBdr>
    </w:div>
    <w:div w:id="1693653705">
      <w:bodyDiv w:val="1"/>
      <w:marLeft w:val="0"/>
      <w:marRight w:val="0"/>
      <w:marTop w:val="0"/>
      <w:marBottom w:val="0"/>
      <w:divBdr>
        <w:top w:val="none" w:sz="0" w:space="0" w:color="auto"/>
        <w:left w:val="none" w:sz="0" w:space="0" w:color="auto"/>
        <w:bottom w:val="none" w:sz="0" w:space="0" w:color="auto"/>
        <w:right w:val="none" w:sz="0" w:space="0" w:color="auto"/>
      </w:divBdr>
    </w:div>
    <w:div w:id="1694988359">
      <w:bodyDiv w:val="1"/>
      <w:marLeft w:val="0"/>
      <w:marRight w:val="0"/>
      <w:marTop w:val="0"/>
      <w:marBottom w:val="0"/>
      <w:divBdr>
        <w:top w:val="none" w:sz="0" w:space="0" w:color="auto"/>
        <w:left w:val="none" w:sz="0" w:space="0" w:color="auto"/>
        <w:bottom w:val="none" w:sz="0" w:space="0" w:color="auto"/>
        <w:right w:val="none" w:sz="0" w:space="0" w:color="auto"/>
      </w:divBdr>
    </w:div>
    <w:div w:id="1695883504">
      <w:bodyDiv w:val="1"/>
      <w:marLeft w:val="0"/>
      <w:marRight w:val="0"/>
      <w:marTop w:val="0"/>
      <w:marBottom w:val="0"/>
      <w:divBdr>
        <w:top w:val="none" w:sz="0" w:space="0" w:color="auto"/>
        <w:left w:val="none" w:sz="0" w:space="0" w:color="auto"/>
        <w:bottom w:val="none" w:sz="0" w:space="0" w:color="auto"/>
        <w:right w:val="none" w:sz="0" w:space="0" w:color="auto"/>
      </w:divBdr>
    </w:div>
    <w:div w:id="1696955496">
      <w:bodyDiv w:val="1"/>
      <w:marLeft w:val="0"/>
      <w:marRight w:val="0"/>
      <w:marTop w:val="0"/>
      <w:marBottom w:val="0"/>
      <w:divBdr>
        <w:top w:val="none" w:sz="0" w:space="0" w:color="auto"/>
        <w:left w:val="none" w:sz="0" w:space="0" w:color="auto"/>
        <w:bottom w:val="none" w:sz="0" w:space="0" w:color="auto"/>
        <w:right w:val="none" w:sz="0" w:space="0" w:color="auto"/>
      </w:divBdr>
    </w:div>
    <w:div w:id="1697081126">
      <w:bodyDiv w:val="1"/>
      <w:marLeft w:val="0"/>
      <w:marRight w:val="0"/>
      <w:marTop w:val="0"/>
      <w:marBottom w:val="0"/>
      <w:divBdr>
        <w:top w:val="none" w:sz="0" w:space="0" w:color="auto"/>
        <w:left w:val="none" w:sz="0" w:space="0" w:color="auto"/>
        <w:bottom w:val="none" w:sz="0" w:space="0" w:color="auto"/>
        <w:right w:val="none" w:sz="0" w:space="0" w:color="auto"/>
      </w:divBdr>
    </w:div>
    <w:div w:id="1697390735">
      <w:bodyDiv w:val="1"/>
      <w:marLeft w:val="0"/>
      <w:marRight w:val="0"/>
      <w:marTop w:val="0"/>
      <w:marBottom w:val="0"/>
      <w:divBdr>
        <w:top w:val="none" w:sz="0" w:space="0" w:color="auto"/>
        <w:left w:val="none" w:sz="0" w:space="0" w:color="auto"/>
        <w:bottom w:val="none" w:sz="0" w:space="0" w:color="auto"/>
        <w:right w:val="none" w:sz="0" w:space="0" w:color="auto"/>
      </w:divBdr>
    </w:div>
    <w:div w:id="1697459281">
      <w:bodyDiv w:val="1"/>
      <w:marLeft w:val="0"/>
      <w:marRight w:val="0"/>
      <w:marTop w:val="0"/>
      <w:marBottom w:val="0"/>
      <w:divBdr>
        <w:top w:val="none" w:sz="0" w:space="0" w:color="auto"/>
        <w:left w:val="none" w:sz="0" w:space="0" w:color="auto"/>
        <w:bottom w:val="none" w:sz="0" w:space="0" w:color="auto"/>
        <w:right w:val="none" w:sz="0" w:space="0" w:color="auto"/>
      </w:divBdr>
    </w:div>
    <w:div w:id="1698309805">
      <w:bodyDiv w:val="1"/>
      <w:marLeft w:val="0"/>
      <w:marRight w:val="0"/>
      <w:marTop w:val="0"/>
      <w:marBottom w:val="0"/>
      <w:divBdr>
        <w:top w:val="none" w:sz="0" w:space="0" w:color="auto"/>
        <w:left w:val="none" w:sz="0" w:space="0" w:color="auto"/>
        <w:bottom w:val="none" w:sz="0" w:space="0" w:color="auto"/>
        <w:right w:val="none" w:sz="0" w:space="0" w:color="auto"/>
      </w:divBdr>
    </w:div>
    <w:div w:id="1698461598">
      <w:bodyDiv w:val="1"/>
      <w:marLeft w:val="0"/>
      <w:marRight w:val="0"/>
      <w:marTop w:val="0"/>
      <w:marBottom w:val="0"/>
      <w:divBdr>
        <w:top w:val="none" w:sz="0" w:space="0" w:color="auto"/>
        <w:left w:val="none" w:sz="0" w:space="0" w:color="auto"/>
        <w:bottom w:val="none" w:sz="0" w:space="0" w:color="auto"/>
        <w:right w:val="none" w:sz="0" w:space="0" w:color="auto"/>
      </w:divBdr>
    </w:div>
    <w:div w:id="1698778628">
      <w:bodyDiv w:val="1"/>
      <w:marLeft w:val="0"/>
      <w:marRight w:val="0"/>
      <w:marTop w:val="0"/>
      <w:marBottom w:val="0"/>
      <w:divBdr>
        <w:top w:val="none" w:sz="0" w:space="0" w:color="auto"/>
        <w:left w:val="none" w:sz="0" w:space="0" w:color="auto"/>
        <w:bottom w:val="none" w:sz="0" w:space="0" w:color="auto"/>
        <w:right w:val="none" w:sz="0" w:space="0" w:color="auto"/>
      </w:divBdr>
    </w:div>
    <w:div w:id="1699238491">
      <w:bodyDiv w:val="1"/>
      <w:marLeft w:val="0"/>
      <w:marRight w:val="0"/>
      <w:marTop w:val="0"/>
      <w:marBottom w:val="0"/>
      <w:divBdr>
        <w:top w:val="none" w:sz="0" w:space="0" w:color="auto"/>
        <w:left w:val="none" w:sz="0" w:space="0" w:color="auto"/>
        <w:bottom w:val="none" w:sz="0" w:space="0" w:color="auto"/>
        <w:right w:val="none" w:sz="0" w:space="0" w:color="auto"/>
      </w:divBdr>
    </w:div>
    <w:div w:id="1699309583">
      <w:bodyDiv w:val="1"/>
      <w:marLeft w:val="0"/>
      <w:marRight w:val="0"/>
      <w:marTop w:val="0"/>
      <w:marBottom w:val="0"/>
      <w:divBdr>
        <w:top w:val="none" w:sz="0" w:space="0" w:color="auto"/>
        <w:left w:val="none" w:sz="0" w:space="0" w:color="auto"/>
        <w:bottom w:val="none" w:sz="0" w:space="0" w:color="auto"/>
        <w:right w:val="none" w:sz="0" w:space="0" w:color="auto"/>
      </w:divBdr>
    </w:div>
    <w:div w:id="1699626938">
      <w:bodyDiv w:val="1"/>
      <w:marLeft w:val="0"/>
      <w:marRight w:val="0"/>
      <w:marTop w:val="0"/>
      <w:marBottom w:val="0"/>
      <w:divBdr>
        <w:top w:val="none" w:sz="0" w:space="0" w:color="auto"/>
        <w:left w:val="none" w:sz="0" w:space="0" w:color="auto"/>
        <w:bottom w:val="none" w:sz="0" w:space="0" w:color="auto"/>
        <w:right w:val="none" w:sz="0" w:space="0" w:color="auto"/>
      </w:divBdr>
    </w:div>
    <w:div w:id="1699773545">
      <w:bodyDiv w:val="1"/>
      <w:marLeft w:val="0"/>
      <w:marRight w:val="0"/>
      <w:marTop w:val="0"/>
      <w:marBottom w:val="0"/>
      <w:divBdr>
        <w:top w:val="none" w:sz="0" w:space="0" w:color="auto"/>
        <w:left w:val="none" w:sz="0" w:space="0" w:color="auto"/>
        <w:bottom w:val="none" w:sz="0" w:space="0" w:color="auto"/>
        <w:right w:val="none" w:sz="0" w:space="0" w:color="auto"/>
      </w:divBdr>
    </w:div>
    <w:div w:id="1699814131">
      <w:bodyDiv w:val="1"/>
      <w:marLeft w:val="0"/>
      <w:marRight w:val="0"/>
      <w:marTop w:val="0"/>
      <w:marBottom w:val="0"/>
      <w:divBdr>
        <w:top w:val="none" w:sz="0" w:space="0" w:color="auto"/>
        <w:left w:val="none" w:sz="0" w:space="0" w:color="auto"/>
        <w:bottom w:val="none" w:sz="0" w:space="0" w:color="auto"/>
        <w:right w:val="none" w:sz="0" w:space="0" w:color="auto"/>
      </w:divBdr>
    </w:div>
    <w:div w:id="1700273269">
      <w:bodyDiv w:val="1"/>
      <w:marLeft w:val="0"/>
      <w:marRight w:val="0"/>
      <w:marTop w:val="0"/>
      <w:marBottom w:val="0"/>
      <w:divBdr>
        <w:top w:val="none" w:sz="0" w:space="0" w:color="auto"/>
        <w:left w:val="none" w:sz="0" w:space="0" w:color="auto"/>
        <w:bottom w:val="none" w:sz="0" w:space="0" w:color="auto"/>
        <w:right w:val="none" w:sz="0" w:space="0" w:color="auto"/>
      </w:divBdr>
    </w:div>
    <w:div w:id="1700275918">
      <w:bodyDiv w:val="1"/>
      <w:marLeft w:val="0"/>
      <w:marRight w:val="0"/>
      <w:marTop w:val="0"/>
      <w:marBottom w:val="0"/>
      <w:divBdr>
        <w:top w:val="none" w:sz="0" w:space="0" w:color="auto"/>
        <w:left w:val="none" w:sz="0" w:space="0" w:color="auto"/>
        <w:bottom w:val="none" w:sz="0" w:space="0" w:color="auto"/>
        <w:right w:val="none" w:sz="0" w:space="0" w:color="auto"/>
      </w:divBdr>
    </w:div>
    <w:div w:id="1700425500">
      <w:bodyDiv w:val="1"/>
      <w:marLeft w:val="0"/>
      <w:marRight w:val="0"/>
      <w:marTop w:val="0"/>
      <w:marBottom w:val="0"/>
      <w:divBdr>
        <w:top w:val="none" w:sz="0" w:space="0" w:color="auto"/>
        <w:left w:val="none" w:sz="0" w:space="0" w:color="auto"/>
        <w:bottom w:val="none" w:sz="0" w:space="0" w:color="auto"/>
        <w:right w:val="none" w:sz="0" w:space="0" w:color="auto"/>
      </w:divBdr>
    </w:div>
    <w:div w:id="1700619417">
      <w:bodyDiv w:val="1"/>
      <w:marLeft w:val="0"/>
      <w:marRight w:val="0"/>
      <w:marTop w:val="0"/>
      <w:marBottom w:val="0"/>
      <w:divBdr>
        <w:top w:val="none" w:sz="0" w:space="0" w:color="auto"/>
        <w:left w:val="none" w:sz="0" w:space="0" w:color="auto"/>
        <w:bottom w:val="none" w:sz="0" w:space="0" w:color="auto"/>
        <w:right w:val="none" w:sz="0" w:space="0" w:color="auto"/>
      </w:divBdr>
    </w:div>
    <w:div w:id="1701585969">
      <w:bodyDiv w:val="1"/>
      <w:marLeft w:val="0"/>
      <w:marRight w:val="0"/>
      <w:marTop w:val="0"/>
      <w:marBottom w:val="0"/>
      <w:divBdr>
        <w:top w:val="none" w:sz="0" w:space="0" w:color="auto"/>
        <w:left w:val="none" w:sz="0" w:space="0" w:color="auto"/>
        <w:bottom w:val="none" w:sz="0" w:space="0" w:color="auto"/>
        <w:right w:val="none" w:sz="0" w:space="0" w:color="auto"/>
      </w:divBdr>
    </w:div>
    <w:div w:id="1701663180">
      <w:bodyDiv w:val="1"/>
      <w:marLeft w:val="0"/>
      <w:marRight w:val="0"/>
      <w:marTop w:val="0"/>
      <w:marBottom w:val="0"/>
      <w:divBdr>
        <w:top w:val="none" w:sz="0" w:space="0" w:color="auto"/>
        <w:left w:val="none" w:sz="0" w:space="0" w:color="auto"/>
        <w:bottom w:val="none" w:sz="0" w:space="0" w:color="auto"/>
        <w:right w:val="none" w:sz="0" w:space="0" w:color="auto"/>
      </w:divBdr>
    </w:div>
    <w:div w:id="1702054876">
      <w:bodyDiv w:val="1"/>
      <w:marLeft w:val="0"/>
      <w:marRight w:val="0"/>
      <w:marTop w:val="0"/>
      <w:marBottom w:val="0"/>
      <w:divBdr>
        <w:top w:val="none" w:sz="0" w:space="0" w:color="auto"/>
        <w:left w:val="none" w:sz="0" w:space="0" w:color="auto"/>
        <w:bottom w:val="none" w:sz="0" w:space="0" w:color="auto"/>
        <w:right w:val="none" w:sz="0" w:space="0" w:color="auto"/>
      </w:divBdr>
    </w:div>
    <w:div w:id="1702126742">
      <w:bodyDiv w:val="1"/>
      <w:marLeft w:val="0"/>
      <w:marRight w:val="0"/>
      <w:marTop w:val="0"/>
      <w:marBottom w:val="0"/>
      <w:divBdr>
        <w:top w:val="none" w:sz="0" w:space="0" w:color="auto"/>
        <w:left w:val="none" w:sz="0" w:space="0" w:color="auto"/>
        <w:bottom w:val="none" w:sz="0" w:space="0" w:color="auto"/>
        <w:right w:val="none" w:sz="0" w:space="0" w:color="auto"/>
      </w:divBdr>
    </w:div>
    <w:div w:id="1702321902">
      <w:bodyDiv w:val="1"/>
      <w:marLeft w:val="0"/>
      <w:marRight w:val="0"/>
      <w:marTop w:val="0"/>
      <w:marBottom w:val="0"/>
      <w:divBdr>
        <w:top w:val="none" w:sz="0" w:space="0" w:color="auto"/>
        <w:left w:val="none" w:sz="0" w:space="0" w:color="auto"/>
        <w:bottom w:val="none" w:sz="0" w:space="0" w:color="auto"/>
        <w:right w:val="none" w:sz="0" w:space="0" w:color="auto"/>
      </w:divBdr>
    </w:div>
    <w:div w:id="1702584805">
      <w:bodyDiv w:val="1"/>
      <w:marLeft w:val="0"/>
      <w:marRight w:val="0"/>
      <w:marTop w:val="0"/>
      <w:marBottom w:val="0"/>
      <w:divBdr>
        <w:top w:val="none" w:sz="0" w:space="0" w:color="auto"/>
        <w:left w:val="none" w:sz="0" w:space="0" w:color="auto"/>
        <w:bottom w:val="none" w:sz="0" w:space="0" w:color="auto"/>
        <w:right w:val="none" w:sz="0" w:space="0" w:color="auto"/>
      </w:divBdr>
    </w:div>
    <w:div w:id="1702706810">
      <w:bodyDiv w:val="1"/>
      <w:marLeft w:val="0"/>
      <w:marRight w:val="0"/>
      <w:marTop w:val="0"/>
      <w:marBottom w:val="0"/>
      <w:divBdr>
        <w:top w:val="none" w:sz="0" w:space="0" w:color="auto"/>
        <w:left w:val="none" w:sz="0" w:space="0" w:color="auto"/>
        <w:bottom w:val="none" w:sz="0" w:space="0" w:color="auto"/>
        <w:right w:val="none" w:sz="0" w:space="0" w:color="auto"/>
      </w:divBdr>
    </w:div>
    <w:div w:id="1702776968">
      <w:bodyDiv w:val="1"/>
      <w:marLeft w:val="0"/>
      <w:marRight w:val="0"/>
      <w:marTop w:val="0"/>
      <w:marBottom w:val="0"/>
      <w:divBdr>
        <w:top w:val="none" w:sz="0" w:space="0" w:color="auto"/>
        <w:left w:val="none" w:sz="0" w:space="0" w:color="auto"/>
        <w:bottom w:val="none" w:sz="0" w:space="0" w:color="auto"/>
        <w:right w:val="none" w:sz="0" w:space="0" w:color="auto"/>
      </w:divBdr>
    </w:div>
    <w:div w:id="1703046632">
      <w:bodyDiv w:val="1"/>
      <w:marLeft w:val="0"/>
      <w:marRight w:val="0"/>
      <w:marTop w:val="0"/>
      <w:marBottom w:val="0"/>
      <w:divBdr>
        <w:top w:val="none" w:sz="0" w:space="0" w:color="auto"/>
        <w:left w:val="none" w:sz="0" w:space="0" w:color="auto"/>
        <w:bottom w:val="none" w:sz="0" w:space="0" w:color="auto"/>
        <w:right w:val="none" w:sz="0" w:space="0" w:color="auto"/>
      </w:divBdr>
    </w:div>
    <w:div w:id="1703288292">
      <w:bodyDiv w:val="1"/>
      <w:marLeft w:val="0"/>
      <w:marRight w:val="0"/>
      <w:marTop w:val="0"/>
      <w:marBottom w:val="0"/>
      <w:divBdr>
        <w:top w:val="none" w:sz="0" w:space="0" w:color="auto"/>
        <w:left w:val="none" w:sz="0" w:space="0" w:color="auto"/>
        <w:bottom w:val="none" w:sz="0" w:space="0" w:color="auto"/>
        <w:right w:val="none" w:sz="0" w:space="0" w:color="auto"/>
      </w:divBdr>
    </w:div>
    <w:div w:id="1703626859">
      <w:bodyDiv w:val="1"/>
      <w:marLeft w:val="0"/>
      <w:marRight w:val="0"/>
      <w:marTop w:val="0"/>
      <w:marBottom w:val="0"/>
      <w:divBdr>
        <w:top w:val="none" w:sz="0" w:space="0" w:color="auto"/>
        <w:left w:val="none" w:sz="0" w:space="0" w:color="auto"/>
        <w:bottom w:val="none" w:sz="0" w:space="0" w:color="auto"/>
        <w:right w:val="none" w:sz="0" w:space="0" w:color="auto"/>
      </w:divBdr>
    </w:div>
    <w:div w:id="1704477466">
      <w:bodyDiv w:val="1"/>
      <w:marLeft w:val="0"/>
      <w:marRight w:val="0"/>
      <w:marTop w:val="0"/>
      <w:marBottom w:val="0"/>
      <w:divBdr>
        <w:top w:val="none" w:sz="0" w:space="0" w:color="auto"/>
        <w:left w:val="none" w:sz="0" w:space="0" w:color="auto"/>
        <w:bottom w:val="none" w:sz="0" w:space="0" w:color="auto"/>
        <w:right w:val="none" w:sz="0" w:space="0" w:color="auto"/>
      </w:divBdr>
    </w:div>
    <w:div w:id="1704550315">
      <w:bodyDiv w:val="1"/>
      <w:marLeft w:val="0"/>
      <w:marRight w:val="0"/>
      <w:marTop w:val="0"/>
      <w:marBottom w:val="0"/>
      <w:divBdr>
        <w:top w:val="none" w:sz="0" w:space="0" w:color="auto"/>
        <w:left w:val="none" w:sz="0" w:space="0" w:color="auto"/>
        <w:bottom w:val="none" w:sz="0" w:space="0" w:color="auto"/>
        <w:right w:val="none" w:sz="0" w:space="0" w:color="auto"/>
      </w:divBdr>
    </w:div>
    <w:div w:id="1705057297">
      <w:bodyDiv w:val="1"/>
      <w:marLeft w:val="0"/>
      <w:marRight w:val="0"/>
      <w:marTop w:val="0"/>
      <w:marBottom w:val="0"/>
      <w:divBdr>
        <w:top w:val="none" w:sz="0" w:space="0" w:color="auto"/>
        <w:left w:val="none" w:sz="0" w:space="0" w:color="auto"/>
        <w:bottom w:val="none" w:sz="0" w:space="0" w:color="auto"/>
        <w:right w:val="none" w:sz="0" w:space="0" w:color="auto"/>
      </w:divBdr>
    </w:div>
    <w:div w:id="1705132607">
      <w:bodyDiv w:val="1"/>
      <w:marLeft w:val="0"/>
      <w:marRight w:val="0"/>
      <w:marTop w:val="0"/>
      <w:marBottom w:val="0"/>
      <w:divBdr>
        <w:top w:val="none" w:sz="0" w:space="0" w:color="auto"/>
        <w:left w:val="none" w:sz="0" w:space="0" w:color="auto"/>
        <w:bottom w:val="none" w:sz="0" w:space="0" w:color="auto"/>
        <w:right w:val="none" w:sz="0" w:space="0" w:color="auto"/>
      </w:divBdr>
    </w:div>
    <w:div w:id="1705520289">
      <w:bodyDiv w:val="1"/>
      <w:marLeft w:val="0"/>
      <w:marRight w:val="0"/>
      <w:marTop w:val="0"/>
      <w:marBottom w:val="0"/>
      <w:divBdr>
        <w:top w:val="none" w:sz="0" w:space="0" w:color="auto"/>
        <w:left w:val="none" w:sz="0" w:space="0" w:color="auto"/>
        <w:bottom w:val="none" w:sz="0" w:space="0" w:color="auto"/>
        <w:right w:val="none" w:sz="0" w:space="0" w:color="auto"/>
      </w:divBdr>
    </w:div>
    <w:div w:id="1706255266">
      <w:bodyDiv w:val="1"/>
      <w:marLeft w:val="0"/>
      <w:marRight w:val="0"/>
      <w:marTop w:val="0"/>
      <w:marBottom w:val="0"/>
      <w:divBdr>
        <w:top w:val="none" w:sz="0" w:space="0" w:color="auto"/>
        <w:left w:val="none" w:sz="0" w:space="0" w:color="auto"/>
        <w:bottom w:val="none" w:sz="0" w:space="0" w:color="auto"/>
        <w:right w:val="none" w:sz="0" w:space="0" w:color="auto"/>
      </w:divBdr>
    </w:div>
    <w:div w:id="1706321584">
      <w:bodyDiv w:val="1"/>
      <w:marLeft w:val="0"/>
      <w:marRight w:val="0"/>
      <w:marTop w:val="0"/>
      <w:marBottom w:val="0"/>
      <w:divBdr>
        <w:top w:val="none" w:sz="0" w:space="0" w:color="auto"/>
        <w:left w:val="none" w:sz="0" w:space="0" w:color="auto"/>
        <w:bottom w:val="none" w:sz="0" w:space="0" w:color="auto"/>
        <w:right w:val="none" w:sz="0" w:space="0" w:color="auto"/>
      </w:divBdr>
    </w:div>
    <w:div w:id="1706980404">
      <w:bodyDiv w:val="1"/>
      <w:marLeft w:val="0"/>
      <w:marRight w:val="0"/>
      <w:marTop w:val="0"/>
      <w:marBottom w:val="0"/>
      <w:divBdr>
        <w:top w:val="none" w:sz="0" w:space="0" w:color="auto"/>
        <w:left w:val="none" w:sz="0" w:space="0" w:color="auto"/>
        <w:bottom w:val="none" w:sz="0" w:space="0" w:color="auto"/>
        <w:right w:val="none" w:sz="0" w:space="0" w:color="auto"/>
      </w:divBdr>
    </w:div>
    <w:div w:id="1707174039">
      <w:bodyDiv w:val="1"/>
      <w:marLeft w:val="0"/>
      <w:marRight w:val="0"/>
      <w:marTop w:val="0"/>
      <w:marBottom w:val="0"/>
      <w:divBdr>
        <w:top w:val="none" w:sz="0" w:space="0" w:color="auto"/>
        <w:left w:val="none" w:sz="0" w:space="0" w:color="auto"/>
        <w:bottom w:val="none" w:sz="0" w:space="0" w:color="auto"/>
        <w:right w:val="none" w:sz="0" w:space="0" w:color="auto"/>
      </w:divBdr>
    </w:div>
    <w:div w:id="1707365417">
      <w:bodyDiv w:val="1"/>
      <w:marLeft w:val="0"/>
      <w:marRight w:val="0"/>
      <w:marTop w:val="0"/>
      <w:marBottom w:val="0"/>
      <w:divBdr>
        <w:top w:val="none" w:sz="0" w:space="0" w:color="auto"/>
        <w:left w:val="none" w:sz="0" w:space="0" w:color="auto"/>
        <w:bottom w:val="none" w:sz="0" w:space="0" w:color="auto"/>
        <w:right w:val="none" w:sz="0" w:space="0" w:color="auto"/>
      </w:divBdr>
    </w:div>
    <w:div w:id="1707870472">
      <w:bodyDiv w:val="1"/>
      <w:marLeft w:val="0"/>
      <w:marRight w:val="0"/>
      <w:marTop w:val="0"/>
      <w:marBottom w:val="0"/>
      <w:divBdr>
        <w:top w:val="none" w:sz="0" w:space="0" w:color="auto"/>
        <w:left w:val="none" w:sz="0" w:space="0" w:color="auto"/>
        <w:bottom w:val="none" w:sz="0" w:space="0" w:color="auto"/>
        <w:right w:val="none" w:sz="0" w:space="0" w:color="auto"/>
      </w:divBdr>
    </w:div>
    <w:div w:id="1708948643">
      <w:bodyDiv w:val="1"/>
      <w:marLeft w:val="0"/>
      <w:marRight w:val="0"/>
      <w:marTop w:val="0"/>
      <w:marBottom w:val="0"/>
      <w:divBdr>
        <w:top w:val="none" w:sz="0" w:space="0" w:color="auto"/>
        <w:left w:val="none" w:sz="0" w:space="0" w:color="auto"/>
        <w:bottom w:val="none" w:sz="0" w:space="0" w:color="auto"/>
        <w:right w:val="none" w:sz="0" w:space="0" w:color="auto"/>
      </w:divBdr>
    </w:div>
    <w:div w:id="1709184714">
      <w:bodyDiv w:val="1"/>
      <w:marLeft w:val="0"/>
      <w:marRight w:val="0"/>
      <w:marTop w:val="0"/>
      <w:marBottom w:val="0"/>
      <w:divBdr>
        <w:top w:val="none" w:sz="0" w:space="0" w:color="auto"/>
        <w:left w:val="none" w:sz="0" w:space="0" w:color="auto"/>
        <w:bottom w:val="none" w:sz="0" w:space="0" w:color="auto"/>
        <w:right w:val="none" w:sz="0" w:space="0" w:color="auto"/>
      </w:divBdr>
    </w:div>
    <w:div w:id="1709531441">
      <w:bodyDiv w:val="1"/>
      <w:marLeft w:val="0"/>
      <w:marRight w:val="0"/>
      <w:marTop w:val="0"/>
      <w:marBottom w:val="0"/>
      <w:divBdr>
        <w:top w:val="none" w:sz="0" w:space="0" w:color="auto"/>
        <w:left w:val="none" w:sz="0" w:space="0" w:color="auto"/>
        <w:bottom w:val="none" w:sz="0" w:space="0" w:color="auto"/>
        <w:right w:val="none" w:sz="0" w:space="0" w:color="auto"/>
      </w:divBdr>
    </w:div>
    <w:div w:id="1709598880">
      <w:bodyDiv w:val="1"/>
      <w:marLeft w:val="0"/>
      <w:marRight w:val="0"/>
      <w:marTop w:val="0"/>
      <w:marBottom w:val="0"/>
      <w:divBdr>
        <w:top w:val="none" w:sz="0" w:space="0" w:color="auto"/>
        <w:left w:val="none" w:sz="0" w:space="0" w:color="auto"/>
        <w:bottom w:val="none" w:sz="0" w:space="0" w:color="auto"/>
        <w:right w:val="none" w:sz="0" w:space="0" w:color="auto"/>
      </w:divBdr>
    </w:div>
    <w:div w:id="1709835877">
      <w:bodyDiv w:val="1"/>
      <w:marLeft w:val="0"/>
      <w:marRight w:val="0"/>
      <w:marTop w:val="0"/>
      <w:marBottom w:val="0"/>
      <w:divBdr>
        <w:top w:val="none" w:sz="0" w:space="0" w:color="auto"/>
        <w:left w:val="none" w:sz="0" w:space="0" w:color="auto"/>
        <w:bottom w:val="none" w:sz="0" w:space="0" w:color="auto"/>
        <w:right w:val="none" w:sz="0" w:space="0" w:color="auto"/>
      </w:divBdr>
    </w:div>
    <w:div w:id="1710180911">
      <w:bodyDiv w:val="1"/>
      <w:marLeft w:val="0"/>
      <w:marRight w:val="0"/>
      <w:marTop w:val="0"/>
      <w:marBottom w:val="0"/>
      <w:divBdr>
        <w:top w:val="none" w:sz="0" w:space="0" w:color="auto"/>
        <w:left w:val="none" w:sz="0" w:space="0" w:color="auto"/>
        <w:bottom w:val="none" w:sz="0" w:space="0" w:color="auto"/>
        <w:right w:val="none" w:sz="0" w:space="0" w:color="auto"/>
      </w:divBdr>
    </w:div>
    <w:div w:id="1710759868">
      <w:bodyDiv w:val="1"/>
      <w:marLeft w:val="0"/>
      <w:marRight w:val="0"/>
      <w:marTop w:val="0"/>
      <w:marBottom w:val="0"/>
      <w:divBdr>
        <w:top w:val="none" w:sz="0" w:space="0" w:color="auto"/>
        <w:left w:val="none" w:sz="0" w:space="0" w:color="auto"/>
        <w:bottom w:val="none" w:sz="0" w:space="0" w:color="auto"/>
        <w:right w:val="none" w:sz="0" w:space="0" w:color="auto"/>
      </w:divBdr>
    </w:div>
    <w:div w:id="1711414468">
      <w:bodyDiv w:val="1"/>
      <w:marLeft w:val="0"/>
      <w:marRight w:val="0"/>
      <w:marTop w:val="0"/>
      <w:marBottom w:val="0"/>
      <w:divBdr>
        <w:top w:val="none" w:sz="0" w:space="0" w:color="auto"/>
        <w:left w:val="none" w:sz="0" w:space="0" w:color="auto"/>
        <w:bottom w:val="none" w:sz="0" w:space="0" w:color="auto"/>
        <w:right w:val="none" w:sz="0" w:space="0" w:color="auto"/>
      </w:divBdr>
    </w:div>
    <w:div w:id="1711487733">
      <w:bodyDiv w:val="1"/>
      <w:marLeft w:val="0"/>
      <w:marRight w:val="0"/>
      <w:marTop w:val="0"/>
      <w:marBottom w:val="0"/>
      <w:divBdr>
        <w:top w:val="none" w:sz="0" w:space="0" w:color="auto"/>
        <w:left w:val="none" w:sz="0" w:space="0" w:color="auto"/>
        <w:bottom w:val="none" w:sz="0" w:space="0" w:color="auto"/>
        <w:right w:val="none" w:sz="0" w:space="0" w:color="auto"/>
      </w:divBdr>
    </w:div>
    <w:div w:id="1711568038">
      <w:bodyDiv w:val="1"/>
      <w:marLeft w:val="0"/>
      <w:marRight w:val="0"/>
      <w:marTop w:val="0"/>
      <w:marBottom w:val="0"/>
      <w:divBdr>
        <w:top w:val="none" w:sz="0" w:space="0" w:color="auto"/>
        <w:left w:val="none" w:sz="0" w:space="0" w:color="auto"/>
        <w:bottom w:val="none" w:sz="0" w:space="0" w:color="auto"/>
        <w:right w:val="none" w:sz="0" w:space="0" w:color="auto"/>
      </w:divBdr>
    </w:div>
    <w:div w:id="1711955060">
      <w:bodyDiv w:val="1"/>
      <w:marLeft w:val="0"/>
      <w:marRight w:val="0"/>
      <w:marTop w:val="0"/>
      <w:marBottom w:val="0"/>
      <w:divBdr>
        <w:top w:val="none" w:sz="0" w:space="0" w:color="auto"/>
        <w:left w:val="none" w:sz="0" w:space="0" w:color="auto"/>
        <w:bottom w:val="none" w:sz="0" w:space="0" w:color="auto"/>
        <w:right w:val="none" w:sz="0" w:space="0" w:color="auto"/>
      </w:divBdr>
    </w:div>
    <w:div w:id="1712071330">
      <w:bodyDiv w:val="1"/>
      <w:marLeft w:val="0"/>
      <w:marRight w:val="0"/>
      <w:marTop w:val="0"/>
      <w:marBottom w:val="0"/>
      <w:divBdr>
        <w:top w:val="none" w:sz="0" w:space="0" w:color="auto"/>
        <w:left w:val="none" w:sz="0" w:space="0" w:color="auto"/>
        <w:bottom w:val="none" w:sz="0" w:space="0" w:color="auto"/>
        <w:right w:val="none" w:sz="0" w:space="0" w:color="auto"/>
      </w:divBdr>
    </w:div>
    <w:div w:id="1712260971">
      <w:bodyDiv w:val="1"/>
      <w:marLeft w:val="0"/>
      <w:marRight w:val="0"/>
      <w:marTop w:val="0"/>
      <w:marBottom w:val="0"/>
      <w:divBdr>
        <w:top w:val="none" w:sz="0" w:space="0" w:color="auto"/>
        <w:left w:val="none" w:sz="0" w:space="0" w:color="auto"/>
        <w:bottom w:val="none" w:sz="0" w:space="0" w:color="auto"/>
        <w:right w:val="none" w:sz="0" w:space="0" w:color="auto"/>
      </w:divBdr>
    </w:div>
    <w:div w:id="1712458687">
      <w:bodyDiv w:val="1"/>
      <w:marLeft w:val="0"/>
      <w:marRight w:val="0"/>
      <w:marTop w:val="0"/>
      <w:marBottom w:val="0"/>
      <w:divBdr>
        <w:top w:val="none" w:sz="0" w:space="0" w:color="auto"/>
        <w:left w:val="none" w:sz="0" w:space="0" w:color="auto"/>
        <w:bottom w:val="none" w:sz="0" w:space="0" w:color="auto"/>
        <w:right w:val="none" w:sz="0" w:space="0" w:color="auto"/>
      </w:divBdr>
    </w:div>
    <w:div w:id="1713308853">
      <w:bodyDiv w:val="1"/>
      <w:marLeft w:val="0"/>
      <w:marRight w:val="0"/>
      <w:marTop w:val="0"/>
      <w:marBottom w:val="0"/>
      <w:divBdr>
        <w:top w:val="none" w:sz="0" w:space="0" w:color="auto"/>
        <w:left w:val="none" w:sz="0" w:space="0" w:color="auto"/>
        <w:bottom w:val="none" w:sz="0" w:space="0" w:color="auto"/>
        <w:right w:val="none" w:sz="0" w:space="0" w:color="auto"/>
      </w:divBdr>
    </w:div>
    <w:div w:id="1713575514">
      <w:bodyDiv w:val="1"/>
      <w:marLeft w:val="0"/>
      <w:marRight w:val="0"/>
      <w:marTop w:val="0"/>
      <w:marBottom w:val="0"/>
      <w:divBdr>
        <w:top w:val="none" w:sz="0" w:space="0" w:color="auto"/>
        <w:left w:val="none" w:sz="0" w:space="0" w:color="auto"/>
        <w:bottom w:val="none" w:sz="0" w:space="0" w:color="auto"/>
        <w:right w:val="none" w:sz="0" w:space="0" w:color="auto"/>
      </w:divBdr>
    </w:div>
    <w:div w:id="1713578315">
      <w:bodyDiv w:val="1"/>
      <w:marLeft w:val="0"/>
      <w:marRight w:val="0"/>
      <w:marTop w:val="0"/>
      <w:marBottom w:val="0"/>
      <w:divBdr>
        <w:top w:val="none" w:sz="0" w:space="0" w:color="auto"/>
        <w:left w:val="none" w:sz="0" w:space="0" w:color="auto"/>
        <w:bottom w:val="none" w:sz="0" w:space="0" w:color="auto"/>
        <w:right w:val="none" w:sz="0" w:space="0" w:color="auto"/>
      </w:divBdr>
    </w:div>
    <w:div w:id="1714188822">
      <w:bodyDiv w:val="1"/>
      <w:marLeft w:val="0"/>
      <w:marRight w:val="0"/>
      <w:marTop w:val="0"/>
      <w:marBottom w:val="0"/>
      <w:divBdr>
        <w:top w:val="none" w:sz="0" w:space="0" w:color="auto"/>
        <w:left w:val="none" w:sz="0" w:space="0" w:color="auto"/>
        <w:bottom w:val="none" w:sz="0" w:space="0" w:color="auto"/>
        <w:right w:val="none" w:sz="0" w:space="0" w:color="auto"/>
      </w:divBdr>
    </w:div>
    <w:div w:id="1714498214">
      <w:bodyDiv w:val="1"/>
      <w:marLeft w:val="0"/>
      <w:marRight w:val="0"/>
      <w:marTop w:val="0"/>
      <w:marBottom w:val="0"/>
      <w:divBdr>
        <w:top w:val="none" w:sz="0" w:space="0" w:color="auto"/>
        <w:left w:val="none" w:sz="0" w:space="0" w:color="auto"/>
        <w:bottom w:val="none" w:sz="0" w:space="0" w:color="auto"/>
        <w:right w:val="none" w:sz="0" w:space="0" w:color="auto"/>
      </w:divBdr>
    </w:div>
    <w:div w:id="1714504458">
      <w:bodyDiv w:val="1"/>
      <w:marLeft w:val="0"/>
      <w:marRight w:val="0"/>
      <w:marTop w:val="0"/>
      <w:marBottom w:val="0"/>
      <w:divBdr>
        <w:top w:val="none" w:sz="0" w:space="0" w:color="auto"/>
        <w:left w:val="none" w:sz="0" w:space="0" w:color="auto"/>
        <w:bottom w:val="none" w:sz="0" w:space="0" w:color="auto"/>
        <w:right w:val="none" w:sz="0" w:space="0" w:color="auto"/>
      </w:divBdr>
    </w:div>
    <w:div w:id="1714688671">
      <w:bodyDiv w:val="1"/>
      <w:marLeft w:val="0"/>
      <w:marRight w:val="0"/>
      <w:marTop w:val="0"/>
      <w:marBottom w:val="0"/>
      <w:divBdr>
        <w:top w:val="none" w:sz="0" w:space="0" w:color="auto"/>
        <w:left w:val="none" w:sz="0" w:space="0" w:color="auto"/>
        <w:bottom w:val="none" w:sz="0" w:space="0" w:color="auto"/>
        <w:right w:val="none" w:sz="0" w:space="0" w:color="auto"/>
      </w:divBdr>
    </w:div>
    <w:div w:id="1714771167">
      <w:bodyDiv w:val="1"/>
      <w:marLeft w:val="0"/>
      <w:marRight w:val="0"/>
      <w:marTop w:val="0"/>
      <w:marBottom w:val="0"/>
      <w:divBdr>
        <w:top w:val="none" w:sz="0" w:space="0" w:color="auto"/>
        <w:left w:val="none" w:sz="0" w:space="0" w:color="auto"/>
        <w:bottom w:val="none" w:sz="0" w:space="0" w:color="auto"/>
        <w:right w:val="none" w:sz="0" w:space="0" w:color="auto"/>
      </w:divBdr>
    </w:div>
    <w:div w:id="1715539369">
      <w:bodyDiv w:val="1"/>
      <w:marLeft w:val="0"/>
      <w:marRight w:val="0"/>
      <w:marTop w:val="0"/>
      <w:marBottom w:val="0"/>
      <w:divBdr>
        <w:top w:val="none" w:sz="0" w:space="0" w:color="auto"/>
        <w:left w:val="none" w:sz="0" w:space="0" w:color="auto"/>
        <w:bottom w:val="none" w:sz="0" w:space="0" w:color="auto"/>
        <w:right w:val="none" w:sz="0" w:space="0" w:color="auto"/>
      </w:divBdr>
    </w:div>
    <w:div w:id="1716545310">
      <w:bodyDiv w:val="1"/>
      <w:marLeft w:val="0"/>
      <w:marRight w:val="0"/>
      <w:marTop w:val="0"/>
      <w:marBottom w:val="0"/>
      <w:divBdr>
        <w:top w:val="none" w:sz="0" w:space="0" w:color="auto"/>
        <w:left w:val="none" w:sz="0" w:space="0" w:color="auto"/>
        <w:bottom w:val="none" w:sz="0" w:space="0" w:color="auto"/>
        <w:right w:val="none" w:sz="0" w:space="0" w:color="auto"/>
      </w:divBdr>
    </w:div>
    <w:div w:id="1717272205">
      <w:bodyDiv w:val="1"/>
      <w:marLeft w:val="0"/>
      <w:marRight w:val="0"/>
      <w:marTop w:val="0"/>
      <w:marBottom w:val="0"/>
      <w:divBdr>
        <w:top w:val="none" w:sz="0" w:space="0" w:color="auto"/>
        <w:left w:val="none" w:sz="0" w:space="0" w:color="auto"/>
        <w:bottom w:val="none" w:sz="0" w:space="0" w:color="auto"/>
        <w:right w:val="none" w:sz="0" w:space="0" w:color="auto"/>
      </w:divBdr>
    </w:div>
    <w:div w:id="1718161394">
      <w:bodyDiv w:val="1"/>
      <w:marLeft w:val="0"/>
      <w:marRight w:val="0"/>
      <w:marTop w:val="0"/>
      <w:marBottom w:val="0"/>
      <w:divBdr>
        <w:top w:val="none" w:sz="0" w:space="0" w:color="auto"/>
        <w:left w:val="none" w:sz="0" w:space="0" w:color="auto"/>
        <w:bottom w:val="none" w:sz="0" w:space="0" w:color="auto"/>
        <w:right w:val="none" w:sz="0" w:space="0" w:color="auto"/>
      </w:divBdr>
    </w:div>
    <w:div w:id="1718238243">
      <w:bodyDiv w:val="1"/>
      <w:marLeft w:val="0"/>
      <w:marRight w:val="0"/>
      <w:marTop w:val="0"/>
      <w:marBottom w:val="0"/>
      <w:divBdr>
        <w:top w:val="none" w:sz="0" w:space="0" w:color="auto"/>
        <w:left w:val="none" w:sz="0" w:space="0" w:color="auto"/>
        <w:bottom w:val="none" w:sz="0" w:space="0" w:color="auto"/>
        <w:right w:val="none" w:sz="0" w:space="0" w:color="auto"/>
      </w:divBdr>
    </w:div>
    <w:div w:id="1718430464">
      <w:bodyDiv w:val="1"/>
      <w:marLeft w:val="0"/>
      <w:marRight w:val="0"/>
      <w:marTop w:val="0"/>
      <w:marBottom w:val="0"/>
      <w:divBdr>
        <w:top w:val="none" w:sz="0" w:space="0" w:color="auto"/>
        <w:left w:val="none" w:sz="0" w:space="0" w:color="auto"/>
        <w:bottom w:val="none" w:sz="0" w:space="0" w:color="auto"/>
        <w:right w:val="none" w:sz="0" w:space="0" w:color="auto"/>
      </w:divBdr>
    </w:div>
    <w:div w:id="1718505910">
      <w:bodyDiv w:val="1"/>
      <w:marLeft w:val="0"/>
      <w:marRight w:val="0"/>
      <w:marTop w:val="0"/>
      <w:marBottom w:val="0"/>
      <w:divBdr>
        <w:top w:val="none" w:sz="0" w:space="0" w:color="auto"/>
        <w:left w:val="none" w:sz="0" w:space="0" w:color="auto"/>
        <w:bottom w:val="none" w:sz="0" w:space="0" w:color="auto"/>
        <w:right w:val="none" w:sz="0" w:space="0" w:color="auto"/>
      </w:divBdr>
    </w:div>
    <w:div w:id="1718889778">
      <w:bodyDiv w:val="1"/>
      <w:marLeft w:val="0"/>
      <w:marRight w:val="0"/>
      <w:marTop w:val="0"/>
      <w:marBottom w:val="0"/>
      <w:divBdr>
        <w:top w:val="none" w:sz="0" w:space="0" w:color="auto"/>
        <w:left w:val="none" w:sz="0" w:space="0" w:color="auto"/>
        <w:bottom w:val="none" w:sz="0" w:space="0" w:color="auto"/>
        <w:right w:val="none" w:sz="0" w:space="0" w:color="auto"/>
      </w:divBdr>
    </w:div>
    <w:div w:id="1719282576">
      <w:bodyDiv w:val="1"/>
      <w:marLeft w:val="0"/>
      <w:marRight w:val="0"/>
      <w:marTop w:val="0"/>
      <w:marBottom w:val="0"/>
      <w:divBdr>
        <w:top w:val="none" w:sz="0" w:space="0" w:color="auto"/>
        <w:left w:val="none" w:sz="0" w:space="0" w:color="auto"/>
        <w:bottom w:val="none" w:sz="0" w:space="0" w:color="auto"/>
        <w:right w:val="none" w:sz="0" w:space="0" w:color="auto"/>
      </w:divBdr>
    </w:div>
    <w:div w:id="1719552572">
      <w:bodyDiv w:val="1"/>
      <w:marLeft w:val="0"/>
      <w:marRight w:val="0"/>
      <w:marTop w:val="0"/>
      <w:marBottom w:val="0"/>
      <w:divBdr>
        <w:top w:val="none" w:sz="0" w:space="0" w:color="auto"/>
        <w:left w:val="none" w:sz="0" w:space="0" w:color="auto"/>
        <w:bottom w:val="none" w:sz="0" w:space="0" w:color="auto"/>
        <w:right w:val="none" w:sz="0" w:space="0" w:color="auto"/>
      </w:divBdr>
    </w:div>
    <w:div w:id="1719745588">
      <w:bodyDiv w:val="1"/>
      <w:marLeft w:val="0"/>
      <w:marRight w:val="0"/>
      <w:marTop w:val="0"/>
      <w:marBottom w:val="0"/>
      <w:divBdr>
        <w:top w:val="none" w:sz="0" w:space="0" w:color="auto"/>
        <w:left w:val="none" w:sz="0" w:space="0" w:color="auto"/>
        <w:bottom w:val="none" w:sz="0" w:space="0" w:color="auto"/>
        <w:right w:val="none" w:sz="0" w:space="0" w:color="auto"/>
      </w:divBdr>
    </w:div>
    <w:div w:id="1720011927">
      <w:bodyDiv w:val="1"/>
      <w:marLeft w:val="0"/>
      <w:marRight w:val="0"/>
      <w:marTop w:val="0"/>
      <w:marBottom w:val="0"/>
      <w:divBdr>
        <w:top w:val="none" w:sz="0" w:space="0" w:color="auto"/>
        <w:left w:val="none" w:sz="0" w:space="0" w:color="auto"/>
        <w:bottom w:val="none" w:sz="0" w:space="0" w:color="auto"/>
        <w:right w:val="none" w:sz="0" w:space="0" w:color="auto"/>
      </w:divBdr>
    </w:div>
    <w:div w:id="1721246502">
      <w:bodyDiv w:val="1"/>
      <w:marLeft w:val="0"/>
      <w:marRight w:val="0"/>
      <w:marTop w:val="0"/>
      <w:marBottom w:val="0"/>
      <w:divBdr>
        <w:top w:val="none" w:sz="0" w:space="0" w:color="auto"/>
        <w:left w:val="none" w:sz="0" w:space="0" w:color="auto"/>
        <w:bottom w:val="none" w:sz="0" w:space="0" w:color="auto"/>
        <w:right w:val="none" w:sz="0" w:space="0" w:color="auto"/>
      </w:divBdr>
    </w:div>
    <w:div w:id="1721511708">
      <w:bodyDiv w:val="1"/>
      <w:marLeft w:val="0"/>
      <w:marRight w:val="0"/>
      <w:marTop w:val="0"/>
      <w:marBottom w:val="0"/>
      <w:divBdr>
        <w:top w:val="none" w:sz="0" w:space="0" w:color="auto"/>
        <w:left w:val="none" w:sz="0" w:space="0" w:color="auto"/>
        <w:bottom w:val="none" w:sz="0" w:space="0" w:color="auto"/>
        <w:right w:val="none" w:sz="0" w:space="0" w:color="auto"/>
      </w:divBdr>
    </w:div>
    <w:div w:id="1721706813">
      <w:bodyDiv w:val="1"/>
      <w:marLeft w:val="0"/>
      <w:marRight w:val="0"/>
      <w:marTop w:val="0"/>
      <w:marBottom w:val="0"/>
      <w:divBdr>
        <w:top w:val="none" w:sz="0" w:space="0" w:color="auto"/>
        <w:left w:val="none" w:sz="0" w:space="0" w:color="auto"/>
        <w:bottom w:val="none" w:sz="0" w:space="0" w:color="auto"/>
        <w:right w:val="none" w:sz="0" w:space="0" w:color="auto"/>
      </w:divBdr>
    </w:div>
    <w:div w:id="1721857233">
      <w:bodyDiv w:val="1"/>
      <w:marLeft w:val="0"/>
      <w:marRight w:val="0"/>
      <w:marTop w:val="0"/>
      <w:marBottom w:val="0"/>
      <w:divBdr>
        <w:top w:val="none" w:sz="0" w:space="0" w:color="auto"/>
        <w:left w:val="none" w:sz="0" w:space="0" w:color="auto"/>
        <w:bottom w:val="none" w:sz="0" w:space="0" w:color="auto"/>
        <w:right w:val="none" w:sz="0" w:space="0" w:color="auto"/>
      </w:divBdr>
    </w:div>
    <w:div w:id="1721900162">
      <w:bodyDiv w:val="1"/>
      <w:marLeft w:val="0"/>
      <w:marRight w:val="0"/>
      <w:marTop w:val="0"/>
      <w:marBottom w:val="0"/>
      <w:divBdr>
        <w:top w:val="none" w:sz="0" w:space="0" w:color="auto"/>
        <w:left w:val="none" w:sz="0" w:space="0" w:color="auto"/>
        <w:bottom w:val="none" w:sz="0" w:space="0" w:color="auto"/>
        <w:right w:val="none" w:sz="0" w:space="0" w:color="auto"/>
      </w:divBdr>
    </w:div>
    <w:div w:id="1722316656">
      <w:bodyDiv w:val="1"/>
      <w:marLeft w:val="0"/>
      <w:marRight w:val="0"/>
      <w:marTop w:val="0"/>
      <w:marBottom w:val="0"/>
      <w:divBdr>
        <w:top w:val="none" w:sz="0" w:space="0" w:color="auto"/>
        <w:left w:val="none" w:sz="0" w:space="0" w:color="auto"/>
        <w:bottom w:val="none" w:sz="0" w:space="0" w:color="auto"/>
        <w:right w:val="none" w:sz="0" w:space="0" w:color="auto"/>
      </w:divBdr>
    </w:div>
    <w:div w:id="1722633507">
      <w:bodyDiv w:val="1"/>
      <w:marLeft w:val="0"/>
      <w:marRight w:val="0"/>
      <w:marTop w:val="0"/>
      <w:marBottom w:val="0"/>
      <w:divBdr>
        <w:top w:val="none" w:sz="0" w:space="0" w:color="auto"/>
        <w:left w:val="none" w:sz="0" w:space="0" w:color="auto"/>
        <w:bottom w:val="none" w:sz="0" w:space="0" w:color="auto"/>
        <w:right w:val="none" w:sz="0" w:space="0" w:color="auto"/>
      </w:divBdr>
    </w:div>
    <w:div w:id="1722745468">
      <w:bodyDiv w:val="1"/>
      <w:marLeft w:val="0"/>
      <w:marRight w:val="0"/>
      <w:marTop w:val="0"/>
      <w:marBottom w:val="0"/>
      <w:divBdr>
        <w:top w:val="none" w:sz="0" w:space="0" w:color="auto"/>
        <w:left w:val="none" w:sz="0" w:space="0" w:color="auto"/>
        <w:bottom w:val="none" w:sz="0" w:space="0" w:color="auto"/>
        <w:right w:val="none" w:sz="0" w:space="0" w:color="auto"/>
      </w:divBdr>
    </w:div>
    <w:div w:id="1722828831">
      <w:bodyDiv w:val="1"/>
      <w:marLeft w:val="0"/>
      <w:marRight w:val="0"/>
      <w:marTop w:val="0"/>
      <w:marBottom w:val="0"/>
      <w:divBdr>
        <w:top w:val="none" w:sz="0" w:space="0" w:color="auto"/>
        <w:left w:val="none" w:sz="0" w:space="0" w:color="auto"/>
        <w:bottom w:val="none" w:sz="0" w:space="0" w:color="auto"/>
        <w:right w:val="none" w:sz="0" w:space="0" w:color="auto"/>
      </w:divBdr>
    </w:div>
    <w:div w:id="1722903413">
      <w:bodyDiv w:val="1"/>
      <w:marLeft w:val="0"/>
      <w:marRight w:val="0"/>
      <w:marTop w:val="0"/>
      <w:marBottom w:val="0"/>
      <w:divBdr>
        <w:top w:val="none" w:sz="0" w:space="0" w:color="auto"/>
        <w:left w:val="none" w:sz="0" w:space="0" w:color="auto"/>
        <w:bottom w:val="none" w:sz="0" w:space="0" w:color="auto"/>
        <w:right w:val="none" w:sz="0" w:space="0" w:color="auto"/>
      </w:divBdr>
    </w:div>
    <w:div w:id="1723285568">
      <w:bodyDiv w:val="1"/>
      <w:marLeft w:val="0"/>
      <w:marRight w:val="0"/>
      <w:marTop w:val="0"/>
      <w:marBottom w:val="0"/>
      <w:divBdr>
        <w:top w:val="none" w:sz="0" w:space="0" w:color="auto"/>
        <w:left w:val="none" w:sz="0" w:space="0" w:color="auto"/>
        <w:bottom w:val="none" w:sz="0" w:space="0" w:color="auto"/>
        <w:right w:val="none" w:sz="0" w:space="0" w:color="auto"/>
      </w:divBdr>
    </w:div>
    <w:div w:id="1723479948">
      <w:bodyDiv w:val="1"/>
      <w:marLeft w:val="0"/>
      <w:marRight w:val="0"/>
      <w:marTop w:val="0"/>
      <w:marBottom w:val="0"/>
      <w:divBdr>
        <w:top w:val="none" w:sz="0" w:space="0" w:color="auto"/>
        <w:left w:val="none" w:sz="0" w:space="0" w:color="auto"/>
        <w:bottom w:val="none" w:sz="0" w:space="0" w:color="auto"/>
        <w:right w:val="none" w:sz="0" w:space="0" w:color="auto"/>
      </w:divBdr>
    </w:div>
    <w:div w:id="1723481697">
      <w:bodyDiv w:val="1"/>
      <w:marLeft w:val="0"/>
      <w:marRight w:val="0"/>
      <w:marTop w:val="0"/>
      <w:marBottom w:val="0"/>
      <w:divBdr>
        <w:top w:val="none" w:sz="0" w:space="0" w:color="auto"/>
        <w:left w:val="none" w:sz="0" w:space="0" w:color="auto"/>
        <w:bottom w:val="none" w:sz="0" w:space="0" w:color="auto"/>
        <w:right w:val="none" w:sz="0" w:space="0" w:color="auto"/>
      </w:divBdr>
    </w:div>
    <w:div w:id="1723555289">
      <w:bodyDiv w:val="1"/>
      <w:marLeft w:val="0"/>
      <w:marRight w:val="0"/>
      <w:marTop w:val="0"/>
      <w:marBottom w:val="0"/>
      <w:divBdr>
        <w:top w:val="none" w:sz="0" w:space="0" w:color="auto"/>
        <w:left w:val="none" w:sz="0" w:space="0" w:color="auto"/>
        <w:bottom w:val="none" w:sz="0" w:space="0" w:color="auto"/>
        <w:right w:val="none" w:sz="0" w:space="0" w:color="auto"/>
      </w:divBdr>
    </w:div>
    <w:div w:id="1723749972">
      <w:bodyDiv w:val="1"/>
      <w:marLeft w:val="0"/>
      <w:marRight w:val="0"/>
      <w:marTop w:val="0"/>
      <w:marBottom w:val="0"/>
      <w:divBdr>
        <w:top w:val="none" w:sz="0" w:space="0" w:color="auto"/>
        <w:left w:val="none" w:sz="0" w:space="0" w:color="auto"/>
        <w:bottom w:val="none" w:sz="0" w:space="0" w:color="auto"/>
        <w:right w:val="none" w:sz="0" w:space="0" w:color="auto"/>
      </w:divBdr>
    </w:div>
    <w:div w:id="1724133745">
      <w:bodyDiv w:val="1"/>
      <w:marLeft w:val="0"/>
      <w:marRight w:val="0"/>
      <w:marTop w:val="0"/>
      <w:marBottom w:val="0"/>
      <w:divBdr>
        <w:top w:val="none" w:sz="0" w:space="0" w:color="auto"/>
        <w:left w:val="none" w:sz="0" w:space="0" w:color="auto"/>
        <w:bottom w:val="none" w:sz="0" w:space="0" w:color="auto"/>
        <w:right w:val="none" w:sz="0" w:space="0" w:color="auto"/>
      </w:divBdr>
    </w:div>
    <w:div w:id="1724400442">
      <w:bodyDiv w:val="1"/>
      <w:marLeft w:val="0"/>
      <w:marRight w:val="0"/>
      <w:marTop w:val="0"/>
      <w:marBottom w:val="0"/>
      <w:divBdr>
        <w:top w:val="none" w:sz="0" w:space="0" w:color="auto"/>
        <w:left w:val="none" w:sz="0" w:space="0" w:color="auto"/>
        <w:bottom w:val="none" w:sz="0" w:space="0" w:color="auto"/>
        <w:right w:val="none" w:sz="0" w:space="0" w:color="auto"/>
      </w:divBdr>
    </w:div>
    <w:div w:id="1724596480">
      <w:bodyDiv w:val="1"/>
      <w:marLeft w:val="0"/>
      <w:marRight w:val="0"/>
      <w:marTop w:val="0"/>
      <w:marBottom w:val="0"/>
      <w:divBdr>
        <w:top w:val="none" w:sz="0" w:space="0" w:color="auto"/>
        <w:left w:val="none" w:sz="0" w:space="0" w:color="auto"/>
        <w:bottom w:val="none" w:sz="0" w:space="0" w:color="auto"/>
        <w:right w:val="none" w:sz="0" w:space="0" w:color="auto"/>
      </w:divBdr>
    </w:div>
    <w:div w:id="1724711662">
      <w:bodyDiv w:val="1"/>
      <w:marLeft w:val="0"/>
      <w:marRight w:val="0"/>
      <w:marTop w:val="0"/>
      <w:marBottom w:val="0"/>
      <w:divBdr>
        <w:top w:val="none" w:sz="0" w:space="0" w:color="auto"/>
        <w:left w:val="none" w:sz="0" w:space="0" w:color="auto"/>
        <w:bottom w:val="none" w:sz="0" w:space="0" w:color="auto"/>
        <w:right w:val="none" w:sz="0" w:space="0" w:color="auto"/>
      </w:divBdr>
    </w:div>
    <w:div w:id="1725060365">
      <w:bodyDiv w:val="1"/>
      <w:marLeft w:val="0"/>
      <w:marRight w:val="0"/>
      <w:marTop w:val="0"/>
      <w:marBottom w:val="0"/>
      <w:divBdr>
        <w:top w:val="none" w:sz="0" w:space="0" w:color="auto"/>
        <w:left w:val="none" w:sz="0" w:space="0" w:color="auto"/>
        <w:bottom w:val="none" w:sz="0" w:space="0" w:color="auto"/>
        <w:right w:val="none" w:sz="0" w:space="0" w:color="auto"/>
      </w:divBdr>
    </w:div>
    <w:div w:id="1725369026">
      <w:bodyDiv w:val="1"/>
      <w:marLeft w:val="0"/>
      <w:marRight w:val="0"/>
      <w:marTop w:val="0"/>
      <w:marBottom w:val="0"/>
      <w:divBdr>
        <w:top w:val="none" w:sz="0" w:space="0" w:color="auto"/>
        <w:left w:val="none" w:sz="0" w:space="0" w:color="auto"/>
        <w:bottom w:val="none" w:sz="0" w:space="0" w:color="auto"/>
        <w:right w:val="none" w:sz="0" w:space="0" w:color="auto"/>
      </w:divBdr>
    </w:div>
    <w:div w:id="1725910048">
      <w:bodyDiv w:val="1"/>
      <w:marLeft w:val="0"/>
      <w:marRight w:val="0"/>
      <w:marTop w:val="0"/>
      <w:marBottom w:val="0"/>
      <w:divBdr>
        <w:top w:val="none" w:sz="0" w:space="0" w:color="auto"/>
        <w:left w:val="none" w:sz="0" w:space="0" w:color="auto"/>
        <w:bottom w:val="none" w:sz="0" w:space="0" w:color="auto"/>
        <w:right w:val="none" w:sz="0" w:space="0" w:color="auto"/>
      </w:divBdr>
    </w:div>
    <w:div w:id="1725912424">
      <w:bodyDiv w:val="1"/>
      <w:marLeft w:val="0"/>
      <w:marRight w:val="0"/>
      <w:marTop w:val="0"/>
      <w:marBottom w:val="0"/>
      <w:divBdr>
        <w:top w:val="none" w:sz="0" w:space="0" w:color="auto"/>
        <w:left w:val="none" w:sz="0" w:space="0" w:color="auto"/>
        <w:bottom w:val="none" w:sz="0" w:space="0" w:color="auto"/>
        <w:right w:val="none" w:sz="0" w:space="0" w:color="auto"/>
      </w:divBdr>
    </w:div>
    <w:div w:id="1726181962">
      <w:bodyDiv w:val="1"/>
      <w:marLeft w:val="0"/>
      <w:marRight w:val="0"/>
      <w:marTop w:val="0"/>
      <w:marBottom w:val="0"/>
      <w:divBdr>
        <w:top w:val="none" w:sz="0" w:space="0" w:color="auto"/>
        <w:left w:val="none" w:sz="0" w:space="0" w:color="auto"/>
        <w:bottom w:val="none" w:sz="0" w:space="0" w:color="auto"/>
        <w:right w:val="none" w:sz="0" w:space="0" w:color="auto"/>
      </w:divBdr>
    </w:div>
    <w:div w:id="1727878073">
      <w:bodyDiv w:val="1"/>
      <w:marLeft w:val="0"/>
      <w:marRight w:val="0"/>
      <w:marTop w:val="0"/>
      <w:marBottom w:val="0"/>
      <w:divBdr>
        <w:top w:val="none" w:sz="0" w:space="0" w:color="auto"/>
        <w:left w:val="none" w:sz="0" w:space="0" w:color="auto"/>
        <w:bottom w:val="none" w:sz="0" w:space="0" w:color="auto"/>
        <w:right w:val="none" w:sz="0" w:space="0" w:color="auto"/>
      </w:divBdr>
    </w:div>
    <w:div w:id="1727948632">
      <w:bodyDiv w:val="1"/>
      <w:marLeft w:val="0"/>
      <w:marRight w:val="0"/>
      <w:marTop w:val="0"/>
      <w:marBottom w:val="0"/>
      <w:divBdr>
        <w:top w:val="none" w:sz="0" w:space="0" w:color="auto"/>
        <w:left w:val="none" w:sz="0" w:space="0" w:color="auto"/>
        <w:bottom w:val="none" w:sz="0" w:space="0" w:color="auto"/>
        <w:right w:val="none" w:sz="0" w:space="0" w:color="auto"/>
      </w:divBdr>
    </w:div>
    <w:div w:id="1728340729">
      <w:bodyDiv w:val="1"/>
      <w:marLeft w:val="0"/>
      <w:marRight w:val="0"/>
      <w:marTop w:val="0"/>
      <w:marBottom w:val="0"/>
      <w:divBdr>
        <w:top w:val="none" w:sz="0" w:space="0" w:color="auto"/>
        <w:left w:val="none" w:sz="0" w:space="0" w:color="auto"/>
        <w:bottom w:val="none" w:sz="0" w:space="0" w:color="auto"/>
        <w:right w:val="none" w:sz="0" w:space="0" w:color="auto"/>
      </w:divBdr>
    </w:div>
    <w:div w:id="1728458819">
      <w:bodyDiv w:val="1"/>
      <w:marLeft w:val="0"/>
      <w:marRight w:val="0"/>
      <w:marTop w:val="0"/>
      <w:marBottom w:val="0"/>
      <w:divBdr>
        <w:top w:val="none" w:sz="0" w:space="0" w:color="auto"/>
        <w:left w:val="none" w:sz="0" w:space="0" w:color="auto"/>
        <w:bottom w:val="none" w:sz="0" w:space="0" w:color="auto"/>
        <w:right w:val="none" w:sz="0" w:space="0" w:color="auto"/>
      </w:divBdr>
    </w:div>
    <w:div w:id="1728725189">
      <w:bodyDiv w:val="1"/>
      <w:marLeft w:val="0"/>
      <w:marRight w:val="0"/>
      <w:marTop w:val="0"/>
      <w:marBottom w:val="0"/>
      <w:divBdr>
        <w:top w:val="none" w:sz="0" w:space="0" w:color="auto"/>
        <w:left w:val="none" w:sz="0" w:space="0" w:color="auto"/>
        <w:bottom w:val="none" w:sz="0" w:space="0" w:color="auto"/>
        <w:right w:val="none" w:sz="0" w:space="0" w:color="auto"/>
      </w:divBdr>
    </w:div>
    <w:div w:id="1729181994">
      <w:bodyDiv w:val="1"/>
      <w:marLeft w:val="0"/>
      <w:marRight w:val="0"/>
      <w:marTop w:val="0"/>
      <w:marBottom w:val="0"/>
      <w:divBdr>
        <w:top w:val="none" w:sz="0" w:space="0" w:color="auto"/>
        <w:left w:val="none" w:sz="0" w:space="0" w:color="auto"/>
        <w:bottom w:val="none" w:sz="0" w:space="0" w:color="auto"/>
        <w:right w:val="none" w:sz="0" w:space="0" w:color="auto"/>
      </w:divBdr>
    </w:div>
    <w:div w:id="1729452626">
      <w:bodyDiv w:val="1"/>
      <w:marLeft w:val="0"/>
      <w:marRight w:val="0"/>
      <w:marTop w:val="0"/>
      <w:marBottom w:val="0"/>
      <w:divBdr>
        <w:top w:val="none" w:sz="0" w:space="0" w:color="auto"/>
        <w:left w:val="none" w:sz="0" w:space="0" w:color="auto"/>
        <w:bottom w:val="none" w:sz="0" w:space="0" w:color="auto"/>
        <w:right w:val="none" w:sz="0" w:space="0" w:color="auto"/>
      </w:divBdr>
    </w:div>
    <w:div w:id="1729836245">
      <w:bodyDiv w:val="1"/>
      <w:marLeft w:val="0"/>
      <w:marRight w:val="0"/>
      <w:marTop w:val="0"/>
      <w:marBottom w:val="0"/>
      <w:divBdr>
        <w:top w:val="none" w:sz="0" w:space="0" w:color="auto"/>
        <w:left w:val="none" w:sz="0" w:space="0" w:color="auto"/>
        <w:bottom w:val="none" w:sz="0" w:space="0" w:color="auto"/>
        <w:right w:val="none" w:sz="0" w:space="0" w:color="auto"/>
      </w:divBdr>
    </w:div>
    <w:div w:id="1730033854">
      <w:bodyDiv w:val="1"/>
      <w:marLeft w:val="0"/>
      <w:marRight w:val="0"/>
      <w:marTop w:val="0"/>
      <w:marBottom w:val="0"/>
      <w:divBdr>
        <w:top w:val="none" w:sz="0" w:space="0" w:color="auto"/>
        <w:left w:val="none" w:sz="0" w:space="0" w:color="auto"/>
        <w:bottom w:val="none" w:sz="0" w:space="0" w:color="auto"/>
        <w:right w:val="none" w:sz="0" w:space="0" w:color="auto"/>
      </w:divBdr>
    </w:div>
    <w:div w:id="1731660039">
      <w:bodyDiv w:val="1"/>
      <w:marLeft w:val="0"/>
      <w:marRight w:val="0"/>
      <w:marTop w:val="0"/>
      <w:marBottom w:val="0"/>
      <w:divBdr>
        <w:top w:val="none" w:sz="0" w:space="0" w:color="auto"/>
        <w:left w:val="none" w:sz="0" w:space="0" w:color="auto"/>
        <w:bottom w:val="none" w:sz="0" w:space="0" w:color="auto"/>
        <w:right w:val="none" w:sz="0" w:space="0" w:color="auto"/>
      </w:divBdr>
    </w:div>
    <w:div w:id="1731878676">
      <w:bodyDiv w:val="1"/>
      <w:marLeft w:val="0"/>
      <w:marRight w:val="0"/>
      <w:marTop w:val="0"/>
      <w:marBottom w:val="0"/>
      <w:divBdr>
        <w:top w:val="none" w:sz="0" w:space="0" w:color="auto"/>
        <w:left w:val="none" w:sz="0" w:space="0" w:color="auto"/>
        <w:bottom w:val="none" w:sz="0" w:space="0" w:color="auto"/>
        <w:right w:val="none" w:sz="0" w:space="0" w:color="auto"/>
      </w:divBdr>
    </w:div>
    <w:div w:id="1731885504">
      <w:bodyDiv w:val="1"/>
      <w:marLeft w:val="0"/>
      <w:marRight w:val="0"/>
      <w:marTop w:val="0"/>
      <w:marBottom w:val="0"/>
      <w:divBdr>
        <w:top w:val="none" w:sz="0" w:space="0" w:color="auto"/>
        <w:left w:val="none" w:sz="0" w:space="0" w:color="auto"/>
        <w:bottom w:val="none" w:sz="0" w:space="0" w:color="auto"/>
        <w:right w:val="none" w:sz="0" w:space="0" w:color="auto"/>
      </w:divBdr>
    </w:div>
    <w:div w:id="1732079093">
      <w:bodyDiv w:val="1"/>
      <w:marLeft w:val="0"/>
      <w:marRight w:val="0"/>
      <w:marTop w:val="0"/>
      <w:marBottom w:val="0"/>
      <w:divBdr>
        <w:top w:val="none" w:sz="0" w:space="0" w:color="auto"/>
        <w:left w:val="none" w:sz="0" w:space="0" w:color="auto"/>
        <w:bottom w:val="none" w:sz="0" w:space="0" w:color="auto"/>
        <w:right w:val="none" w:sz="0" w:space="0" w:color="auto"/>
      </w:divBdr>
    </w:div>
    <w:div w:id="1732119229">
      <w:bodyDiv w:val="1"/>
      <w:marLeft w:val="0"/>
      <w:marRight w:val="0"/>
      <w:marTop w:val="0"/>
      <w:marBottom w:val="0"/>
      <w:divBdr>
        <w:top w:val="none" w:sz="0" w:space="0" w:color="auto"/>
        <w:left w:val="none" w:sz="0" w:space="0" w:color="auto"/>
        <w:bottom w:val="none" w:sz="0" w:space="0" w:color="auto"/>
        <w:right w:val="none" w:sz="0" w:space="0" w:color="auto"/>
      </w:divBdr>
    </w:div>
    <w:div w:id="1732265576">
      <w:bodyDiv w:val="1"/>
      <w:marLeft w:val="0"/>
      <w:marRight w:val="0"/>
      <w:marTop w:val="0"/>
      <w:marBottom w:val="0"/>
      <w:divBdr>
        <w:top w:val="none" w:sz="0" w:space="0" w:color="auto"/>
        <w:left w:val="none" w:sz="0" w:space="0" w:color="auto"/>
        <w:bottom w:val="none" w:sz="0" w:space="0" w:color="auto"/>
        <w:right w:val="none" w:sz="0" w:space="0" w:color="auto"/>
      </w:divBdr>
    </w:div>
    <w:div w:id="1732772533">
      <w:bodyDiv w:val="1"/>
      <w:marLeft w:val="0"/>
      <w:marRight w:val="0"/>
      <w:marTop w:val="0"/>
      <w:marBottom w:val="0"/>
      <w:divBdr>
        <w:top w:val="none" w:sz="0" w:space="0" w:color="auto"/>
        <w:left w:val="none" w:sz="0" w:space="0" w:color="auto"/>
        <w:bottom w:val="none" w:sz="0" w:space="0" w:color="auto"/>
        <w:right w:val="none" w:sz="0" w:space="0" w:color="auto"/>
      </w:divBdr>
    </w:div>
    <w:div w:id="1734232420">
      <w:bodyDiv w:val="1"/>
      <w:marLeft w:val="0"/>
      <w:marRight w:val="0"/>
      <w:marTop w:val="0"/>
      <w:marBottom w:val="0"/>
      <w:divBdr>
        <w:top w:val="none" w:sz="0" w:space="0" w:color="auto"/>
        <w:left w:val="none" w:sz="0" w:space="0" w:color="auto"/>
        <w:bottom w:val="none" w:sz="0" w:space="0" w:color="auto"/>
        <w:right w:val="none" w:sz="0" w:space="0" w:color="auto"/>
      </w:divBdr>
    </w:div>
    <w:div w:id="1734498659">
      <w:bodyDiv w:val="1"/>
      <w:marLeft w:val="0"/>
      <w:marRight w:val="0"/>
      <w:marTop w:val="0"/>
      <w:marBottom w:val="0"/>
      <w:divBdr>
        <w:top w:val="none" w:sz="0" w:space="0" w:color="auto"/>
        <w:left w:val="none" w:sz="0" w:space="0" w:color="auto"/>
        <w:bottom w:val="none" w:sz="0" w:space="0" w:color="auto"/>
        <w:right w:val="none" w:sz="0" w:space="0" w:color="auto"/>
      </w:divBdr>
    </w:div>
    <w:div w:id="1734815365">
      <w:bodyDiv w:val="1"/>
      <w:marLeft w:val="0"/>
      <w:marRight w:val="0"/>
      <w:marTop w:val="0"/>
      <w:marBottom w:val="0"/>
      <w:divBdr>
        <w:top w:val="none" w:sz="0" w:space="0" w:color="auto"/>
        <w:left w:val="none" w:sz="0" w:space="0" w:color="auto"/>
        <w:bottom w:val="none" w:sz="0" w:space="0" w:color="auto"/>
        <w:right w:val="none" w:sz="0" w:space="0" w:color="auto"/>
      </w:divBdr>
    </w:div>
    <w:div w:id="1734963709">
      <w:bodyDiv w:val="1"/>
      <w:marLeft w:val="0"/>
      <w:marRight w:val="0"/>
      <w:marTop w:val="0"/>
      <w:marBottom w:val="0"/>
      <w:divBdr>
        <w:top w:val="none" w:sz="0" w:space="0" w:color="auto"/>
        <w:left w:val="none" w:sz="0" w:space="0" w:color="auto"/>
        <w:bottom w:val="none" w:sz="0" w:space="0" w:color="auto"/>
        <w:right w:val="none" w:sz="0" w:space="0" w:color="auto"/>
      </w:divBdr>
    </w:div>
    <w:div w:id="1735809898">
      <w:bodyDiv w:val="1"/>
      <w:marLeft w:val="0"/>
      <w:marRight w:val="0"/>
      <w:marTop w:val="0"/>
      <w:marBottom w:val="0"/>
      <w:divBdr>
        <w:top w:val="none" w:sz="0" w:space="0" w:color="auto"/>
        <w:left w:val="none" w:sz="0" w:space="0" w:color="auto"/>
        <w:bottom w:val="none" w:sz="0" w:space="0" w:color="auto"/>
        <w:right w:val="none" w:sz="0" w:space="0" w:color="auto"/>
      </w:divBdr>
    </w:div>
    <w:div w:id="1736049898">
      <w:bodyDiv w:val="1"/>
      <w:marLeft w:val="0"/>
      <w:marRight w:val="0"/>
      <w:marTop w:val="0"/>
      <w:marBottom w:val="0"/>
      <w:divBdr>
        <w:top w:val="none" w:sz="0" w:space="0" w:color="auto"/>
        <w:left w:val="none" w:sz="0" w:space="0" w:color="auto"/>
        <w:bottom w:val="none" w:sz="0" w:space="0" w:color="auto"/>
        <w:right w:val="none" w:sz="0" w:space="0" w:color="auto"/>
      </w:divBdr>
    </w:div>
    <w:div w:id="1736125908">
      <w:bodyDiv w:val="1"/>
      <w:marLeft w:val="0"/>
      <w:marRight w:val="0"/>
      <w:marTop w:val="0"/>
      <w:marBottom w:val="0"/>
      <w:divBdr>
        <w:top w:val="none" w:sz="0" w:space="0" w:color="auto"/>
        <w:left w:val="none" w:sz="0" w:space="0" w:color="auto"/>
        <w:bottom w:val="none" w:sz="0" w:space="0" w:color="auto"/>
        <w:right w:val="none" w:sz="0" w:space="0" w:color="auto"/>
      </w:divBdr>
    </w:div>
    <w:div w:id="1736246811">
      <w:bodyDiv w:val="1"/>
      <w:marLeft w:val="0"/>
      <w:marRight w:val="0"/>
      <w:marTop w:val="0"/>
      <w:marBottom w:val="0"/>
      <w:divBdr>
        <w:top w:val="none" w:sz="0" w:space="0" w:color="auto"/>
        <w:left w:val="none" w:sz="0" w:space="0" w:color="auto"/>
        <w:bottom w:val="none" w:sz="0" w:space="0" w:color="auto"/>
        <w:right w:val="none" w:sz="0" w:space="0" w:color="auto"/>
      </w:divBdr>
    </w:div>
    <w:div w:id="1736389992">
      <w:bodyDiv w:val="1"/>
      <w:marLeft w:val="0"/>
      <w:marRight w:val="0"/>
      <w:marTop w:val="0"/>
      <w:marBottom w:val="0"/>
      <w:divBdr>
        <w:top w:val="none" w:sz="0" w:space="0" w:color="auto"/>
        <w:left w:val="none" w:sz="0" w:space="0" w:color="auto"/>
        <w:bottom w:val="none" w:sz="0" w:space="0" w:color="auto"/>
        <w:right w:val="none" w:sz="0" w:space="0" w:color="auto"/>
      </w:divBdr>
    </w:div>
    <w:div w:id="1736590558">
      <w:bodyDiv w:val="1"/>
      <w:marLeft w:val="0"/>
      <w:marRight w:val="0"/>
      <w:marTop w:val="0"/>
      <w:marBottom w:val="0"/>
      <w:divBdr>
        <w:top w:val="none" w:sz="0" w:space="0" w:color="auto"/>
        <w:left w:val="none" w:sz="0" w:space="0" w:color="auto"/>
        <w:bottom w:val="none" w:sz="0" w:space="0" w:color="auto"/>
        <w:right w:val="none" w:sz="0" w:space="0" w:color="auto"/>
      </w:divBdr>
    </w:div>
    <w:div w:id="1736854560">
      <w:bodyDiv w:val="1"/>
      <w:marLeft w:val="0"/>
      <w:marRight w:val="0"/>
      <w:marTop w:val="0"/>
      <w:marBottom w:val="0"/>
      <w:divBdr>
        <w:top w:val="none" w:sz="0" w:space="0" w:color="auto"/>
        <w:left w:val="none" w:sz="0" w:space="0" w:color="auto"/>
        <w:bottom w:val="none" w:sz="0" w:space="0" w:color="auto"/>
        <w:right w:val="none" w:sz="0" w:space="0" w:color="auto"/>
      </w:divBdr>
    </w:div>
    <w:div w:id="1737165004">
      <w:bodyDiv w:val="1"/>
      <w:marLeft w:val="0"/>
      <w:marRight w:val="0"/>
      <w:marTop w:val="0"/>
      <w:marBottom w:val="0"/>
      <w:divBdr>
        <w:top w:val="none" w:sz="0" w:space="0" w:color="auto"/>
        <w:left w:val="none" w:sz="0" w:space="0" w:color="auto"/>
        <w:bottom w:val="none" w:sz="0" w:space="0" w:color="auto"/>
        <w:right w:val="none" w:sz="0" w:space="0" w:color="auto"/>
      </w:divBdr>
    </w:div>
    <w:div w:id="1737238127">
      <w:bodyDiv w:val="1"/>
      <w:marLeft w:val="0"/>
      <w:marRight w:val="0"/>
      <w:marTop w:val="0"/>
      <w:marBottom w:val="0"/>
      <w:divBdr>
        <w:top w:val="none" w:sz="0" w:space="0" w:color="auto"/>
        <w:left w:val="none" w:sz="0" w:space="0" w:color="auto"/>
        <w:bottom w:val="none" w:sz="0" w:space="0" w:color="auto"/>
        <w:right w:val="none" w:sz="0" w:space="0" w:color="auto"/>
      </w:divBdr>
    </w:div>
    <w:div w:id="1737778379">
      <w:bodyDiv w:val="1"/>
      <w:marLeft w:val="0"/>
      <w:marRight w:val="0"/>
      <w:marTop w:val="0"/>
      <w:marBottom w:val="0"/>
      <w:divBdr>
        <w:top w:val="none" w:sz="0" w:space="0" w:color="auto"/>
        <w:left w:val="none" w:sz="0" w:space="0" w:color="auto"/>
        <w:bottom w:val="none" w:sz="0" w:space="0" w:color="auto"/>
        <w:right w:val="none" w:sz="0" w:space="0" w:color="auto"/>
      </w:divBdr>
    </w:div>
    <w:div w:id="1738019187">
      <w:bodyDiv w:val="1"/>
      <w:marLeft w:val="0"/>
      <w:marRight w:val="0"/>
      <w:marTop w:val="0"/>
      <w:marBottom w:val="0"/>
      <w:divBdr>
        <w:top w:val="none" w:sz="0" w:space="0" w:color="auto"/>
        <w:left w:val="none" w:sz="0" w:space="0" w:color="auto"/>
        <w:bottom w:val="none" w:sz="0" w:space="0" w:color="auto"/>
        <w:right w:val="none" w:sz="0" w:space="0" w:color="auto"/>
      </w:divBdr>
    </w:div>
    <w:div w:id="1738163273">
      <w:bodyDiv w:val="1"/>
      <w:marLeft w:val="0"/>
      <w:marRight w:val="0"/>
      <w:marTop w:val="0"/>
      <w:marBottom w:val="0"/>
      <w:divBdr>
        <w:top w:val="none" w:sz="0" w:space="0" w:color="auto"/>
        <w:left w:val="none" w:sz="0" w:space="0" w:color="auto"/>
        <w:bottom w:val="none" w:sz="0" w:space="0" w:color="auto"/>
        <w:right w:val="none" w:sz="0" w:space="0" w:color="auto"/>
      </w:divBdr>
    </w:div>
    <w:div w:id="1738168926">
      <w:bodyDiv w:val="1"/>
      <w:marLeft w:val="0"/>
      <w:marRight w:val="0"/>
      <w:marTop w:val="0"/>
      <w:marBottom w:val="0"/>
      <w:divBdr>
        <w:top w:val="none" w:sz="0" w:space="0" w:color="auto"/>
        <w:left w:val="none" w:sz="0" w:space="0" w:color="auto"/>
        <w:bottom w:val="none" w:sz="0" w:space="0" w:color="auto"/>
        <w:right w:val="none" w:sz="0" w:space="0" w:color="auto"/>
      </w:divBdr>
    </w:div>
    <w:div w:id="1738235944">
      <w:bodyDiv w:val="1"/>
      <w:marLeft w:val="0"/>
      <w:marRight w:val="0"/>
      <w:marTop w:val="0"/>
      <w:marBottom w:val="0"/>
      <w:divBdr>
        <w:top w:val="none" w:sz="0" w:space="0" w:color="auto"/>
        <w:left w:val="none" w:sz="0" w:space="0" w:color="auto"/>
        <w:bottom w:val="none" w:sz="0" w:space="0" w:color="auto"/>
        <w:right w:val="none" w:sz="0" w:space="0" w:color="auto"/>
      </w:divBdr>
    </w:div>
    <w:div w:id="1738280563">
      <w:bodyDiv w:val="1"/>
      <w:marLeft w:val="0"/>
      <w:marRight w:val="0"/>
      <w:marTop w:val="0"/>
      <w:marBottom w:val="0"/>
      <w:divBdr>
        <w:top w:val="none" w:sz="0" w:space="0" w:color="auto"/>
        <w:left w:val="none" w:sz="0" w:space="0" w:color="auto"/>
        <w:bottom w:val="none" w:sz="0" w:space="0" w:color="auto"/>
        <w:right w:val="none" w:sz="0" w:space="0" w:color="auto"/>
      </w:divBdr>
    </w:div>
    <w:div w:id="1738548762">
      <w:bodyDiv w:val="1"/>
      <w:marLeft w:val="0"/>
      <w:marRight w:val="0"/>
      <w:marTop w:val="0"/>
      <w:marBottom w:val="0"/>
      <w:divBdr>
        <w:top w:val="none" w:sz="0" w:space="0" w:color="auto"/>
        <w:left w:val="none" w:sz="0" w:space="0" w:color="auto"/>
        <w:bottom w:val="none" w:sz="0" w:space="0" w:color="auto"/>
        <w:right w:val="none" w:sz="0" w:space="0" w:color="auto"/>
      </w:divBdr>
    </w:div>
    <w:div w:id="1739131801">
      <w:bodyDiv w:val="1"/>
      <w:marLeft w:val="0"/>
      <w:marRight w:val="0"/>
      <w:marTop w:val="0"/>
      <w:marBottom w:val="0"/>
      <w:divBdr>
        <w:top w:val="none" w:sz="0" w:space="0" w:color="auto"/>
        <w:left w:val="none" w:sz="0" w:space="0" w:color="auto"/>
        <w:bottom w:val="none" w:sz="0" w:space="0" w:color="auto"/>
        <w:right w:val="none" w:sz="0" w:space="0" w:color="auto"/>
      </w:divBdr>
    </w:div>
    <w:div w:id="1739477690">
      <w:bodyDiv w:val="1"/>
      <w:marLeft w:val="0"/>
      <w:marRight w:val="0"/>
      <w:marTop w:val="0"/>
      <w:marBottom w:val="0"/>
      <w:divBdr>
        <w:top w:val="none" w:sz="0" w:space="0" w:color="auto"/>
        <w:left w:val="none" w:sz="0" w:space="0" w:color="auto"/>
        <w:bottom w:val="none" w:sz="0" w:space="0" w:color="auto"/>
        <w:right w:val="none" w:sz="0" w:space="0" w:color="auto"/>
      </w:divBdr>
    </w:div>
    <w:div w:id="1739816196">
      <w:bodyDiv w:val="1"/>
      <w:marLeft w:val="0"/>
      <w:marRight w:val="0"/>
      <w:marTop w:val="0"/>
      <w:marBottom w:val="0"/>
      <w:divBdr>
        <w:top w:val="none" w:sz="0" w:space="0" w:color="auto"/>
        <w:left w:val="none" w:sz="0" w:space="0" w:color="auto"/>
        <w:bottom w:val="none" w:sz="0" w:space="0" w:color="auto"/>
        <w:right w:val="none" w:sz="0" w:space="0" w:color="auto"/>
      </w:divBdr>
    </w:div>
    <w:div w:id="1740248287">
      <w:bodyDiv w:val="1"/>
      <w:marLeft w:val="0"/>
      <w:marRight w:val="0"/>
      <w:marTop w:val="0"/>
      <w:marBottom w:val="0"/>
      <w:divBdr>
        <w:top w:val="none" w:sz="0" w:space="0" w:color="auto"/>
        <w:left w:val="none" w:sz="0" w:space="0" w:color="auto"/>
        <w:bottom w:val="none" w:sz="0" w:space="0" w:color="auto"/>
        <w:right w:val="none" w:sz="0" w:space="0" w:color="auto"/>
      </w:divBdr>
    </w:div>
    <w:div w:id="1740324720">
      <w:bodyDiv w:val="1"/>
      <w:marLeft w:val="0"/>
      <w:marRight w:val="0"/>
      <w:marTop w:val="0"/>
      <w:marBottom w:val="0"/>
      <w:divBdr>
        <w:top w:val="none" w:sz="0" w:space="0" w:color="auto"/>
        <w:left w:val="none" w:sz="0" w:space="0" w:color="auto"/>
        <w:bottom w:val="none" w:sz="0" w:space="0" w:color="auto"/>
        <w:right w:val="none" w:sz="0" w:space="0" w:color="auto"/>
      </w:divBdr>
    </w:div>
    <w:div w:id="1740447027">
      <w:bodyDiv w:val="1"/>
      <w:marLeft w:val="0"/>
      <w:marRight w:val="0"/>
      <w:marTop w:val="0"/>
      <w:marBottom w:val="0"/>
      <w:divBdr>
        <w:top w:val="none" w:sz="0" w:space="0" w:color="auto"/>
        <w:left w:val="none" w:sz="0" w:space="0" w:color="auto"/>
        <w:bottom w:val="none" w:sz="0" w:space="0" w:color="auto"/>
        <w:right w:val="none" w:sz="0" w:space="0" w:color="auto"/>
      </w:divBdr>
    </w:div>
    <w:div w:id="1740900180">
      <w:bodyDiv w:val="1"/>
      <w:marLeft w:val="0"/>
      <w:marRight w:val="0"/>
      <w:marTop w:val="0"/>
      <w:marBottom w:val="0"/>
      <w:divBdr>
        <w:top w:val="none" w:sz="0" w:space="0" w:color="auto"/>
        <w:left w:val="none" w:sz="0" w:space="0" w:color="auto"/>
        <w:bottom w:val="none" w:sz="0" w:space="0" w:color="auto"/>
        <w:right w:val="none" w:sz="0" w:space="0" w:color="auto"/>
      </w:divBdr>
    </w:div>
    <w:div w:id="1740978288">
      <w:bodyDiv w:val="1"/>
      <w:marLeft w:val="0"/>
      <w:marRight w:val="0"/>
      <w:marTop w:val="0"/>
      <w:marBottom w:val="0"/>
      <w:divBdr>
        <w:top w:val="none" w:sz="0" w:space="0" w:color="auto"/>
        <w:left w:val="none" w:sz="0" w:space="0" w:color="auto"/>
        <w:bottom w:val="none" w:sz="0" w:space="0" w:color="auto"/>
        <w:right w:val="none" w:sz="0" w:space="0" w:color="auto"/>
      </w:divBdr>
    </w:div>
    <w:div w:id="1741558850">
      <w:bodyDiv w:val="1"/>
      <w:marLeft w:val="0"/>
      <w:marRight w:val="0"/>
      <w:marTop w:val="0"/>
      <w:marBottom w:val="0"/>
      <w:divBdr>
        <w:top w:val="none" w:sz="0" w:space="0" w:color="auto"/>
        <w:left w:val="none" w:sz="0" w:space="0" w:color="auto"/>
        <w:bottom w:val="none" w:sz="0" w:space="0" w:color="auto"/>
        <w:right w:val="none" w:sz="0" w:space="0" w:color="auto"/>
      </w:divBdr>
    </w:div>
    <w:div w:id="1742367580">
      <w:bodyDiv w:val="1"/>
      <w:marLeft w:val="0"/>
      <w:marRight w:val="0"/>
      <w:marTop w:val="0"/>
      <w:marBottom w:val="0"/>
      <w:divBdr>
        <w:top w:val="none" w:sz="0" w:space="0" w:color="auto"/>
        <w:left w:val="none" w:sz="0" w:space="0" w:color="auto"/>
        <w:bottom w:val="none" w:sz="0" w:space="0" w:color="auto"/>
        <w:right w:val="none" w:sz="0" w:space="0" w:color="auto"/>
      </w:divBdr>
    </w:div>
    <w:div w:id="1742484427">
      <w:bodyDiv w:val="1"/>
      <w:marLeft w:val="0"/>
      <w:marRight w:val="0"/>
      <w:marTop w:val="0"/>
      <w:marBottom w:val="0"/>
      <w:divBdr>
        <w:top w:val="none" w:sz="0" w:space="0" w:color="auto"/>
        <w:left w:val="none" w:sz="0" w:space="0" w:color="auto"/>
        <w:bottom w:val="none" w:sz="0" w:space="0" w:color="auto"/>
        <w:right w:val="none" w:sz="0" w:space="0" w:color="auto"/>
      </w:divBdr>
    </w:div>
    <w:div w:id="1743598337">
      <w:bodyDiv w:val="1"/>
      <w:marLeft w:val="0"/>
      <w:marRight w:val="0"/>
      <w:marTop w:val="0"/>
      <w:marBottom w:val="0"/>
      <w:divBdr>
        <w:top w:val="none" w:sz="0" w:space="0" w:color="auto"/>
        <w:left w:val="none" w:sz="0" w:space="0" w:color="auto"/>
        <w:bottom w:val="none" w:sz="0" w:space="0" w:color="auto"/>
        <w:right w:val="none" w:sz="0" w:space="0" w:color="auto"/>
      </w:divBdr>
    </w:div>
    <w:div w:id="1743983738">
      <w:bodyDiv w:val="1"/>
      <w:marLeft w:val="0"/>
      <w:marRight w:val="0"/>
      <w:marTop w:val="0"/>
      <w:marBottom w:val="0"/>
      <w:divBdr>
        <w:top w:val="none" w:sz="0" w:space="0" w:color="auto"/>
        <w:left w:val="none" w:sz="0" w:space="0" w:color="auto"/>
        <w:bottom w:val="none" w:sz="0" w:space="0" w:color="auto"/>
        <w:right w:val="none" w:sz="0" w:space="0" w:color="auto"/>
      </w:divBdr>
    </w:div>
    <w:div w:id="1744915219">
      <w:bodyDiv w:val="1"/>
      <w:marLeft w:val="0"/>
      <w:marRight w:val="0"/>
      <w:marTop w:val="0"/>
      <w:marBottom w:val="0"/>
      <w:divBdr>
        <w:top w:val="none" w:sz="0" w:space="0" w:color="auto"/>
        <w:left w:val="none" w:sz="0" w:space="0" w:color="auto"/>
        <w:bottom w:val="none" w:sz="0" w:space="0" w:color="auto"/>
        <w:right w:val="none" w:sz="0" w:space="0" w:color="auto"/>
      </w:divBdr>
    </w:div>
    <w:div w:id="1745297164">
      <w:bodyDiv w:val="1"/>
      <w:marLeft w:val="0"/>
      <w:marRight w:val="0"/>
      <w:marTop w:val="0"/>
      <w:marBottom w:val="0"/>
      <w:divBdr>
        <w:top w:val="none" w:sz="0" w:space="0" w:color="auto"/>
        <w:left w:val="none" w:sz="0" w:space="0" w:color="auto"/>
        <w:bottom w:val="none" w:sz="0" w:space="0" w:color="auto"/>
        <w:right w:val="none" w:sz="0" w:space="0" w:color="auto"/>
      </w:divBdr>
    </w:div>
    <w:div w:id="1746226259">
      <w:bodyDiv w:val="1"/>
      <w:marLeft w:val="0"/>
      <w:marRight w:val="0"/>
      <w:marTop w:val="0"/>
      <w:marBottom w:val="0"/>
      <w:divBdr>
        <w:top w:val="none" w:sz="0" w:space="0" w:color="auto"/>
        <w:left w:val="none" w:sz="0" w:space="0" w:color="auto"/>
        <w:bottom w:val="none" w:sz="0" w:space="0" w:color="auto"/>
        <w:right w:val="none" w:sz="0" w:space="0" w:color="auto"/>
      </w:divBdr>
    </w:div>
    <w:div w:id="1746761020">
      <w:bodyDiv w:val="1"/>
      <w:marLeft w:val="0"/>
      <w:marRight w:val="0"/>
      <w:marTop w:val="0"/>
      <w:marBottom w:val="0"/>
      <w:divBdr>
        <w:top w:val="none" w:sz="0" w:space="0" w:color="auto"/>
        <w:left w:val="none" w:sz="0" w:space="0" w:color="auto"/>
        <w:bottom w:val="none" w:sz="0" w:space="0" w:color="auto"/>
        <w:right w:val="none" w:sz="0" w:space="0" w:color="auto"/>
      </w:divBdr>
    </w:div>
    <w:div w:id="1747261789">
      <w:bodyDiv w:val="1"/>
      <w:marLeft w:val="0"/>
      <w:marRight w:val="0"/>
      <w:marTop w:val="0"/>
      <w:marBottom w:val="0"/>
      <w:divBdr>
        <w:top w:val="none" w:sz="0" w:space="0" w:color="auto"/>
        <w:left w:val="none" w:sz="0" w:space="0" w:color="auto"/>
        <w:bottom w:val="none" w:sz="0" w:space="0" w:color="auto"/>
        <w:right w:val="none" w:sz="0" w:space="0" w:color="auto"/>
      </w:divBdr>
    </w:div>
    <w:div w:id="1748263764">
      <w:bodyDiv w:val="1"/>
      <w:marLeft w:val="0"/>
      <w:marRight w:val="0"/>
      <w:marTop w:val="0"/>
      <w:marBottom w:val="0"/>
      <w:divBdr>
        <w:top w:val="none" w:sz="0" w:space="0" w:color="auto"/>
        <w:left w:val="none" w:sz="0" w:space="0" w:color="auto"/>
        <w:bottom w:val="none" w:sz="0" w:space="0" w:color="auto"/>
        <w:right w:val="none" w:sz="0" w:space="0" w:color="auto"/>
      </w:divBdr>
    </w:div>
    <w:div w:id="1748724904">
      <w:bodyDiv w:val="1"/>
      <w:marLeft w:val="0"/>
      <w:marRight w:val="0"/>
      <w:marTop w:val="0"/>
      <w:marBottom w:val="0"/>
      <w:divBdr>
        <w:top w:val="none" w:sz="0" w:space="0" w:color="auto"/>
        <w:left w:val="none" w:sz="0" w:space="0" w:color="auto"/>
        <w:bottom w:val="none" w:sz="0" w:space="0" w:color="auto"/>
        <w:right w:val="none" w:sz="0" w:space="0" w:color="auto"/>
      </w:divBdr>
    </w:div>
    <w:div w:id="1748914366">
      <w:bodyDiv w:val="1"/>
      <w:marLeft w:val="0"/>
      <w:marRight w:val="0"/>
      <w:marTop w:val="0"/>
      <w:marBottom w:val="0"/>
      <w:divBdr>
        <w:top w:val="none" w:sz="0" w:space="0" w:color="auto"/>
        <w:left w:val="none" w:sz="0" w:space="0" w:color="auto"/>
        <w:bottom w:val="none" w:sz="0" w:space="0" w:color="auto"/>
        <w:right w:val="none" w:sz="0" w:space="0" w:color="auto"/>
      </w:divBdr>
    </w:div>
    <w:div w:id="1750077168">
      <w:bodyDiv w:val="1"/>
      <w:marLeft w:val="0"/>
      <w:marRight w:val="0"/>
      <w:marTop w:val="0"/>
      <w:marBottom w:val="0"/>
      <w:divBdr>
        <w:top w:val="none" w:sz="0" w:space="0" w:color="auto"/>
        <w:left w:val="none" w:sz="0" w:space="0" w:color="auto"/>
        <w:bottom w:val="none" w:sz="0" w:space="0" w:color="auto"/>
        <w:right w:val="none" w:sz="0" w:space="0" w:color="auto"/>
      </w:divBdr>
    </w:div>
    <w:div w:id="1750692508">
      <w:bodyDiv w:val="1"/>
      <w:marLeft w:val="0"/>
      <w:marRight w:val="0"/>
      <w:marTop w:val="0"/>
      <w:marBottom w:val="0"/>
      <w:divBdr>
        <w:top w:val="none" w:sz="0" w:space="0" w:color="auto"/>
        <w:left w:val="none" w:sz="0" w:space="0" w:color="auto"/>
        <w:bottom w:val="none" w:sz="0" w:space="0" w:color="auto"/>
        <w:right w:val="none" w:sz="0" w:space="0" w:color="auto"/>
      </w:divBdr>
    </w:div>
    <w:div w:id="1751191260">
      <w:bodyDiv w:val="1"/>
      <w:marLeft w:val="0"/>
      <w:marRight w:val="0"/>
      <w:marTop w:val="0"/>
      <w:marBottom w:val="0"/>
      <w:divBdr>
        <w:top w:val="none" w:sz="0" w:space="0" w:color="auto"/>
        <w:left w:val="none" w:sz="0" w:space="0" w:color="auto"/>
        <w:bottom w:val="none" w:sz="0" w:space="0" w:color="auto"/>
        <w:right w:val="none" w:sz="0" w:space="0" w:color="auto"/>
      </w:divBdr>
    </w:div>
    <w:div w:id="1751539889">
      <w:bodyDiv w:val="1"/>
      <w:marLeft w:val="0"/>
      <w:marRight w:val="0"/>
      <w:marTop w:val="0"/>
      <w:marBottom w:val="0"/>
      <w:divBdr>
        <w:top w:val="none" w:sz="0" w:space="0" w:color="auto"/>
        <w:left w:val="none" w:sz="0" w:space="0" w:color="auto"/>
        <w:bottom w:val="none" w:sz="0" w:space="0" w:color="auto"/>
        <w:right w:val="none" w:sz="0" w:space="0" w:color="auto"/>
      </w:divBdr>
    </w:div>
    <w:div w:id="1751586265">
      <w:bodyDiv w:val="1"/>
      <w:marLeft w:val="0"/>
      <w:marRight w:val="0"/>
      <w:marTop w:val="0"/>
      <w:marBottom w:val="0"/>
      <w:divBdr>
        <w:top w:val="none" w:sz="0" w:space="0" w:color="auto"/>
        <w:left w:val="none" w:sz="0" w:space="0" w:color="auto"/>
        <w:bottom w:val="none" w:sz="0" w:space="0" w:color="auto"/>
        <w:right w:val="none" w:sz="0" w:space="0" w:color="auto"/>
      </w:divBdr>
    </w:div>
    <w:div w:id="1751736910">
      <w:bodyDiv w:val="1"/>
      <w:marLeft w:val="0"/>
      <w:marRight w:val="0"/>
      <w:marTop w:val="0"/>
      <w:marBottom w:val="0"/>
      <w:divBdr>
        <w:top w:val="none" w:sz="0" w:space="0" w:color="auto"/>
        <w:left w:val="none" w:sz="0" w:space="0" w:color="auto"/>
        <w:bottom w:val="none" w:sz="0" w:space="0" w:color="auto"/>
        <w:right w:val="none" w:sz="0" w:space="0" w:color="auto"/>
      </w:divBdr>
    </w:div>
    <w:div w:id="1751804610">
      <w:bodyDiv w:val="1"/>
      <w:marLeft w:val="0"/>
      <w:marRight w:val="0"/>
      <w:marTop w:val="0"/>
      <w:marBottom w:val="0"/>
      <w:divBdr>
        <w:top w:val="none" w:sz="0" w:space="0" w:color="auto"/>
        <w:left w:val="none" w:sz="0" w:space="0" w:color="auto"/>
        <w:bottom w:val="none" w:sz="0" w:space="0" w:color="auto"/>
        <w:right w:val="none" w:sz="0" w:space="0" w:color="auto"/>
      </w:divBdr>
    </w:div>
    <w:div w:id="1751924589">
      <w:bodyDiv w:val="1"/>
      <w:marLeft w:val="0"/>
      <w:marRight w:val="0"/>
      <w:marTop w:val="0"/>
      <w:marBottom w:val="0"/>
      <w:divBdr>
        <w:top w:val="none" w:sz="0" w:space="0" w:color="auto"/>
        <w:left w:val="none" w:sz="0" w:space="0" w:color="auto"/>
        <w:bottom w:val="none" w:sz="0" w:space="0" w:color="auto"/>
        <w:right w:val="none" w:sz="0" w:space="0" w:color="auto"/>
      </w:divBdr>
    </w:div>
    <w:div w:id="1752388114">
      <w:bodyDiv w:val="1"/>
      <w:marLeft w:val="0"/>
      <w:marRight w:val="0"/>
      <w:marTop w:val="0"/>
      <w:marBottom w:val="0"/>
      <w:divBdr>
        <w:top w:val="none" w:sz="0" w:space="0" w:color="auto"/>
        <w:left w:val="none" w:sz="0" w:space="0" w:color="auto"/>
        <w:bottom w:val="none" w:sz="0" w:space="0" w:color="auto"/>
        <w:right w:val="none" w:sz="0" w:space="0" w:color="auto"/>
      </w:divBdr>
    </w:div>
    <w:div w:id="1752696993">
      <w:bodyDiv w:val="1"/>
      <w:marLeft w:val="0"/>
      <w:marRight w:val="0"/>
      <w:marTop w:val="0"/>
      <w:marBottom w:val="0"/>
      <w:divBdr>
        <w:top w:val="none" w:sz="0" w:space="0" w:color="auto"/>
        <w:left w:val="none" w:sz="0" w:space="0" w:color="auto"/>
        <w:bottom w:val="none" w:sz="0" w:space="0" w:color="auto"/>
        <w:right w:val="none" w:sz="0" w:space="0" w:color="auto"/>
      </w:divBdr>
    </w:div>
    <w:div w:id="1753117000">
      <w:bodyDiv w:val="1"/>
      <w:marLeft w:val="0"/>
      <w:marRight w:val="0"/>
      <w:marTop w:val="0"/>
      <w:marBottom w:val="0"/>
      <w:divBdr>
        <w:top w:val="none" w:sz="0" w:space="0" w:color="auto"/>
        <w:left w:val="none" w:sz="0" w:space="0" w:color="auto"/>
        <w:bottom w:val="none" w:sz="0" w:space="0" w:color="auto"/>
        <w:right w:val="none" w:sz="0" w:space="0" w:color="auto"/>
      </w:divBdr>
    </w:div>
    <w:div w:id="1753119115">
      <w:bodyDiv w:val="1"/>
      <w:marLeft w:val="0"/>
      <w:marRight w:val="0"/>
      <w:marTop w:val="0"/>
      <w:marBottom w:val="0"/>
      <w:divBdr>
        <w:top w:val="none" w:sz="0" w:space="0" w:color="auto"/>
        <w:left w:val="none" w:sz="0" w:space="0" w:color="auto"/>
        <w:bottom w:val="none" w:sz="0" w:space="0" w:color="auto"/>
        <w:right w:val="none" w:sz="0" w:space="0" w:color="auto"/>
      </w:divBdr>
    </w:div>
    <w:div w:id="1754231177">
      <w:bodyDiv w:val="1"/>
      <w:marLeft w:val="0"/>
      <w:marRight w:val="0"/>
      <w:marTop w:val="0"/>
      <w:marBottom w:val="0"/>
      <w:divBdr>
        <w:top w:val="none" w:sz="0" w:space="0" w:color="auto"/>
        <w:left w:val="none" w:sz="0" w:space="0" w:color="auto"/>
        <w:bottom w:val="none" w:sz="0" w:space="0" w:color="auto"/>
        <w:right w:val="none" w:sz="0" w:space="0" w:color="auto"/>
      </w:divBdr>
    </w:div>
    <w:div w:id="1754618192">
      <w:bodyDiv w:val="1"/>
      <w:marLeft w:val="0"/>
      <w:marRight w:val="0"/>
      <w:marTop w:val="0"/>
      <w:marBottom w:val="0"/>
      <w:divBdr>
        <w:top w:val="none" w:sz="0" w:space="0" w:color="auto"/>
        <w:left w:val="none" w:sz="0" w:space="0" w:color="auto"/>
        <w:bottom w:val="none" w:sz="0" w:space="0" w:color="auto"/>
        <w:right w:val="none" w:sz="0" w:space="0" w:color="auto"/>
      </w:divBdr>
    </w:div>
    <w:div w:id="1754622941">
      <w:bodyDiv w:val="1"/>
      <w:marLeft w:val="0"/>
      <w:marRight w:val="0"/>
      <w:marTop w:val="0"/>
      <w:marBottom w:val="0"/>
      <w:divBdr>
        <w:top w:val="none" w:sz="0" w:space="0" w:color="auto"/>
        <w:left w:val="none" w:sz="0" w:space="0" w:color="auto"/>
        <w:bottom w:val="none" w:sz="0" w:space="0" w:color="auto"/>
        <w:right w:val="none" w:sz="0" w:space="0" w:color="auto"/>
      </w:divBdr>
    </w:div>
    <w:div w:id="1755122551">
      <w:bodyDiv w:val="1"/>
      <w:marLeft w:val="0"/>
      <w:marRight w:val="0"/>
      <w:marTop w:val="0"/>
      <w:marBottom w:val="0"/>
      <w:divBdr>
        <w:top w:val="none" w:sz="0" w:space="0" w:color="auto"/>
        <w:left w:val="none" w:sz="0" w:space="0" w:color="auto"/>
        <w:bottom w:val="none" w:sz="0" w:space="0" w:color="auto"/>
        <w:right w:val="none" w:sz="0" w:space="0" w:color="auto"/>
      </w:divBdr>
    </w:div>
    <w:div w:id="1757049928">
      <w:bodyDiv w:val="1"/>
      <w:marLeft w:val="0"/>
      <w:marRight w:val="0"/>
      <w:marTop w:val="0"/>
      <w:marBottom w:val="0"/>
      <w:divBdr>
        <w:top w:val="none" w:sz="0" w:space="0" w:color="auto"/>
        <w:left w:val="none" w:sz="0" w:space="0" w:color="auto"/>
        <w:bottom w:val="none" w:sz="0" w:space="0" w:color="auto"/>
        <w:right w:val="none" w:sz="0" w:space="0" w:color="auto"/>
      </w:divBdr>
    </w:div>
    <w:div w:id="1757242990">
      <w:bodyDiv w:val="1"/>
      <w:marLeft w:val="0"/>
      <w:marRight w:val="0"/>
      <w:marTop w:val="0"/>
      <w:marBottom w:val="0"/>
      <w:divBdr>
        <w:top w:val="none" w:sz="0" w:space="0" w:color="auto"/>
        <w:left w:val="none" w:sz="0" w:space="0" w:color="auto"/>
        <w:bottom w:val="none" w:sz="0" w:space="0" w:color="auto"/>
        <w:right w:val="none" w:sz="0" w:space="0" w:color="auto"/>
      </w:divBdr>
    </w:div>
    <w:div w:id="1757359950">
      <w:bodyDiv w:val="1"/>
      <w:marLeft w:val="0"/>
      <w:marRight w:val="0"/>
      <w:marTop w:val="0"/>
      <w:marBottom w:val="0"/>
      <w:divBdr>
        <w:top w:val="none" w:sz="0" w:space="0" w:color="auto"/>
        <w:left w:val="none" w:sz="0" w:space="0" w:color="auto"/>
        <w:bottom w:val="none" w:sz="0" w:space="0" w:color="auto"/>
        <w:right w:val="none" w:sz="0" w:space="0" w:color="auto"/>
      </w:divBdr>
    </w:div>
    <w:div w:id="1757750207">
      <w:bodyDiv w:val="1"/>
      <w:marLeft w:val="0"/>
      <w:marRight w:val="0"/>
      <w:marTop w:val="0"/>
      <w:marBottom w:val="0"/>
      <w:divBdr>
        <w:top w:val="none" w:sz="0" w:space="0" w:color="auto"/>
        <w:left w:val="none" w:sz="0" w:space="0" w:color="auto"/>
        <w:bottom w:val="none" w:sz="0" w:space="0" w:color="auto"/>
        <w:right w:val="none" w:sz="0" w:space="0" w:color="auto"/>
      </w:divBdr>
    </w:div>
    <w:div w:id="1758362098">
      <w:bodyDiv w:val="1"/>
      <w:marLeft w:val="0"/>
      <w:marRight w:val="0"/>
      <w:marTop w:val="0"/>
      <w:marBottom w:val="0"/>
      <w:divBdr>
        <w:top w:val="none" w:sz="0" w:space="0" w:color="auto"/>
        <w:left w:val="none" w:sz="0" w:space="0" w:color="auto"/>
        <w:bottom w:val="none" w:sz="0" w:space="0" w:color="auto"/>
        <w:right w:val="none" w:sz="0" w:space="0" w:color="auto"/>
      </w:divBdr>
    </w:div>
    <w:div w:id="1758554248">
      <w:bodyDiv w:val="1"/>
      <w:marLeft w:val="0"/>
      <w:marRight w:val="0"/>
      <w:marTop w:val="0"/>
      <w:marBottom w:val="0"/>
      <w:divBdr>
        <w:top w:val="none" w:sz="0" w:space="0" w:color="auto"/>
        <w:left w:val="none" w:sz="0" w:space="0" w:color="auto"/>
        <w:bottom w:val="none" w:sz="0" w:space="0" w:color="auto"/>
        <w:right w:val="none" w:sz="0" w:space="0" w:color="auto"/>
      </w:divBdr>
    </w:div>
    <w:div w:id="1759053798">
      <w:bodyDiv w:val="1"/>
      <w:marLeft w:val="0"/>
      <w:marRight w:val="0"/>
      <w:marTop w:val="0"/>
      <w:marBottom w:val="0"/>
      <w:divBdr>
        <w:top w:val="none" w:sz="0" w:space="0" w:color="auto"/>
        <w:left w:val="none" w:sz="0" w:space="0" w:color="auto"/>
        <w:bottom w:val="none" w:sz="0" w:space="0" w:color="auto"/>
        <w:right w:val="none" w:sz="0" w:space="0" w:color="auto"/>
      </w:divBdr>
    </w:div>
    <w:div w:id="1759714710">
      <w:bodyDiv w:val="1"/>
      <w:marLeft w:val="0"/>
      <w:marRight w:val="0"/>
      <w:marTop w:val="0"/>
      <w:marBottom w:val="0"/>
      <w:divBdr>
        <w:top w:val="none" w:sz="0" w:space="0" w:color="auto"/>
        <w:left w:val="none" w:sz="0" w:space="0" w:color="auto"/>
        <w:bottom w:val="none" w:sz="0" w:space="0" w:color="auto"/>
        <w:right w:val="none" w:sz="0" w:space="0" w:color="auto"/>
      </w:divBdr>
    </w:div>
    <w:div w:id="1759793645">
      <w:bodyDiv w:val="1"/>
      <w:marLeft w:val="0"/>
      <w:marRight w:val="0"/>
      <w:marTop w:val="0"/>
      <w:marBottom w:val="0"/>
      <w:divBdr>
        <w:top w:val="none" w:sz="0" w:space="0" w:color="auto"/>
        <w:left w:val="none" w:sz="0" w:space="0" w:color="auto"/>
        <w:bottom w:val="none" w:sz="0" w:space="0" w:color="auto"/>
        <w:right w:val="none" w:sz="0" w:space="0" w:color="auto"/>
      </w:divBdr>
    </w:div>
    <w:div w:id="1760060300">
      <w:bodyDiv w:val="1"/>
      <w:marLeft w:val="0"/>
      <w:marRight w:val="0"/>
      <w:marTop w:val="0"/>
      <w:marBottom w:val="0"/>
      <w:divBdr>
        <w:top w:val="none" w:sz="0" w:space="0" w:color="auto"/>
        <w:left w:val="none" w:sz="0" w:space="0" w:color="auto"/>
        <w:bottom w:val="none" w:sz="0" w:space="0" w:color="auto"/>
        <w:right w:val="none" w:sz="0" w:space="0" w:color="auto"/>
      </w:divBdr>
    </w:div>
    <w:div w:id="1762294486">
      <w:bodyDiv w:val="1"/>
      <w:marLeft w:val="0"/>
      <w:marRight w:val="0"/>
      <w:marTop w:val="0"/>
      <w:marBottom w:val="0"/>
      <w:divBdr>
        <w:top w:val="none" w:sz="0" w:space="0" w:color="auto"/>
        <w:left w:val="none" w:sz="0" w:space="0" w:color="auto"/>
        <w:bottom w:val="none" w:sz="0" w:space="0" w:color="auto"/>
        <w:right w:val="none" w:sz="0" w:space="0" w:color="auto"/>
      </w:divBdr>
    </w:div>
    <w:div w:id="1763064599">
      <w:bodyDiv w:val="1"/>
      <w:marLeft w:val="0"/>
      <w:marRight w:val="0"/>
      <w:marTop w:val="0"/>
      <w:marBottom w:val="0"/>
      <w:divBdr>
        <w:top w:val="none" w:sz="0" w:space="0" w:color="auto"/>
        <w:left w:val="none" w:sz="0" w:space="0" w:color="auto"/>
        <w:bottom w:val="none" w:sz="0" w:space="0" w:color="auto"/>
        <w:right w:val="none" w:sz="0" w:space="0" w:color="auto"/>
      </w:divBdr>
    </w:div>
    <w:div w:id="1763184693">
      <w:bodyDiv w:val="1"/>
      <w:marLeft w:val="0"/>
      <w:marRight w:val="0"/>
      <w:marTop w:val="0"/>
      <w:marBottom w:val="0"/>
      <w:divBdr>
        <w:top w:val="none" w:sz="0" w:space="0" w:color="auto"/>
        <w:left w:val="none" w:sz="0" w:space="0" w:color="auto"/>
        <w:bottom w:val="none" w:sz="0" w:space="0" w:color="auto"/>
        <w:right w:val="none" w:sz="0" w:space="0" w:color="auto"/>
      </w:divBdr>
    </w:div>
    <w:div w:id="1763601386">
      <w:bodyDiv w:val="1"/>
      <w:marLeft w:val="0"/>
      <w:marRight w:val="0"/>
      <w:marTop w:val="0"/>
      <w:marBottom w:val="0"/>
      <w:divBdr>
        <w:top w:val="none" w:sz="0" w:space="0" w:color="auto"/>
        <w:left w:val="none" w:sz="0" w:space="0" w:color="auto"/>
        <w:bottom w:val="none" w:sz="0" w:space="0" w:color="auto"/>
        <w:right w:val="none" w:sz="0" w:space="0" w:color="auto"/>
      </w:divBdr>
    </w:div>
    <w:div w:id="1763603991">
      <w:bodyDiv w:val="1"/>
      <w:marLeft w:val="0"/>
      <w:marRight w:val="0"/>
      <w:marTop w:val="0"/>
      <w:marBottom w:val="0"/>
      <w:divBdr>
        <w:top w:val="none" w:sz="0" w:space="0" w:color="auto"/>
        <w:left w:val="none" w:sz="0" w:space="0" w:color="auto"/>
        <w:bottom w:val="none" w:sz="0" w:space="0" w:color="auto"/>
        <w:right w:val="none" w:sz="0" w:space="0" w:color="auto"/>
      </w:divBdr>
    </w:div>
    <w:div w:id="1764372850">
      <w:bodyDiv w:val="1"/>
      <w:marLeft w:val="0"/>
      <w:marRight w:val="0"/>
      <w:marTop w:val="0"/>
      <w:marBottom w:val="0"/>
      <w:divBdr>
        <w:top w:val="none" w:sz="0" w:space="0" w:color="auto"/>
        <w:left w:val="none" w:sz="0" w:space="0" w:color="auto"/>
        <w:bottom w:val="none" w:sz="0" w:space="0" w:color="auto"/>
        <w:right w:val="none" w:sz="0" w:space="0" w:color="auto"/>
      </w:divBdr>
    </w:div>
    <w:div w:id="1765372970">
      <w:bodyDiv w:val="1"/>
      <w:marLeft w:val="0"/>
      <w:marRight w:val="0"/>
      <w:marTop w:val="0"/>
      <w:marBottom w:val="0"/>
      <w:divBdr>
        <w:top w:val="none" w:sz="0" w:space="0" w:color="auto"/>
        <w:left w:val="none" w:sz="0" w:space="0" w:color="auto"/>
        <w:bottom w:val="none" w:sz="0" w:space="0" w:color="auto"/>
        <w:right w:val="none" w:sz="0" w:space="0" w:color="auto"/>
      </w:divBdr>
    </w:div>
    <w:div w:id="1766610105">
      <w:bodyDiv w:val="1"/>
      <w:marLeft w:val="0"/>
      <w:marRight w:val="0"/>
      <w:marTop w:val="0"/>
      <w:marBottom w:val="0"/>
      <w:divBdr>
        <w:top w:val="none" w:sz="0" w:space="0" w:color="auto"/>
        <w:left w:val="none" w:sz="0" w:space="0" w:color="auto"/>
        <w:bottom w:val="none" w:sz="0" w:space="0" w:color="auto"/>
        <w:right w:val="none" w:sz="0" w:space="0" w:color="auto"/>
      </w:divBdr>
    </w:div>
    <w:div w:id="1766918170">
      <w:bodyDiv w:val="1"/>
      <w:marLeft w:val="0"/>
      <w:marRight w:val="0"/>
      <w:marTop w:val="0"/>
      <w:marBottom w:val="0"/>
      <w:divBdr>
        <w:top w:val="none" w:sz="0" w:space="0" w:color="auto"/>
        <w:left w:val="none" w:sz="0" w:space="0" w:color="auto"/>
        <w:bottom w:val="none" w:sz="0" w:space="0" w:color="auto"/>
        <w:right w:val="none" w:sz="0" w:space="0" w:color="auto"/>
      </w:divBdr>
    </w:div>
    <w:div w:id="1767265030">
      <w:bodyDiv w:val="1"/>
      <w:marLeft w:val="0"/>
      <w:marRight w:val="0"/>
      <w:marTop w:val="0"/>
      <w:marBottom w:val="0"/>
      <w:divBdr>
        <w:top w:val="none" w:sz="0" w:space="0" w:color="auto"/>
        <w:left w:val="none" w:sz="0" w:space="0" w:color="auto"/>
        <w:bottom w:val="none" w:sz="0" w:space="0" w:color="auto"/>
        <w:right w:val="none" w:sz="0" w:space="0" w:color="auto"/>
      </w:divBdr>
    </w:div>
    <w:div w:id="1767995878">
      <w:bodyDiv w:val="1"/>
      <w:marLeft w:val="0"/>
      <w:marRight w:val="0"/>
      <w:marTop w:val="0"/>
      <w:marBottom w:val="0"/>
      <w:divBdr>
        <w:top w:val="none" w:sz="0" w:space="0" w:color="auto"/>
        <w:left w:val="none" w:sz="0" w:space="0" w:color="auto"/>
        <w:bottom w:val="none" w:sz="0" w:space="0" w:color="auto"/>
        <w:right w:val="none" w:sz="0" w:space="0" w:color="auto"/>
      </w:divBdr>
    </w:div>
    <w:div w:id="1768185656">
      <w:bodyDiv w:val="1"/>
      <w:marLeft w:val="0"/>
      <w:marRight w:val="0"/>
      <w:marTop w:val="0"/>
      <w:marBottom w:val="0"/>
      <w:divBdr>
        <w:top w:val="none" w:sz="0" w:space="0" w:color="auto"/>
        <w:left w:val="none" w:sz="0" w:space="0" w:color="auto"/>
        <w:bottom w:val="none" w:sz="0" w:space="0" w:color="auto"/>
        <w:right w:val="none" w:sz="0" w:space="0" w:color="auto"/>
      </w:divBdr>
    </w:div>
    <w:div w:id="1768384551">
      <w:bodyDiv w:val="1"/>
      <w:marLeft w:val="0"/>
      <w:marRight w:val="0"/>
      <w:marTop w:val="0"/>
      <w:marBottom w:val="0"/>
      <w:divBdr>
        <w:top w:val="none" w:sz="0" w:space="0" w:color="auto"/>
        <w:left w:val="none" w:sz="0" w:space="0" w:color="auto"/>
        <w:bottom w:val="none" w:sz="0" w:space="0" w:color="auto"/>
        <w:right w:val="none" w:sz="0" w:space="0" w:color="auto"/>
      </w:divBdr>
    </w:div>
    <w:div w:id="1768577450">
      <w:bodyDiv w:val="1"/>
      <w:marLeft w:val="0"/>
      <w:marRight w:val="0"/>
      <w:marTop w:val="0"/>
      <w:marBottom w:val="0"/>
      <w:divBdr>
        <w:top w:val="none" w:sz="0" w:space="0" w:color="auto"/>
        <w:left w:val="none" w:sz="0" w:space="0" w:color="auto"/>
        <w:bottom w:val="none" w:sz="0" w:space="0" w:color="auto"/>
        <w:right w:val="none" w:sz="0" w:space="0" w:color="auto"/>
      </w:divBdr>
    </w:div>
    <w:div w:id="1769151517">
      <w:bodyDiv w:val="1"/>
      <w:marLeft w:val="0"/>
      <w:marRight w:val="0"/>
      <w:marTop w:val="0"/>
      <w:marBottom w:val="0"/>
      <w:divBdr>
        <w:top w:val="none" w:sz="0" w:space="0" w:color="auto"/>
        <w:left w:val="none" w:sz="0" w:space="0" w:color="auto"/>
        <w:bottom w:val="none" w:sz="0" w:space="0" w:color="auto"/>
        <w:right w:val="none" w:sz="0" w:space="0" w:color="auto"/>
      </w:divBdr>
    </w:div>
    <w:div w:id="1769351163">
      <w:bodyDiv w:val="1"/>
      <w:marLeft w:val="0"/>
      <w:marRight w:val="0"/>
      <w:marTop w:val="0"/>
      <w:marBottom w:val="0"/>
      <w:divBdr>
        <w:top w:val="none" w:sz="0" w:space="0" w:color="auto"/>
        <w:left w:val="none" w:sz="0" w:space="0" w:color="auto"/>
        <w:bottom w:val="none" w:sz="0" w:space="0" w:color="auto"/>
        <w:right w:val="none" w:sz="0" w:space="0" w:color="auto"/>
      </w:divBdr>
    </w:div>
    <w:div w:id="1769887158">
      <w:bodyDiv w:val="1"/>
      <w:marLeft w:val="0"/>
      <w:marRight w:val="0"/>
      <w:marTop w:val="0"/>
      <w:marBottom w:val="0"/>
      <w:divBdr>
        <w:top w:val="none" w:sz="0" w:space="0" w:color="auto"/>
        <w:left w:val="none" w:sz="0" w:space="0" w:color="auto"/>
        <w:bottom w:val="none" w:sz="0" w:space="0" w:color="auto"/>
        <w:right w:val="none" w:sz="0" w:space="0" w:color="auto"/>
      </w:divBdr>
    </w:div>
    <w:div w:id="1770151259">
      <w:bodyDiv w:val="1"/>
      <w:marLeft w:val="0"/>
      <w:marRight w:val="0"/>
      <w:marTop w:val="0"/>
      <w:marBottom w:val="0"/>
      <w:divBdr>
        <w:top w:val="none" w:sz="0" w:space="0" w:color="auto"/>
        <w:left w:val="none" w:sz="0" w:space="0" w:color="auto"/>
        <w:bottom w:val="none" w:sz="0" w:space="0" w:color="auto"/>
        <w:right w:val="none" w:sz="0" w:space="0" w:color="auto"/>
      </w:divBdr>
    </w:div>
    <w:div w:id="1771506770">
      <w:bodyDiv w:val="1"/>
      <w:marLeft w:val="0"/>
      <w:marRight w:val="0"/>
      <w:marTop w:val="0"/>
      <w:marBottom w:val="0"/>
      <w:divBdr>
        <w:top w:val="none" w:sz="0" w:space="0" w:color="auto"/>
        <w:left w:val="none" w:sz="0" w:space="0" w:color="auto"/>
        <w:bottom w:val="none" w:sz="0" w:space="0" w:color="auto"/>
        <w:right w:val="none" w:sz="0" w:space="0" w:color="auto"/>
      </w:divBdr>
    </w:div>
    <w:div w:id="1771779748">
      <w:bodyDiv w:val="1"/>
      <w:marLeft w:val="0"/>
      <w:marRight w:val="0"/>
      <w:marTop w:val="0"/>
      <w:marBottom w:val="0"/>
      <w:divBdr>
        <w:top w:val="none" w:sz="0" w:space="0" w:color="auto"/>
        <w:left w:val="none" w:sz="0" w:space="0" w:color="auto"/>
        <w:bottom w:val="none" w:sz="0" w:space="0" w:color="auto"/>
        <w:right w:val="none" w:sz="0" w:space="0" w:color="auto"/>
      </w:divBdr>
    </w:div>
    <w:div w:id="1772045292">
      <w:bodyDiv w:val="1"/>
      <w:marLeft w:val="0"/>
      <w:marRight w:val="0"/>
      <w:marTop w:val="0"/>
      <w:marBottom w:val="0"/>
      <w:divBdr>
        <w:top w:val="none" w:sz="0" w:space="0" w:color="auto"/>
        <w:left w:val="none" w:sz="0" w:space="0" w:color="auto"/>
        <w:bottom w:val="none" w:sz="0" w:space="0" w:color="auto"/>
        <w:right w:val="none" w:sz="0" w:space="0" w:color="auto"/>
      </w:divBdr>
    </w:div>
    <w:div w:id="1772049801">
      <w:bodyDiv w:val="1"/>
      <w:marLeft w:val="0"/>
      <w:marRight w:val="0"/>
      <w:marTop w:val="0"/>
      <w:marBottom w:val="0"/>
      <w:divBdr>
        <w:top w:val="none" w:sz="0" w:space="0" w:color="auto"/>
        <w:left w:val="none" w:sz="0" w:space="0" w:color="auto"/>
        <w:bottom w:val="none" w:sz="0" w:space="0" w:color="auto"/>
        <w:right w:val="none" w:sz="0" w:space="0" w:color="auto"/>
      </w:divBdr>
    </w:div>
    <w:div w:id="1772160235">
      <w:bodyDiv w:val="1"/>
      <w:marLeft w:val="0"/>
      <w:marRight w:val="0"/>
      <w:marTop w:val="0"/>
      <w:marBottom w:val="0"/>
      <w:divBdr>
        <w:top w:val="none" w:sz="0" w:space="0" w:color="auto"/>
        <w:left w:val="none" w:sz="0" w:space="0" w:color="auto"/>
        <w:bottom w:val="none" w:sz="0" w:space="0" w:color="auto"/>
        <w:right w:val="none" w:sz="0" w:space="0" w:color="auto"/>
      </w:divBdr>
    </w:div>
    <w:div w:id="1772317755">
      <w:bodyDiv w:val="1"/>
      <w:marLeft w:val="0"/>
      <w:marRight w:val="0"/>
      <w:marTop w:val="0"/>
      <w:marBottom w:val="0"/>
      <w:divBdr>
        <w:top w:val="none" w:sz="0" w:space="0" w:color="auto"/>
        <w:left w:val="none" w:sz="0" w:space="0" w:color="auto"/>
        <w:bottom w:val="none" w:sz="0" w:space="0" w:color="auto"/>
        <w:right w:val="none" w:sz="0" w:space="0" w:color="auto"/>
      </w:divBdr>
    </w:div>
    <w:div w:id="1772386369">
      <w:bodyDiv w:val="1"/>
      <w:marLeft w:val="0"/>
      <w:marRight w:val="0"/>
      <w:marTop w:val="0"/>
      <w:marBottom w:val="0"/>
      <w:divBdr>
        <w:top w:val="none" w:sz="0" w:space="0" w:color="auto"/>
        <w:left w:val="none" w:sz="0" w:space="0" w:color="auto"/>
        <w:bottom w:val="none" w:sz="0" w:space="0" w:color="auto"/>
        <w:right w:val="none" w:sz="0" w:space="0" w:color="auto"/>
      </w:divBdr>
    </w:div>
    <w:div w:id="1772387222">
      <w:bodyDiv w:val="1"/>
      <w:marLeft w:val="0"/>
      <w:marRight w:val="0"/>
      <w:marTop w:val="0"/>
      <w:marBottom w:val="0"/>
      <w:divBdr>
        <w:top w:val="none" w:sz="0" w:space="0" w:color="auto"/>
        <w:left w:val="none" w:sz="0" w:space="0" w:color="auto"/>
        <w:bottom w:val="none" w:sz="0" w:space="0" w:color="auto"/>
        <w:right w:val="none" w:sz="0" w:space="0" w:color="auto"/>
      </w:divBdr>
    </w:div>
    <w:div w:id="1772895462">
      <w:bodyDiv w:val="1"/>
      <w:marLeft w:val="0"/>
      <w:marRight w:val="0"/>
      <w:marTop w:val="0"/>
      <w:marBottom w:val="0"/>
      <w:divBdr>
        <w:top w:val="none" w:sz="0" w:space="0" w:color="auto"/>
        <w:left w:val="none" w:sz="0" w:space="0" w:color="auto"/>
        <w:bottom w:val="none" w:sz="0" w:space="0" w:color="auto"/>
        <w:right w:val="none" w:sz="0" w:space="0" w:color="auto"/>
      </w:divBdr>
    </w:div>
    <w:div w:id="1773159885">
      <w:bodyDiv w:val="1"/>
      <w:marLeft w:val="0"/>
      <w:marRight w:val="0"/>
      <w:marTop w:val="0"/>
      <w:marBottom w:val="0"/>
      <w:divBdr>
        <w:top w:val="none" w:sz="0" w:space="0" w:color="auto"/>
        <w:left w:val="none" w:sz="0" w:space="0" w:color="auto"/>
        <w:bottom w:val="none" w:sz="0" w:space="0" w:color="auto"/>
        <w:right w:val="none" w:sz="0" w:space="0" w:color="auto"/>
      </w:divBdr>
    </w:div>
    <w:div w:id="1773282288">
      <w:bodyDiv w:val="1"/>
      <w:marLeft w:val="0"/>
      <w:marRight w:val="0"/>
      <w:marTop w:val="0"/>
      <w:marBottom w:val="0"/>
      <w:divBdr>
        <w:top w:val="none" w:sz="0" w:space="0" w:color="auto"/>
        <w:left w:val="none" w:sz="0" w:space="0" w:color="auto"/>
        <w:bottom w:val="none" w:sz="0" w:space="0" w:color="auto"/>
        <w:right w:val="none" w:sz="0" w:space="0" w:color="auto"/>
      </w:divBdr>
    </w:div>
    <w:div w:id="1773432133">
      <w:bodyDiv w:val="1"/>
      <w:marLeft w:val="0"/>
      <w:marRight w:val="0"/>
      <w:marTop w:val="0"/>
      <w:marBottom w:val="0"/>
      <w:divBdr>
        <w:top w:val="none" w:sz="0" w:space="0" w:color="auto"/>
        <w:left w:val="none" w:sz="0" w:space="0" w:color="auto"/>
        <w:bottom w:val="none" w:sz="0" w:space="0" w:color="auto"/>
        <w:right w:val="none" w:sz="0" w:space="0" w:color="auto"/>
      </w:divBdr>
    </w:div>
    <w:div w:id="1774083764">
      <w:bodyDiv w:val="1"/>
      <w:marLeft w:val="0"/>
      <w:marRight w:val="0"/>
      <w:marTop w:val="0"/>
      <w:marBottom w:val="0"/>
      <w:divBdr>
        <w:top w:val="none" w:sz="0" w:space="0" w:color="auto"/>
        <w:left w:val="none" w:sz="0" w:space="0" w:color="auto"/>
        <w:bottom w:val="none" w:sz="0" w:space="0" w:color="auto"/>
        <w:right w:val="none" w:sz="0" w:space="0" w:color="auto"/>
      </w:divBdr>
    </w:div>
    <w:div w:id="1774203241">
      <w:bodyDiv w:val="1"/>
      <w:marLeft w:val="0"/>
      <w:marRight w:val="0"/>
      <w:marTop w:val="0"/>
      <w:marBottom w:val="0"/>
      <w:divBdr>
        <w:top w:val="none" w:sz="0" w:space="0" w:color="auto"/>
        <w:left w:val="none" w:sz="0" w:space="0" w:color="auto"/>
        <w:bottom w:val="none" w:sz="0" w:space="0" w:color="auto"/>
        <w:right w:val="none" w:sz="0" w:space="0" w:color="auto"/>
      </w:divBdr>
    </w:div>
    <w:div w:id="1774744436">
      <w:bodyDiv w:val="1"/>
      <w:marLeft w:val="0"/>
      <w:marRight w:val="0"/>
      <w:marTop w:val="0"/>
      <w:marBottom w:val="0"/>
      <w:divBdr>
        <w:top w:val="none" w:sz="0" w:space="0" w:color="auto"/>
        <w:left w:val="none" w:sz="0" w:space="0" w:color="auto"/>
        <w:bottom w:val="none" w:sz="0" w:space="0" w:color="auto"/>
        <w:right w:val="none" w:sz="0" w:space="0" w:color="auto"/>
      </w:divBdr>
    </w:div>
    <w:div w:id="1774938341">
      <w:bodyDiv w:val="1"/>
      <w:marLeft w:val="0"/>
      <w:marRight w:val="0"/>
      <w:marTop w:val="0"/>
      <w:marBottom w:val="0"/>
      <w:divBdr>
        <w:top w:val="none" w:sz="0" w:space="0" w:color="auto"/>
        <w:left w:val="none" w:sz="0" w:space="0" w:color="auto"/>
        <w:bottom w:val="none" w:sz="0" w:space="0" w:color="auto"/>
        <w:right w:val="none" w:sz="0" w:space="0" w:color="auto"/>
      </w:divBdr>
    </w:div>
    <w:div w:id="1776557029">
      <w:bodyDiv w:val="1"/>
      <w:marLeft w:val="0"/>
      <w:marRight w:val="0"/>
      <w:marTop w:val="0"/>
      <w:marBottom w:val="0"/>
      <w:divBdr>
        <w:top w:val="none" w:sz="0" w:space="0" w:color="auto"/>
        <w:left w:val="none" w:sz="0" w:space="0" w:color="auto"/>
        <w:bottom w:val="none" w:sz="0" w:space="0" w:color="auto"/>
        <w:right w:val="none" w:sz="0" w:space="0" w:color="auto"/>
      </w:divBdr>
    </w:div>
    <w:div w:id="1776822006">
      <w:bodyDiv w:val="1"/>
      <w:marLeft w:val="0"/>
      <w:marRight w:val="0"/>
      <w:marTop w:val="0"/>
      <w:marBottom w:val="0"/>
      <w:divBdr>
        <w:top w:val="none" w:sz="0" w:space="0" w:color="auto"/>
        <w:left w:val="none" w:sz="0" w:space="0" w:color="auto"/>
        <w:bottom w:val="none" w:sz="0" w:space="0" w:color="auto"/>
        <w:right w:val="none" w:sz="0" w:space="0" w:color="auto"/>
      </w:divBdr>
    </w:div>
    <w:div w:id="1777014578">
      <w:bodyDiv w:val="1"/>
      <w:marLeft w:val="0"/>
      <w:marRight w:val="0"/>
      <w:marTop w:val="0"/>
      <w:marBottom w:val="0"/>
      <w:divBdr>
        <w:top w:val="none" w:sz="0" w:space="0" w:color="auto"/>
        <w:left w:val="none" w:sz="0" w:space="0" w:color="auto"/>
        <w:bottom w:val="none" w:sz="0" w:space="0" w:color="auto"/>
        <w:right w:val="none" w:sz="0" w:space="0" w:color="auto"/>
      </w:divBdr>
    </w:div>
    <w:div w:id="1777404793">
      <w:bodyDiv w:val="1"/>
      <w:marLeft w:val="0"/>
      <w:marRight w:val="0"/>
      <w:marTop w:val="0"/>
      <w:marBottom w:val="0"/>
      <w:divBdr>
        <w:top w:val="none" w:sz="0" w:space="0" w:color="auto"/>
        <w:left w:val="none" w:sz="0" w:space="0" w:color="auto"/>
        <w:bottom w:val="none" w:sz="0" w:space="0" w:color="auto"/>
        <w:right w:val="none" w:sz="0" w:space="0" w:color="auto"/>
      </w:divBdr>
    </w:div>
    <w:div w:id="1777866125">
      <w:bodyDiv w:val="1"/>
      <w:marLeft w:val="0"/>
      <w:marRight w:val="0"/>
      <w:marTop w:val="0"/>
      <w:marBottom w:val="0"/>
      <w:divBdr>
        <w:top w:val="none" w:sz="0" w:space="0" w:color="auto"/>
        <w:left w:val="none" w:sz="0" w:space="0" w:color="auto"/>
        <w:bottom w:val="none" w:sz="0" w:space="0" w:color="auto"/>
        <w:right w:val="none" w:sz="0" w:space="0" w:color="auto"/>
      </w:divBdr>
    </w:div>
    <w:div w:id="1778022539">
      <w:bodyDiv w:val="1"/>
      <w:marLeft w:val="0"/>
      <w:marRight w:val="0"/>
      <w:marTop w:val="0"/>
      <w:marBottom w:val="0"/>
      <w:divBdr>
        <w:top w:val="none" w:sz="0" w:space="0" w:color="auto"/>
        <w:left w:val="none" w:sz="0" w:space="0" w:color="auto"/>
        <w:bottom w:val="none" w:sz="0" w:space="0" w:color="auto"/>
        <w:right w:val="none" w:sz="0" w:space="0" w:color="auto"/>
      </w:divBdr>
    </w:div>
    <w:div w:id="1778213006">
      <w:bodyDiv w:val="1"/>
      <w:marLeft w:val="0"/>
      <w:marRight w:val="0"/>
      <w:marTop w:val="0"/>
      <w:marBottom w:val="0"/>
      <w:divBdr>
        <w:top w:val="none" w:sz="0" w:space="0" w:color="auto"/>
        <w:left w:val="none" w:sz="0" w:space="0" w:color="auto"/>
        <w:bottom w:val="none" w:sz="0" w:space="0" w:color="auto"/>
        <w:right w:val="none" w:sz="0" w:space="0" w:color="auto"/>
      </w:divBdr>
    </w:div>
    <w:div w:id="1778980514">
      <w:bodyDiv w:val="1"/>
      <w:marLeft w:val="0"/>
      <w:marRight w:val="0"/>
      <w:marTop w:val="0"/>
      <w:marBottom w:val="0"/>
      <w:divBdr>
        <w:top w:val="none" w:sz="0" w:space="0" w:color="auto"/>
        <w:left w:val="none" w:sz="0" w:space="0" w:color="auto"/>
        <w:bottom w:val="none" w:sz="0" w:space="0" w:color="auto"/>
        <w:right w:val="none" w:sz="0" w:space="0" w:color="auto"/>
      </w:divBdr>
    </w:div>
    <w:div w:id="1779056856">
      <w:bodyDiv w:val="1"/>
      <w:marLeft w:val="0"/>
      <w:marRight w:val="0"/>
      <w:marTop w:val="0"/>
      <w:marBottom w:val="0"/>
      <w:divBdr>
        <w:top w:val="none" w:sz="0" w:space="0" w:color="auto"/>
        <w:left w:val="none" w:sz="0" w:space="0" w:color="auto"/>
        <w:bottom w:val="none" w:sz="0" w:space="0" w:color="auto"/>
        <w:right w:val="none" w:sz="0" w:space="0" w:color="auto"/>
      </w:divBdr>
    </w:div>
    <w:div w:id="1781755360">
      <w:bodyDiv w:val="1"/>
      <w:marLeft w:val="0"/>
      <w:marRight w:val="0"/>
      <w:marTop w:val="0"/>
      <w:marBottom w:val="0"/>
      <w:divBdr>
        <w:top w:val="none" w:sz="0" w:space="0" w:color="auto"/>
        <w:left w:val="none" w:sz="0" w:space="0" w:color="auto"/>
        <w:bottom w:val="none" w:sz="0" w:space="0" w:color="auto"/>
        <w:right w:val="none" w:sz="0" w:space="0" w:color="auto"/>
      </w:divBdr>
    </w:div>
    <w:div w:id="1782332101">
      <w:bodyDiv w:val="1"/>
      <w:marLeft w:val="0"/>
      <w:marRight w:val="0"/>
      <w:marTop w:val="0"/>
      <w:marBottom w:val="0"/>
      <w:divBdr>
        <w:top w:val="none" w:sz="0" w:space="0" w:color="auto"/>
        <w:left w:val="none" w:sz="0" w:space="0" w:color="auto"/>
        <w:bottom w:val="none" w:sz="0" w:space="0" w:color="auto"/>
        <w:right w:val="none" w:sz="0" w:space="0" w:color="auto"/>
      </w:divBdr>
    </w:div>
    <w:div w:id="1782341644">
      <w:bodyDiv w:val="1"/>
      <w:marLeft w:val="0"/>
      <w:marRight w:val="0"/>
      <w:marTop w:val="0"/>
      <w:marBottom w:val="0"/>
      <w:divBdr>
        <w:top w:val="none" w:sz="0" w:space="0" w:color="auto"/>
        <w:left w:val="none" w:sz="0" w:space="0" w:color="auto"/>
        <w:bottom w:val="none" w:sz="0" w:space="0" w:color="auto"/>
        <w:right w:val="none" w:sz="0" w:space="0" w:color="auto"/>
      </w:divBdr>
    </w:div>
    <w:div w:id="1782408736">
      <w:bodyDiv w:val="1"/>
      <w:marLeft w:val="0"/>
      <w:marRight w:val="0"/>
      <w:marTop w:val="0"/>
      <w:marBottom w:val="0"/>
      <w:divBdr>
        <w:top w:val="none" w:sz="0" w:space="0" w:color="auto"/>
        <w:left w:val="none" w:sz="0" w:space="0" w:color="auto"/>
        <w:bottom w:val="none" w:sz="0" w:space="0" w:color="auto"/>
        <w:right w:val="none" w:sz="0" w:space="0" w:color="auto"/>
      </w:divBdr>
    </w:div>
    <w:div w:id="1782533649">
      <w:bodyDiv w:val="1"/>
      <w:marLeft w:val="0"/>
      <w:marRight w:val="0"/>
      <w:marTop w:val="0"/>
      <w:marBottom w:val="0"/>
      <w:divBdr>
        <w:top w:val="none" w:sz="0" w:space="0" w:color="auto"/>
        <w:left w:val="none" w:sz="0" w:space="0" w:color="auto"/>
        <w:bottom w:val="none" w:sz="0" w:space="0" w:color="auto"/>
        <w:right w:val="none" w:sz="0" w:space="0" w:color="auto"/>
      </w:divBdr>
    </w:div>
    <w:div w:id="1782912884">
      <w:bodyDiv w:val="1"/>
      <w:marLeft w:val="0"/>
      <w:marRight w:val="0"/>
      <w:marTop w:val="0"/>
      <w:marBottom w:val="0"/>
      <w:divBdr>
        <w:top w:val="none" w:sz="0" w:space="0" w:color="auto"/>
        <w:left w:val="none" w:sz="0" w:space="0" w:color="auto"/>
        <w:bottom w:val="none" w:sz="0" w:space="0" w:color="auto"/>
        <w:right w:val="none" w:sz="0" w:space="0" w:color="auto"/>
      </w:divBdr>
    </w:div>
    <w:div w:id="1783261612">
      <w:bodyDiv w:val="1"/>
      <w:marLeft w:val="0"/>
      <w:marRight w:val="0"/>
      <w:marTop w:val="0"/>
      <w:marBottom w:val="0"/>
      <w:divBdr>
        <w:top w:val="none" w:sz="0" w:space="0" w:color="auto"/>
        <w:left w:val="none" w:sz="0" w:space="0" w:color="auto"/>
        <w:bottom w:val="none" w:sz="0" w:space="0" w:color="auto"/>
        <w:right w:val="none" w:sz="0" w:space="0" w:color="auto"/>
      </w:divBdr>
    </w:div>
    <w:div w:id="1783262425">
      <w:bodyDiv w:val="1"/>
      <w:marLeft w:val="0"/>
      <w:marRight w:val="0"/>
      <w:marTop w:val="0"/>
      <w:marBottom w:val="0"/>
      <w:divBdr>
        <w:top w:val="none" w:sz="0" w:space="0" w:color="auto"/>
        <w:left w:val="none" w:sz="0" w:space="0" w:color="auto"/>
        <w:bottom w:val="none" w:sz="0" w:space="0" w:color="auto"/>
        <w:right w:val="none" w:sz="0" w:space="0" w:color="auto"/>
      </w:divBdr>
    </w:div>
    <w:div w:id="1783377738">
      <w:bodyDiv w:val="1"/>
      <w:marLeft w:val="0"/>
      <w:marRight w:val="0"/>
      <w:marTop w:val="0"/>
      <w:marBottom w:val="0"/>
      <w:divBdr>
        <w:top w:val="none" w:sz="0" w:space="0" w:color="auto"/>
        <w:left w:val="none" w:sz="0" w:space="0" w:color="auto"/>
        <w:bottom w:val="none" w:sz="0" w:space="0" w:color="auto"/>
        <w:right w:val="none" w:sz="0" w:space="0" w:color="auto"/>
      </w:divBdr>
    </w:div>
    <w:div w:id="1783383487">
      <w:bodyDiv w:val="1"/>
      <w:marLeft w:val="0"/>
      <w:marRight w:val="0"/>
      <w:marTop w:val="0"/>
      <w:marBottom w:val="0"/>
      <w:divBdr>
        <w:top w:val="none" w:sz="0" w:space="0" w:color="auto"/>
        <w:left w:val="none" w:sz="0" w:space="0" w:color="auto"/>
        <w:bottom w:val="none" w:sz="0" w:space="0" w:color="auto"/>
        <w:right w:val="none" w:sz="0" w:space="0" w:color="auto"/>
      </w:divBdr>
    </w:div>
    <w:div w:id="1784037636">
      <w:bodyDiv w:val="1"/>
      <w:marLeft w:val="0"/>
      <w:marRight w:val="0"/>
      <w:marTop w:val="0"/>
      <w:marBottom w:val="0"/>
      <w:divBdr>
        <w:top w:val="none" w:sz="0" w:space="0" w:color="auto"/>
        <w:left w:val="none" w:sz="0" w:space="0" w:color="auto"/>
        <w:bottom w:val="none" w:sz="0" w:space="0" w:color="auto"/>
        <w:right w:val="none" w:sz="0" w:space="0" w:color="auto"/>
      </w:divBdr>
    </w:div>
    <w:div w:id="1786268237">
      <w:bodyDiv w:val="1"/>
      <w:marLeft w:val="0"/>
      <w:marRight w:val="0"/>
      <w:marTop w:val="0"/>
      <w:marBottom w:val="0"/>
      <w:divBdr>
        <w:top w:val="none" w:sz="0" w:space="0" w:color="auto"/>
        <w:left w:val="none" w:sz="0" w:space="0" w:color="auto"/>
        <w:bottom w:val="none" w:sz="0" w:space="0" w:color="auto"/>
        <w:right w:val="none" w:sz="0" w:space="0" w:color="auto"/>
      </w:divBdr>
    </w:div>
    <w:div w:id="1786654252">
      <w:bodyDiv w:val="1"/>
      <w:marLeft w:val="0"/>
      <w:marRight w:val="0"/>
      <w:marTop w:val="0"/>
      <w:marBottom w:val="0"/>
      <w:divBdr>
        <w:top w:val="none" w:sz="0" w:space="0" w:color="auto"/>
        <w:left w:val="none" w:sz="0" w:space="0" w:color="auto"/>
        <w:bottom w:val="none" w:sz="0" w:space="0" w:color="auto"/>
        <w:right w:val="none" w:sz="0" w:space="0" w:color="auto"/>
      </w:divBdr>
    </w:div>
    <w:div w:id="1787232972">
      <w:bodyDiv w:val="1"/>
      <w:marLeft w:val="0"/>
      <w:marRight w:val="0"/>
      <w:marTop w:val="0"/>
      <w:marBottom w:val="0"/>
      <w:divBdr>
        <w:top w:val="none" w:sz="0" w:space="0" w:color="auto"/>
        <w:left w:val="none" w:sz="0" w:space="0" w:color="auto"/>
        <w:bottom w:val="none" w:sz="0" w:space="0" w:color="auto"/>
        <w:right w:val="none" w:sz="0" w:space="0" w:color="auto"/>
      </w:divBdr>
    </w:div>
    <w:div w:id="1787263012">
      <w:bodyDiv w:val="1"/>
      <w:marLeft w:val="0"/>
      <w:marRight w:val="0"/>
      <w:marTop w:val="0"/>
      <w:marBottom w:val="0"/>
      <w:divBdr>
        <w:top w:val="none" w:sz="0" w:space="0" w:color="auto"/>
        <w:left w:val="none" w:sz="0" w:space="0" w:color="auto"/>
        <w:bottom w:val="none" w:sz="0" w:space="0" w:color="auto"/>
        <w:right w:val="none" w:sz="0" w:space="0" w:color="auto"/>
      </w:divBdr>
    </w:div>
    <w:div w:id="1787655946">
      <w:bodyDiv w:val="1"/>
      <w:marLeft w:val="0"/>
      <w:marRight w:val="0"/>
      <w:marTop w:val="0"/>
      <w:marBottom w:val="0"/>
      <w:divBdr>
        <w:top w:val="none" w:sz="0" w:space="0" w:color="auto"/>
        <w:left w:val="none" w:sz="0" w:space="0" w:color="auto"/>
        <w:bottom w:val="none" w:sz="0" w:space="0" w:color="auto"/>
        <w:right w:val="none" w:sz="0" w:space="0" w:color="auto"/>
      </w:divBdr>
    </w:div>
    <w:div w:id="1787968561">
      <w:bodyDiv w:val="1"/>
      <w:marLeft w:val="0"/>
      <w:marRight w:val="0"/>
      <w:marTop w:val="0"/>
      <w:marBottom w:val="0"/>
      <w:divBdr>
        <w:top w:val="none" w:sz="0" w:space="0" w:color="auto"/>
        <w:left w:val="none" w:sz="0" w:space="0" w:color="auto"/>
        <w:bottom w:val="none" w:sz="0" w:space="0" w:color="auto"/>
        <w:right w:val="none" w:sz="0" w:space="0" w:color="auto"/>
      </w:divBdr>
    </w:div>
    <w:div w:id="1788112529">
      <w:bodyDiv w:val="1"/>
      <w:marLeft w:val="0"/>
      <w:marRight w:val="0"/>
      <w:marTop w:val="0"/>
      <w:marBottom w:val="0"/>
      <w:divBdr>
        <w:top w:val="none" w:sz="0" w:space="0" w:color="auto"/>
        <w:left w:val="none" w:sz="0" w:space="0" w:color="auto"/>
        <w:bottom w:val="none" w:sz="0" w:space="0" w:color="auto"/>
        <w:right w:val="none" w:sz="0" w:space="0" w:color="auto"/>
      </w:divBdr>
    </w:div>
    <w:div w:id="1788425358">
      <w:bodyDiv w:val="1"/>
      <w:marLeft w:val="0"/>
      <w:marRight w:val="0"/>
      <w:marTop w:val="0"/>
      <w:marBottom w:val="0"/>
      <w:divBdr>
        <w:top w:val="none" w:sz="0" w:space="0" w:color="auto"/>
        <w:left w:val="none" w:sz="0" w:space="0" w:color="auto"/>
        <w:bottom w:val="none" w:sz="0" w:space="0" w:color="auto"/>
        <w:right w:val="none" w:sz="0" w:space="0" w:color="auto"/>
      </w:divBdr>
    </w:div>
    <w:div w:id="1788426087">
      <w:bodyDiv w:val="1"/>
      <w:marLeft w:val="0"/>
      <w:marRight w:val="0"/>
      <w:marTop w:val="0"/>
      <w:marBottom w:val="0"/>
      <w:divBdr>
        <w:top w:val="none" w:sz="0" w:space="0" w:color="auto"/>
        <w:left w:val="none" w:sz="0" w:space="0" w:color="auto"/>
        <w:bottom w:val="none" w:sz="0" w:space="0" w:color="auto"/>
        <w:right w:val="none" w:sz="0" w:space="0" w:color="auto"/>
      </w:divBdr>
    </w:div>
    <w:div w:id="1788816219">
      <w:bodyDiv w:val="1"/>
      <w:marLeft w:val="0"/>
      <w:marRight w:val="0"/>
      <w:marTop w:val="0"/>
      <w:marBottom w:val="0"/>
      <w:divBdr>
        <w:top w:val="none" w:sz="0" w:space="0" w:color="auto"/>
        <w:left w:val="none" w:sz="0" w:space="0" w:color="auto"/>
        <w:bottom w:val="none" w:sz="0" w:space="0" w:color="auto"/>
        <w:right w:val="none" w:sz="0" w:space="0" w:color="auto"/>
      </w:divBdr>
    </w:div>
    <w:div w:id="1789003500">
      <w:bodyDiv w:val="1"/>
      <w:marLeft w:val="0"/>
      <w:marRight w:val="0"/>
      <w:marTop w:val="0"/>
      <w:marBottom w:val="0"/>
      <w:divBdr>
        <w:top w:val="none" w:sz="0" w:space="0" w:color="auto"/>
        <w:left w:val="none" w:sz="0" w:space="0" w:color="auto"/>
        <w:bottom w:val="none" w:sz="0" w:space="0" w:color="auto"/>
        <w:right w:val="none" w:sz="0" w:space="0" w:color="auto"/>
      </w:divBdr>
    </w:div>
    <w:div w:id="1789280781">
      <w:bodyDiv w:val="1"/>
      <w:marLeft w:val="0"/>
      <w:marRight w:val="0"/>
      <w:marTop w:val="0"/>
      <w:marBottom w:val="0"/>
      <w:divBdr>
        <w:top w:val="none" w:sz="0" w:space="0" w:color="auto"/>
        <w:left w:val="none" w:sz="0" w:space="0" w:color="auto"/>
        <w:bottom w:val="none" w:sz="0" w:space="0" w:color="auto"/>
        <w:right w:val="none" w:sz="0" w:space="0" w:color="auto"/>
      </w:divBdr>
    </w:div>
    <w:div w:id="1790658500">
      <w:bodyDiv w:val="1"/>
      <w:marLeft w:val="0"/>
      <w:marRight w:val="0"/>
      <w:marTop w:val="0"/>
      <w:marBottom w:val="0"/>
      <w:divBdr>
        <w:top w:val="none" w:sz="0" w:space="0" w:color="auto"/>
        <w:left w:val="none" w:sz="0" w:space="0" w:color="auto"/>
        <w:bottom w:val="none" w:sz="0" w:space="0" w:color="auto"/>
        <w:right w:val="none" w:sz="0" w:space="0" w:color="auto"/>
      </w:divBdr>
    </w:div>
    <w:div w:id="1790736045">
      <w:bodyDiv w:val="1"/>
      <w:marLeft w:val="0"/>
      <w:marRight w:val="0"/>
      <w:marTop w:val="0"/>
      <w:marBottom w:val="0"/>
      <w:divBdr>
        <w:top w:val="none" w:sz="0" w:space="0" w:color="auto"/>
        <w:left w:val="none" w:sz="0" w:space="0" w:color="auto"/>
        <w:bottom w:val="none" w:sz="0" w:space="0" w:color="auto"/>
        <w:right w:val="none" w:sz="0" w:space="0" w:color="auto"/>
      </w:divBdr>
    </w:div>
    <w:div w:id="1791430734">
      <w:bodyDiv w:val="1"/>
      <w:marLeft w:val="0"/>
      <w:marRight w:val="0"/>
      <w:marTop w:val="0"/>
      <w:marBottom w:val="0"/>
      <w:divBdr>
        <w:top w:val="none" w:sz="0" w:space="0" w:color="auto"/>
        <w:left w:val="none" w:sz="0" w:space="0" w:color="auto"/>
        <w:bottom w:val="none" w:sz="0" w:space="0" w:color="auto"/>
        <w:right w:val="none" w:sz="0" w:space="0" w:color="auto"/>
      </w:divBdr>
    </w:div>
    <w:div w:id="1791587172">
      <w:bodyDiv w:val="1"/>
      <w:marLeft w:val="0"/>
      <w:marRight w:val="0"/>
      <w:marTop w:val="0"/>
      <w:marBottom w:val="0"/>
      <w:divBdr>
        <w:top w:val="none" w:sz="0" w:space="0" w:color="auto"/>
        <w:left w:val="none" w:sz="0" w:space="0" w:color="auto"/>
        <w:bottom w:val="none" w:sz="0" w:space="0" w:color="auto"/>
        <w:right w:val="none" w:sz="0" w:space="0" w:color="auto"/>
      </w:divBdr>
    </w:div>
    <w:div w:id="1791707368">
      <w:bodyDiv w:val="1"/>
      <w:marLeft w:val="0"/>
      <w:marRight w:val="0"/>
      <w:marTop w:val="0"/>
      <w:marBottom w:val="0"/>
      <w:divBdr>
        <w:top w:val="none" w:sz="0" w:space="0" w:color="auto"/>
        <w:left w:val="none" w:sz="0" w:space="0" w:color="auto"/>
        <w:bottom w:val="none" w:sz="0" w:space="0" w:color="auto"/>
        <w:right w:val="none" w:sz="0" w:space="0" w:color="auto"/>
      </w:divBdr>
    </w:div>
    <w:div w:id="1791823118">
      <w:bodyDiv w:val="1"/>
      <w:marLeft w:val="0"/>
      <w:marRight w:val="0"/>
      <w:marTop w:val="0"/>
      <w:marBottom w:val="0"/>
      <w:divBdr>
        <w:top w:val="none" w:sz="0" w:space="0" w:color="auto"/>
        <w:left w:val="none" w:sz="0" w:space="0" w:color="auto"/>
        <w:bottom w:val="none" w:sz="0" w:space="0" w:color="auto"/>
        <w:right w:val="none" w:sz="0" w:space="0" w:color="auto"/>
      </w:divBdr>
    </w:div>
    <w:div w:id="1792168318">
      <w:bodyDiv w:val="1"/>
      <w:marLeft w:val="0"/>
      <w:marRight w:val="0"/>
      <w:marTop w:val="0"/>
      <w:marBottom w:val="0"/>
      <w:divBdr>
        <w:top w:val="none" w:sz="0" w:space="0" w:color="auto"/>
        <w:left w:val="none" w:sz="0" w:space="0" w:color="auto"/>
        <w:bottom w:val="none" w:sz="0" w:space="0" w:color="auto"/>
        <w:right w:val="none" w:sz="0" w:space="0" w:color="auto"/>
      </w:divBdr>
    </w:div>
    <w:div w:id="1792430871">
      <w:bodyDiv w:val="1"/>
      <w:marLeft w:val="0"/>
      <w:marRight w:val="0"/>
      <w:marTop w:val="0"/>
      <w:marBottom w:val="0"/>
      <w:divBdr>
        <w:top w:val="none" w:sz="0" w:space="0" w:color="auto"/>
        <w:left w:val="none" w:sz="0" w:space="0" w:color="auto"/>
        <w:bottom w:val="none" w:sz="0" w:space="0" w:color="auto"/>
        <w:right w:val="none" w:sz="0" w:space="0" w:color="auto"/>
      </w:divBdr>
    </w:div>
    <w:div w:id="1792624999">
      <w:bodyDiv w:val="1"/>
      <w:marLeft w:val="0"/>
      <w:marRight w:val="0"/>
      <w:marTop w:val="0"/>
      <w:marBottom w:val="0"/>
      <w:divBdr>
        <w:top w:val="none" w:sz="0" w:space="0" w:color="auto"/>
        <w:left w:val="none" w:sz="0" w:space="0" w:color="auto"/>
        <w:bottom w:val="none" w:sz="0" w:space="0" w:color="auto"/>
        <w:right w:val="none" w:sz="0" w:space="0" w:color="auto"/>
      </w:divBdr>
    </w:div>
    <w:div w:id="1792895295">
      <w:bodyDiv w:val="1"/>
      <w:marLeft w:val="0"/>
      <w:marRight w:val="0"/>
      <w:marTop w:val="0"/>
      <w:marBottom w:val="0"/>
      <w:divBdr>
        <w:top w:val="none" w:sz="0" w:space="0" w:color="auto"/>
        <w:left w:val="none" w:sz="0" w:space="0" w:color="auto"/>
        <w:bottom w:val="none" w:sz="0" w:space="0" w:color="auto"/>
        <w:right w:val="none" w:sz="0" w:space="0" w:color="auto"/>
      </w:divBdr>
    </w:div>
    <w:div w:id="1793404133">
      <w:bodyDiv w:val="1"/>
      <w:marLeft w:val="0"/>
      <w:marRight w:val="0"/>
      <w:marTop w:val="0"/>
      <w:marBottom w:val="0"/>
      <w:divBdr>
        <w:top w:val="none" w:sz="0" w:space="0" w:color="auto"/>
        <w:left w:val="none" w:sz="0" w:space="0" w:color="auto"/>
        <w:bottom w:val="none" w:sz="0" w:space="0" w:color="auto"/>
        <w:right w:val="none" w:sz="0" w:space="0" w:color="auto"/>
      </w:divBdr>
    </w:div>
    <w:div w:id="1793669067">
      <w:bodyDiv w:val="1"/>
      <w:marLeft w:val="0"/>
      <w:marRight w:val="0"/>
      <w:marTop w:val="0"/>
      <w:marBottom w:val="0"/>
      <w:divBdr>
        <w:top w:val="none" w:sz="0" w:space="0" w:color="auto"/>
        <w:left w:val="none" w:sz="0" w:space="0" w:color="auto"/>
        <w:bottom w:val="none" w:sz="0" w:space="0" w:color="auto"/>
        <w:right w:val="none" w:sz="0" w:space="0" w:color="auto"/>
      </w:divBdr>
    </w:div>
    <w:div w:id="1794055333">
      <w:bodyDiv w:val="1"/>
      <w:marLeft w:val="0"/>
      <w:marRight w:val="0"/>
      <w:marTop w:val="0"/>
      <w:marBottom w:val="0"/>
      <w:divBdr>
        <w:top w:val="none" w:sz="0" w:space="0" w:color="auto"/>
        <w:left w:val="none" w:sz="0" w:space="0" w:color="auto"/>
        <w:bottom w:val="none" w:sz="0" w:space="0" w:color="auto"/>
        <w:right w:val="none" w:sz="0" w:space="0" w:color="auto"/>
      </w:divBdr>
    </w:div>
    <w:div w:id="1794204081">
      <w:bodyDiv w:val="1"/>
      <w:marLeft w:val="0"/>
      <w:marRight w:val="0"/>
      <w:marTop w:val="0"/>
      <w:marBottom w:val="0"/>
      <w:divBdr>
        <w:top w:val="none" w:sz="0" w:space="0" w:color="auto"/>
        <w:left w:val="none" w:sz="0" w:space="0" w:color="auto"/>
        <w:bottom w:val="none" w:sz="0" w:space="0" w:color="auto"/>
        <w:right w:val="none" w:sz="0" w:space="0" w:color="auto"/>
      </w:divBdr>
    </w:div>
    <w:div w:id="1794444019">
      <w:bodyDiv w:val="1"/>
      <w:marLeft w:val="0"/>
      <w:marRight w:val="0"/>
      <w:marTop w:val="0"/>
      <w:marBottom w:val="0"/>
      <w:divBdr>
        <w:top w:val="none" w:sz="0" w:space="0" w:color="auto"/>
        <w:left w:val="none" w:sz="0" w:space="0" w:color="auto"/>
        <w:bottom w:val="none" w:sz="0" w:space="0" w:color="auto"/>
        <w:right w:val="none" w:sz="0" w:space="0" w:color="auto"/>
      </w:divBdr>
    </w:div>
    <w:div w:id="1795169081">
      <w:bodyDiv w:val="1"/>
      <w:marLeft w:val="0"/>
      <w:marRight w:val="0"/>
      <w:marTop w:val="0"/>
      <w:marBottom w:val="0"/>
      <w:divBdr>
        <w:top w:val="none" w:sz="0" w:space="0" w:color="auto"/>
        <w:left w:val="none" w:sz="0" w:space="0" w:color="auto"/>
        <w:bottom w:val="none" w:sz="0" w:space="0" w:color="auto"/>
        <w:right w:val="none" w:sz="0" w:space="0" w:color="auto"/>
      </w:divBdr>
    </w:div>
    <w:div w:id="1795442520">
      <w:bodyDiv w:val="1"/>
      <w:marLeft w:val="0"/>
      <w:marRight w:val="0"/>
      <w:marTop w:val="0"/>
      <w:marBottom w:val="0"/>
      <w:divBdr>
        <w:top w:val="none" w:sz="0" w:space="0" w:color="auto"/>
        <w:left w:val="none" w:sz="0" w:space="0" w:color="auto"/>
        <w:bottom w:val="none" w:sz="0" w:space="0" w:color="auto"/>
        <w:right w:val="none" w:sz="0" w:space="0" w:color="auto"/>
      </w:divBdr>
    </w:div>
    <w:div w:id="1796483364">
      <w:bodyDiv w:val="1"/>
      <w:marLeft w:val="0"/>
      <w:marRight w:val="0"/>
      <w:marTop w:val="0"/>
      <w:marBottom w:val="0"/>
      <w:divBdr>
        <w:top w:val="none" w:sz="0" w:space="0" w:color="auto"/>
        <w:left w:val="none" w:sz="0" w:space="0" w:color="auto"/>
        <w:bottom w:val="none" w:sz="0" w:space="0" w:color="auto"/>
        <w:right w:val="none" w:sz="0" w:space="0" w:color="auto"/>
      </w:divBdr>
    </w:div>
    <w:div w:id="1797404689">
      <w:bodyDiv w:val="1"/>
      <w:marLeft w:val="0"/>
      <w:marRight w:val="0"/>
      <w:marTop w:val="0"/>
      <w:marBottom w:val="0"/>
      <w:divBdr>
        <w:top w:val="none" w:sz="0" w:space="0" w:color="auto"/>
        <w:left w:val="none" w:sz="0" w:space="0" w:color="auto"/>
        <w:bottom w:val="none" w:sz="0" w:space="0" w:color="auto"/>
        <w:right w:val="none" w:sz="0" w:space="0" w:color="auto"/>
      </w:divBdr>
    </w:div>
    <w:div w:id="1797479589">
      <w:bodyDiv w:val="1"/>
      <w:marLeft w:val="0"/>
      <w:marRight w:val="0"/>
      <w:marTop w:val="0"/>
      <w:marBottom w:val="0"/>
      <w:divBdr>
        <w:top w:val="none" w:sz="0" w:space="0" w:color="auto"/>
        <w:left w:val="none" w:sz="0" w:space="0" w:color="auto"/>
        <w:bottom w:val="none" w:sz="0" w:space="0" w:color="auto"/>
        <w:right w:val="none" w:sz="0" w:space="0" w:color="auto"/>
      </w:divBdr>
    </w:div>
    <w:div w:id="1797992287">
      <w:bodyDiv w:val="1"/>
      <w:marLeft w:val="0"/>
      <w:marRight w:val="0"/>
      <w:marTop w:val="0"/>
      <w:marBottom w:val="0"/>
      <w:divBdr>
        <w:top w:val="none" w:sz="0" w:space="0" w:color="auto"/>
        <w:left w:val="none" w:sz="0" w:space="0" w:color="auto"/>
        <w:bottom w:val="none" w:sz="0" w:space="0" w:color="auto"/>
        <w:right w:val="none" w:sz="0" w:space="0" w:color="auto"/>
      </w:divBdr>
    </w:div>
    <w:div w:id="1798252122">
      <w:bodyDiv w:val="1"/>
      <w:marLeft w:val="0"/>
      <w:marRight w:val="0"/>
      <w:marTop w:val="0"/>
      <w:marBottom w:val="0"/>
      <w:divBdr>
        <w:top w:val="none" w:sz="0" w:space="0" w:color="auto"/>
        <w:left w:val="none" w:sz="0" w:space="0" w:color="auto"/>
        <w:bottom w:val="none" w:sz="0" w:space="0" w:color="auto"/>
        <w:right w:val="none" w:sz="0" w:space="0" w:color="auto"/>
      </w:divBdr>
    </w:div>
    <w:div w:id="1798915711">
      <w:bodyDiv w:val="1"/>
      <w:marLeft w:val="0"/>
      <w:marRight w:val="0"/>
      <w:marTop w:val="0"/>
      <w:marBottom w:val="0"/>
      <w:divBdr>
        <w:top w:val="none" w:sz="0" w:space="0" w:color="auto"/>
        <w:left w:val="none" w:sz="0" w:space="0" w:color="auto"/>
        <w:bottom w:val="none" w:sz="0" w:space="0" w:color="auto"/>
        <w:right w:val="none" w:sz="0" w:space="0" w:color="auto"/>
      </w:divBdr>
    </w:div>
    <w:div w:id="1799490823">
      <w:bodyDiv w:val="1"/>
      <w:marLeft w:val="0"/>
      <w:marRight w:val="0"/>
      <w:marTop w:val="0"/>
      <w:marBottom w:val="0"/>
      <w:divBdr>
        <w:top w:val="none" w:sz="0" w:space="0" w:color="auto"/>
        <w:left w:val="none" w:sz="0" w:space="0" w:color="auto"/>
        <w:bottom w:val="none" w:sz="0" w:space="0" w:color="auto"/>
        <w:right w:val="none" w:sz="0" w:space="0" w:color="auto"/>
      </w:divBdr>
    </w:div>
    <w:div w:id="1800030443">
      <w:bodyDiv w:val="1"/>
      <w:marLeft w:val="0"/>
      <w:marRight w:val="0"/>
      <w:marTop w:val="0"/>
      <w:marBottom w:val="0"/>
      <w:divBdr>
        <w:top w:val="none" w:sz="0" w:space="0" w:color="auto"/>
        <w:left w:val="none" w:sz="0" w:space="0" w:color="auto"/>
        <w:bottom w:val="none" w:sz="0" w:space="0" w:color="auto"/>
        <w:right w:val="none" w:sz="0" w:space="0" w:color="auto"/>
      </w:divBdr>
    </w:div>
    <w:div w:id="1800683701">
      <w:bodyDiv w:val="1"/>
      <w:marLeft w:val="0"/>
      <w:marRight w:val="0"/>
      <w:marTop w:val="0"/>
      <w:marBottom w:val="0"/>
      <w:divBdr>
        <w:top w:val="none" w:sz="0" w:space="0" w:color="auto"/>
        <w:left w:val="none" w:sz="0" w:space="0" w:color="auto"/>
        <w:bottom w:val="none" w:sz="0" w:space="0" w:color="auto"/>
        <w:right w:val="none" w:sz="0" w:space="0" w:color="auto"/>
      </w:divBdr>
    </w:div>
    <w:div w:id="1801651995">
      <w:bodyDiv w:val="1"/>
      <w:marLeft w:val="0"/>
      <w:marRight w:val="0"/>
      <w:marTop w:val="0"/>
      <w:marBottom w:val="0"/>
      <w:divBdr>
        <w:top w:val="none" w:sz="0" w:space="0" w:color="auto"/>
        <w:left w:val="none" w:sz="0" w:space="0" w:color="auto"/>
        <w:bottom w:val="none" w:sz="0" w:space="0" w:color="auto"/>
        <w:right w:val="none" w:sz="0" w:space="0" w:color="auto"/>
      </w:divBdr>
    </w:div>
    <w:div w:id="1802528433">
      <w:bodyDiv w:val="1"/>
      <w:marLeft w:val="0"/>
      <w:marRight w:val="0"/>
      <w:marTop w:val="0"/>
      <w:marBottom w:val="0"/>
      <w:divBdr>
        <w:top w:val="none" w:sz="0" w:space="0" w:color="auto"/>
        <w:left w:val="none" w:sz="0" w:space="0" w:color="auto"/>
        <w:bottom w:val="none" w:sz="0" w:space="0" w:color="auto"/>
        <w:right w:val="none" w:sz="0" w:space="0" w:color="auto"/>
      </w:divBdr>
    </w:div>
    <w:div w:id="1802797026">
      <w:bodyDiv w:val="1"/>
      <w:marLeft w:val="0"/>
      <w:marRight w:val="0"/>
      <w:marTop w:val="0"/>
      <w:marBottom w:val="0"/>
      <w:divBdr>
        <w:top w:val="none" w:sz="0" w:space="0" w:color="auto"/>
        <w:left w:val="none" w:sz="0" w:space="0" w:color="auto"/>
        <w:bottom w:val="none" w:sz="0" w:space="0" w:color="auto"/>
        <w:right w:val="none" w:sz="0" w:space="0" w:color="auto"/>
      </w:divBdr>
    </w:div>
    <w:div w:id="1802840758">
      <w:bodyDiv w:val="1"/>
      <w:marLeft w:val="0"/>
      <w:marRight w:val="0"/>
      <w:marTop w:val="0"/>
      <w:marBottom w:val="0"/>
      <w:divBdr>
        <w:top w:val="none" w:sz="0" w:space="0" w:color="auto"/>
        <w:left w:val="none" w:sz="0" w:space="0" w:color="auto"/>
        <w:bottom w:val="none" w:sz="0" w:space="0" w:color="auto"/>
        <w:right w:val="none" w:sz="0" w:space="0" w:color="auto"/>
      </w:divBdr>
    </w:div>
    <w:div w:id="1802961623">
      <w:bodyDiv w:val="1"/>
      <w:marLeft w:val="0"/>
      <w:marRight w:val="0"/>
      <w:marTop w:val="0"/>
      <w:marBottom w:val="0"/>
      <w:divBdr>
        <w:top w:val="none" w:sz="0" w:space="0" w:color="auto"/>
        <w:left w:val="none" w:sz="0" w:space="0" w:color="auto"/>
        <w:bottom w:val="none" w:sz="0" w:space="0" w:color="auto"/>
        <w:right w:val="none" w:sz="0" w:space="0" w:color="auto"/>
      </w:divBdr>
    </w:div>
    <w:div w:id="1803814577">
      <w:bodyDiv w:val="1"/>
      <w:marLeft w:val="0"/>
      <w:marRight w:val="0"/>
      <w:marTop w:val="0"/>
      <w:marBottom w:val="0"/>
      <w:divBdr>
        <w:top w:val="none" w:sz="0" w:space="0" w:color="auto"/>
        <w:left w:val="none" w:sz="0" w:space="0" w:color="auto"/>
        <w:bottom w:val="none" w:sz="0" w:space="0" w:color="auto"/>
        <w:right w:val="none" w:sz="0" w:space="0" w:color="auto"/>
      </w:divBdr>
    </w:div>
    <w:div w:id="1803840382">
      <w:bodyDiv w:val="1"/>
      <w:marLeft w:val="0"/>
      <w:marRight w:val="0"/>
      <w:marTop w:val="0"/>
      <w:marBottom w:val="0"/>
      <w:divBdr>
        <w:top w:val="none" w:sz="0" w:space="0" w:color="auto"/>
        <w:left w:val="none" w:sz="0" w:space="0" w:color="auto"/>
        <w:bottom w:val="none" w:sz="0" w:space="0" w:color="auto"/>
        <w:right w:val="none" w:sz="0" w:space="0" w:color="auto"/>
      </w:divBdr>
    </w:div>
    <w:div w:id="1804427513">
      <w:bodyDiv w:val="1"/>
      <w:marLeft w:val="0"/>
      <w:marRight w:val="0"/>
      <w:marTop w:val="0"/>
      <w:marBottom w:val="0"/>
      <w:divBdr>
        <w:top w:val="none" w:sz="0" w:space="0" w:color="auto"/>
        <w:left w:val="none" w:sz="0" w:space="0" w:color="auto"/>
        <w:bottom w:val="none" w:sz="0" w:space="0" w:color="auto"/>
        <w:right w:val="none" w:sz="0" w:space="0" w:color="auto"/>
      </w:divBdr>
    </w:div>
    <w:div w:id="1804612379">
      <w:bodyDiv w:val="1"/>
      <w:marLeft w:val="0"/>
      <w:marRight w:val="0"/>
      <w:marTop w:val="0"/>
      <w:marBottom w:val="0"/>
      <w:divBdr>
        <w:top w:val="none" w:sz="0" w:space="0" w:color="auto"/>
        <w:left w:val="none" w:sz="0" w:space="0" w:color="auto"/>
        <w:bottom w:val="none" w:sz="0" w:space="0" w:color="auto"/>
        <w:right w:val="none" w:sz="0" w:space="0" w:color="auto"/>
      </w:divBdr>
    </w:div>
    <w:div w:id="1804614143">
      <w:bodyDiv w:val="1"/>
      <w:marLeft w:val="0"/>
      <w:marRight w:val="0"/>
      <w:marTop w:val="0"/>
      <w:marBottom w:val="0"/>
      <w:divBdr>
        <w:top w:val="none" w:sz="0" w:space="0" w:color="auto"/>
        <w:left w:val="none" w:sz="0" w:space="0" w:color="auto"/>
        <w:bottom w:val="none" w:sz="0" w:space="0" w:color="auto"/>
        <w:right w:val="none" w:sz="0" w:space="0" w:color="auto"/>
      </w:divBdr>
    </w:div>
    <w:div w:id="1805461546">
      <w:bodyDiv w:val="1"/>
      <w:marLeft w:val="0"/>
      <w:marRight w:val="0"/>
      <w:marTop w:val="0"/>
      <w:marBottom w:val="0"/>
      <w:divBdr>
        <w:top w:val="none" w:sz="0" w:space="0" w:color="auto"/>
        <w:left w:val="none" w:sz="0" w:space="0" w:color="auto"/>
        <w:bottom w:val="none" w:sz="0" w:space="0" w:color="auto"/>
        <w:right w:val="none" w:sz="0" w:space="0" w:color="auto"/>
      </w:divBdr>
    </w:div>
    <w:div w:id="1805536356">
      <w:bodyDiv w:val="1"/>
      <w:marLeft w:val="0"/>
      <w:marRight w:val="0"/>
      <w:marTop w:val="0"/>
      <w:marBottom w:val="0"/>
      <w:divBdr>
        <w:top w:val="none" w:sz="0" w:space="0" w:color="auto"/>
        <w:left w:val="none" w:sz="0" w:space="0" w:color="auto"/>
        <w:bottom w:val="none" w:sz="0" w:space="0" w:color="auto"/>
        <w:right w:val="none" w:sz="0" w:space="0" w:color="auto"/>
      </w:divBdr>
    </w:div>
    <w:div w:id="1805734020">
      <w:bodyDiv w:val="1"/>
      <w:marLeft w:val="0"/>
      <w:marRight w:val="0"/>
      <w:marTop w:val="0"/>
      <w:marBottom w:val="0"/>
      <w:divBdr>
        <w:top w:val="none" w:sz="0" w:space="0" w:color="auto"/>
        <w:left w:val="none" w:sz="0" w:space="0" w:color="auto"/>
        <w:bottom w:val="none" w:sz="0" w:space="0" w:color="auto"/>
        <w:right w:val="none" w:sz="0" w:space="0" w:color="auto"/>
      </w:divBdr>
    </w:div>
    <w:div w:id="1806242100">
      <w:bodyDiv w:val="1"/>
      <w:marLeft w:val="0"/>
      <w:marRight w:val="0"/>
      <w:marTop w:val="0"/>
      <w:marBottom w:val="0"/>
      <w:divBdr>
        <w:top w:val="none" w:sz="0" w:space="0" w:color="auto"/>
        <w:left w:val="none" w:sz="0" w:space="0" w:color="auto"/>
        <w:bottom w:val="none" w:sz="0" w:space="0" w:color="auto"/>
        <w:right w:val="none" w:sz="0" w:space="0" w:color="auto"/>
      </w:divBdr>
    </w:div>
    <w:div w:id="1806582574">
      <w:bodyDiv w:val="1"/>
      <w:marLeft w:val="0"/>
      <w:marRight w:val="0"/>
      <w:marTop w:val="0"/>
      <w:marBottom w:val="0"/>
      <w:divBdr>
        <w:top w:val="none" w:sz="0" w:space="0" w:color="auto"/>
        <w:left w:val="none" w:sz="0" w:space="0" w:color="auto"/>
        <w:bottom w:val="none" w:sz="0" w:space="0" w:color="auto"/>
        <w:right w:val="none" w:sz="0" w:space="0" w:color="auto"/>
      </w:divBdr>
    </w:div>
    <w:div w:id="1806654083">
      <w:bodyDiv w:val="1"/>
      <w:marLeft w:val="0"/>
      <w:marRight w:val="0"/>
      <w:marTop w:val="0"/>
      <w:marBottom w:val="0"/>
      <w:divBdr>
        <w:top w:val="none" w:sz="0" w:space="0" w:color="auto"/>
        <w:left w:val="none" w:sz="0" w:space="0" w:color="auto"/>
        <w:bottom w:val="none" w:sz="0" w:space="0" w:color="auto"/>
        <w:right w:val="none" w:sz="0" w:space="0" w:color="auto"/>
      </w:divBdr>
    </w:div>
    <w:div w:id="1806772607">
      <w:bodyDiv w:val="1"/>
      <w:marLeft w:val="0"/>
      <w:marRight w:val="0"/>
      <w:marTop w:val="0"/>
      <w:marBottom w:val="0"/>
      <w:divBdr>
        <w:top w:val="none" w:sz="0" w:space="0" w:color="auto"/>
        <w:left w:val="none" w:sz="0" w:space="0" w:color="auto"/>
        <w:bottom w:val="none" w:sz="0" w:space="0" w:color="auto"/>
        <w:right w:val="none" w:sz="0" w:space="0" w:color="auto"/>
      </w:divBdr>
    </w:div>
    <w:div w:id="1807040033">
      <w:bodyDiv w:val="1"/>
      <w:marLeft w:val="0"/>
      <w:marRight w:val="0"/>
      <w:marTop w:val="0"/>
      <w:marBottom w:val="0"/>
      <w:divBdr>
        <w:top w:val="none" w:sz="0" w:space="0" w:color="auto"/>
        <w:left w:val="none" w:sz="0" w:space="0" w:color="auto"/>
        <w:bottom w:val="none" w:sz="0" w:space="0" w:color="auto"/>
        <w:right w:val="none" w:sz="0" w:space="0" w:color="auto"/>
      </w:divBdr>
    </w:div>
    <w:div w:id="1807552211">
      <w:bodyDiv w:val="1"/>
      <w:marLeft w:val="0"/>
      <w:marRight w:val="0"/>
      <w:marTop w:val="0"/>
      <w:marBottom w:val="0"/>
      <w:divBdr>
        <w:top w:val="none" w:sz="0" w:space="0" w:color="auto"/>
        <w:left w:val="none" w:sz="0" w:space="0" w:color="auto"/>
        <w:bottom w:val="none" w:sz="0" w:space="0" w:color="auto"/>
        <w:right w:val="none" w:sz="0" w:space="0" w:color="auto"/>
      </w:divBdr>
    </w:div>
    <w:div w:id="1807578009">
      <w:bodyDiv w:val="1"/>
      <w:marLeft w:val="0"/>
      <w:marRight w:val="0"/>
      <w:marTop w:val="0"/>
      <w:marBottom w:val="0"/>
      <w:divBdr>
        <w:top w:val="none" w:sz="0" w:space="0" w:color="auto"/>
        <w:left w:val="none" w:sz="0" w:space="0" w:color="auto"/>
        <w:bottom w:val="none" w:sz="0" w:space="0" w:color="auto"/>
        <w:right w:val="none" w:sz="0" w:space="0" w:color="auto"/>
      </w:divBdr>
    </w:div>
    <w:div w:id="1807620796">
      <w:bodyDiv w:val="1"/>
      <w:marLeft w:val="0"/>
      <w:marRight w:val="0"/>
      <w:marTop w:val="0"/>
      <w:marBottom w:val="0"/>
      <w:divBdr>
        <w:top w:val="none" w:sz="0" w:space="0" w:color="auto"/>
        <w:left w:val="none" w:sz="0" w:space="0" w:color="auto"/>
        <w:bottom w:val="none" w:sz="0" w:space="0" w:color="auto"/>
        <w:right w:val="none" w:sz="0" w:space="0" w:color="auto"/>
      </w:divBdr>
    </w:div>
    <w:div w:id="1808081325">
      <w:bodyDiv w:val="1"/>
      <w:marLeft w:val="0"/>
      <w:marRight w:val="0"/>
      <w:marTop w:val="0"/>
      <w:marBottom w:val="0"/>
      <w:divBdr>
        <w:top w:val="none" w:sz="0" w:space="0" w:color="auto"/>
        <w:left w:val="none" w:sz="0" w:space="0" w:color="auto"/>
        <w:bottom w:val="none" w:sz="0" w:space="0" w:color="auto"/>
        <w:right w:val="none" w:sz="0" w:space="0" w:color="auto"/>
      </w:divBdr>
    </w:div>
    <w:div w:id="1808208138">
      <w:bodyDiv w:val="1"/>
      <w:marLeft w:val="0"/>
      <w:marRight w:val="0"/>
      <w:marTop w:val="0"/>
      <w:marBottom w:val="0"/>
      <w:divBdr>
        <w:top w:val="none" w:sz="0" w:space="0" w:color="auto"/>
        <w:left w:val="none" w:sz="0" w:space="0" w:color="auto"/>
        <w:bottom w:val="none" w:sz="0" w:space="0" w:color="auto"/>
        <w:right w:val="none" w:sz="0" w:space="0" w:color="auto"/>
      </w:divBdr>
    </w:div>
    <w:div w:id="1808276010">
      <w:bodyDiv w:val="1"/>
      <w:marLeft w:val="0"/>
      <w:marRight w:val="0"/>
      <w:marTop w:val="0"/>
      <w:marBottom w:val="0"/>
      <w:divBdr>
        <w:top w:val="none" w:sz="0" w:space="0" w:color="auto"/>
        <w:left w:val="none" w:sz="0" w:space="0" w:color="auto"/>
        <w:bottom w:val="none" w:sz="0" w:space="0" w:color="auto"/>
        <w:right w:val="none" w:sz="0" w:space="0" w:color="auto"/>
      </w:divBdr>
    </w:div>
    <w:div w:id="1808432573">
      <w:bodyDiv w:val="1"/>
      <w:marLeft w:val="0"/>
      <w:marRight w:val="0"/>
      <w:marTop w:val="0"/>
      <w:marBottom w:val="0"/>
      <w:divBdr>
        <w:top w:val="none" w:sz="0" w:space="0" w:color="auto"/>
        <w:left w:val="none" w:sz="0" w:space="0" w:color="auto"/>
        <w:bottom w:val="none" w:sz="0" w:space="0" w:color="auto"/>
        <w:right w:val="none" w:sz="0" w:space="0" w:color="auto"/>
      </w:divBdr>
    </w:div>
    <w:div w:id="1808469180">
      <w:bodyDiv w:val="1"/>
      <w:marLeft w:val="0"/>
      <w:marRight w:val="0"/>
      <w:marTop w:val="0"/>
      <w:marBottom w:val="0"/>
      <w:divBdr>
        <w:top w:val="none" w:sz="0" w:space="0" w:color="auto"/>
        <w:left w:val="none" w:sz="0" w:space="0" w:color="auto"/>
        <w:bottom w:val="none" w:sz="0" w:space="0" w:color="auto"/>
        <w:right w:val="none" w:sz="0" w:space="0" w:color="auto"/>
      </w:divBdr>
    </w:div>
    <w:div w:id="1808930428">
      <w:bodyDiv w:val="1"/>
      <w:marLeft w:val="0"/>
      <w:marRight w:val="0"/>
      <w:marTop w:val="0"/>
      <w:marBottom w:val="0"/>
      <w:divBdr>
        <w:top w:val="none" w:sz="0" w:space="0" w:color="auto"/>
        <w:left w:val="none" w:sz="0" w:space="0" w:color="auto"/>
        <w:bottom w:val="none" w:sz="0" w:space="0" w:color="auto"/>
        <w:right w:val="none" w:sz="0" w:space="0" w:color="auto"/>
      </w:divBdr>
    </w:div>
    <w:div w:id="1808932375">
      <w:bodyDiv w:val="1"/>
      <w:marLeft w:val="0"/>
      <w:marRight w:val="0"/>
      <w:marTop w:val="0"/>
      <w:marBottom w:val="0"/>
      <w:divBdr>
        <w:top w:val="none" w:sz="0" w:space="0" w:color="auto"/>
        <w:left w:val="none" w:sz="0" w:space="0" w:color="auto"/>
        <w:bottom w:val="none" w:sz="0" w:space="0" w:color="auto"/>
        <w:right w:val="none" w:sz="0" w:space="0" w:color="auto"/>
      </w:divBdr>
    </w:div>
    <w:div w:id="1809126955">
      <w:bodyDiv w:val="1"/>
      <w:marLeft w:val="0"/>
      <w:marRight w:val="0"/>
      <w:marTop w:val="0"/>
      <w:marBottom w:val="0"/>
      <w:divBdr>
        <w:top w:val="none" w:sz="0" w:space="0" w:color="auto"/>
        <w:left w:val="none" w:sz="0" w:space="0" w:color="auto"/>
        <w:bottom w:val="none" w:sz="0" w:space="0" w:color="auto"/>
        <w:right w:val="none" w:sz="0" w:space="0" w:color="auto"/>
      </w:divBdr>
    </w:div>
    <w:div w:id="1809474116">
      <w:bodyDiv w:val="1"/>
      <w:marLeft w:val="0"/>
      <w:marRight w:val="0"/>
      <w:marTop w:val="0"/>
      <w:marBottom w:val="0"/>
      <w:divBdr>
        <w:top w:val="none" w:sz="0" w:space="0" w:color="auto"/>
        <w:left w:val="none" w:sz="0" w:space="0" w:color="auto"/>
        <w:bottom w:val="none" w:sz="0" w:space="0" w:color="auto"/>
        <w:right w:val="none" w:sz="0" w:space="0" w:color="auto"/>
      </w:divBdr>
    </w:div>
    <w:div w:id="1810707634">
      <w:bodyDiv w:val="1"/>
      <w:marLeft w:val="0"/>
      <w:marRight w:val="0"/>
      <w:marTop w:val="0"/>
      <w:marBottom w:val="0"/>
      <w:divBdr>
        <w:top w:val="none" w:sz="0" w:space="0" w:color="auto"/>
        <w:left w:val="none" w:sz="0" w:space="0" w:color="auto"/>
        <w:bottom w:val="none" w:sz="0" w:space="0" w:color="auto"/>
        <w:right w:val="none" w:sz="0" w:space="0" w:color="auto"/>
      </w:divBdr>
    </w:div>
    <w:div w:id="1811828440">
      <w:bodyDiv w:val="1"/>
      <w:marLeft w:val="0"/>
      <w:marRight w:val="0"/>
      <w:marTop w:val="0"/>
      <w:marBottom w:val="0"/>
      <w:divBdr>
        <w:top w:val="none" w:sz="0" w:space="0" w:color="auto"/>
        <w:left w:val="none" w:sz="0" w:space="0" w:color="auto"/>
        <w:bottom w:val="none" w:sz="0" w:space="0" w:color="auto"/>
        <w:right w:val="none" w:sz="0" w:space="0" w:color="auto"/>
      </w:divBdr>
    </w:div>
    <w:div w:id="1811943250">
      <w:bodyDiv w:val="1"/>
      <w:marLeft w:val="0"/>
      <w:marRight w:val="0"/>
      <w:marTop w:val="0"/>
      <w:marBottom w:val="0"/>
      <w:divBdr>
        <w:top w:val="none" w:sz="0" w:space="0" w:color="auto"/>
        <w:left w:val="none" w:sz="0" w:space="0" w:color="auto"/>
        <w:bottom w:val="none" w:sz="0" w:space="0" w:color="auto"/>
        <w:right w:val="none" w:sz="0" w:space="0" w:color="auto"/>
      </w:divBdr>
    </w:div>
    <w:div w:id="1812865391">
      <w:bodyDiv w:val="1"/>
      <w:marLeft w:val="0"/>
      <w:marRight w:val="0"/>
      <w:marTop w:val="0"/>
      <w:marBottom w:val="0"/>
      <w:divBdr>
        <w:top w:val="none" w:sz="0" w:space="0" w:color="auto"/>
        <w:left w:val="none" w:sz="0" w:space="0" w:color="auto"/>
        <w:bottom w:val="none" w:sz="0" w:space="0" w:color="auto"/>
        <w:right w:val="none" w:sz="0" w:space="0" w:color="auto"/>
      </w:divBdr>
    </w:div>
    <w:div w:id="1812865940">
      <w:bodyDiv w:val="1"/>
      <w:marLeft w:val="0"/>
      <w:marRight w:val="0"/>
      <w:marTop w:val="0"/>
      <w:marBottom w:val="0"/>
      <w:divBdr>
        <w:top w:val="none" w:sz="0" w:space="0" w:color="auto"/>
        <w:left w:val="none" w:sz="0" w:space="0" w:color="auto"/>
        <w:bottom w:val="none" w:sz="0" w:space="0" w:color="auto"/>
        <w:right w:val="none" w:sz="0" w:space="0" w:color="auto"/>
      </w:divBdr>
    </w:div>
    <w:div w:id="1813251318">
      <w:bodyDiv w:val="1"/>
      <w:marLeft w:val="0"/>
      <w:marRight w:val="0"/>
      <w:marTop w:val="0"/>
      <w:marBottom w:val="0"/>
      <w:divBdr>
        <w:top w:val="none" w:sz="0" w:space="0" w:color="auto"/>
        <w:left w:val="none" w:sz="0" w:space="0" w:color="auto"/>
        <w:bottom w:val="none" w:sz="0" w:space="0" w:color="auto"/>
        <w:right w:val="none" w:sz="0" w:space="0" w:color="auto"/>
      </w:divBdr>
    </w:div>
    <w:div w:id="1813326024">
      <w:bodyDiv w:val="1"/>
      <w:marLeft w:val="0"/>
      <w:marRight w:val="0"/>
      <w:marTop w:val="0"/>
      <w:marBottom w:val="0"/>
      <w:divBdr>
        <w:top w:val="none" w:sz="0" w:space="0" w:color="auto"/>
        <w:left w:val="none" w:sz="0" w:space="0" w:color="auto"/>
        <w:bottom w:val="none" w:sz="0" w:space="0" w:color="auto"/>
        <w:right w:val="none" w:sz="0" w:space="0" w:color="auto"/>
      </w:divBdr>
    </w:div>
    <w:div w:id="1814062967">
      <w:bodyDiv w:val="1"/>
      <w:marLeft w:val="0"/>
      <w:marRight w:val="0"/>
      <w:marTop w:val="0"/>
      <w:marBottom w:val="0"/>
      <w:divBdr>
        <w:top w:val="none" w:sz="0" w:space="0" w:color="auto"/>
        <w:left w:val="none" w:sz="0" w:space="0" w:color="auto"/>
        <w:bottom w:val="none" w:sz="0" w:space="0" w:color="auto"/>
        <w:right w:val="none" w:sz="0" w:space="0" w:color="auto"/>
      </w:divBdr>
    </w:div>
    <w:div w:id="1814567560">
      <w:bodyDiv w:val="1"/>
      <w:marLeft w:val="0"/>
      <w:marRight w:val="0"/>
      <w:marTop w:val="0"/>
      <w:marBottom w:val="0"/>
      <w:divBdr>
        <w:top w:val="none" w:sz="0" w:space="0" w:color="auto"/>
        <w:left w:val="none" w:sz="0" w:space="0" w:color="auto"/>
        <w:bottom w:val="none" w:sz="0" w:space="0" w:color="auto"/>
        <w:right w:val="none" w:sz="0" w:space="0" w:color="auto"/>
      </w:divBdr>
    </w:div>
    <w:div w:id="1815174184">
      <w:bodyDiv w:val="1"/>
      <w:marLeft w:val="0"/>
      <w:marRight w:val="0"/>
      <w:marTop w:val="0"/>
      <w:marBottom w:val="0"/>
      <w:divBdr>
        <w:top w:val="none" w:sz="0" w:space="0" w:color="auto"/>
        <w:left w:val="none" w:sz="0" w:space="0" w:color="auto"/>
        <w:bottom w:val="none" w:sz="0" w:space="0" w:color="auto"/>
        <w:right w:val="none" w:sz="0" w:space="0" w:color="auto"/>
      </w:divBdr>
    </w:div>
    <w:div w:id="1816029083">
      <w:bodyDiv w:val="1"/>
      <w:marLeft w:val="0"/>
      <w:marRight w:val="0"/>
      <w:marTop w:val="0"/>
      <w:marBottom w:val="0"/>
      <w:divBdr>
        <w:top w:val="none" w:sz="0" w:space="0" w:color="auto"/>
        <w:left w:val="none" w:sz="0" w:space="0" w:color="auto"/>
        <w:bottom w:val="none" w:sz="0" w:space="0" w:color="auto"/>
        <w:right w:val="none" w:sz="0" w:space="0" w:color="auto"/>
      </w:divBdr>
    </w:div>
    <w:div w:id="1816413750">
      <w:bodyDiv w:val="1"/>
      <w:marLeft w:val="0"/>
      <w:marRight w:val="0"/>
      <w:marTop w:val="0"/>
      <w:marBottom w:val="0"/>
      <w:divBdr>
        <w:top w:val="none" w:sz="0" w:space="0" w:color="auto"/>
        <w:left w:val="none" w:sz="0" w:space="0" w:color="auto"/>
        <w:bottom w:val="none" w:sz="0" w:space="0" w:color="auto"/>
        <w:right w:val="none" w:sz="0" w:space="0" w:color="auto"/>
      </w:divBdr>
    </w:div>
    <w:div w:id="1817063016">
      <w:bodyDiv w:val="1"/>
      <w:marLeft w:val="0"/>
      <w:marRight w:val="0"/>
      <w:marTop w:val="0"/>
      <w:marBottom w:val="0"/>
      <w:divBdr>
        <w:top w:val="none" w:sz="0" w:space="0" w:color="auto"/>
        <w:left w:val="none" w:sz="0" w:space="0" w:color="auto"/>
        <w:bottom w:val="none" w:sz="0" w:space="0" w:color="auto"/>
        <w:right w:val="none" w:sz="0" w:space="0" w:color="auto"/>
      </w:divBdr>
    </w:div>
    <w:div w:id="1817254869">
      <w:bodyDiv w:val="1"/>
      <w:marLeft w:val="0"/>
      <w:marRight w:val="0"/>
      <w:marTop w:val="0"/>
      <w:marBottom w:val="0"/>
      <w:divBdr>
        <w:top w:val="none" w:sz="0" w:space="0" w:color="auto"/>
        <w:left w:val="none" w:sz="0" w:space="0" w:color="auto"/>
        <w:bottom w:val="none" w:sz="0" w:space="0" w:color="auto"/>
        <w:right w:val="none" w:sz="0" w:space="0" w:color="auto"/>
      </w:divBdr>
    </w:div>
    <w:div w:id="1817256081">
      <w:bodyDiv w:val="1"/>
      <w:marLeft w:val="0"/>
      <w:marRight w:val="0"/>
      <w:marTop w:val="0"/>
      <w:marBottom w:val="0"/>
      <w:divBdr>
        <w:top w:val="none" w:sz="0" w:space="0" w:color="auto"/>
        <w:left w:val="none" w:sz="0" w:space="0" w:color="auto"/>
        <w:bottom w:val="none" w:sz="0" w:space="0" w:color="auto"/>
        <w:right w:val="none" w:sz="0" w:space="0" w:color="auto"/>
      </w:divBdr>
    </w:div>
    <w:div w:id="1817261163">
      <w:bodyDiv w:val="1"/>
      <w:marLeft w:val="0"/>
      <w:marRight w:val="0"/>
      <w:marTop w:val="0"/>
      <w:marBottom w:val="0"/>
      <w:divBdr>
        <w:top w:val="none" w:sz="0" w:space="0" w:color="auto"/>
        <w:left w:val="none" w:sz="0" w:space="0" w:color="auto"/>
        <w:bottom w:val="none" w:sz="0" w:space="0" w:color="auto"/>
        <w:right w:val="none" w:sz="0" w:space="0" w:color="auto"/>
      </w:divBdr>
    </w:div>
    <w:div w:id="1817335176">
      <w:bodyDiv w:val="1"/>
      <w:marLeft w:val="0"/>
      <w:marRight w:val="0"/>
      <w:marTop w:val="0"/>
      <w:marBottom w:val="0"/>
      <w:divBdr>
        <w:top w:val="none" w:sz="0" w:space="0" w:color="auto"/>
        <w:left w:val="none" w:sz="0" w:space="0" w:color="auto"/>
        <w:bottom w:val="none" w:sz="0" w:space="0" w:color="auto"/>
        <w:right w:val="none" w:sz="0" w:space="0" w:color="auto"/>
      </w:divBdr>
    </w:div>
    <w:div w:id="1817647757">
      <w:bodyDiv w:val="1"/>
      <w:marLeft w:val="0"/>
      <w:marRight w:val="0"/>
      <w:marTop w:val="0"/>
      <w:marBottom w:val="0"/>
      <w:divBdr>
        <w:top w:val="none" w:sz="0" w:space="0" w:color="auto"/>
        <w:left w:val="none" w:sz="0" w:space="0" w:color="auto"/>
        <w:bottom w:val="none" w:sz="0" w:space="0" w:color="auto"/>
        <w:right w:val="none" w:sz="0" w:space="0" w:color="auto"/>
      </w:divBdr>
    </w:div>
    <w:div w:id="1817868894">
      <w:bodyDiv w:val="1"/>
      <w:marLeft w:val="0"/>
      <w:marRight w:val="0"/>
      <w:marTop w:val="0"/>
      <w:marBottom w:val="0"/>
      <w:divBdr>
        <w:top w:val="none" w:sz="0" w:space="0" w:color="auto"/>
        <w:left w:val="none" w:sz="0" w:space="0" w:color="auto"/>
        <w:bottom w:val="none" w:sz="0" w:space="0" w:color="auto"/>
        <w:right w:val="none" w:sz="0" w:space="0" w:color="auto"/>
      </w:divBdr>
    </w:div>
    <w:div w:id="1817993188">
      <w:bodyDiv w:val="1"/>
      <w:marLeft w:val="0"/>
      <w:marRight w:val="0"/>
      <w:marTop w:val="0"/>
      <w:marBottom w:val="0"/>
      <w:divBdr>
        <w:top w:val="none" w:sz="0" w:space="0" w:color="auto"/>
        <w:left w:val="none" w:sz="0" w:space="0" w:color="auto"/>
        <w:bottom w:val="none" w:sz="0" w:space="0" w:color="auto"/>
        <w:right w:val="none" w:sz="0" w:space="0" w:color="auto"/>
      </w:divBdr>
    </w:div>
    <w:div w:id="1818565920">
      <w:bodyDiv w:val="1"/>
      <w:marLeft w:val="0"/>
      <w:marRight w:val="0"/>
      <w:marTop w:val="0"/>
      <w:marBottom w:val="0"/>
      <w:divBdr>
        <w:top w:val="none" w:sz="0" w:space="0" w:color="auto"/>
        <w:left w:val="none" w:sz="0" w:space="0" w:color="auto"/>
        <w:bottom w:val="none" w:sz="0" w:space="0" w:color="auto"/>
        <w:right w:val="none" w:sz="0" w:space="0" w:color="auto"/>
      </w:divBdr>
    </w:div>
    <w:div w:id="1818953056">
      <w:bodyDiv w:val="1"/>
      <w:marLeft w:val="0"/>
      <w:marRight w:val="0"/>
      <w:marTop w:val="0"/>
      <w:marBottom w:val="0"/>
      <w:divBdr>
        <w:top w:val="none" w:sz="0" w:space="0" w:color="auto"/>
        <w:left w:val="none" w:sz="0" w:space="0" w:color="auto"/>
        <w:bottom w:val="none" w:sz="0" w:space="0" w:color="auto"/>
        <w:right w:val="none" w:sz="0" w:space="0" w:color="auto"/>
      </w:divBdr>
    </w:div>
    <w:div w:id="1819108828">
      <w:bodyDiv w:val="1"/>
      <w:marLeft w:val="0"/>
      <w:marRight w:val="0"/>
      <w:marTop w:val="0"/>
      <w:marBottom w:val="0"/>
      <w:divBdr>
        <w:top w:val="none" w:sz="0" w:space="0" w:color="auto"/>
        <w:left w:val="none" w:sz="0" w:space="0" w:color="auto"/>
        <w:bottom w:val="none" w:sz="0" w:space="0" w:color="auto"/>
        <w:right w:val="none" w:sz="0" w:space="0" w:color="auto"/>
      </w:divBdr>
    </w:div>
    <w:div w:id="1819570047">
      <w:bodyDiv w:val="1"/>
      <w:marLeft w:val="0"/>
      <w:marRight w:val="0"/>
      <w:marTop w:val="0"/>
      <w:marBottom w:val="0"/>
      <w:divBdr>
        <w:top w:val="none" w:sz="0" w:space="0" w:color="auto"/>
        <w:left w:val="none" w:sz="0" w:space="0" w:color="auto"/>
        <w:bottom w:val="none" w:sz="0" w:space="0" w:color="auto"/>
        <w:right w:val="none" w:sz="0" w:space="0" w:color="auto"/>
      </w:divBdr>
    </w:div>
    <w:div w:id="1819810063">
      <w:bodyDiv w:val="1"/>
      <w:marLeft w:val="0"/>
      <w:marRight w:val="0"/>
      <w:marTop w:val="0"/>
      <w:marBottom w:val="0"/>
      <w:divBdr>
        <w:top w:val="none" w:sz="0" w:space="0" w:color="auto"/>
        <w:left w:val="none" w:sz="0" w:space="0" w:color="auto"/>
        <w:bottom w:val="none" w:sz="0" w:space="0" w:color="auto"/>
        <w:right w:val="none" w:sz="0" w:space="0" w:color="auto"/>
      </w:divBdr>
    </w:div>
    <w:div w:id="1819878987">
      <w:bodyDiv w:val="1"/>
      <w:marLeft w:val="0"/>
      <w:marRight w:val="0"/>
      <w:marTop w:val="0"/>
      <w:marBottom w:val="0"/>
      <w:divBdr>
        <w:top w:val="none" w:sz="0" w:space="0" w:color="auto"/>
        <w:left w:val="none" w:sz="0" w:space="0" w:color="auto"/>
        <w:bottom w:val="none" w:sz="0" w:space="0" w:color="auto"/>
        <w:right w:val="none" w:sz="0" w:space="0" w:color="auto"/>
      </w:divBdr>
    </w:div>
    <w:div w:id="1820026454">
      <w:bodyDiv w:val="1"/>
      <w:marLeft w:val="0"/>
      <w:marRight w:val="0"/>
      <w:marTop w:val="0"/>
      <w:marBottom w:val="0"/>
      <w:divBdr>
        <w:top w:val="none" w:sz="0" w:space="0" w:color="auto"/>
        <w:left w:val="none" w:sz="0" w:space="0" w:color="auto"/>
        <w:bottom w:val="none" w:sz="0" w:space="0" w:color="auto"/>
        <w:right w:val="none" w:sz="0" w:space="0" w:color="auto"/>
      </w:divBdr>
    </w:div>
    <w:div w:id="1820460770">
      <w:bodyDiv w:val="1"/>
      <w:marLeft w:val="0"/>
      <w:marRight w:val="0"/>
      <w:marTop w:val="0"/>
      <w:marBottom w:val="0"/>
      <w:divBdr>
        <w:top w:val="none" w:sz="0" w:space="0" w:color="auto"/>
        <w:left w:val="none" w:sz="0" w:space="0" w:color="auto"/>
        <w:bottom w:val="none" w:sz="0" w:space="0" w:color="auto"/>
        <w:right w:val="none" w:sz="0" w:space="0" w:color="auto"/>
      </w:divBdr>
    </w:div>
    <w:div w:id="1820922760">
      <w:bodyDiv w:val="1"/>
      <w:marLeft w:val="0"/>
      <w:marRight w:val="0"/>
      <w:marTop w:val="0"/>
      <w:marBottom w:val="0"/>
      <w:divBdr>
        <w:top w:val="none" w:sz="0" w:space="0" w:color="auto"/>
        <w:left w:val="none" w:sz="0" w:space="0" w:color="auto"/>
        <w:bottom w:val="none" w:sz="0" w:space="0" w:color="auto"/>
        <w:right w:val="none" w:sz="0" w:space="0" w:color="auto"/>
      </w:divBdr>
    </w:div>
    <w:div w:id="1821651492">
      <w:bodyDiv w:val="1"/>
      <w:marLeft w:val="0"/>
      <w:marRight w:val="0"/>
      <w:marTop w:val="0"/>
      <w:marBottom w:val="0"/>
      <w:divBdr>
        <w:top w:val="none" w:sz="0" w:space="0" w:color="auto"/>
        <w:left w:val="none" w:sz="0" w:space="0" w:color="auto"/>
        <w:bottom w:val="none" w:sz="0" w:space="0" w:color="auto"/>
        <w:right w:val="none" w:sz="0" w:space="0" w:color="auto"/>
      </w:divBdr>
    </w:div>
    <w:div w:id="1821920324">
      <w:bodyDiv w:val="1"/>
      <w:marLeft w:val="0"/>
      <w:marRight w:val="0"/>
      <w:marTop w:val="0"/>
      <w:marBottom w:val="0"/>
      <w:divBdr>
        <w:top w:val="none" w:sz="0" w:space="0" w:color="auto"/>
        <w:left w:val="none" w:sz="0" w:space="0" w:color="auto"/>
        <w:bottom w:val="none" w:sz="0" w:space="0" w:color="auto"/>
        <w:right w:val="none" w:sz="0" w:space="0" w:color="auto"/>
      </w:divBdr>
    </w:div>
    <w:div w:id="1822192800">
      <w:bodyDiv w:val="1"/>
      <w:marLeft w:val="0"/>
      <w:marRight w:val="0"/>
      <w:marTop w:val="0"/>
      <w:marBottom w:val="0"/>
      <w:divBdr>
        <w:top w:val="none" w:sz="0" w:space="0" w:color="auto"/>
        <w:left w:val="none" w:sz="0" w:space="0" w:color="auto"/>
        <w:bottom w:val="none" w:sz="0" w:space="0" w:color="auto"/>
        <w:right w:val="none" w:sz="0" w:space="0" w:color="auto"/>
      </w:divBdr>
    </w:div>
    <w:div w:id="1822383673">
      <w:bodyDiv w:val="1"/>
      <w:marLeft w:val="0"/>
      <w:marRight w:val="0"/>
      <w:marTop w:val="0"/>
      <w:marBottom w:val="0"/>
      <w:divBdr>
        <w:top w:val="none" w:sz="0" w:space="0" w:color="auto"/>
        <w:left w:val="none" w:sz="0" w:space="0" w:color="auto"/>
        <w:bottom w:val="none" w:sz="0" w:space="0" w:color="auto"/>
        <w:right w:val="none" w:sz="0" w:space="0" w:color="auto"/>
      </w:divBdr>
    </w:div>
    <w:div w:id="1822843358">
      <w:bodyDiv w:val="1"/>
      <w:marLeft w:val="0"/>
      <w:marRight w:val="0"/>
      <w:marTop w:val="0"/>
      <w:marBottom w:val="0"/>
      <w:divBdr>
        <w:top w:val="none" w:sz="0" w:space="0" w:color="auto"/>
        <w:left w:val="none" w:sz="0" w:space="0" w:color="auto"/>
        <w:bottom w:val="none" w:sz="0" w:space="0" w:color="auto"/>
        <w:right w:val="none" w:sz="0" w:space="0" w:color="auto"/>
      </w:divBdr>
    </w:div>
    <w:div w:id="1822968442">
      <w:bodyDiv w:val="1"/>
      <w:marLeft w:val="0"/>
      <w:marRight w:val="0"/>
      <w:marTop w:val="0"/>
      <w:marBottom w:val="0"/>
      <w:divBdr>
        <w:top w:val="none" w:sz="0" w:space="0" w:color="auto"/>
        <w:left w:val="none" w:sz="0" w:space="0" w:color="auto"/>
        <w:bottom w:val="none" w:sz="0" w:space="0" w:color="auto"/>
        <w:right w:val="none" w:sz="0" w:space="0" w:color="auto"/>
      </w:divBdr>
    </w:div>
    <w:div w:id="1823043794">
      <w:bodyDiv w:val="1"/>
      <w:marLeft w:val="0"/>
      <w:marRight w:val="0"/>
      <w:marTop w:val="0"/>
      <w:marBottom w:val="0"/>
      <w:divBdr>
        <w:top w:val="none" w:sz="0" w:space="0" w:color="auto"/>
        <w:left w:val="none" w:sz="0" w:space="0" w:color="auto"/>
        <w:bottom w:val="none" w:sz="0" w:space="0" w:color="auto"/>
        <w:right w:val="none" w:sz="0" w:space="0" w:color="auto"/>
      </w:divBdr>
    </w:div>
    <w:div w:id="1823423985">
      <w:bodyDiv w:val="1"/>
      <w:marLeft w:val="0"/>
      <w:marRight w:val="0"/>
      <w:marTop w:val="0"/>
      <w:marBottom w:val="0"/>
      <w:divBdr>
        <w:top w:val="none" w:sz="0" w:space="0" w:color="auto"/>
        <w:left w:val="none" w:sz="0" w:space="0" w:color="auto"/>
        <w:bottom w:val="none" w:sz="0" w:space="0" w:color="auto"/>
        <w:right w:val="none" w:sz="0" w:space="0" w:color="auto"/>
      </w:divBdr>
    </w:div>
    <w:div w:id="1823696880">
      <w:bodyDiv w:val="1"/>
      <w:marLeft w:val="0"/>
      <w:marRight w:val="0"/>
      <w:marTop w:val="0"/>
      <w:marBottom w:val="0"/>
      <w:divBdr>
        <w:top w:val="none" w:sz="0" w:space="0" w:color="auto"/>
        <w:left w:val="none" w:sz="0" w:space="0" w:color="auto"/>
        <w:bottom w:val="none" w:sz="0" w:space="0" w:color="auto"/>
        <w:right w:val="none" w:sz="0" w:space="0" w:color="auto"/>
      </w:divBdr>
    </w:div>
    <w:div w:id="1823697250">
      <w:bodyDiv w:val="1"/>
      <w:marLeft w:val="0"/>
      <w:marRight w:val="0"/>
      <w:marTop w:val="0"/>
      <w:marBottom w:val="0"/>
      <w:divBdr>
        <w:top w:val="none" w:sz="0" w:space="0" w:color="auto"/>
        <w:left w:val="none" w:sz="0" w:space="0" w:color="auto"/>
        <w:bottom w:val="none" w:sz="0" w:space="0" w:color="auto"/>
        <w:right w:val="none" w:sz="0" w:space="0" w:color="auto"/>
      </w:divBdr>
    </w:div>
    <w:div w:id="1823934809">
      <w:bodyDiv w:val="1"/>
      <w:marLeft w:val="0"/>
      <w:marRight w:val="0"/>
      <w:marTop w:val="0"/>
      <w:marBottom w:val="0"/>
      <w:divBdr>
        <w:top w:val="none" w:sz="0" w:space="0" w:color="auto"/>
        <w:left w:val="none" w:sz="0" w:space="0" w:color="auto"/>
        <w:bottom w:val="none" w:sz="0" w:space="0" w:color="auto"/>
        <w:right w:val="none" w:sz="0" w:space="0" w:color="auto"/>
      </w:divBdr>
    </w:div>
    <w:div w:id="1824157512">
      <w:bodyDiv w:val="1"/>
      <w:marLeft w:val="0"/>
      <w:marRight w:val="0"/>
      <w:marTop w:val="0"/>
      <w:marBottom w:val="0"/>
      <w:divBdr>
        <w:top w:val="none" w:sz="0" w:space="0" w:color="auto"/>
        <w:left w:val="none" w:sz="0" w:space="0" w:color="auto"/>
        <w:bottom w:val="none" w:sz="0" w:space="0" w:color="auto"/>
        <w:right w:val="none" w:sz="0" w:space="0" w:color="auto"/>
      </w:divBdr>
    </w:div>
    <w:div w:id="1824808388">
      <w:bodyDiv w:val="1"/>
      <w:marLeft w:val="0"/>
      <w:marRight w:val="0"/>
      <w:marTop w:val="0"/>
      <w:marBottom w:val="0"/>
      <w:divBdr>
        <w:top w:val="none" w:sz="0" w:space="0" w:color="auto"/>
        <w:left w:val="none" w:sz="0" w:space="0" w:color="auto"/>
        <w:bottom w:val="none" w:sz="0" w:space="0" w:color="auto"/>
        <w:right w:val="none" w:sz="0" w:space="0" w:color="auto"/>
      </w:divBdr>
    </w:div>
    <w:div w:id="1825244396">
      <w:bodyDiv w:val="1"/>
      <w:marLeft w:val="0"/>
      <w:marRight w:val="0"/>
      <w:marTop w:val="0"/>
      <w:marBottom w:val="0"/>
      <w:divBdr>
        <w:top w:val="none" w:sz="0" w:space="0" w:color="auto"/>
        <w:left w:val="none" w:sz="0" w:space="0" w:color="auto"/>
        <w:bottom w:val="none" w:sz="0" w:space="0" w:color="auto"/>
        <w:right w:val="none" w:sz="0" w:space="0" w:color="auto"/>
      </w:divBdr>
    </w:div>
    <w:div w:id="1825319316">
      <w:bodyDiv w:val="1"/>
      <w:marLeft w:val="0"/>
      <w:marRight w:val="0"/>
      <w:marTop w:val="0"/>
      <w:marBottom w:val="0"/>
      <w:divBdr>
        <w:top w:val="none" w:sz="0" w:space="0" w:color="auto"/>
        <w:left w:val="none" w:sz="0" w:space="0" w:color="auto"/>
        <w:bottom w:val="none" w:sz="0" w:space="0" w:color="auto"/>
        <w:right w:val="none" w:sz="0" w:space="0" w:color="auto"/>
      </w:divBdr>
    </w:div>
    <w:div w:id="1825390409">
      <w:bodyDiv w:val="1"/>
      <w:marLeft w:val="0"/>
      <w:marRight w:val="0"/>
      <w:marTop w:val="0"/>
      <w:marBottom w:val="0"/>
      <w:divBdr>
        <w:top w:val="none" w:sz="0" w:space="0" w:color="auto"/>
        <w:left w:val="none" w:sz="0" w:space="0" w:color="auto"/>
        <w:bottom w:val="none" w:sz="0" w:space="0" w:color="auto"/>
        <w:right w:val="none" w:sz="0" w:space="0" w:color="auto"/>
      </w:divBdr>
    </w:div>
    <w:div w:id="1825467169">
      <w:bodyDiv w:val="1"/>
      <w:marLeft w:val="0"/>
      <w:marRight w:val="0"/>
      <w:marTop w:val="0"/>
      <w:marBottom w:val="0"/>
      <w:divBdr>
        <w:top w:val="none" w:sz="0" w:space="0" w:color="auto"/>
        <w:left w:val="none" w:sz="0" w:space="0" w:color="auto"/>
        <w:bottom w:val="none" w:sz="0" w:space="0" w:color="auto"/>
        <w:right w:val="none" w:sz="0" w:space="0" w:color="auto"/>
      </w:divBdr>
    </w:div>
    <w:div w:id="1825510733">
      <w:bodyDiv w:val="1"/>
      <w:marLeft w:val="0"/>
      <w:marRight w:val="0"/>
      <w:marTop w:val="0"/>
      <w:marBottom w:val="0"/>
      <w:divBdr>
        <w:top w:val="none" w:sz="0" w:space="0" w:color="auto"/>
        <w:left w:val="none" w:sz="0" w:space="0" w:color="auto"/>
        <w:bottom w:val="none" w:sz="0" w:space="0" w:color="auto"/>
        <w:right w:val="none" w:sz="0" w:space="0" w:color="auto"/>
      </w:divBdr>
    </w:div>
    <w:div w:id="1826237442">
      <w:bodyDiv w:val="1"/>
      <w:marLeft w:val="0"/>
      <w:marRight w:val="0"/>
      <w:marTop w:val="0"/>
      <w:marBottom w:val="0"/>
      <w:divBdr>
        <w:top w:val="none" w:sz="0" w:space="0" w:color="auto"/>
        <w:left w:val="none" w:sz="0" w:space="0" w:color="auto"/>
        <w:bottom w:val="none" w:sz="0" w:space="0" w:color="auto"/>
        <w:right w:val="none" w:sz="0" w:space="0" w:color="auto"/>
      </w:divBdr>
    </w:div>
    <w:div w:id="1826311246">
      <w:bodyDiv w:val="1"/>
      <w:marLeft w:val="0"/>
      <w:marRight w:val="0"/>
      <w:marTop w:val="0"/>
      <w:marBottom w:val="0"/>
      <w:divBdr>
        <w:top w:val="none" w:sz="0" w:space="0" w:color="auto"/>
        <w:left w:val="none" w:sz="0" w:space="0" w:color="auto"/>
        <w:bottom w:val="none" w:sz="0" w:space="0" w:color="auto"/>
        <w:right w:val="none" w:sz="0" w:space="0" w:color="auto"/>
      </w:divBdr>
    </w:div>
    <w:div w:id="1828204586">
      <w:bodyDiv w:val="1"/>
      <w:marLeft w:val="0"/>
      <w:marRight w:val="0"/>
      <w:marTop w:val="0"/>
      <w:marBottom w:val="0"/>
      <w:divBdr>
        <w:top w:val="none" w:sz="0" w:space="0" w:color="auto"/>
        <w:left w:val="none" w:sz="0" w:space="0" w:color="auto"/>
        <w:bottom w:val="none" w:sz="0" w:space="0" w:color="auto"/>
        <w:right w:val="none" w:sz="0" w:space="0" w:color="auto"/>
      </w:divBdr>
    </w:div>
    <w:div w:id="1828549995">
      <w:bodyDiv w:val="1"/>
      <w:marLeft w:val="0"/>
      <w:marRight w:val="0"/>
      <w:marTop w:val="0"/>
      <w:marBottom w:val="0"/>
      <w:divBdr>
        <w:top w:val="none" w:sz="0" w:space="0" w:color="auto"/>
        <w:left w:val="none" w:sz="0" w:space="0" w:color="auto"/>
        <w:bottom w:val="none" w:sz="0" w:space="0" w:color="auto"/>
        <w:right w:val="none" w:sz="0" w:space="0" w:color="auto"/>
      </w:divBdr>
    </w:div>
    <w:div w:id="1828784290">
      <w:bodyDiv w:val="1"/>
      <w:marLeft w:val="0"/>
      <w:marRight w:val="0"/>
      <w:marTop w:val="0"/>
      <w:marBottom w:val="0"/>
      <w:divBdr>
        <w:top w:val="none" w:sz="0" w:space="0" w:color="auto"/>
        <w:left w:val="none" w:sz="0" w:space="0" w:color="auto"/>
        <w:bottom w:val="none" w:sz="0" w:space="0" w:color="auto"/>
        <w:right w:val="none" w:sz="0" w:space="0" w:color="auto"/>
      </w:divBdr>
    </w:div>
    <w:div w:id="1829437479">
      <w:bodyDiv w:val="1"/>
      <w:marLeft w:val="0"/>
      <w:marRight w:val="0"/>
      <w:marTop w:val="0"/>
      <w:marBottom w:val="0"/>
      <w:divBdr>
        <w:top w:val="none" w:sz="0" w:space="0" w:color="auto"/>
        <w:left w:val="none" w:sz="0" w:space="0" w:color="auto"/>
        <w:bottom w:val="none" w:sz="0" w:space="0" w:color="auto"/>
        <w:right w:val="none" w:sz="0" w:space="0" w:color="auto"/>
      </w:divBdr>
    </w:div>
    <w:div w:id="1829518066">
      <w:bodyDiv w:val="1"/>
      <w:marLeft w:val="0"/>
      <w:marRight w:val="0"/>
      <w:marTop w:val="0"/>
      <w:marBottom w:val="0"/>
      <w:divBdr>
        <w:top w:val="none" w:sz="0" w:space="0" w:color="auto"/>
        <w:left w:val="none" w:sz="0" w:space="0" w:color="auto"/>
        <w:bottom w:val="none" w:sz="0" w:space="0" w:color="auto"/>
        <w:right w:val="none" w:sz="0" w:space="0" w:color="auto"/>
      </w:divBdr>
    </w:div>
    <w:div w:id="1829665059">
      <w:bodyDiv w:val="1"/>
      <w:marLeft w:val="0"/>
      <w:marRight w:val="0"/>
      <w:marTop w:val="0"/>
      <w:marBottom w:val="0"/>
      <w:divBdr>
        <w:top w:val="none" w:sz="0" w:space="0" w:color="auto"/>
        <w:left w:val="none" w:sz="0" w:space="0" w:color="auto"/>
        <w:bottom w:val="none" w:sz="0" w:space="0" w:color="auto"/>
        <w:right w:val="none" w:sz="0" w:space="0" w:color="auto"/>
      </w:divBdr>
    </w:div>
    <w:div w:id="1829904044">
      <w:bodyDiv w:val="1"/>
      <w:marLeft w:val="0"/>
      <w:marRight w:val="0"/>
      <w:marTop w:val="0"/>
      <w:marBottom w:val="0"/>
      <w:divBdr>
        <w:top w:val="none" w:sz="0" w:space="0" w:color="auto"/>
        <w:left w:val="none" w:sz="0" w:space="0" w:color="auto"/>
        <w:bottom w:val="none" w:sz="0" w:space="0" w:color="auto"/>
        <w:right w:val="none" w:sz="0" w:space="0" w:color="auto"/>
      </w:divBdr>
    </w:div>
    <w:div w:id="1830630771">
      <w:bodyDiv w:val="1"/>
      <w:marLeft w:val="0"/>
      <w:marRight w:val="0"/>
      <w:marTop w:val="0"/>
      <w:marBottom w:val="0"/>
      <w:divBdr>
        <w:top w:val="none" w:sz="0" w:space="0" w:color="auto"/>
        <w:left w:val="none" w:sz="0" w:space="0" w:color="auto"/>
        <w:bottom w:val="none" w:sz="0" w:space="0" w:color="auto"/>
        <w:right w:val="none" w:sz="0" w:space="0" w:color="auto"/>
      </w:divBdr>
    </w:div>
    <w:div w:id="1830637156">
      <w:bodyDiv w:val="1"/>
      <w:marLeft w:val="0"/>
      <w:marRight w:val="0"/>
      <w:marTop w:val="0"/>
      <w:marBottom w:val="0"/>
      <w:divBdr>
        <w:top w:val="none" w:sz="0" w:space="0" w:color="auto"/>
        <w:left w:val="none" w:sz="0" w:space="0" w:color="auto"/>
        <w:bottom w:val="none" w:sz="0" w:space="0" w:color="auto"/>
        <w:right w:val="none" w:sz="0" w:space="0" w:color="auto"/>
      </w:divBdr>
    </w:div>
    <w:div w:id="1830753677">
      <w:bodyDiv w:val="1"/>
      <w:marLeft w:val="0"/>
      <w:marRight w:val="0"/>
      <w:marTop w:val="0"/>
      <w:marBottom w:val="0"/>
      <w:divBdr>
        <w:top w:val="none" w:sz="0" w:space="0" w:color="auto"/>
        <w:left w:val="none" w:sz="0" w:space="0" w:color="auto"/>
        <w:bottom w:val="none" w:sz="0" w:space="0" w:color="auto"/>
        <w:right w:val="none" w:sz="0" w:space="0" w:color="auto"/>
      </w:divBdr>
    </w:div>
    <w:div w:id="1830830863">
      <w:bodyDiv w:val="1"/>
      <w:marLeft w:val="0"/>
      <w:marRight w:val="0"/>
      <w:marTop w:val="0"/>
      <w:marBottom w:val="0"/>
      <w:divBdr>
        <w:top w:val="none" w:sz="0" w:space="0" w:color="auto"/>
        <w:left w:val="none" w:sz="0" w:space="0" w:color="auto"/>
        <w:bottom w:val="none" w:sz="0" w:space="0" w:color="auto"/>
        <w:right w:val="none" w:sz="0" w:space="0" w:color="auto"/>
      </w:divBdr>
    </w:div>
    <w:div w:id="1831673201">
      <w:bodyDiv w:val="1"/>
      <w:marLeft w:val="0"/>
      <w:marRight w:val="0"/>
      <w:marTop w:val="0"/>
      <w:marBottom w:val="0"/>
      <w:divBdr>
        <w:top w:val="none" w:sz="0" w:space="0" w:color="auto"/>
        <w:left w:val="none" w:sz="0" w:space="0" w:color="auto"/>
        <w:bottom w:val="none" w:sz="0" w:space="0" w:color="auto"/>
        <w:right w:val="none" w:sz="0" w:space="0" w:color="auto"/>
      </w:divBdr>
    </w:div>
    <w:div w:id="1832788740">
      <w:bodyDiv w:val="1"/>
      <w:marLeft w:val="0"/>
      <w:marRight w:val="0"/>
      <w:marTop w:val="0"/>
      <w:marBottom w:val="0"/>
      <w:divBdr>
        <w:top w:val="none" w:sz="0" w:space="0" w:color="auto"/>
        <w:left w:val="none" w:sz="0" w:space="0" w:color="auto"/>
        <w:bottom w:val="none" w:sz="0" w:space="0" w:color="auto"/>
        <w:right w:val="none" w:sz="0" w:space="0" w:color="auto"/>
      </w:divBdr>
    </w:div>
    <w:div w:id="1833370087">
      <w:bodyDiv w:val="1"/>
      <w:marLeft w:val="0"/>
      <w:marRight w:val="0"/>
      <w:marTop w:val="0"/>
      <w:marBottom w:val="0"/>
      <w:divBdr>
        <w:top w:val="none" w:sz="0" w:space="0" w:color="auto"/>
        <w:left w:val="none" w:sz="0" w:space="0" w:color="auto"/>
        <w:bottom w:val="none" w:sz="0" w:space="0" w:color="auto"/>
        <w:right w:val="none" w:sz="0" w:space="0" w:color="auto"/>
      </w:divBdr>
    </w:div>
    <w:div w:id="1833832418">
      <w:bodyDiv w:val="1"/>
      <w:marLeft w:val="0"/>
      <w:marRight w:val="0"/>
      <w:marTop w:val="0"/>
      <w:marBottom w:val="0"/>
      <w:divBdr>
        <w:top w:val="none" w:sz="0" w:space="0" w:color="auto"/>
        <w:left w:val="none" w:sz="0" w:space="0" w:color="auto"/>
        <w:bottom w:val="none" w:sz="0" w:space="0" w:color="auto"/>
        <w:right w:val="none" w:sz="0" w:space="0" w:color="auto"/>
      </w:divBdr>
    </w:div>
    <w:div w:id="1834107422">
      <w:bodyDiv w:val="1"/>
      <w:marLeft w:val="0"/>
      <w:marRight w:val="0"/>
      <w:marTop w:val="0"/>
      <w:marBottom w:val="0"/>
      <w:divBdr>
        <w:top w:val="none" w:sz="0" w:space="0" w:color="auto"/>
        <w:left w:val="none" w:sz="0" w:space="0" w:color="auto"/>
        <w:bottom w:val="none" w:sz="0" w:space="0" w:color="auto"/>
        <w:right w:val="none" w:sz="0" w:space="0" w:color="auto"/>
      </w:divBdr>
    </w:div>
    <w:div w:id="1834225186">
      <w:bodyDiv w:val="1"/>
      <w:marLeft w:val="0"/>
      <w:marRight w:val="0"/>
      <w:marTop w:val="0"/>
      <w:marBottom w:val="0"/>
      <w:divBdr>
        <w:top w:val="none" w:sz="0" w:space="0" w:color="auto"/>
        <w:left w:val="none" w:sz="0" w:space="0" w:color="auto"/>
        <w:bottom w:val="none" w:sz="0" w:space="0" w:color="auto"/>
        <w:right w:val="none" w:sz="0" w:space="0" w:color="auto"/>
      </w:divBdr>
    </w:div>
    <w:div w:id="1834683235">
      <w:bodyDiv w:val="1"/>
      <w:marLeft w:val="0"/>
      <w:marRight w:val="0"/>
      <w:marTop w:val="0"/>
      <w:marBottom w:val="0"/>
      <w:divBdr>
        <w:top w:val="none" w:sz="0" w:space="0" w:color="auto"/>
        <w:left w:val="none" w:sz="0" w:space="0" w:color="auto"/>
        <w:bottom w:val="none" w:sz="0" w:space="0" w:color="auto"/>
        <w:right w:val="none" w:sz="0" w:space="0" w:color="auto"/>
      </w:divBdr>
    </w:div>
    <w:div w:id="1835340433">
      <w:bodyDiv w:val="1"/>
      <w:marLeft w:val="0"/>
      <w:marRight w:val="0"/>
      <w:marTop w:val="0"/>
      <w:marBottom w:val="0"/>
      <w:divBdr>
        <w:top w:val="none" w:sz="0" w:space="0" w:color="auto"/>
        <w:left w:val="none" w:sz="0" w:space="0" w:color="auto"/>
        <w:bottom w:val="none" w:sz="0" w:space="0" w:color="auto"/>
        <w:right w:val="none" w:sz="0" w:space="0" w:color="auto"/>
      </w:divBdr>
    </w:div>
    <w:div w:id="1836651763">
      <w:bodyDiv w:val="1"/>
      <w:marLeft w:val="0"/>
      <w:marRight w:val="0"/>
      <w:marTop w:val="0"/>
      <w:marBottom w:val="0"/>
      <w:divBdr>
        <w:top w:val="none" w:sz="0" w:space="0" w:color="auto"/>
        <w:left w:val="none" w:sz="0" w:space="0" w:color="auto"/>
        <w:bottom w:val="none" w:sz="0" w:space="0" w:color="auto"/>
        <w:right w:val="none" w:sz="0" w:space="0" w:color="auto"/>
      </w:divBdr>
    </w:div>
    <w:div w:id="1837184610">
      <w:bodyDiv w:val="1"/>
      <w:marLeft w:val="0"/>
      <w:marRight w:val="0"/>
      <w:marTop w:val="0"/>
      <w:marBottom w:val="0"/>
      <w:divBdr>
        <w:top w:val="none" w:sz="0" w:space="0" w:color="auto"/>
        <w:left w:val="none" w:sz="0" w:space="0" w:color="auto"/>
        <w:bottom w:val="none" w:sz="0" w:space="0" w:color="auto"/>
        <w:right w:val="none" w:sz="0" w:space="0" w:color="auto"/>
      </w:divBdr>
    </w:div>
    <w:div w:id="1837645913">
      <w:bodyDiv w:val="1"/>
      <w:marLeft w:val="0"/>
      <w:marRight w:val="0"/>
      <w:marTop w:val="0"/>
      <w:marBottom w:val="0"/>
      <w:divBdr>
        <w:top w:val="none" w:sz="0" w:space="0" w:color="auto"/>
        <w:left w:val="none" w:sz="0" w:space="0" w:color="auto"/>
        <w:bottom w:val="none" w:sz="0" w:space="0" w:color="auto"/>
        <w:right w:val="none" w:sz="0" w:space="0" w:color="auto"/>
      </w:divBdr>
    </w:div>
    <w:div w:id="1837766003">
      <w:bodyDiv w:val="1"/>
      <w:marLeft w:val="0"/>
      <w:marRight w:val="0"/>
      <w:marTop w:val="0"/>
      <w:marBottom w:val="0"/>
      <w:divBdr>
        <w:top w:val="none" w:sz="0" w:space="0" w:color="auto"/>
        <w:left w:val="none" w:sz="0" w:space="0" w:color="auto"/>
        <w:bottom w:val="none" w:sz="0" w:space="0" w:color="auto"/>
        <w:right w:val="none" w:sz="0" w:space="0" w:color="auto"/>
      </w:divBdr>
    </w:div>
    <w:div w:id="1838186334">
      <w:bodyDiv w:val="1"/>
      <w:marLeft w:val="0"/>
      <w:marRight w:val="0"/>
      <w:marTop w:val="0"/>
      <w:marBottom w:val="0"/>
      <w:divBdr>
        <w:top w:val="none" w:sz="0" w:space="0" w:color="auto"/>
        <w:left w:val="none" w:sz="0" w:space="0" w:color="auto"/>
        <w:bottom w:val="none" w:sz="0" w:space="0" w:color="auto"/>
        <w:right w:val="none" w:sz="0" w:space="0" w:color="auto"/>
      </w:divBdr>
    </w:div>
    <w:div w:id="1838762642">
      <w:bodyDiv w:val="1"/>
      <w:marLeft w:val="0"/>
      <w:marRight w:val="0"/>
      <w:marTop w:val="0"/>
      <w:marBottom w:val="0"/>
      <w:divBdr>
        <w:top w:val="none" w:sz="0" w:space="0" w:color="auto"/>
        <w:left w:val="none" w:sz="0" w:space="0" w:color="auto"/>
        <w:bottom w:val="none" w:sz="0" w:space="0" w:color="auto"/>
        <w:right w:val="none" w:sz="0" w:space="0" w:color="auto"/>
      </w:divBdr>
    </w:div>
    <w:div w:id="1840266968">
      <w:bodyDiv w:val="1"/>
      <w:marLeft w:val="0"/>
      <w:marRight w:val="0"/>
      <w:marTop w:val="0"/>
      <w:marBottom w:val="0"/>
      <w:divBdr>
        <w:top w:val="none" w:sz="0" w:space="0" w:color="auto"/>
        <w:left w:val="none" w:sz="0" w:space="0" w:color="auto"/>
        <w:bottom w:val="none" w:sz="0" w:space="0" w:color="auto"/>
        <w:right w:val="none" w:sz="0" w:space="0" w:color="auto"/>
      </w:divBdr>
    </w:div>
    <w:div w:id="1840461059">
      <w:bodyDiv w:val="1"/>
      <w:marLeft w:val="0"/>
      <w:marRight w:val="0"/>
      <w:marTop w:val="0"/>
      <w:marBottom w:val="0"/>
      <w:divBdr>
        <w:top w:val="none" w:sz="0" w:space="0" w:color="auto"/>
        <w:left w:val="none" w:sz="0" w:space="0" w:color="auto"/>
        <w:bottom w:val="none" w:sz="0" w:space="0" w:color="auto"/>
        <w:right w:val="none" w:sz="0" w:space="0" w:color="auto"/>
      </w:divBdr>
    </w:div>
    <w:div w:id="1840807352">
      <w:bodyDiv w:val="1"/>
      <w:marLeft w:val="0"/>
      <w:marRight w:val="0"/>
      <w:marTop w:val="0"/>
      <w:marBottom w:val="0"/>
      <w:divBdr>
        <w:top w:val="none" w:sz="0" w:space="0" w:color="auto"/>
        <w:left w:val="none" w:sz="0" w:space="0" w:color="auto"/>
        <w:bottom w:val="none" w:sz="0" w:space="0" w:color="auto"/>
        <w:right w:val="none" w:sz="0" w:space="0" w:color="auto"/>
      </w:divBdr>
    </w:div>
    <w:div w:id="1840850271">
      <w:bodyDiv w:val="1"/>
      <w:marLeft w:val="0"/>
      <w:marRight w:val="0"/>
      <w:marTop w:val="0"/>
      <w:marBottom w:val="0"/>
      <w:divBdr>
        <w:top w:val="none" w:sz="0" w:space="0" w:color="auto"/>
        <w:left w:val="none" w:sz="0" w:space="0" w:color="auto"/>
        <w:bottom w:val="none" w:sz="0" w:space="0" w:color="auto"/>
        <w:right w:val="none" w:sz="0" w:space="0" w:color="auto"/>
      </w:divBdr>
    </w:div>
    <w:div w:id="1841651295">
      <w:bodyDiv w:val="1"/>
      <w:marLeft w:val="0"/>
      <w:marRight w:val="0"/>
      <w:marTop w:val="0"/>
      <w:marBottom w:val="0"/>
      <w:divBdr>
        <w:top w:val="none" w:sz="0" w:space="0" w:color="auto"/>
        <w:left w:val="none" w:sz="0" w:space="0" w:color="auto"/>
        <w:bottom w:val="none" w:sz="0" w:space="0" w:color="auto"/>
        <w:right w:val="none" w:sz="0" w:space="0" w:color="auto"/>
      </w:divBdr>
    </w:div>
    <w:div w:id="1841656082">
      <w:bodyDiv w:val="1"/>
      <w:marLeft w:val="0"/>
      <w:marRight w:val="0"/>
      <w:marTop w:val="0"/>
      <w:marBottom w:val="0"/>
      <w:divBdr>
        <w:top w:val="none" w:sz="0" w:space="0" w:color="auto"/>
        <w:left w:val="none" w:sz="0" w:space="0" w:color="auto"/>
        <w:bottom w:val="none" w:sz="0" w:space="0" w:color="auto"/>
        <w:right w:val="none" w:sz="0" w:space="0" w:color="auto"/>
      </w:divBdr>
    </w:div>
    <w:div w:id="1841893571">
      <w:bodyDiv w:val="1"/>
      <w:marLeft w:val="0"/>
      <w:marRight w:val="0"/>
      <w:marTop w:val="0"/>
      <w:marBottom w:val="0"/>
      <w:divBdr>
        <w:top w:val="none" w:sz="0" w:space="0" w:color="auto"/>
        <w:left w:val="none" w:sz="0" w:space="0" w:color="auto"/>
        <w:bottom w:val="none" w:sz="0" w:space="0" w:color="auto"/>
        <w:right w:val="none" w:sz="0" w:space="0" w:color="auto"/>
      </w:divBdr>
    </w:div>
    <w:div w:id="1842042658">
      <w:bodyDiv w:val="1"/>
      <w:marLeft w:val="0"/>
      <w:marRight w:val="0"/>
      <w:marTop w:val="0"/>
      <w:marBottom w:val="0"/>
      <w:divBdr>
        <w:top w:val="none" w:sz="0" w:space="0" w:color="auto"/>
        <w:left w:val="none" w:sz="0" w:space="0" w:color="auto"/>
        <w:bottom w:val="none" w:sz="0" w:space="0" w:color="auto"/>
        <w:right w:val="none" w:sz="0" w:space="0" w:color="auto"/>
      </w:divBdr>
    </w:div>
    <w:div w:id="1842306992">
      <w:bodyDiv w:val="1"/>
      <w:marLeft w:val="0"/>
      <w:marRight w:val="0"/>
      <w:marTop w:val="0"/>
      <w:marBottom w:val="0"/>
      <w:divBdr>
        <w:top w:val="none" w:sz="0" w:space="0" w:color="auto"/>
        <w:left w:val="none" w:sz="0" w:space="0" w:color="auto"/>
        <w:bottom w:val="none" w:sz="0" w:space="0" w:color="auto"/>
        <w:right w:val="none" w:sz="0" w:space="0" w:color="auto"/>
      </w:divBdr>
    </w:div>
    <w:div w:id="1842888198">
      <w:bodyDiv w:val="1"/>
      <w:marLeft w:val="0"/>
      <w:marRight w:val="0"/>
      <w:marTop w:val="0"/>
      <w:marBottom w:val="0"/>
      <w:divBdr>
        <w:top w:val="none" w:sz="0" w:space="0" w:color="auto"/>
        <w:left w:val="none" w:sz="0" w:space="0" w:color="auto"/>
        <w:bottom w:val="none" w:sz="0" w:space="0" w:color="auto"/>
        <w:right w:val="none" w:sz="0" w:space="0" w:color="auto"/>
      </w:divBdr>
    </w:div>
    <w:div w:id="1842964423">
      <w:bodyDiv w:val="1"/>
      <w:marLeft w:val="0"/>
      <w:marRight w:val="0"/>
      <w:marTop w:val="0"/>
      <w:marBottom w:val="0"/>
      <w:divBdr>
        <w:top w:val="none" w:sz="0" w:space="0" w:color="auto"/>
        <w:left w:val="none" w:sz="0" w:space="0" w:color="auto"/>
        <w:bottom w:val="none" w:sz="0" w:space="0" w:color="auto"/>
        <w:right w:val="none" w:sz="0" w:space="0" w:color="auto"/>
      </w:divBdr>
    </w:div>
    <w:div w:id="1843543261">
      <w:bodyDiv w:val="1"/>
      <w:marLeft w:val="0"/>
      <w:marRight w:val="0"/>
      <w:marTop w:val="0"/>
      <w:marBottom w:val="0"/>
      <w:divBdr>
        <w:top w:val="none" w:sz="0" w:space="0" w:color="auto"/>
        <w:left w:val="none" w:sz="0" w:space="0" w:color="auto"/>
        <w:bottom w:val="none" w:sz="0" w:space="0" w:color="auto"/>
        <w:right w:val="none" w:sz="0" w:space="0" w:color="auto"/>
      </w:divBdr>
    </w:div>
    <w:div w:id="1844079841">
      <w:bodyDiv w:val="1"/>
      <w:marLeft w:val="0"/>
      <w:marRight w:val="0"/>
      <w:marTop w:val="0"/>
      <w:marBottom w:val="0"/>
      <w:divBdr>
        <w:top w:val="none" w:sz="0" w:space="0" w:color="auto"/>
        <w:left w:val="none" w:sz="0" w:space="0" w:color="auto"/>
        <w:bottom w:val="none" w:sz="0" w:space="0" w:color="auto"/>
        <w:right w:val="none" w:sz="0" w:space="0" w:color="auto"/>
      </w:divBdr>
    </w:div>
    <w:div w:id="1844466828">
      <w:bodyDiv w:val="1"/>
      <w:marLeft w:val="0"/>
      <w:marRight w:val="0"/>
      <w:marTop w:val="0"/>
      <w:marBottom w:val="0"/>
      <w:divBdr>
        <w:top w:val="none" w:sz="0" w:space="0" w:color="auto"/>
        <w:left w:val="none" w:sz="0" w:space="0" w:color="auto"/>
        <w:bottom w:val="none" w:sz="0" w:space="0" w:color="auto"/>
        <w:right w:val="none" w:sz="0" w:space="0" w:color="auto"/>
      </w:divBdr>
    </w:div>
    <w:div w:id="1844467494">
      <w:bodyDiv w:val="1"/>
      <w:marLeft w:val="0"/>
      <w:marRight w:val="0"/>
      <w:marTop w:val="0"/>
      <w:marBottom w:val="0"/>
      <w:divBdr>
        <w:top w:val="none" w:sz="0" w:space="0" w:color="auto"/>
        <w:left w:val="none" w:sz="0" w:space="0" w:color="auto"/>
        <w:bottom w:val="none" w:sz="0" w:space="0" w:color="auto"/>
        <w:right w:val="none" w:sz="0" w:space="0" w:color="auto"/>
      </w:divBdr>
    </w:div>
    <w:div w:id="1844709765">
      <w:bodyDiv w:val="1"/>
      <w:marLeft w:val="0"/>
      <w:marRight w:val="0"/>
      <w:marTop w:val="0"/>
      <w:marBottom w:val="0"/>
      <w:divBdr>
        <w:top w:val="none" w:sz="0" w:space="0" w:color="auto"/>
        <w:left w:val="none" w:sz="0" w:space="0" w:color="auto"/>
        <w:bottom w:val="none" w:sz="0" w:space="0" w:color="auto"/>
        <w:right w:val="none" w:sz="0" w:space="0" w:color="auto"/>
      </w:divBdr>
    </w:div>
    <w:div w:id="1844735492">
      <w:bodyDiv w:val="1"/>
      <w:marLeft w:val="0"/>
      <w:marRight w:val="0"/>
      <w:marTop w:val="0"/>
      <w:marBottom w:val="0"/>
      <w:divBdr>
        <w:top w:val="none" w:sz="0" w:space="0" w:color="auto"/>
        <w:left w:val="none" w:sz="0" w:space="0" w:color="auto"/>
        <w:bottom w:val="none" w:sz="0" w:space="0" w:color="auto"/>
        <w:right w:val="none" w:sz="0" w:space="0" w:color="auto"/>
      </w:divBdr>
    </w:div>
    <w:div w:id="1844783140">
      <w:bodyDiv w:val="1"/>
      <w:marLeft w:val="0"/>
      <w:marRight w:val="0"/>
      <w:marTop w:val="0"/>
      <w:marBottom w:val="0"/>
      <w:divBdr>
        <w:top w:val="none" w:sz="0" w:space="0" w:color="auto"/>
        <w:left w:val="none" w:sz="0" w:space="0" w:color="auto"/>
        <w:bottom w:val="none" w:sz="0" w:space="0" w:color="auto"/>
        <w:right w:val="none" w:sz="0" w:space="0" w:color="auto"/>
      </w:divBdr>
    </w:div>
    <w:div w:id="1845198451">
      <w:bodyDiv w:val="1"/>
      <w:marLeft w:val="0"/>
      <w:marRight w:val="0"/>
      <w:marTop w:val="0"/>
      <w:marBottom w:val="0"/>
      <w:divBdr>
        <w:top w:val="none" w:sz="0" w:space="0" w:color="auto"/>
        <w:left w:val="none" w:sz="0" w:space="0" w:color="auto"/>
        <w:bottom w:val="none" w:sz="0" w:space="0" w:color="auto"/>
        <w:right w:val="none" w:sz="0" w:space="0" w:color="auto"/>
      </w:divBdr>
    </w:div>
    <w:div w:id="1845590556">
      <w:bodyDiv w:val="1"/>
      <w:marLeft w:val="0"/>
      <w:marRight w:val="0"/>
      <w:marTop w:val="0"/>
      <w:marBottom w:val="0"/>
      <w:divBdr>
        <w:top w:val="none" w:sz="0" w:space="0" w:color="auto"/>
        <w:left w:val="none" w:sz="0" w:space="0" w:color="auto"/>
        <w:bottom w:val="none" w:sz="0" w:space="0" w:color="auto"/>
        <w:right w:val="none" w:sz="0" w:space="0" w:color="auto"/>
      </w:divBdr>
    </w:div>
    <w:div w:id="1845628481">
      <w:bodyDiv w:val="1"/>
      <w:marLeft w:val="0"/>
      <w:marRight w:val="0"/>
      <w:marTop w:val="0"/>
      <w:marBottom w:val="0"/>
      <w:divBdr>
        <w:top w:val="none" w:sz="0" w:space="0" w:color="auto"/>
        <w:left w:val="none" w:sz="0" w:space="0" w:color="auto"/>
        <w:bottom w:val="none" w:sz="0" w:space="0" w:color="auto"/>
        <w:right w:val="none" w:sz="0" w:space="0" w:color="auto"/>
      </w:divBdr>
    </w:div>
    <w:div w:id="1846163818">
      <w:bodyDiv w:val="1"/>
      <w:marLeft w:val="0"/>
      <w:marRight w:val="0"/>
      <w:marTop w:val="0"/>
      <w:marBottom w:val="0"/>
      <w:divBdr>
        <w:top w:val="none" w:sz="0" w:space="0" w:color="auto"/>
        <w:left w:val="none" w:sz="0" w:space="0" w:color="auto"/>
        <w:bottom w:val="none" w:sz="0" w:space="0" w:color="auto"/>
        <w:right w:val="none" w:sz="0" w:space="0" w:color="auto"/>
      </w:divBdr>
    </w:div>
    <w:div w:id="1846168938">
      <w:bodyDiv w:val="1"/>
      <w:marLeft w:val="0"/>
      <w:marRight w:val="0"/>
      <w:marTop w:val="0"/>
      <w:marBottom w:val="0"/>
      <w:divBdr>
        <w:top w:val="none" w:sz="0" w:space="0" w:color="auto"/>
        <w:left w:val="none" w:sz="0" w:space="0" w:color="auto"/>
        <w:bottom w:val="none" w:sz="0" w:space="0" w:color="auto"/>
        <w:right w:val="none" w:sz="0" w:space="0" w:color="auto"/>
      </w:divBdr>
    </w:div>
    <w:div w:id="1846170040">
      <w:bodyDiv w:val="1"/>
      <w:marLeft w:val="0"/>
      <w:marRight w:val="0"/>
      <w:marTop w:val="0"/>
      <w:marBottom w:val="0"/>
      <w:divBdr>
        <w:top w:val="none" w:sz="0" w:space="0" w:color="auto"/>
        <w:left w:val="none" w:sz="0" w:space="0" w:color="auto"/>
        <w:bottom w:val="none" w:sz="0" w:space="0" w:color="auto"/>
        <w:right w:val="none" w:sz="0" w:space="0" w:color="auto"/>
      </w:divBdr>
    </w:div>
    <w:div w:id="1846362505">
      <w:bodyDiv w:val="1"/>
      <w:marLeft w:val="0"/>
      <w:marRight w:val="0"/>
      <w:marTop w:val="0"/>
      <w:marBottom w:val="0"/>
      <w:divBdr>
        <w:top w:val="none" w:sz="0" w:space="0" w:color="auto"/>
        <w:left w:val="none" w:sz="0" w:space="0" w:color="auto"/>
        <w:bottom w:val="none" w:sz="0" w:space="0" w:color="auto"/>
        <w:right w:val="none" w:sz="0" w:space="0" w:color="auto"/>
      </w:divBdr>
    </w:div>
    <w:div w:id="1846506759">
      <w:bodyDiv w:val="1"/>
      <w:marLeft w:val="0"/>
      <w:marRight w:val="0"/>
      <w:marTop w:val="0"/>
      <w:marBottom w:val="0"/>
      <w:divBdr>
        <w:top w:val="none" w:sz="0" w:space="0" w:color="auto"/>
        <w:left w:val="none" w:sz="0" w:space="0" w:color="auto"/>
        <w:bottom w:val="none" w:sz="0" w:space="0" w:color="auto"/>
        <w:right w:val="none" w:sz="0" w:space="0" w:color="auto"/>
      </w:divBdr>
    </w:div>
    <w:div w:id="1846628293">
      <w:bodyDiv w:val="1"/>
      <w:marLeft w:val="0"/>
      <w:marRight w:val="0"/>
      <w:marTop w:val="0"/>
      <w:marBottom w:val="0"/>
      <w:divBdr>
        <w:top w:val="none" w:sz="0" w:space="0" w:color="auto"/>
        <w:left w:val="none" w:sz="0" w:space="0" w:color="auto"/>
        <w:bottom w:val="none" w:sz="0" w:space="0" w:color="auto"/>
        <w:right w:val="none" w:sz="0" w:space="0" w:color="auto"/>
      </w:divBdr>
    </w:div>
    <w:div w:id="1846631488">
      <w:bodyDiv w:val="1"/>
      <w:marLeft w:val="0"/>
      <w:marRight w:val="0"/>
      <w:marTop w:val="0"/>
      <w:marBottom w:val="0"/>
      <w:divBdr>
        <w:top w:val="none" w:sz="0" w:space="0" w:color="auto"/>
        <w:left w:val="none" w:sz="0" w:space="0" w:color="auto"/>
        <w:bottom w:val="none" w:sz="0" w:space="0" w:color="auto"/>
        <w:right w:val="none" w:sz="0" w:space="0" w:color="auto"/>
      </w:divBdr>
    </w:div>
    <w:div w:id="1847280101">
      <w:bodyDiv w:val="1"/>
      <w:marLeft w:val="0"/>
      <w:marRight w:val="0"/>
      <w:marTop w:val="0"/>
      <w:marBottom w:val="0"/>
      <w:divBdr>
        <w:top w:val="none" w:sz="0" w:space="0" w:color="auto"/>
        <w:left w:val="none" w:sz="0" w:space="0" w:color="auto"/>
        <w:bottom w:val="none" w:sz="0" w:space="0" w:color="auto"/>
        <w:right w:val="none" w:sz="0" w:space="0" w:color="auto"/>
      </w:divBdr>
    </w:div>
    <w:div w:id="1847941298">
      <w:bodyDiv w:val="1"/>
      <w:marLeft w:val="0"/>
      <w:marRight w:val="0"/>
      <w:marTop w:val="0"/>
      <w:marBottom w:val="0"/>
      <w:divBdr>
        <w:top w:val="none" w:sz="0" w:space="0" w:color="auto"/>
        <w:left w:val="none" w:sz="0" w:space="0" w:color="auto"/>
        <w:bottom w:val="none" w:sz="0" w:space="0" w:color="auto"/>
        <w:right w:val="none" w:sz="0" w:space="0" w:color="auto"/>
      </w:divBdr>
    </w:div>
    <w:div w:id="1848249834">
      <w:bodyDiv w:val="1"/>
      <w:marLeft w:val="0"/>
      <w:marRight w:val="0"/>
      <w:marTop w:val="0"/>
      <w:marBottom w:val="0"/>
      <w:divBdr>
        <w:top w:val="none" w:sz="0" w:space="0" w:color="auto"/>
        <w:left w:val="none" w:sz="0" w:space="0" w:color="auto"/>
        <w:bottom w:val="none" w:sz="0" w:space="0" w:color="auto"/>
        <w:right w:val="none" w:sz="0" w:space="0" w:color="auto"/>
      </w:divBdr>
    </w:div>
    <w:div w:id="1848597818">
      <w:bodyDiv w:val="1"/>
      <w:marLeft w:val="0"/>
      <w:marRight w:val="0"/>
      <w:marTop w:val="0"/>
      <w:marBottom w:val="0"/>
      <w:divBdr>
        <w:top w:val="none" w:sz="0" w:space="0" w:color="auto"/>
        <w:left w:val="none" w:sz="0" w:space="0" w:color="auto"/>
        <w:bottom w:val="none" w:sz="0" w:space="0" w:color="auto"/>
        <w:right w:val="none" w:sz="0" w:space="0" w:color="auto"/>
      </w:divBdr>
    </w:div>
    <w:div w:id="1849101081">
      <w:bodyDiv w:val="1"/>
      <w:marLeft w:val="0"/>
      <w:marRight w:val="0"/>
      <w:marTop w:val="0"/>
      <w:marBottom w:val="0"/>
      <w:divBdr>
        <w:top w:val="none" w:sz="0" w:space="0" w:color="auto"/>
        <w:left w:val="none" w:sz="0" w:space="0" w:color="auto"/>
        <w:bottom w:val="none" w:sz="0" w:space="0" w:color="auto"/>
        <w:right w:val="none" w:sz="0" w:space="0" w:color="auto"/>
      </w:divBdr>
    </w:div>
    <w:div w:id="1849563229">
      <w:bodyDiv w:val="1"/>
      <w:marLeft w:val="0"/>
      <w:marRight w:val="0"/>
      <w:marTop w:val="0"/>
      <w:marBottom w:val="0"/>
      <w:divBdr>
        <w:top w:val="none" w:sz="0" w:space="0" w:color="auto"/>
        <w:left w:val="none" w:sz="0" w:space="0" w:color="auto"/>
        <w:bottom w:val="none" w:sz="0" w:space="0" w:color="auto"/>
        <w:right w:val="none" w:sz="0" w:space="0" w:color="auto"/>
      </w:divBdr>
    </w:div>
    <w:div w:id="1849834532">
      <w:bodyDiv w:val="1"/>
      <w:marLeft w:val="0"/>
      <w:marRight w:val="0"/>
      <w:marTop w:val="0"/>
      <w:marBottom w:val="0"/>
      <w:divBdr>
        <w:top w:val="none" w:sz="0" w:space="0" w:color="auto"/>
        <w:left w:val="none" w:sz="0" w:space="0" w:color="auto"/>
        <w:bottom w:val="none" w:sz="0" w:space="0" w:color="auto"/>
        <w:right w:val="none" w:sz="0" w:space="0" w:color="auto"/>
      </w:divBdr>
    </w:div>
    <w:div w:id="1850558041">
      <w:bodyDiv w:val="1"/>
      <w:marLeft w:val="0"/>
      <w:marRight w:val="0"/>
      <w:marTop w:val="0"/>
      <w:marBottom w:val="0"/>
      <w:divBdr>
        <w:top w:val="none" w:sz="0" w:space="0" w:color="auto"/>
        <w:left w:val="none" w:sz="0" w:space="0" w:color="auto"/>
        <w:bottom w:val="none" w:sz="0" w:space="0" w:color="auto"/>
        <w:right w:val="none" w:sz="0" w:space="0" w:color="auto"/>
      </w:divBdr>
    </w:div>
    <w:div w:id="1850634928">
      <w:bodyDiv w:val="1"/>
      <w:marLeft w:val="0"/>
      <w:marRight w:val="0"/>
      <w:marTop w:val="0"/>
      <w:marBottom w:val="0"/>
      <w:divBdr>
        <w:top w:val="none" w:sz="0" w:space="0" w:color="auto"/>
        <w:left w:val="none" w:sz="0" w:space="0" w:color="auto"/>
        <w:bottom w:val="none" w:sz="0" w:space="0" w:color="auto"/>
        <w:right w:val="none" w:sz="0" w:space="0" w:color="auto"/>
      </w:divBdr>
    </w:div>
    <w:div w:id="1851672765">
      <w:bodyDiv w:val="1"/>
      <w:marLeft w:val="0"/>
      <w:marRight w:val="0"/>
      <w:marTop w:val="0"/>
      <w:marBottom w:val="0"/>
      <w:divBdr>
        <w:top w:val="none" w:sz="0" w:space="0" w:color="auto"/>
        <w:left w:val="none" w:sz="0" w:space="0" w:color="auto"/>
        <w:bottom w:val="none" w:sz="0" w:space="0" w:color="auto"/>
        <w:right w:val="none" w:sz="0" w:space="0" w:color="auto"/>
      </w:divBdr>
    </w:div>
    <w:div w:id="1851875582">
      <w:bodyDiv w:val="1"/>
      <w:marLeft w:val="0"/>
      <w:marRight w:val="0"/>
      <w:marTop w:val="0"/>
      <w:marBottom w:val="0"/>
      <w:divBdr>
        <w:top w:val="none" w:sz="0" w:space="0" w:color="auto"/>
        <w:left w:val="none" w:sz="0" w:space="0" w:color="auto"/>
        <w:bottom w:val="none" w:sz="0" w:space="0" w:color="auto"/>
        <w:right w:val="none" w:sz="0" w:space="0" w:color="auto"/>
      </w:divBdr>
    </w:div>
    <w:div w:id="1852642255">
      <w:bodyDiv w:val="1"/>
      <w:marLeft w:val="0"/>
      <w:marRight w:val="0"/>
      <w:marTop w:val="0"/>
      <w:marBottom w:val="0"/>
      <w:divBdr>
        <w:top w:val="none" w:sz="0" w:space="0" w:color="auto"/>
        <w:left w:val="none" w:sz="0" w:space="0" w:color="auto"/>
        <w:bottom w:val="none" w:sz="0" w:space="0" w:color="auto"/>
        <w:right w:val="none" w:sz="0" w:space="0" w:color="auto"/>
      </w:divBdr>
    </w:div>
    <w:div w:id="1853185143">
      <w:bodyDiv w:val="1"/>
      <w:marLeft w:val="0"/>
      <w:marRight w:val="0"/>
      <w:marTop w:val="0"/>
      <w:marBottom w:val="0"/>
      <w:divBdr>
        <w:top w:val="none" w:sz="0" w:space="0" w:color="auto"/>
        <w:left w:val="none" w:sz="0" w:space="0" w:color="auto"/>
        <w:bottom w:val="none" w:sz="0" w:space="0" w:color="auto"/>
        <w:right w:val="none" w:sz="0" w:space="0" w:color="auto"/>
      </w:divBdr>
    </w:div>
    <w:div w:id="1853447308">
      <w:bodyDiv w:val="1"/>
      <w:marLeft w:val="0"/>
      <w:marRight w:val="0"/>
      <w:marTop w:val="0"/>
      <w:marBottom w:val="0"/>
      <w:divBdr>
        <w:top w:val="none" w:sz="0" w:space="0" w:color="auto"/>
        <w:left w:val="none" w:sz="0" w:space="0" w:color="auto"/>
        <w:bottom w:val="none" w:sz="0" w:space="0" w:color="auto"/>
        <w:right w:val="none" w:sz="0" w:space="0" w:color="auto"/>
      </w:divBdr>
    </w:div>
    <w:div w:id="1853687696">
      <w:bodyDiv w:val="1"/>
      <w:marLeft w:val="0"/>
      <w:marRight w:val="0"/>
      <w:marTop w:val="0"/>
      <w:marBottom w:val="0"/>
      <w:divBdr>
        <w:top w:val="none" w:sz="0" w:space="0" w:color="auto"/>
        <w:left w:val="none" w:sz="0" w:space="0" w:color="auto"/>
        <w:bottom w:val="none" w:sz="0" w:space="0" w:color="auto"/>
        <w:right w:val="none" w:sz="0" w:space="0" w:color="auto"/>
      </w:divBdr>
    </w:div>
    <w:div w:id="1853764099">
      <w:bodyDiv w:val="1"/>
      <w:marLeft w:val="0"/>
      <w:marRight w:val="0"/>
      <w:marTop w:val="0"/>
      <w:marBottom w:val="0"/>
      <w:divBdr>
        <w:top w:val="none" w:sz="0" w:space="0" w:color="auto"/>
        <w:left w:val="none" w:sz="0" w:space="0" w:color="auto"/>
        <w:bottom w:val="none" w:sz="0" w:space="0" w:color="auto"/>
        <w:right w:val="none" w:sz="0" w:space="0" w:color="auto"/>
      </w:divBdr>
    </w:div>
    <w:div w:id="1853834576">
      <w:bodyDiv w:val="1"/>
      <w:marLeft w:val="0"/>
      <w:marRight w:val="0"/>
      <w:marTop w:val="0"/>
      <w:marBottom w:val="0"/>
      <w:divBdr>
        <w:top w:val="none" w:sz="0" w:space="0" w:color="auto"/>
        <w:left w:val="none" w:sz="0" w:space="0" w:color="auto"/>
        <w:bottom w:val="none" w:sz="0" w:space="0" w:color="auto"/>
        <w:right w:val="none" w:sz="0" w:space="0" w:color="auto"/>
      </w:divBdr>
    </w:div>
    <w:div w:id="1854033890">
      <w:bodyDiv w:val="1"/>
      <w:marLeft w:val="0"/>
      <w:marRight w:val="0"/>
      <w:marTop w:val="0"/>
      <w:marBottom w:val="0"/>
      <w:divBdr>
        <w:top w:val="none" w:sz="0" w:space="0" w:color="auto"/>
        <w:left w:val="none" w:sz="0" w:space="0" w:color="auto"/>
        <w:bottom w:val="none" w:sz="0" w:space="0" w:color="auto"/>
        <w:right w:val="none" w:sz="0" w:space="0" w:color="auto"/>
      </w:divBdr>
    </w:div>
    <w:div w:id="1854614408">
      <w:bodyDiv w:val="1"/>
      <w:marLeft w:val="0"/>
      <w:marRight w:val="0"/>
      <w:marTop w:val="0"/>
      <w:marBottom w:val="0"/>
      <w:divBdr>
        <w:top w:val="none" w:sz="0" w:space="0" w:color="auto"/>
        <w:left w:val="none" w:sz="0" w:space="0" w:color="auto"/>
        <w:bottom w:val="none" w:sz="0" w:space="0" w:color="auto"/>
        <w:right w:val="none" w:sz="0" w:space="0" w:color="auto"/>
      </w:divBdr>
    </w:div>
    <w:div w:id="1855075621">
      <w:bodyDiv w:val="1"/>
      <w:marLeft w:val="0"/>
      <w:marRight w:val="0"/>
      <w:marTop w:val="0"/>
      <w:marBottom w:val="0"/>
      <w:divBdr>
        <w:top w:val="none" w:sz="0" w:space="0" w:color="auto"/>
        <w:left w:val="none" w:sz="0" w:space="0" w:color="auto"/>
        <w:bottom w:val="none" w:sz="0" w:space="0" w:color="auto"/>
        <w:right w:val="none" w:sz="0" w:space="0" w:color="auto"/>
      </w:divBdr>
    </w:div>
    <w:div w:id="1855461423">
      <w:bodyDiv w:val="1"/>
      <w:marLeft w:val="0"/>
      <w:marRight w:val="0"/>
      <w:marTop w:val="0"/>
      <w:marBottom w:val="0"/>
      <w:divBdr>
        <w:top w:val="none" w:sz="0" w:space="0" w:color="auto"/>
        <w:left w:val="none" w:sz="0" w:space="0" w:color="auto"/>
        <w:bottom w:val="none" w:sz="0" w:space="0" w:color="auto"/>
        <w:right w:val="none" w:sz="0" w:space="0" w:color="auto"/>
      </w:divBdr>
    </w:div>
    <w:div w:id="1855725517">
      <w:bodyDiv w:val="1"/>
      <w:marLeft w:val="0"/>
      <w:marRight w:val="0"/>
      <w:marTop w:val="0"/>
      <w:marBottom w:val="0"/>
      <w:divBdr>
        <w:top w:val="none" w:sz="0" w:space="0" w:color="auto"/>
        <w:left w:val="none" w:sz="0" w:space="0" w:color="auto"/>
        <w:bottom w:val="none" w:sz="0" w:space="0" w:color="auto"/>
        <w:right w:val="none" w:sz="0" w:space="0" w:color="auto"/>
      </w:divBdr>
    </w:div>
    <w:div w:id="1857308731">
      <w:bodyDiv w:val="1"/>
      <w:marLeft w:val="0"/>
      <w:marRight w:val="0"/>
      <w:marTop w:val="0"/>
      <w:marBottom w:val="0"/>
      <w:divBdr>
        <w:top w:val="none" w:sz="0" w:space="0" w:color="auto"/>
        <w:left w:val="none" w:sz="0" w:space="0" w:color="auto"/>
        <w:bottom w:val="none" w:sz="0" w:space="0" w:color="auto"/>
        <w:right w:val="none" w:sz="0" w:space="0" w:color="auto"/>
      </w:divBdr>
    </w:div>
    <w:div w:id="1858422425">
      <w:bodyDiv w:val="1"/>
      <w:marLeft w:val="0"/>
      <w:marRight w:val="0"/>
      <w:marTop w:val="0"/>
      <w:marBottom w:val="0"/>
      <w:divBdr>
        <w:top w:val="none" w:sz="0" w:space="0" w:color="auto"/>
        <w:left w:val="none" w:sz="0" w:space="0" w:color="auto"/>
        <w:bottom w:val="none" w:sz="0" w:space="0" w:color="auto"/>
        <w:right w:val="none" w:sz="0" w:space="0" w:color="auto"/>
      </w:divBdr>
    </w:div>
    <w:div w:id="1858614670">
      <w:bodyDiv w:val="1"/>
      <w:marLeft w:val="0"/>
      <w:marRight w:val="0"/>
      <w:marTop w:val="0"/>
      <w:marBottom w:val="0"/>
      <w:divBdr>
        <w:top w:val="none" w:sz="0" w:space="0" w:color="auto"/>
        <w:left w:val="none" w:sz="0" w:space="0" w:color="auto"/>
        <w:bottom w:val="none" w:sz="0" w:space="0" w:color="auto"/>
        <w:right w:val="none" w:sz="0" w:space="0" w:color="auto"/>
      </w:divBdr>
    </w:div>
    <w:div w:id="1860312028">
      <w:bodyDiv w:val="1"/>
      <w:marLeft w:val="0"/>
      <w:marRight w:val="0"/>
      <w:marTop w:val="0"/>
      <w:marBottom w:val="0"/>
      <w:divBdr>
        <w:top w:val="none" w:sz="0" w:space="0" w:color="auto"/>
        <w:left w:val="none" w:sz="0" w:space="0" w:color="auto"/>
        <w:bottom w:val="none" w:sz="0" w:space="0" w:color="auto"/>
        <w:right w:val="none" w:sz="0" w:space="0" w:color="auto"/>
      </w:divBdr>
    </w:div>
    <w:div w:id="1860460678">
      <w:bodyDiv w:val="1"/>
      <w:marLeft w:val="0"/>
      <w:marRight w:val="0"/>
      <w:marTop w:val="0"/>
      <w:marBottom w:val="0"/>
      <w:divBdr>
        <w:top w:val="none" w:sz="0" w:space="0" w:color="auto"/>
        <w:left w:val="none" w:sz="0" w:space="0" w:color="auto"/>
        <w:bottom w:val="none" w:sz="0" w:space="0" w:color="auto"/>
        <w:right w:val="none" w:sz="0" w:space="0" w:color="auto"/>
      </w:divBdr>
    </w:div>
    <w:div w:id="1860897643">
      <w:bodyDiv w:val="1"/>
      <w:marLeft w:val="0"/>
      <w:marRight w:val="0"/>
      <w:marTop w:val="0"/>
      <w:marBottom w:val="0"/>
      <w:divBdr>
        <w:top w:val="none" w:sz="0" w:space="0" w:color="auto"/>
        <w:left w:val="none" w:sz="0" w:space="0" w:color="auto"/>
        <w:bottom w:val="none" w:sz="0" w:space="0" w:color="auto"/>
        <w:right w:val="none" w:sz="0" w:space="0" w:color="auto"/>
      </w:divBdr>
    </w:div>
    <w:div w:id="1861897082">
      <w:bodyDiv w:val="1"/>
      <w:marLeft w:val="0"/>
      <w:marRight w:val="0"/>
      <w:marTop w:val="0"/>
      <w:marBottom w:val="0"/>
      <w:divBdr>
        <w:top w:val="none" w:sz="0" w:space="0" w:color="auto"/>
        <w:left w:val="none" w:sz="0" w:space="0" w:color="auto"/>
        <w:bottom w:val="none" w:sz="0" w:space="0" w:color="auto"/>
        <w:right w:val="none" w:sz="0" w:space="0" w:color="auto"/>
      </w:divBdr>
    </w:div>
    <w:div w:id="1862207177">
      <w:bodyDiv w:val="1"/>
      <w:marLeft w:val="0"/>
      <w:marRight w:val="0"/>
      <w:marTop w:val="0"/>
      <w:marBottom w:val="0"/>
      <w:divBdr>
        <w:top w:val="none" w:sz="0" w:space="0" w:color="auto"/>
        <w:left w:val="none" w:sz="0" w:space="0" w:color="auto"/>
        <w:bottom w:val="none" w:sz="0" w:space="0" w:color="auto"/>
        <w:right w:val="none" w:sz="0" w:space="0" w:color="auto"/>
      </w:divBdr>
    </w:div>
    <w:div w:id="1862549250">
      <w:bodyDiv w:val="1"/>
      <w:marLeft w:val="0"/>
      <w:marRight w:val="0"/>
      <w:marTop w:val="0"/>
      <w:marBottom w:val="0"/>
      <w:divBdr>
        <w:top w:val="none" w:sz="0" w:space="0" w:color="auto"/>
        <w:left w:val="none" w:sz="0" w:space="0" w:color="auto"/>
        <w:bottom w:val="none" w:sz="0" w:space="0" w:color="auto"/>
        <w:right w:val="none" w:sz="0" w:space="0" w:color="auto"/>
      </w:divBdr>
    </w:div>
    <w:div w:id="1862931542">
      <w:bodyDiv w:val="1"/>
      <w:marLeft w:val="0"/>
      <w:marRight w:val="0"/>
      <w:marTop w:val="0"/>
      <w:marBottom w:val="0"/>
      <w:divBdr>
        <w:top w:val="none" w:sz="0" w:space="0" w:color="auto"/>
        <w:left w:val="none" w:sz="0" w:space="0" w:color="auto"/>
        <w:bottom w:val="none" w:sz="0" w:space="0" w:color="auto"/>
        <w:right w:val="none" w:sz="0" w:space="0" w:color="auto"/>
      </w:divBdr>
    </w:div>
    <w:div w:id="1863594954">
      <w:bodyDiv w:val="1"/>
      <w:marLeft w:val="0"/>
      <w:marRight w:val="0"/>
      <w:marTop w:val="0"/>
      <w:marBottom w:val="0"/>
      <w:divBdr>
        <w:top w:val="none" w:sz="0" w:space="0" w:color="auto"/>
        <w:left w:val="none" w:sz="0" w:space="0" w:color="auto"/>
        <w:bottom w:val="none" w:sz="0" w:space="0" w:color="auto"/>
        <w:right w:val="none" w:sz="0" w:space="0" w:color="auto"/>
      </w:divBdr>
    </w:div>
    <w:div w:id="1863663748">
      <w:bodyDiv w:val="1"/>
      <w:marLeft w:val="0"/>
      <w:marRight w:val="0"/>
      <w:marTop w:val="0"/>
      <w:marBottom w:val="0"/>
      <w:divBdr>
        <w:top w:val="none" w:sz="0" w:space="0" w:color="auto"/>
        <w:left w:val="none" w:sz="0" w:space="0" w:color="auto"/>
        <w:bottom w:val="none" w:sz="0" w:space="0" w:color="auto"/>
        <w:right w:val="none" w:sz="0" w:space="0" w:color="auto"/>
      </w:divBdr>
    </w:div>
    <w:div w:id="1863856958">
      <w:bodyDiv w:val="1"/>
      <w:marLeft w:val="0"/>
      <w:marRight w:val="0"/>
      <w:marTop w:val="0"/>
      <w:marBottom w:val="0"/>
      <w:divBdr>
        <w:top w:val="none" w:sz="0" w:space="0" w:color="auto"/>
        <w:left w:val="none" w:sz="0" w:space="0" w:color="auto"/>
        <w:bottom w:val="none" w:sz="0" w:space="0" w:color="auto"/>
        <w:right w:val="none" w:sz="0" w:space="0" w:color="auto"/>
      </w:divBdr>
    </w:div>
    <w:div w:id="1864397980">
      <w:bodyDiv w:val="1"/>
      <w:marLeft w:val="0"/>
      <w:marRight w:val="0"/>
      <w:marTop w:val="0"/>
      <w:marBottom w:val="0"/>
      <w:divBdr>
        <w:top w:val="none" w:sz="0" w:space="0" w:color="auto"/>
        <w:left w:val="none" w:sz="0" w:space="0" w:color="auto"/>
        <w:bottom w:val="none" w:sz="0" w:space="0" w:color="auto"/>
        <w:right w:val="none" w:sz="0" w:space="0" w:color="auto"/>
      </w:divBdr>
    </w:div>
    <w:div w:id="1864435266">
      <w:bodyDiv w:val="1"/>
      <w:marLeft w:val="0"/>
      <w:marRight w:val="0"/>
      <w:marTop w:val="0"/>
      <w:marBottom w:val="0"/>
      <w:divBdr>
        <w:top w:val="none" w:sz="0" w:space="0" w:color="auto"/>
        <w:left w:val="none" w:sz="0" w:space="0" w:color="auto"/>
        <w:bottom w:val="none" w:sz="0" w:space="0" w:color="auto"/>
        <w:right w:val="none" w:sz="0" w:space="0" w:color="auto"/>
      </w:divBdr>
    </w:div>
    <w:div w:id="1864705107">
      <w:bodyDiv w:val="1"/>
      <w:marLeft w:val="0"/>
      <w:marRight w:val="0"/>
      <w:marTop w:val="0"/>
      <w:marBottom w:val="0"/>
      <w:divBdr>
        <w:top w:val="none" w:sz="0" w:space="0" w:color="auto"/>
        <w:left w:val="none" w:sz="0" w:space="0" w:color="auto"/>
        <w:bottom w:val="none" w:sz="0" w:space="0" w:color="auto"/>
        <w:right w:val="none" w:sz="0" w:space="0" w:color="auto"/>
      </w:divBdr>
    </w:div>
    <w:div w:id="1864782587">
      <w:bodyDiv w:val="1"/>
      <w:marLeft w:val="0"/>
      <w:marRight w:val="0"/>
      <w:marTop w:val="0"/>
      <w:marBottom w:val="0"/>
      <w:divBdr>
        <w:top w:val="none" w:sz="0" w:space="0" w:color="auto"/>
        <w:left w:val="none" w:sz="0" w:space="0" w:color="auto"/>
        <w:bottom w:val="none" w:sz="0" w:space="0" w:color="auto"/>
        <w:right w:val="none" w:sz="0" w:space="0" w:color="auto"/>
      </w:divBdr>
    </w:div>
    <w:div w:id="1865247686">
      <w:bodyDiv w:val="1"/>
      <w:marLeft w:val="0"/>
      <w:marRight w:val="0"/>
      <w:marTop w:val="0"/>
      <w:marBottom w:val="0"/>
      <w:divBdr>
        <w:top w:val="none" w:sz="0" w:space="0" w:color="auto"/>
        <w:left w:val="none" w:sz="0" w:space="0" w:color="auto"/>
        <w:bottom w:val="none" w:sz="0" w:space="0" w:color="auto"/>
        <w:right w:val="none" w:sz="0" w:space="0" w:color="auto"/>
      </w:divBdr>
    </w:div>
    <w:div w:id="1865558161">
      <w:bodyDiv w:val="1"/>
      <w:marLeft w:val="0"/>
      <w:marRight w:val="0"/>
      <w:marTop w:val="0"/>
      <w:marBottom w:val="0"/>
      <w:divBdr>
        <w:top w:val="none" w:sz="0" w:space="0" w:color="auto"/>
        <w:left w:val="none" w:sz="0" w:space="0" w:color="auto"/>
        <w:bottom w:val="none" w:sz="0" w:space="0" w:color="auto"/>
        <w:right w:val="none" w:sz="0" w:space="0" w:color="auto"/>
      </w:divBdr>
    </w:div>
    <w:div w:id="1866163972">
      <w:bodyDiv w:val="1"/>
      <w:marLeft w:val="0"/>
      <w:marRight w:val="0"/>
      <w:marTop w:val="0"/>
      <w:marBottom w:val="0"/>
      <w:divBdr>
        <w:top w:val="none" w:sz="0" w:space="0" w:color="auto"/>
        <w:left w:val="none" w:sz="0" w:space="0" w:color="auto"/>
        <w:bottom w:val="none" w:sz="0" w:space="0" w:color="auto"/>
        <w:right w:val="none" w:sz="0" w:space="0" w:color="auto"/>
      </w:divBdr>
    </w:div>
    <w:div w:id="1866206988">
      <w:bodyDiv w:val="1"/>
      <w:marLeft w:val="0"/>
      <w:marRight w:val="0"/>
      <w:marTop w:val="0"/>
      <w:marBottom w:val="0"/>
      <w:divBdr>
        <w:top w:val="none" w:sz="0" w:space="0" w:color="auto"/>
        <w:left w:val="none" w:sz="0" w:space="0" w:color="auto"/>
        <w:bottom w:val="none" w:sz="0" w:space="0" w:color="auto"/>
        <w:right w:val="none" w:sz="0" w:space="0" w:color="auto"/>
      </w:divBdr>
    </w:div>
    <w:div w:id="1866362711">
      <w:bodyDiv w:val="1"/>
      <w:marLeft w:val="0"/>
      <w:marRight w:val="0"/>
      <w:marTop w:val="0"/>
      <w:marBottom w:val="0"/>
      <w:divBdr>
        <w:top w:val="none" w:sz="0" w:space="0" w:color="auto"/>
        <w:left w:val="none" w:sz="0" w:space="0" w:color="auto"/>
        <w:bottom w:val="none" w:sz="0" w:space="0" w:color="auto"/>
        <w:right w:val="none" w:sz="0" w:space="0" w:color="auto"/>
      </w:divBdr>
    </w:div>
    <w:div w:id="1867057550">
      <w:bodyDiv w:val="1"/>
      <w:marLeft w:val="0"/>
      <w:marRight w:val="0"/>
      <w:marTop w:val="0"/>
      <w:marBottom w:val="0"/>
      <w:divBdr>
        <w:top w:val="none" w:sz="0" w:space="0" w:color="auto"/>
        <w:left w:val="none" w:sz="0" w:space="0" w:color="auto"/>
        <w:bottom w:val="none" w:sz="0" w:space="0" w:color="auto"/>
        <w:right w:val="none" w:sz="0" w:space="0" w:color="auto"/>
      </w:divBdr>
    </w:div>
    <w:div w:id="1867208510">
      <w:bodyDiv w:val="1"/>
      <w:marLeft w:val="0"/>
      <w:marRight w:val="0"/>
      <w:marTop w:val="0"/>
      <w:marBottom w:val="0"/>
      <w:divBdr>
        <w:top w:val="none" w:sz="0" w:space="0" w:color="auto"/>
        <w:left w:val="none" w:sz="0" w:space="0" w:color="auto"/>
        <w:bottom w:val="none" w:sz="0" w:space="0" w:color="auto"/>
        <w:right w:val="none" w:sz="0" w:space="0" w:color="auto"/>
      </w:divBdr>
    </w:div>
    <w:div w:id="1867327504">
      <w:bodyDiv w:val="1"/>
      <w:marLeft w:val="0"/>
      <w:marRight w:val="0"/>
      <w:marTop w:val="0"/>
      <w:marBottom w:val="0"/>
      <w:divBdr>
        <w:top w:val="none" w:sz="0" w:space="0" w:color="auto"/>
        <w:left w:val="none" w:sz="0" w:space="0" w:color="auto"/>
        <w:bottom w:val="none" w:sz="0" w:space="0" w:color="auto"/>
        <w:right w:val="none" w:sz="0" w:space="0" w:color="auto"/>
      </w:divBdr>
    </w:div>
    <w:div w:id="1867449746">
      <w:bodyDiv w:val="1"/>
      <w:marLeft w:val="0"/>
      <w:marRight w:val="0"/>
      <w:marTop w:val="0"/>
      <w:marBottom w:val="0"/>
      <w:divBdr>
        <w:top w:val="none" w:sz="0" w:space="0" w:color="auto"/>
        <w:left w:val="none" w:sz="0" w:space="0" w:color="auto"/>
        <w:bottom w:val="none" w:sz="0" w:space="0" w:color="auto"/>
        <w:right w:val="none" w:sz="0" w:space="0" w:color="auto"/>
      </w:divBdr>
    </w:div>
    <w:div w:id="1867598540">
      <w:bodyDiv w:val="1"/>
      <w:marLeft w:val="0"/>
      <w:marRight w:val="0"/>
      <w:marTop w:val="0"/>
      <w:marBottom w:val="0"/>
      <w:divBdr>
        <w:top w:val="none" w:sz="0" w:space="0" w:color="auto"/>
        <w:left w:val="none" w:sz="0" w:space="0" w:color="auto"/>
        <w:bottom w:val="none" w:sz="0" w:space="0" w:color="auto"/>
        <w:right w:val="none" w:sz="0" w:space="0" w:color="auto"/>
      </w:divBdr>
    </w:div>
    <w:div w:id="1868105598">
      <w:bodyDiv w:val="1"/>
      <w:marLeft w:val="0"/>
      <w:marRight w:val="0"/>
      <w:marTop w:val="0"/>
      <w:marBottom w:val="0"/>
      <w:divBdr>
        <w:top w:val="none" w:sz="0" w:space="0" w:color="auto"/>
        <w:left w:val="none" w:sz="0" w:space="0" w:color="auto"/>
        <w:bottom w:val="none" w:sz="0" w:space="0" w:color="auto"/>
        <w:right w:val="none" w:sz="0" w:space="0" w:color="auto"/>
      </w:divBdr>
    </w:div>
    <w:div w:id="1868370763">
      <w:bodyDiv w:val="1"/>
      <w:marLeft w:val="0"/>
      <w:marRight w:val="0"/>
      <w:marTop w:val="0"/>
      <w:marBottom w:val="0"/>
      <w:divBdr>
        <w:top w:val="none" w:sz="0" w:space="0" w:color="auto"/>
        <w:left w:val="none" w:sz="0" w:space="0" w:color="auto"/>
        <w:bottom w:val="none" w:sz="0" w:space="0" w:color="auto"/>
        <w:right w:val="none" w:sz="0" w:space="0" w:color="auto"/>
      </w:divBdr>
    </w:div>
    <w:div w:id="1869097496">
      <w:bodyDiv w:val="1"/>
      <w:marLeft w:val="0"/>
      <w:marRight w:val="0"/>
      <w:marTop w:val="0"/>
      <w:marBottom w:val="0"/>
      <w:divBdr>
        <w:top w:val="none" w:sz="0" w:space="0" w:color="auto"/>
        <w:left w:val="none" w:sz="0" w:space="0" w:color="auto"/>
        <w:bottom w:val="none" w:sz="0" w:space="0" w:color="auto"/>
        <w:right w:val="none" w:sz="0" w:space="0" w:color="auto"/>
      </w:divBdr>
    </w:div>
    <w:div w:id="1869634101">
      <w:bodyDiv w:val="1"/>
      <w:marLeft w:val="0"/>
      <w:marRight w:val="0"/>
      <w:marTop w:val="0"/>
      <w:marBottom w:val="0"/>
      <w:divBdr>
        <w:top w:val="none" w:sz="0" w:space="0" w:color="auto"/>
        <w:left w:val="none" w:sz="0" w:space="0" w:color="auto"/>
        <w:bottom w:val="none" w:sz="0" w:space="0" w:color="auto"/>
        <w:right w:val="none" w:sz="0" w:space="0" w:color="auto"/>
      </w:divBdr>
    </w:div>
    <w:div w:id="1869634691">
      <w:bodyDiv w:val="1"/>
      <w:marLeft w:val="0"/>
      <w:marRight w:val="0"/>
      <w:marTop w:val="0"/>
      <w:marBottom w:val="0"/>
      <w:divBdr>
        <w:top w:val="none" w:sz="0" w:space="0" w:color="auto"/>
        <w:left w:val="none" w:sz="0" w:space="0" w:color="auto"/>
        <w:bottom w:val="none" w:sz="0" w:space="0" w:color="auto"/>
        <w:right w:val="none" w:sz="0" w:space="0" w:color="auto"/>
      </w:divBdr>
    </w:div>
    <w:div w:id="1869751998">
      <w:bodyDiv w:val="1"/>
      <w:marLeft w:val="0"/>
      <w:marRight w:val="0"/>
      <w:marTop w:val="0"/>
      <w:marBottom w:val="0"/>
      <w:divBdr>
        <w:top w:val="none" w:sz="0" w:space="0" w:color="auto"/>
        <w:left w:val="none" w:sz="0" w:space="0" w:color="auto"/>
        <w:bottom w:val="none" w:sz="0" w:space="0" w:color="auto"/>
        <w:right w:val="none" w:sz="0" w:space="0" w:color="auto"/>
      </w:divBdr>
    </w:div>
    <w:div w:id="1870558924">
      <w:bodyDiv w:val="1"/>
      <w:marLeft w:val="0"/>
      <w:marRight w:val="0"/>
      <w:marTop w:val="0"/>
      <w:marBottom w:val="0"/>
      <w:divBdr>
        <w:top w:val="none" w:sz="0" w:space="0" w:color="auto"/>
        <w:left w:val="none" w:sz="0" w:space="0" w:color="auto"/>
        <w:bottom w:val="none" w:sz="0" w:space="0" w:color="auto"/>
        <w:right w:val="none" w:sz="0" w:space="0" w:color="auto"/>
      </w:divBdr>
    </w:div>
    <w:div w:id="1871605628">
      <w:bodyDiv w:val="1"/>
      <w:marLeft w:val="0"/>
      <w:marRight w:val="0"/>
      <w:marTop w:val="0"/>
      <w:marBottom w:val="0"/>
      <w:divBdr>
        <w:top w:val="none" w:sz="0" w:space="0" w:color="auto"/>
        <w:left w:val="none" w:sz="0" w:space="0" w:color="auto"/>
        <w:bottom w:val="none" w:sz="0" w:space="0" w:color="auto"/>
        <w:right w:val="none" w:sz="0" w:space="0" w:color="auto"/>
      </w:divBdr>
    </w:div>
    <w:div w:id="1871720246">
      <w:bodyDiv w:val="1"/>
      <w:marLeft w:val="0"/>
      <w:marRight w:val="0"/>
      <w:marTop w:val="0"/>
      <w:marBottom w:val="0"/>
      <w:divBdr>
        <w:top w:val="none" w:sz="0" w:space="0" w:color="auto"/>
        <w:left w:val="none" w:sz="0" w:space="0" w:color="auto"/>
        <w:bottom w:val="none" w:sz="0" w:space="0" w:color="auto"/>
        <w:right w:val="none" w:sz="0" w:space="0" w:color="auto"/>
      </w:divBdr>
    </w:div>
    <w:div w:id="1872376129">
      <w:bodyDiv w:val="1"/>
      <w:marLeft w:val="0"/>
      <w:marRight w:val="0"/>
      <w:marTop w:val="0"/>
      <w:marBottom w:val="0"/>
      <w:divBdr>
        <w:top w:val="none" w:sz="0" w:space="0" w:color="auto"/>
        <w:left w:val="none" w:sz="0" w:space="0" w:color="auto"/>
        <w:bottom w:val="none" w:sz="0" w:space="0" w:color="auto"/>
        <w:right w:val="none" w:sz="0" w:space="0" w:color="auto"/>
      </w:divBdr>
    </w:div>
    <w:div w:id="1872567735">
      <w:bodyDiv w:val="1"/>
      <w:marLeft w:val="0"/>
      <w:marRight w:val="0"/>
      <w:marTop w:val="0"/>
      <w:marBottom w:val="0"/>
      <w:divBdr>
        <w:top w:val="none" w:sz="0" w:space="0" w:color="auto"/>
        <w:left w:val="none" w:sz="0" w:space="0" w:color="auto"/>
        <w:bottom w:val="none" w:sz="0" w:space="0" w:color="auto"/>
        <w:right w:val="none" w:sz="0" w:space="0" w:color="auto"/>
      </w:divBdr>
    </w:div>
    <w:div w:id="1872571714">
      <w:bodyDiv w:val="1"/>
      <w:marLeft w:val="0"/>
      <w:marRight w:val="0"/>
      <w:marTop w:val="0"/>
      <w:marBottom w:val="0"/>
      <w:divBdr>
        <w:top w:val="none" w:sz="0" w:space="0" w:color="auto"/>
        <w:left w:val="none" w:sz="0" w:space="0" w:color="auto"/>
        <w:bottom w:val="none" w:sz="0" w:space="0" w:color="auto"/>
        <w:right w:val="none" w:sz="0" w:space="0" w:color="auto"/>
      </w:divBdr>
    </w:div>
    <w:div w:id="1872571958">
      <w:bodyDiv w:val="1"/>
      <w:marLeft w:val="0"/>
      <w:marRight w:val="0"/>
      <w:marTop w:val="0"/>
      <w:marBottom w:val="0"/>
      <w:divBdr>
        <w:top w:val="none" w:sz="0" w:space="0" w:color="auto"/>
        <w:left w:val="none" w:sz="0" w:space="0" w:color="auto"/>
        <w:bottom w:val="none" w:sz="0" w:space="0" w:color="auto"/>
        <w:right w:val="none" w:sz="0" w:space="0" w:color="auto"/>
      </w:divBdr>
    </w:div>
    <w:div w:id="1872645296">
      <w:bodyDiv w:val="1"/>
      <w:marLeft w:val="0"/>
      <w:marRight w:val="0"/>
      <w:marTop w:val="0"/>
      <w:marBottom w:val="0"/>
      <w:divBdr>
        <w:top w:val="none" w:sz="0" w:space="0" w:color="auto"/>
        <w:left w:val="none" w:sz="0" w:space="0" w:color="auto"/>
        <w:bottom w:val="none" w:sz="0" w:space="0" w:color="auto"/>
        <w:right w:val="none" w:sz="0" w:space="0" w:color="auto"/>
      </w:divBdr>
    </w:div>
    <w:div w:id="1872691728">
      <w:bodyDiv w:val="1"/>
      <w:marLeft w:val="0"/>
      <w:marRight w:val="0"/>
      <w:marTop w:val="0"/>
      <w:marBottom w:val="0"/>
      <w:divBdr>
        <w:top w:val="none" w:sz="0" w:space="0" w:color="auto"/>
        <w:left w:val="none" w:sz="0" w:space="0" w:color="auto"/>
        <w:bottom w:val="none" w:sz="0" w:space="0" w:color="auto"/>
        <w:right w:val="none" w:sz="0" w:space="0" w:color="auto"/>
      </w:divBdr>
    </w:div>
    <w:div w:id="1872837943">
      <w:bodyDiv w:val="1"/>
      <w:marLeft w:val="0"/>
      <w:marRight w:val="0"/>
      <w:marTop w:val="0"/>
      <w:marBottom w:val="0"/>
      <w:divBdr>
        <w:top w:val="none" w:sz="0" w:space="0" w:color="auto"/>
        <w:left w:val="none" w:sz="0" w:space="0" w:color="auto"/>
        <w:bottom w:val="none" w:sz="0" w:space="0" w:color="auto"/>
        <w:right w:val="none" w:sz="0" w:space="0" w:color="auto"/>
      </w:divBdr>
    </w:div>
    <w:div w:id="1873302220">
      <w:bodyDiv w:val="1"/>
      <w:marLeft w:val="0"/>
      <w:marRight w:val="0"/>
      <w:marTop w:val="0"/>
      <w:marBottom w:val="0"/>
      <w:divBdr>
        <w:top w:val="none" w:sz="0" w:space="0" w:color="auto"/>
        <w:left w:val="none" w:sz="0" w:space="0" w:color="auto"/>
        <w:bottom w:val="none" w:sz="0" w:space="0" w:color="auto"/>
        <w:right w:val="none" w:sz="0" w:space="0" w:color="auto"/>
      </w:divBdr>
    </w:div>
    <w:div w:id="1873303182">
      <w:bodyDiv w:val="1"/>
      <w:marLeft w:val="0"/>
      <w:marRight w:val="0"/>
      <w:marTop w:val="0"/>
      <w:marBottom w:val="0"/>
      <w:divBdr>
        <w:top w:val="none" w:sz="0" w:space="0" w:color="auto"/>
        <w:left w:val="none" w:sz="0" w:space="0" w:color="auto"/>
        <w:bottom w:val="none" w:sz="0" w:space="0" w:color="auto"/>
        <w:right w:val="none" w:sz="0" w:space="0" w:color="auto"/>
      </w:divBdr>
    </w:div>
    <w:div w:id="1874146682">
      <w:bodyDiv w:val="1"/>
      <w:marLeft w:val="0"/>
      <w:marRight w:val="0"/>
      <w:marTop w:val="0"/>
      <w:marBottom w:val="0"/>
      <w:divBdr>
        <w:top w:val="none" w:sz="0" w:space="0" w:color="auto"/>
        <w:left w:val="none" w:sz="0" w:space="0" w:color="auto"/>
        <w:bottom w:val="none" w:sz="0" w:space="0" w:color="auto"/>
        <w:right w:val="none" w:sz="0" w:space="0" w:color="auto"/>
      </w:divBdr>
    </w:div>
    <w:div w:id="1874492749">
      <w:bodyDiv w:val="1"/>
      <w:marLeft w:val="0"/>
      <w:marRight w:val="0"/>
      <w:marTop w:val="0"/>
      <w:marBottom w:val="0"/>
      <w:divBdr>
        <w:top w:val="none" w:sz="0" w:space="0" w:color="auto"/>
        <w:left w:val="none" w:sz="0" w:space="0" w:color="auto"/>
        <w:bottom w:val="none" w:sz="0" w:space="0" w:color="auto"/>
        <w:right w:val="none" w:sz="0" w:space="0" w:color="auto"/>
      </w:divBdr>
    </w:div>
    <w:div w:id="1874725854">
      <w:bodyDiv w:val="1"/>
      <w:marLeft w:val="0"/>
      <w:marRight w:val="0"/>
      <w:marTop w:val="0"/>
      <w:marBottom w:val="0"/>
      <w:divBdr>
        <w:top w:val="none" w:sz="0" w:space="0" w:color="auto"/>
        <w:left w:val="none" w:sz="0" w:space="0" w:color="auto"/>
        <w:bottom w:val="none" w:sz="0" w:space="0" w:color="auto"/>
        <w:right w:val="none" w:sz="0" w:space="0" w:color="auto"/>
      </w:divBdr>
    </w:div>
    <w:div w:id="1875077737">
      <w:bodyDiv w:val="1"/>
      <w:marLeft w:val="0"/>
      <w:marRight w:val="0"/>
      <w:marTop w:val="0"/>
      <w:marBottom w:val="0"/>
      <w:divBdr>
        <w:top w:val="none" w:sz="0" w:space="0" w:color="auto"/>
        <w:left w:val="none" w:sz="0" w:space="0" w:color="auto"/>
        <w:bottom w:val="none" w:sz="0" w:space="0" w:color="auto"/>
        <w:right w:val="none" w:sz="0" w:space="0" w:color="auto"/>
      </w:divBdr>
    </w:div>
    <w:div w:id="1875263044">
      <w:bodyDiv w:val="1"/>
      <w:marLeft w:val="0"/>
      <w:marRight w:val="0"/>
      <w:marTop w:val="0"/>
      <w:marBottom w:val="0"/>
      <w:divBdr>
        <w:top w:val="none" w:sz="0" w:space="0" w:color="auto"/>
        <w:left w:val="none" w:sz="0" w:space="0" w:color="auto"/>
        <w:bottom w:val="none" w:sz="0" w:space="0" w:color="auto"/>
        <w:right w:val="none" w:sz="0" w:space="0" w:color="auto"/>
      </w:divBdr>
    </w:div>
    <w:div w:id="1875383826">
      <w:bodyDiv w:val="1"/>
      <w:marLeft w:val="0"/>
      <w:marRight w:val="0"/>
      <w:marTop w:val="0"/>
      <w:marBottom w:val="0"/>
      <w:divBdr>
        <w:top w:val="none" w:sz="0" w:space="0" w:color="auto"/>
        <w:left w:val="none" w:sz="0" w:space="0" w:color="auto"/>
        <w:bottom w:val="none" w:sz="0" w:space="0" w:color="auto"/>
        <w:right w:val="none" w:sz="0" w:space="0" w:color="auto"/>
      </w:divBdr>
    </w:div>
    <w:div w:id="1875607098">
      <w:bodyDiv w:val="1"/>
      <w:marLeft w:val="0"/>
      <w:marRight w:val="0"/>
      <w:marTop w:val="0"/>
      <w:marBottom w:val="0"/>
      <w:divBdr>
        <w:top w:val="none" w:sz="0" w:space="0" w:color="auto"/>
        <w:left w:val="none" w:sz="0" w:space="0" w:color="auto"/>
        <w:bottom w:val="none" w:sz="0" w:space="0" w:color="auto"/>
        <w:right w:val="none" w:sz="0" w:space="0" w:color="auto"/>
      </w:divBdr>
    </w:div>
    <w:div w:id="1875776169">
      <w:bodyDiv w:val="1"/>
      <w:marLeft w:val="0"/>
      <w:marRight w:val="0"/>
      <w:marTop w:val="0"/>
      <w:marBottom w:val="0"/>
      <w:divBdr>
        <w:top w:val="none" w:sz="0" w:space="0" w:color="auto"/>
        <w:left w:val="none" w:sz="0" w:space="0" w:color="auto"/>
        <w:bottom w:val="none" w:sz="0" w:space="0" w:color="auto"/>
        <w:right w:val="none" w:sz="0" w:space="0" w:color="auto"/>
      </w:divBdr>
    </w:div>
    <w:div w:id="1875802935">
      <w:bodyDiv w:val="1"/>
      <w:marLeft w:val="0"/>
      <w:marRight w:val="0"/>
      <w:marTop w:val="0"/>
      <w:marBottom w:val="0"/>
      <w:divBdr>
        <w:top w:val="none" w:sz="0" w:space="0" w:color="auto"/>
        <w:left w:val="none" w:sz="0" w:space="0" w:color="auto"/>
        <w:bottom w:val="none" w:sz="0" w:space="0" w:color="auto"/>
        <w:right w:val="none" w:sz="0" w:space="0" w:color="auto"/>
      </w:divBdr>
    </w:div>
    <w:div w:id="1876190561">
      <w:bodyDiv w:val="1"/>
      <w:marLeft w:val="0"/>
      <w:marRight w:val="0"/>
      <w:marTop w:val="0"/>
      <w:marBottom w:val="0"/>
      <w:divBdr>
        <w:top w:val="none" w:sz="0" w:space="0" w:color="auto"/>
        <w:left w:val="none" w:sz="0" w:space="0" w:color="auto"/>
        <w:bottom w:val="none" w:sz="0" w:space="0" w:color="auto"/>
        <w:right w:val="none" w:sz="0" w:space="0" w:color="auto"/>
      </w:divBdr>
    </w:div>
    <w:div w:id="1877691131">
      <w:bodyDiv w:val="1"/>
      <w:marLeft w:val="0"/>
      <w:marRight w:val="0"/>
      <w:marTop w:val="0"/>
      <w:marBottom w:val="0"/>
      <w:divBdr>
        <w:top w:val="none" w:sz="0" w:space="0" w:color="auto"/>
        <w:left w:val="none" w:sz="0" w:space="0" w:color="auto"/>
        <w:bottom w:val="none" w:sz="0" w:space="0" w:color="auto"/>
        <w:right w:val="none" w:sz="0" w:space="0" w:color="auto"/>
      </w:divBdr>
    </w:div>
    <w:div w:id="1878271450">
      <w:bodyDiv w:val="1"/>
      <w:marLeft w:val="0"/>
      <w:marRight w:val="0"/>
      <w:marTop w:val="0"/>
      <w:marBottom w:val="0"/>
      <w:divBdr>
        <w:top w:val="none" w:sz="0" w:space="0" w:color="auto"/>
        <w:left w:val="none" w:sz="0" w:space="0" w:color="auto"/>
        <w:bottom w:val="none" w:sz="0" w:space="0" w:color="auto"/>
        <w:right w:val="none" w:sz="0" w:space="0" w:color="auto"/>
      </w:divBdr>
    </w:div>
    <w:div w:id="1878465828">
      <w:bodyDiv w:val="1"/>
      <w:marLeft w:val="0"/>
      <w:marRight w:val="0"/>
      <w:marTop w:val="0"/>
      <w:marBottom w:val="0"/>
      <w:divBdr>
        <w:top w:val="none" w:sz="0" w:space="0" w:color="auto"/>
        <w:left w:val="none" w:sz="0" w:space="0" w:color="auto"/>
        <w:bottom w:val="none" w:sz="0" w:space="0" w:color="auto"/>
        <w:right w:val="none" w:sz="0" w:space="0" w:color="auto"/>
      </w:divBdr>
    </w:div>
    <w:div w:id="1878665246">
      <w:bodyDiv w:val="1"/>
      <w:marLeft w:val="0"/>
      <w:marRight w:val="0"/>
      <w:marTop w:val="0"/>
      <w:marBottom w:val="0"/>
      <w:divBdr>
        <w:top w:val="none" w:sz="0" w:space="0" w:color="auto"/>
        <w:left w:val="none" w:sz="0" w:space="0" w:color="auto"/>
        <w:bottom w:val="none" w:sz="0" w:space="0" w:color="auto"/>
        <w:right w:val="none" w:sz="0" w:space="0" w:color="auto"/>
      </w:divBdr>
    </w:div>
    <w:div w:id="1878736943">
      <w:bodyDiv w:val="1"/>
      <w:marLeft w:val="0"/>
      <w:marRight w:val="0"/>
      <w:marTop w:val="0"/>
      <w:marBottom w:val="0"/>
      <w:divBdr>
        <w:top w:val="none" w:sz="0" w:space="0" w:color="auto"/>
        <w:left w:val="none" w:sz="0" w:space="0" w:color="auto"/>
        <w:bottom w:val="none" w:sz="0" w:space="0" w:color="auto"/>
        <w:right w:val="none" w:sz="0" w:space="0" w:color="auto"/>
      </w:divBdr>
    </w:div>
    <w:div w:id="1878853904">
      <w:bodyDiv w:val="1"/>
      <w:marLeft w:val="0"/>
      <w:marRight w:val="0"/>
      <w:marTop w:val="0"/>
      <w:marBottom w:val="0"/>
      <w:divBdr>
        <w:top w:val="none" w:sz="0" w:space="0" w:color="auto"/>
        <w:left w:val="none" w:sz="0" w:space="0" w:color="auto"/>
        <w:bottom w:val="none" w:sz="0" w:space="0" w:color="auto"/>
        <w:right w:val="none" w:sz="0" w:space="0" w:color="auto"/>
      </w:divBdr>
    </w:div>
    <w:div w:id="1878934973">
      <w:bodyDiv w:val="1"/>
      <w:marLeft w:val="0"/>
      <w:marRight w:val="0"/>
      <w:marTop w:val="0"/>
      <w:marBottom w:val="0"/>
      <w:divBdr>
        <w:top w:val="none" w:sz="0" w:space="0" w:color="auto"/>
        <w:left w:val="none" w:sz="0" w:space="0" w:color="auto"/>
        <w:bottom w:val="none" w:sz="0" w:space="0" w:color="auto"/>
        <w:right w:val="none" w:sz="0" w:space="0" w:color="auto"/>
      </w:divBdr>
    </w:div>
    <w:div w:id="1879001309">
      <w:bodyDiv w:val="1"/>
      <w:marLeft w:val="0"/>
      <w:marRight w:val="0"/>
      <w:marTop w:val="0"/>
      <w:marBottom w:val="0"/>
      <w:divBdr>
        <w:top w:val="none" w:sz="0" w:space="0" w:color="auto"/>
        <w:left w:val="none" w:sz="0" w:space="0" w:color="auto"/>
        <w:bottom w:val="none" w:sz="0" w:space="0" w:color="auto"/>
        <w:right w:val="none" w:sz="0" w:space="0" w:color="auto"/>
      </w:divBdr>
    </w:div>
    <w:div w:id="1879080526">
      <w:bodyDiv w:val="1"/>
      <w:marLeft w:val="0"/>
      <w:marRight w:val="0"/>
      <w:marTop w:val="0"/>
      <w:marBottom w:val="0"/>
      <w:divBdr>
        <w:top w:val="none" w:sz="0" w:space="0" w:color="auto"/>
        <w:left w:val="none" w:sz="0" w:space="0" w:color="auto"/>
        <w:bottom w:val="none" w:sz="0" w:space="0" w:color="auto"/>
        <w:right w:val="none" w:sz="0" w:space="0" w:color="auto"/>
      </w:divBdr>
    </w:div>
    <w:div w:id="1879463297">
      <w:bodyDiv w:val="1"/>
      <w:marLeft w:val="0"/>
      <w:marRight w:val="0"/>
      <w:marTop w:val="0"/>
      <w:marBottom w:val="0"/>
      <w:divBdr>
        <w:top w:val="none" w:sz="0" w:space="0" w:color="auto"/>
        <w:left w:val="none" w:sz="0" w:space="0" w:color="auto"/>
        <w:bottom w:val="none" w:sz="0" w:space="0" w:color="auto"/>
        <w:right w:val="none" w:sz="0" w:space="0" w:color="auto"/>
      </w:divBdr>
    </w:div>
    <w:div w:id="1879584722">
      <w:bodyDiv w:val="1"/>
      <w:marLeft w:val="0"/>
      <w:marRight w:val="0"/>
      <w:marTop w:val="0"/>
      <w:marBottom w:val="0"/>
      <w:divBdr>
        <w:top w:val="none" w:sz="0" w:space="0" w:color="auto"/>
        <w:left w:val="none" w:sz="0" w:space="0" w:color="auto"/>
        <w:bottom w:val="none" w:sz="0" w:space="0" w:color="auto"/>
        <w:right w:val="none" w:sz="0" w:space="0" w:color="auto"/>
      </w:divBdr>
    </w:div>
    <w:div w:id="1880507860">
      <w:bodyDiv w:val="1"/>
      <w:marLeft w:val="0"/>
      <w:marRight w:val="0"/>
      <w:marTop w:val="0"/>
      <w:marBottom w:val="0"/>
      <w:divBdr>
        <w:top w:val="none" w:sz="0" w:space="0" w:color="auto"/>
        <w:left w:val="none" w:sz="0" w:space="0" w:color="auto"/>
        <w:bottom w:val="none" w:sz="0" w:space="0" w:color="auto"/>
        <w:right w:val="none" w:sz="0" w:space="0" w:color="auto"/>
      </w:divBdr>
    </w:div>
    <w:div w:id="1880776430">
      <w:bodyDiv w:val="1"/>
      <w:marLeft w:val="0"/>
      <w:marRight w:val="0"/>
      <w:marTop w:val="0"/>
      <w:marBottom w:val="0"/>
      <w:divBdr>
        <w:top w:val="none" w:sz="0" w:space="0" w:color="auto"/>
        <w:left w:val="none" w:sz="0" w:space="0" w:color="auto"/>
        <w:bottom w:val="none" w:sz="0" w:space="0" w:color="auto"/>
        <w:right w:val="none" w:sz="0" w:space="0" w:color="auto"/>
      </w:divBdr>
    </w:div>
    <w:div w:id="1882135925">
      <w:bodyDiv w:val="1"/>
      <w:marLeft w:val="0"/>
      <w:marRight w:val="0"/>
      <w:marTop w:val="0"/>
      <w:marBottom w:val="0"/>
      <w:divBdr>
        <w:top w:val="none" w:sz="0" w:space="0" w:color="auto"/>
        <w:left w:val="none" w:sz="0" w:space="0" w:color="auto"/>
        <w:bottom w:val="none" w:sz="0" w:space="0" w:color="auto"/>
        <w:right w:val="none" w:sz="0" w:space="0" w:color="auto"/>
      </w:divBdr>
    </w:div>
    <w:div w:id="1882355027">
      <w:bodyDiv w:val="1"/>
      <w:marLeft w:val="0"/>
      <w:marRight w:val="0"/>
      <w:marTop w:val="0"/>
      <w:marBottom w:val="0"/>
      <w:divBdr>
        <w:top w:val="none" w:sz="0" w:space="0" w:color="auto"/>
        <w:left w:val="none" w:sz="0" w:space="0" w:color="auto"/>
        <w:bottom w:val="none" w:sz="0" w:space="0" w:color="auto"/>
        <w:right w:val="none" w:sz="0" w:space="0" w:color="auto"/>
      </w:divBdr>
    </w:div>
    <w:div w:id="1882790972">
      <w:bodyDiv w:val="1"/>
      <w:marLeft w:val="0"/>
      <w:marRight w:val="0"/>
      <w:marTop w:val="0"/>
      <w:marBottom w:val="0"/>
      <w:divBdr>
        <w:top w:val="none" w:sz="0" w:space="0" w:color="auto"/>
        <w:left w:val="none" w:sz="0" w:space="0" w:color="auto"/>
        <w:bottom w:val="none" w:sz="0" w:space="0" w:color="auto"/>
        <w:right w:val="none" w:sz="0" w:space="0" w:color="auto"/>
      </w:divBdr>
    </w:div>
    <w:div w:id="1883440694">
      <w:bodyDiv w:val="1"/>
      <w:marLeft w:val="0"/>
      <w:marRight w:val="0"/>
      <w:marTop w:val="0"/>
      <w:marBottom w:val="0"/>
      <w:divBdr>
        <w:top w:val="none" w:sz="0" w:space="0" w:color="auto"/>
        <w:left w:val="none" w:sz="0" w:space="0" w:color="auto"/>
        <w:bottom w:val="none" w:sz="0" w:space="0" w:color="auto"/>
        <w:right w:val="none" w:sz="0" w:space="0" w:color="auto"/>
      </w:divBdr>
    </w:div>
    <w:div w:id="1883638079">
      <w:bodyDiv w:val="1"/>
      <w:marLeft w:val="0"/>
      <w:marRight w:val="0"/>
      <w:marTop w:val="0"/>
      <w:marBottom w:val="0"/>
      <w:divBdr>
        <w:top w:val="none" w:sz="0" w:space="0" w:color="auto"/>
        <w:left w:val="none" w:sz="0" w:space="0" w:color="auto"/>
        <w:bottom w:val="none" w:sz="0" w:space="0" w:color="auto"/>
        <w:right w:val="none" w:sz="0" w:space="0" w:color="auto"/>
      </w:divBdr>
    </w:div>
    <w:div w:id="1883785610">
      <w:bodyDiv w:val="1"/>
      <w:marLeft w:val="0"/>
      <w:marRight w:val="0"/>
      <w:marTop w:val="0"/>
      <w:marBottom w:val="0"/>
      <w:divBdr>
        <w:top w:val="none" w:sz="0" w:space="0" w:color="auto"/>
        <w:left w:val="none" w:sz="0" w:space="0" w:color="auto"/>
        <w:bottom w:val="none" w:sz="0" w:space="0" w:color="auto"/>
        <w:right w:val="none" w:sz="0" w:space="0" w:color="auto"/>
      </w:divBdr>
    </w:div>
    <w:div w:id="1883902006">
      <w:bodyDiv w:val="1"/>
      <w:marLeft w:val="0"/>
      <w:marRight w:val="0"/>
      <w:marTop w:val="0"/>
      <w:marBottom w:val="0"/>
      <w:divBdr>
        <w:top w:val="none" w:sz="0" w:space="0" w:color="auto"/>
        <w:left w:val="none" w:sz="0" w:space="0" w:color="auto"/>
        <w:bottom w:val="none" w:sz="0" w:space="0" w:color="auto"/>
        <w:right w:val="none" w:sz="0" w:space="0" w:color="auto"/>
      </w:divBdr>
    </w:div>
    <w:div w:id="1884094729">
      <w:bodyDiv w:val="1"/>
      <w:marLeft w:val="0"/>
      <w:marRight w:val="0"/>
      <w:marTop w:val="0"/>
      <w:marBottom w:val="0"/>
      <w:divBdr>
        <w:top w:val="none" w:sz="0" w:space="0" w:color="auto"/>
        <w:left w:val="none" w:sz="0" w:space="0" w:color="auto"/>
        <w:bottom w:val="none" w:sz="0" w:space="0" w:color="auto"/>
        <w:right w:val="none" w:sz="0" w:space="0" w:color="auto"/>
      </w:divBdr>
    </w:div>
    <w:div w:id="1884751093">
      <w:bodyDiv w:val="1"/>
      <w:marLeft w:val="0"/>
      <w:marRight w:val="0"/>
      <w:marTop w:val="0"/>
      <w:marBottom w:val="0"/>
      <w:divBdr>
        <w:top w:val="none" w:sz="0" w:space="0" w:color="auto"/>
        <w:left w:val="none" w:sz="0" w:space="0" w:color="auto"/>
        <w:bottom w:val="none" w:sz="0" w:space="0" w:color="auto"/>
        <w:right w:val="none" w:sz="0" w:space="0" w:color="auto"/>
      </w:divBdr>
    </w:div>
    <w:div w:id="1886212466">
      <w:bodyDiv w:val="1"/>
      <w:marLeft w:val="0"/>
      <w:marRight w:val="0"/>
      <w:marTop w:val="0"/>
      <w:marBottom w:val="0"/>
      <w:divBdr>
        <w:top w:val="none" w:sz="0" w:space="0" w:color="auto"/>
        <w:left w:val="none" w:sz="0" w:space="0" w:color="auto"/>
        <w:bottom w:val="none" w:sz="0" w:space="0" w:color="auto"/>
        <w:right w:val="none" w:sz="0" w:space="0" w:color="auto"/>
      </w:divBdr>
    </w:div>
    <w:div w:id="1886257914">
      <w:bodyDiv w:val="1"/>
      <w:marLeft w:val="0"/>
      <w:marRight w:val="0"/>
      <w:marTop w:val="0"/>
      <w:marBottom w:val="0"/>
      <w:divBdr>
        <w:top w:val="none" w:sz="0" w:space="0" w:color="auto"/>
        <w:left w:val="none" w:sz="0" w:space="0" w:color="auto"/>
        <w:bottom w:val="none" w:sz="0" w:space="0" w:color="auto"/>
        <w:right w:val="none" w:sz="0" w:space="0" w:color="auto"/>
      </w:divBdr>
    </w:div>
    <w:div w:id="1886288232">
      <w:bodyDiv w:val="1"/>
      <w:marLeft w:val="0"/>
      <w:marRight w:val="0"/>
      <w:marTop w:val="0"/>
      <w:marBottom w:val="0"/>
      <w:divBdr>
        <w:top w:val="none" w:sz="0" w:space="0" w:color="auto"/>
        <w:left w:val="none" w:sz="0" w:space="0" w:color="auto"/>
        <w:bottom w:val="none" w:sz="0" w:space="0" w:color="auto"/>
        <w:right w:val="none" w:sz="0" w:space="0" w:color="auto"/>
      </w:divBdr>
    </w:div>
    <w:div w:id="1886677848">
      <w:bodyDiv w:val="1"/>
      <w:marLeft w:val="0"/>
      <w:marRight w:val="0"/>
      <w:marTop w:val="0"/>
      <w:marBottom w:val="0"/>
      <w:divBdr>
        <w:top w:val="none" w:sz="0" w:space="0" w:color="auto"/>
        <w:left w:val="none" w:sz="0" w:space="0" w:color="auto"/>
        <w:bottom w:val="none" w:sz="0" w:space="0" w:color="auto"/>
        <w:right w:val="none" w:sz="0" w:space="0" w:color="auto"/>
      </w:divBdr>
    </w:div>
    <w:div w:id="1886788794">
      <w:bodyDiv w:val="1"/>
      <w:marLeft w:val="0"/>
      <w:marRight w:val="0"/>
      <w:marTop w:val="0"/>
      <w:marBottom w:val="0"/>
      <w:divBdr>
        <w:top w:val="none" w:sz="0" w:space="0" w:color="auto"/>
        <w:left w:val="none" w:sz="0" w:space="0" w:color="auto"/>
        <w:bottom w:val="none" w:sz="0" w:space="0" w:color="auto"/>
        <w:right w:val="none" w:sz="0" w:space="0" w:color="auto"/>
      </w:divBdr>
    </w:div>
    <w:div w:id="1886986865">
      <w:bodyDiv w:val="1"/>
      <w:marLeft w:val="0"/>
      <w:marRight w:val="0"/>
      <w:marTop w:val="0"/>
      <w:marBottom w:val="0"/>
      <w:divBdr>
        <w:top w:val="none" w:sz="0" w:space="0" w:color="auto"/>
        <w:left w:val="none" w:sz="0" w:space="0" w:color="auto"/>
        <w:bottom w:val="none" w:sz="0" w:space="0" w:color="auto"/>
        <w:right w:val="none" w:sz="0" w:space="0" w:color="auto"/>
      </w:divBdr>
    </w:div>
    <w:div w:id="1887333166">
      <w:bodyDiv w:val="1"/>
      <w:marLeft w:val="0"/>
      <w:marRight w:val="0"/>
      <w:marTop w:val="0"/>
      <w:marBottom w:val="0"/>
      <w:divBdr>
        <w:top w:val="none" w:sz="0" w:space="0" w:color="auto"/>
        <w:left w:val="none" w:sz="0" w:space="0" w:color="auto"/>
        <w:bottom w:val="none" w:sz="0" w:space="0" w:color="auto"/>
        <w:right w:val="none" w:sz="0" w:space="0" w:color="auto"/>
      </w:divBdr>
    </w:div>
    <w:div w:id="1887643295">
      <w:bodyDiv w:val="1"/>
      <w:marLeft w:val="0"/>
      <w:marRight w:val="0"/>
      <w:marTop w:val="0"/>
      <w:marBottom w:val="0"/>
      <w:divBdr>
        <w:top w:val="none" w:sz="0" w:space="0" w:color="auto"/>
        <w:left w:val="none" w:sz="0" w:space="0" w:color="auto"/>
        <w:bottom w:val="none" w:sz="0" w:space="0" w:color="auto"/>
        <w:right w:val="none" w:sz="0" w:space="0" w:color="auto"/>
      </w:divBdr>
    </w:div>
    <w:div w:id="1888301961">
      <w:bodyDiv w:val="1"/>
      <w:marLeft w:val="0"/>
      <w:marRight w:val="0"/>
      <w:marTop w:val="0"/>
      <w:marBottom w:val="0"/>
      <w:divBdr>
        <w:top w:val="none" w:sz="0" w:space="0" w:color="auto"/>
        <w:left w:val="none" w:sz="0" w:space="0" w:color="auto"/>
        <w:bottom w:val="none" w:sz="0" w:space="0" w:color="auto"/>
        <w:right w:val="none" w:sz="0" w:space="0" w:color="auto"/>
      </w:divBdr>
    </w:div>
    <w:div w:id="1888644049">
      <w:bodyDiv w:val="1"/>
      <w:marLeft w:val="0"/>
      <w:marRight w:val="0"/>
      <w:marTop w:val="0"/>
      <w:marBottom w:val="0"/>
      <w:divBdr>
        <w:top w:val="none" w:sz="0" w:space="0" w:color="auto"/>
        <w:left w:val="none" w:sz="0" w:space="0" w:color="auto"/>
        <w:bottom w:val="none" w:sz="0" w:space="0" w:color="auto"/>
        <w:right w:val="none" w:sz="0" w:space="0" w:color="auto"/>
      </w:divBdr>
    </w:div>
    <w:div w:id="1888911216">
      <w:bodyDiv w:val="1"/>
      <w:marLeft w:val="0"/>
      <w:marRight w:val="0"/>
      <w:marTop w:val="0"/>
      <w:marBottom w:val="0"/>
      <w:divBdr>
        <w:top w:val="none" w:sz="0" w:space="0" w:color="auto"/>
        <w:left w:val="none" w:sz="0" w:space="0" w:color="auto"/>
        <w:bottom w:val="none" w:sz="0" w:space="0" w:color="auto"/>
        <w:right w:val="none" w:sz="0" w:space="0" w:color="auto"/>
      </w:divBdr>
    </w:div>
    <w:div w:id="1888953170">
      <w:bodyDiv w:val="1"/>
      <w:marLeft w:val="0"/>
      <w:marRight w:val="0"/>
      <w:marTop w:val="0"/>
      <w:marBottom w:val="0"/>
      <w:divBdr>
        <w:top w:val="none" w:sz="0" w:space="0" w:color="auto"/>
        <w:left w:val="none" w:sz="0" w:space="0" w:color="auto"/>
        <w:bottom w:val="none" w:sz="0" w:space="0" w:color="auto"/>
        <w:right w:val="none" w:sz="0" w:space="0" w:color="auto"/>
      </w:divBdr>
    </w:div>
    <w:div w:id="1889225912">
      <w:bodyDiv w:val="1"/>
      <w:marLeft w:val="0"/>
      <w:marRight w:val="0"/>
      <w:marTop w:val="0"/>
      <w:marBottom w:val="0"/>
      <w:divBdr>
        <w:top w:val="none" w:sz="0" w:space="0" w:color="auto"/>
        <w:left w:val="none" w:sz="0" w:space="0" w:color="auto"/>
        <w:bottom w:val="none" w:sz="0" w:space="0" w:color="auto"/>
        <w:right w:val="none" w:sz="0" w:space="0" w:color="auto"/>
      </w:divBdr>
    </w:div>
    <w:div w:id="1890725921">
      <w:bodyDiv w:val="1"/>
      <w:marLeft w:val="0"/>
      <w:marRight w:val="0"/>
      <w:marTop w:val="0"/>
      <w:marBottom w:val="0"/>
      <w:divBdr>
        <w:top w:val="none" w:sz="0" w:space="0" w:color="auto"/>
        <w:left w:val="none" w:sz="0" w:space="0" w:color="auto"/>
        <w:bottom w:val="none" w:sz="0" w:space="0" w:color="auto"/>
        <w:right w:val="none" w:sz="0" w:space="0" w:color="auto"/>
      </w:divBdr>
    </w:div>
    <w:div w:id="1890805260">
      <w:bodyDiv w:val="1"/>
      <w:marLeft w:val="0"/>
      <w:marRight w:val="0"/>
      <w:marTop w:val="0"/>
      <w:marBottom w:val="0"/>
      <w:divBdr>
        <w:top w:val="none" w:sz="0" w:space="0" w:color="auto"/>
        <w:left w:val="none" w:sz="0" w:space="0" w:color="auto"/>
        <w:bottom w:val="none" w:sz="0" w:space="0" w:color="auto"/>
        <w:right w:val="none" w:sz="0" w:space="0" w:color="auto"/>
      </w:divBdr>
    </w:div>
    <w:div w:id="1891190484">
      <w:bodyDiv w:val="1"/>
      <w:marLeft w:val="0"/>
      <w:marRight w:val="0"/>
      <w:marTop w:val="0"/>
      <w:marBottom w:val="0"/>
      <w:divBdr>
        <w:top w:val="none" w:sz="0" w:space="0" w:color="auto"/>
        <w:left w:val="none" w:sz="0" w:space="0" w:color="auto"/>
        <w:bottom w:val="none" w:sz="0" w:space="0" w:color="auto"/>
        <w:right w:val="none" w:sz="0" w:space="0" w:color="auto"/>
      </w:divBdr>
    </w:div>
    <w:div w:id="1891647657">
      <w:bodyDiv w:val="1"/>
      <w:marLeft w:val="0"/>
      <w:marRight w:val="0"/>
      <w:marTop w:val="0"/>
      <w:marBottom w:val="0"/>
      <w:divBdr>
        <w:top w:val="none" w:sz="0" w:space="0" w:color="auto"/>
        <w:left w:val="none" w:sz="0" w:space="0" w:color="auto"/>
        <w:bottom w:val="none" w:sz="0" w:space="0" w:color="auto"/>
        <w:right w:val="none" w:sz="0" w:space="0" w:color="auto"/>
      </w:divBdr>
    </w:div>
    <w:div w:id="1891921634">
      <w:bodyDiv w:val="1"/>
      <w:marLeft w:val="0"/>
      <w:marRight w:val="0"/>
      <w:marTop w:val="0"/>
      <w:marBottom w:val="0"/>
      <w:divBdr>
        <w:top w:val="none" w:sz="0" w:space="0" w:color="auto"/>
        <w:left w:val="none" w:sz="0" w:space="0" w:color="auto"/>
        <w:bottom w:val="none" w:sz="0" w:space="0" w:color="auto"/>
        <w:right w:val="none" w:sz="0" w:space="0" w:color="auto"/>
      </w:divBdr>
    </w:div>
    <w:div w:id="1892224870">
      <w:bodyDiv w:val="1"/>
      <w:marLeft w:val="0"/>
      <w:marRight w:val="0"/>
      <w:marTop w:val="0"/>
      <w:marBottom w:val="0"/>
      <w:divBdr>
        <w:top w:val="none" w:sz="0" w:space="0" w:color="auto"/>
        <w:left w:val="none" w:sz="0" w:space="0" w:color="auto"/>
        <w:bottom w:val="none" w:sz="0" w:space="0" w:color="auto"/>
        <w:right w:val="none" w:sz="0" w:space="0" w:color="auto"/>
      </w:divBdr>
    </w:div>
    <w:div w:id="1892694333">
      <w:bodyDiv w:val="1"/>
      <w:marLeft w:val="0"/>
      <w:marRight w:val="0"/>
      <w:marTop w:val="0"/>
      <w:marBottom w:val="0"/>
      <w:divBdr>
        <w:top w:val="none" w:sz="0" w:space="0" w:color="auto"/>
        <w:left w:val="none" w:sz="0" w:space="0" w:color="auto"/>
        <w:bottom w:val="none" w:sz="0" w:space="0" w:color="auto"/>
        <w:right w:val="none" w:sz="0" w:space="0" w:color="auto"/>
      </w:divBdr>
    </w:div>
    <w:div w:id="1895045068">
      <w:bodyDiv w:val="1"/>
      <w:marLeft w:val="0"/>
      <w:marRight w:val="0"/>
      <w:marTop w:val="0"/>
      <w:marBottom w:val="0"/>
      <w:divBdr>
        <w:top w:val="none" w:sz="0" w:space="0" w:color="auto"/>
        <w:left w:val="none" w:sz="0" w:space="0" w:color="auto"/>
        <w:bottom w:val="none" w:sz="0" w:space="0" w:color="auto"/>
        <w:right w:val="none" w:sz="0" w:space="0" w:color="auto"/>
      </w:divBdr>
    </w:div>
    <w:div w:id="1895191836">
      <w:bodyDiv w:val="1"/>
      <w:marLeft w:val="0"/>
      <w:marRight w:val="0"/>
      <w:marTop w:val="0"/>
      <w:marBottom w:val="0"/>
      <w:divBdr>
        <w:top w:val="none" w:sz="0" w:space="0" w:color="auto"/>
        <w:left w:val="none" w:sz="0" w:space="0" w:color="auto"/>
        <w:bottom w:val="none" w:sz="0" w:space="0" w:color="auto"/>
        <w:right w:val="none" w:sz="0" w:space="0" w:color="auto"/>
      </w:divBdr>
    </w:div>
    <w:div w:id="1895241247">
      <w:bodyDiv w:val="1"/>
      <w:marLeft w:val="0"/>
      <w:marRight w:val="0"/>
      <w:marTop w:val="0"/>
      <w:marBottom w:val="0"/>
      <w:divBdr>
        <w:top w:val="none" w:sz="0" w:space="0" w:color="auto"/>
        <w:left w:val="none" w:sz="0" w:space="0" w:color="auto"/>
        <w:bottom w:val="none" w:sz="0" w:space="0" w:color="auto"/>
        <w:right w:val="none" w:sz="0" w:space="0" w:color="auto"/>
      </w:divBdr>
    </w:div>
    <w:div w:id="1895501826">
      <w:bodyDiv w:val="1"/>
      <w:marLeft w:val="0"/>
      <w:marRight w:val="0"/>
      <w:marTop w:val="0"/>
      <w:marBottom w:val="0"/>
      <w:divBdr>
        <w:top w:val="none" w:sz="0" w:space="0" w:color="auto"/>
        <w:left w:val="none" w:sz="0" w:space="0" w:color="auto"/>
        <w:bottom w:val="none" w:sz="0" w:space="0" w:color="auto"/>
        <w:right w:val="none" w:sz="0" w:space="0" w:color="auto"/>
      </w:divBdr>
    </w:div>
    <w:div w:id="1895583101">
      <w:bodyDiv w:val="1"/>
      <w:marLeft w:val="0"/>
      <w:marRight w:val="0"/>
      <w:marTop w:val="0"/>
      <w:marBottom w:val="0"/>
      <w:divBdr>
        <w:top w:val="none" w:sz="0" w:space="0" w:color="auto"/>
        <w:left w:val="none" w:sz="0" w:space="0" w:color="auto"/>
        <w:bottom w:val="none" w:sz="0" w:space="0" w:color="auto"/>
        <w:right w:val="none" w:sz="0" w:space="0" w:color="auto"/>
      </w:divBdr>
    </w:div>
    <w:div w:id="1895651784">
      <w:bodyDiv w:val="1"/>
      <w:marLeft w:val="0"/>
      <w:marRight w:val="0"/>
      <w:marTop w:val="0"/>
      <w:marBottom w:val="0"/>
      <w:divBdr>
        <w:top w:val="none" w:sz="0" w:space="0" w:color="auto"/>
        <w:left w:val="none" w:sz="0" w:space="0" w:color="auto"/>
        <w:bottom w:val="none" w:sz="0" w:space="0" w:color="auto"/>
        <w:right w:val="none" w:sz="0" w:space="0" w:color="auto"/>
      </w:divBdr>
    </w:div>
    <w:div w:id="1895972049">
      <w:bodyDiv w:val="1"/>
      <w:marLeft w:val="0"/>
      <w:marRight w:val="0"/>
      <w:marTop w:val="0"/>
      <w:marBottom w:val="0"/>
      <w:divBdr>
        <w:top w:val="none" w:sz="0" w:space="0" w:color="auto"/>
        <w:left w:val="none" w:sz="0" w:space="0" w:color="auto"/>
        <w:bottom w:val="none" w:sz="0" w:space="0" w:color="auto"/>
        <w:right w:val="none" w:sz="0" w:space="0" w:color="auto"/>
      </w:divBdr>
    </w:div>
    <w:div w:id="1896158484">
      <w:bodyDiv w:val="1"/>
      <w:marLeft w:val="0"/>
      <w:marRight w:val="0"/>
      <w:marTop w:val="0"/>
      <w:marBottom w:val="0"/>
      <w:divBdr>
        <w:top w:val="none" w:sz="0" w:space="0" w:color="auto"/>
        <w:left w:val="none" w:sz="0" w:space="0" w:color="auto"/>
        <w:bottom w:val="none" w:sz="0" w:space="0" w:color="auto"/>
        <w:right w:val="none" w:sz="0" w:space="0" w:color="auto"/>
      </w:divBdr>
    </w:div>
    <w:div w:id="1897354858">
      <w:bodyDiv w:val="1"/>
      <w:marLeft w:val="0"/>
      <w:marRight w:val="0"/>
      <w:marTop w:val="0"/>
      <w:marBottom w:val="0"/>
      <w:divBdr>
        <w:top w:val="none" w:sz="0" w:space="0" w:color="auto"/>
        <w:left w:val="none" w:sz="0" w:space="0" w:color="auto"/>
        <w:bottom w:val="none" w:sz="0" w:space="0" w:color="auto"/>
        <w:right w:val="none" w:sz="0" w:space="0" w:color="auto"/>
      </w:divBdr>
    </w:div>
    <w:div w:id="1897474182">
      <w:bodyDiv w:val="1"/>
      <w:marLeft w:val="0"/>
      <w:marRight w:val="0"/>
      <w:marTop w:val="0"/>
      <w:marBottom w:val="0"/>
      <w:divBdr>
        <w:top w:val="none" w:sz="0" w:space="0" w:color="auto"/>
        <w:left w:val="none" w:sz="0" w:space="0" w:color="auto"/>
        <w:bottom w:val="none" w:sz="0" w:space="0" w:color="auto"/>
        <w:right w:val="none" w:sz="0" w:space="0" w:color="auto"/>
      </w:divBdr>
    </w:div>
    <w:div w:id="1897740273">
      <w:bodyDiv w:val="1"/>
      <w:marLeft w:val="0"/>
      <w:marRight w:val="0"/>
      <w:marTop w:val="0"/>
      <w:marBottom w:val="0"/>
      <w:divBdr>
        <w:top w:val="none" w:sz="0" w:space="0" w:color="auto"/>
        <w:left w:val="none" w:sz="0" w:space="0" w:color="auto"/>
        <w:bottom w:val="none" w:sz="0" w:space="0" w:color="auto"/>
        <w:right w:val="none" w:sz="0" w:space="0" w:color="auto"/>
      </w:divBdr>
    </w:div>
    <w:div w:id="1897740587">
      <w:bodyDiv w:val="1"/>
      <w:marLeft w:val="0"/>
      <w:marRight w:val="0"/>
      <w:marTop w:val="0"/>
      <w:marBottom w:val="0"/>
      <w:divBdr>
        <w:top w:val="none" w:sz="0" w:space="0" w:color="auto"/>
        <w:left w:val="none" w:sz="0" w:space="0" w:color="auto"/>
        <w:bottom w:val="none" w:sz="0" w:space="0" w:color="auto"/>
        <w:right w:val="none" w:sz="0" w:space="0" w:color="auto"/>
      </w:divBdr>
    </w:div>
    <w:div w:id="1898273388">
      <w:bodyDiv w:val="1"/>
      <w:marLeft w:val="0"/>
      <w:marRight w:val="0"/>
      <w:marTop w:val="0"/>
      <w:marBottom w:val="0"/>
      <w:divBdr>
        <w:top w:val="none" w:sz="0" w:space="0" w:color="auto"/>
        <w:left w:val="none" w:sz="0" w:space="0" w:color="auto"/>
        <w:bottom w:val="none" w:sz="0" w:space="0" w:color="auto"/>
        <w:right w:val="none" w:sz="0" w:space="0" w:color="auto"/>
      </w:divBdr>
    </w:div>
    <w:div w:id="1898661602">
      <w:bodyDiv w:val="1"/>
      <w:marLeft w:val="0"/>
      <w:marRight w:val="0"/>
      <w:marTop w:val="0"/>
      <w:marBottom w:val="0"/>
      <w:divBdr>
        <w:top w:val="none" w:sz="0" w:space="0" w:color="auto"/>
        <w:left w:val="none" w:sz="0" w:space="0" w:color="auto"/>
        <w:bottom w:val="none" w:sz="0" w:space="0" w:color="auto"/>
        <w:right w:val="none" w:sz="0" w:space="0" w:color="auto"/>
      </w:divBdr>
    </w:div>
    <w:div w:id="1900240984">
      <w:bodyDiv w:val="1"/>
      <w:marLeft w:val="0"/>
      <w:marRight w:val="0"/>
      <w:marTop w:val="0"/>
      <w:marBottom w:val="0"/>
      <w:divBdr>
        <w:top w:val="none" w:sz="0" w:space="0" w:color="auto"/>
        <w:left w:val="none" w:sz="0" w:space="0" w:color="auto"/>
        <w:bottom w:val="none" w:sz="0" w:space="0" w:color="auto"/>
        <w:right w:val="none" w:sz="0" w:space="0" w:color="auto"/>
      </w:divBdr>
    </w:div>
    <w:div w:id="1900362208">
      <w:bodyDiv w:val="1"/>
      <w:marLeft w:val="0"/>
      <w:marRight w:val="0"/>
      <w:marTop w:val="0"/>
      <w:marBottom w:val="0"/>
      <w:divBdr>
        <w:top w:val="none" w:sz="0" w:space="0" w:color="auto"/>
        <w:left w:val="none" w:sz="0" w:space="0" w:color="auto"/>
        <w:bottom w:val="none" w:sz="0" w:space="0" w:color="auto"/>
        <w:right w:val="none" w:sz="0" w:space="0" w:color="auto"/>
      </w:divBdr>
    </w:div>
    <w:div w:id="1900826447">
      <w:bodyDiv w:val="1"/>
      <w:marLeft w:val="0"/>
      <w:marRight w:val="0"/>
      <w:marTop w:val="0"/>
      <w:marBottom w:val="0"/>
      <w:divBdr>
        <w:top w:val="none" w:sz="0" w:space="0" w:color="auto"/>
        <w:left w:val="none" w:sz="0" w:space="0" w:color="auto"/>
        <w:bottom w:val="none" w:sz="0" w:space="0" w:color="auto"/>
        <w:right w:val="none" w:sz="0" w:space="0" w:color="auto"/>
      </w:divBdr>
    </w:div>
    <w:div w:id="1901135569">
      <w:bodyDiv w:val="1"/>
      <w:marLeft w:val="0"/>
      <w:marRight w:val="0"/>
      <w:marTop w:val="0"/>
      <w:marBottom w:val="0"/>
      <w:divBdr>
        <w:top w:val="none" w:sz="0" w:space="0" w:color="auto"/>
        <w:left w:val="none" w:sz="0" w:space="0" w:color="auto"/>
        <w:bottom w:val="none" w:sz="0" w:space="0" w:color="auto"/>
        <w:right w:val="none" w:sz="0" w:space="0" w:color="auto"/>
      </w:divBdr>
    </w:div>
    <w:div w:id="1901138846">
      <w:bodyDiv w:val="1"/>
      <w:marLeft w:val="0"/>
      <w:marRight w:val="0"/>
      <w:marTop w:val="0"/>
      <w:marBottom w:val="0"/>
      <w:divBdr>
        <w:top w:val="none" w:sz="0" w:space="0" w:color="auto"/>
        <w:left w:val="none" w:sz="0" w:space="0" w:color="auto"/>
        <w:bottom w:val="none" w:sz="0" w:space="0" w:color="auto"/>
        <w:right w:val="none" w:sz="0" w:space="0" w:color="auto"/>
      </w:divBdr>
    </w:div>
    <w:div w:id="1901161957">
      <w:bodyDiv w:val="1"/>
      <w:marLeft w:val="0"/>
      <w:marRight w:val="0"/>
      <w:marTop w:val="0"/>
      <w:marBottom w:val="0"/>
      <w:divBdr>
        <w:top w:val="none" w:sz="0" w:space="0" w:color="auto"/>
        <w:left w:val="none" w:sz="0" w:space="0" w:color="auto"/>
        <w:bottom w:val="none" w:sz="0" w:space="0" w:color="auto"/>
        <w:right w:val="none" w:sz="0" w:space="0" w:color="auto"/>
      </w:divBdr>
    </w:div>
    <w:div w:id="1902254916">
      <w:bodyDiv w:val="1"/>
      <w:marLeft w:val="0"/>
      <w:marRight w:val="0"/>
      <w:marTop w:val="0"/>
      <w:marBottom w:val="0"/>
      <w:divBdr>
        <w:top w:val="none" w:sz="0" w:space="0" w:color="auto"/>
        <w:left w:val="none" w:sz="0" w:space="0" w:color="auto"/>
        <w:bottom w:val="none" w:sz="0" w:space="0" w:color="auto"/>
        <w:right w:val="none" w:sz="0" w:space="0" w:color="auto"/>
      </w:divBdr>
    </w:div>
    <w:div w:id="1902400351">
      <w:bodyDiv w:val="1"/>
      <w:marLeft w:val="0"/>
      <w:marRight w:val="0"/>
      <w:marTop w:val="0"/>
      <w:marBottom w:val="0"/>
      <w:divBdr>
        <w:top w:val="none" w:sz="0" w:space="0" w:color="auto"/>
        <w:left w:val="none" w:sz="0" w:space="0" w:color="auto"/>
        <w:bottom w:val="none" w:sz="0" w:space="0" w:color="auto"/>
        <w:right w:val="none" w:sz="0" w:space="0" w:color="auto"/>
      </w:divBdr>
    </w:div>
    <w:div w:id="1902715159">
      <w:bodyDiv w:val="1"/>
      <w:marLeft w:val="0"/>
      <w:marRight w:val="0"/>
      <w:marTop w:val="0"/>
      <w:marBottom w:val="0"/>
      <w:divBdr>
        <w:top w:val="none" w:sz="0" w:space="0" w:color="auto"/>
        <w:left w:val="none" w:sz="0" w:space="0" w:color="auto"/>
        <w:bottom w:val="none" w:sz="0" w:space="0" w:color="auto"/>
        <w:right w:val="none" w:sz="0" w:space="0" w:color="auto"/>
      </w:divBdr>
    </w:div>
    <w:div w:id="1902935715">
      <w:bodyDiv w:val="1"/>
      <w:marLeft w:val="0"/>
      <w:marRight w:val="0"/>
      <w:marTop w:val="0"/>
      <w:marBottom w:val="0"/>
      <w:divBdr>
        <w:top w:val="none" w:sz="0" w:space="0" w:color="auto"/>
        <w:left w:val="none" w:sz="0" w:space="0" w:color="auto"/>
        <w:bottom w:val="none" w:sz="0" w:space="0" w:color="auto"/>
        <w:right w:val="none" w:sz="0" w:space="0" w:color="auto"/>
      </w:divBdr>
    </w:div>
    <w:div w:id="1903175319">
      <w:bodyDiv w:val="1"/>
      <w:marLeft w:val="0"/>
      <w:marRight w:val="0"/>
      <w:marTop w:val="0"/>
      <w:marBottom w:val="0"/>
      <w:divBdr>
        <w:top w:val="none" w:sz="0" w:space="0" w:color="auto"/>
        <w:left w:val="none" w:sz="0" w:space="0" w:color="auto"/>
        <w:bottom w:val="none" w:sz="0" w:space="0" w:color="auto"/>
        <w:right w:val="none" w:sz="0" w:space="0" w:color="auto"/>
      </w:divBdr>
    </w:div>
    <w:div w:id="1903178474">
      <w:bodyDiv w:val="1"/>
      <w:marLeft w:val="0"/>
      <w:marRight w:val="0"/>
      <w:marTop w:val="0"/>
      <w:marBottom w:val="0"/>
      <w:divBdr>
        <w:top w:val="none" w:sz="0" w:space="0" w:color="auto"/>
        <w:left w:val="none" w:sz="0" w:space="0" w:color="auto"/>
        <w:bottom w:val="none" w:sz="0" w:space="0" w:color="auto"/>
        <w:right w:val="none" w:sz="0" w:space="0" w:color="auto"/>
      </w:divBdr>
    </w:div>
    <w:div w:id="1903322170">
      <w:bodyDiv w:val="1"/>
      <w:marLeft w:val="0"/>
      <w:marRight w:val="0"/>
      <w:marTop w:val="0"/>
      <w:marBottom w:val="0"/>
      <w:divBdr>
        <w:top w:val="none" w:sz="0" w:space="0" w:color="auto"/>
        <w:left w:val="none" w:sz="0" w:space="0" w:color="auto"/>
        <w:bottom w:val="none" w:sz="0" w:space="0" w:color="auto"/>
        <w:right w:val="none" w:sz="0" w:space="0" w:color="auto"/>
      </w:divBdr>
    </w:div>
    <w:div w:id="1903519861">
      <w:bodyDiv w:val="1"/>
      <w:marLeft w:val="0"/>
      <w:marRight w:val="0"/>
      <w:marTop w:val="0"/>
      <w:marBottom w:val="0"/>
      <w:divBdr>
        <w:top w:val="none" w:sz="0" w:space="0" w:color="auto"/>
        <w:left w:val="none" w:sz="0" w:space="0" w:color="auto"/>
        <w:bottom w:val="none" w:sz="0" w:space="0" w:color="auto"/>
        <w:right w:val="none" w:sz="0" w:space="0" w:color="auto"/>
      </w:divBdr>
    </w:div>
    <w:div w:id="1903639945">
      <w:bodyDiv w:val="1"/>
      <w:marLeft w:val="0"/>
      <w:marRight w:val="0"/>
      <w:marTop w:val="0"/>
      <w:marBottom w:val="0"/>
      <w:divBdr>
        <w:top w:val="none" w:sz="0" w:space="0" w:color="auto"/>
        <w:left w:val="none" w:sz="0" w:space="0" w:color="auto"/>
        <w:bottom w:val="none" w:sz="0" w:space="0" w:color="auto"/>
        <w:right w:val="none" w:sz="0" w:space="0" w:color="auto"/>
      </w:divBdr>
    </w:div>
    <w:div w:id="1903784952">
      <w:bodyDiv w:val="1"/>
      <w:marLeft w:val="0"/>
      <w:marRight w:val="0"/>
      <w:marTop w:val="0"/>
      <w:marBottom w:val="0"/>
      <w:divBdr>
        <w:top w:val="none" w:sz="0" w:space="0" w:color="auto"/>
        <w:left w:val="none" w:sz="0" w:space="0" w:color="auto"/>
        <w:bottom w:val="none" w:sz="0" w:space="0" w:color="auto"/>
        <w:right w:val="none" w:sz="0" w:space="0" w:color="auto"/>
      </w:divBdr>
    </w:div>
    <w:div w:id="1904559560">
      <w:bodyDiv w:val="1"/>
      <w:marLeft w:val="0"/>
      <w:marRight w:val="0"/>
      <w:marTop w:val="0"/>
      <w:marBottom w:val="0"/>
      <w:divBdr>
        <w:top w:val="none" w:sz="0" w:space="0" w:color="auto"/>
        <w:left w:val="none" w:sz="0" w:space="0" w:color="auto"/>
        <w:bottom w:val="none" w:sz="0" w:space="0" w:color="auto"/>
        <w:right w:val="none" w:sz="0" w:space="0" w:color="auto"/>
      </w:divBdr>
    </w:div>
    <w:div w:id="1904559749">
      <w:bodyDiv w:val="1"/>
      <w:marLeft w:val="0"/>
      <w:marRight w:val="0"/>
      <w:marTop w:val="0"/>
      <w:marBottom w:val="0"/>
      <w:divBdr>
        <w:top w:val="none" w:sz="0" w:space="0" w:color="auto"/>
        <w:left w:val="none" w:sz="0" w:space="0" w:color="auto"/>
        <w:bottom w:val="none" w:sz="0" w:space="0" w:color="auto"/>
        <w:right w:val="none" w:sz="0" w:space="0" w:color="auto"/>
      </w:divBdr>
    </w:div>
    <w:div w:id="1905291797">
      <w:bodyDiv w:val="1"/>
      <w:marLeft w:val="0"/>
      <w:marRight w:val="0"/>
      <w:marTop w:val="0"/>
      <w:marBottom w:val="0"/>
      <w:divBdr>
        <w:top w:val="none" w:sz="0" w:space="0" w:color="auto"/>
        <w:left w:val="none" w:sz="0" w:space="0" w:color="auto"/>
        <w:bottom w:val="none" w:sz="0" w:space="0" w:color="auto"/>
        <w:right w:val="none" w:sz="0" w:space="0" w:color="auto"/>
      </w:divBdr>
    </w:div>
    <w:div w:id="1906448528">
      <w:bodyDiv w:val="1"/>
      <w:marLeft w:val="0"/>
      <w:marRight w:val="0"/>
      <w:marTop w:val="0"/>
      <w:marBottom w:val="0"/>
      <w:divBdr>
        <w:top w:val="none" w:sz="0" w:space="0" w:color="auto"/>
        <w:left w:val="none" w:sz="0" w:space="0" w:color="auto"/>
        <w:bottom w:val="none" w:sz="0" w:space="0" w:color="auto"/>
        <w:right w:val="none" w:sz="0" w:space="0" w:color="auto"/>
      </w:divBdr>
    </w:div>
    <w:div w:id="1906641759">
      <w:bodyDiv w:val="1"/>
      <w:marLeft w:val="0"/>
      <w:marRight w:val="0"/>
      <w:marTop w:val="0"/>
      <w:marBottom w:val="0"/>
      <w:divBdr>
        <w:top w:val="none" w:sz="0" w:space="0" w:color="auto"/>
        <w:left w:val="none" w:sz="0" w:space="0" w:color="auto"/>
        <w:bottom w:val="none" w:sz="0" w:space="0" w:color="auto"/>
        <w:right w:val="none" w:sz="0" w:space="0" w:color="auto"/>
      </w:divBdr>
    </w:div>
    <w:div w:id="1907061809">
      <w:bodyDiv w:val="1"/>
      <w:marLeft w:val="0"/>
      <w:marRight w:val="0"/>
      <w:marTop w:val="0"/>
      <w:marBottom w:val="0"/>
      <w:divBdr>
        <w:top w:val="none" w:sz="0" w:space="0" w:color="auto"/>
        <w:left w:val="none" w:sz="0" w:space="0" w:color="auto"/>
        <w:bottom w:val="none" w:sz="0" w:space="0" w:color="auto"/>
        <w:right w:val="none" w:sz="0" w:space="0" w:color="auto"/>
      </w:divBdr>
    </w:div>
    <w:div w:id="1907647571">
      <w:bodyDiv w:val="1"/>
      <w:marLeft w:val="0"/>
      <w:marRight w:val="0"/>
      <w:marTop w:val="0"/>
      <w:marBottom w:val="0"/>
      <w:divBdr>
        <w:top w:val="none" w:sz="0" w:space="0" w:color="auto"/>
        <w:left w:val="none" w:sz="0" w:space="0" w:color="auto"/>
        <w:bottom w:val="none" w:sz="0" w:space="0" w:color="auto"/>
        <w:right w:val="none" w:sz="0" w:space="0" w:color="auto"/>
      </w:divBdr>
    </w:div>
    <w:div w:id="1908220490">
      <w:bodyDiv w:val="1"/>
      <w:marLeft w:val="0"/>
      <w:marRight w:val="0"/>
      <w:marTop w:val="0"/>
      <w:marBottom w:val="0"/>
      <w:divBdr>
        <w:top w:val="none" w:sz="0" w:space="0" w:color="auto"/>
        <w:left w:val="none" w:sz="0" w:space="0" w:color="auto"/>
        <w:bottom w:val="none" w:sz="0" w:space="0" w:color="auto"/>
        <w:right w:val="none" w:sz="0" w:space="0" w:color="auto"/>
      </w:divBdr>
    </w:div>
    <w:div w:id="1908345361">
      <w:bodyDiv w:val="1"/>
      <w:marLeft w:val="0"/>
      <w:marRight w:val="0"/>
      <w:marTop w:val="0"/>
      <w:marBottom w:val="0"/>
      <w:divBdr>
        <w:top w:val="none" w:sz="0" w:space="0" w:color="auto"/>
        <w:left w:val="none" w:sz="0" w:space="0" w:color="auto"/>
        <w:bottom w:val="none" w:sz="0" w:space="0" w:color="auto"/>
        <w:right w:val="none" w:sz="0" w:space="0" w:color="auto"/>
      </w:divBdr>
    </w:div>
    <w:div w:id="1908419015">
      <w:bodyDiv w:val="1"/>
      <w:marLeft w:val="0"/>
      <w:marRight w:val="0"/>
      <w:marTop w:val="0"/>
      <w:marBottom w:val="0"/>
      <w:divBdr>
        <w:top w:val="none" w:sz="0" w:space="0" w:color="auto"/>
        <w:left w:val="none" w:sz="0" w:space="0" w:color="auto"/>
        <w:bottom w:val="none" w:sz="0" w:space="0" w:color="auto"/>
        <w:right w:val="none" w:sz="0" w:space="0" w:color="auto"/>
      </w:divBdr>
    </w:div>
    <w:div w:id="1909343764">
      <w:bodyDiv w:val="1"/>
      <w:marLeft w:val="0"/>
      <w:marRight w:val="0"/>
      <w:marTop w:val="0"/>
      <w:marBottom w:val="0"/>
      <w:divBdr>
        <w:top w:val="none" w:sz="0" w:space="0" w:color="auto"/>
        <w:left w:val="none" w:sz="0" w:space="0" w:color="auto"/>
        <w:bottom w:val="none" w:sz="0" w:space="0" w:color="auto"/>
        <w:right w:val="none" w:sz="0" w:space="0" w:color="auto"/>
      </w:divBdr>
    </w:div>
    <w:div w:id="1909612094">
      <w:bodyDiv w:val="1"/>
      <w:marLeft w:val="0"/>
      <w:marRight w:val="0"/>
      <w:marTop w:val="0"/>
      <w:marBottom w:val="0"/>
      <w:divBdr>
        <w:top w:val="none" w:sz="0" w:space="0" w:color="auto"/>
        <w:left w:val="none" w:sz="0" w:space="0" w:color="auto"/>
        <w:bottom w:val="none" w:sz="0" w:space="0" w:color="auto"/>
        <w:right w:val="none" w:sz="0" w:space="0" w:color="auto"/>
      </w:divBdr>
    </w:div>
    <w:div w:id="1909801250">
      <w:bodyDiv w:val="1"/>
      <w:marLeft w:val="0"/>
      <w:marRight w:val="0"/>
      <w:marTop w:val="0"/>
      <w:marBottom w:val="0"/>
      <w:divBdr>
        <w:top w:val="none" w:sz="0" w:space="0" w:color="auto"/>
        <w:left w:val="none" w:sz="0" w:space="0" w:color="auto"/>
        <w:bottom w:val="none" w:sz="0" w:space="0" w:color="auto"/>
        <w:right w:val="none" w:sz="0" w:space="0" w:color="auto"/>
      </w:divBdr>
    </w:div>
    <w:div w:id="1910115611">
      <w:bodyDiv w:val="1"/>
      <w:marLeft w:val="0"/>
      <w:marRight w:val="0"/>
      <w:marTop w:val="0"/>
      <w:marBottom w:val="0"/>
      <w:divBdr>
        <w:top w:val="none" w:sz="0" w:space="0" w:color="auto"/>
        <w:left w:val="none" w:sz="0" w:space="0" w:color="auto"/>
        <w:bottom w:val="none" w:sz="0" w:space="0" w:color="auto"/>
        <w:right w:val="none" w:sz="0" w:space="0" w:color="auto"/>
      </w:divBdr>
    </w:div>
    <w:div w:id="1910456428">
      <w:bodyDiv w:val="1"/>
      <w:marLeft w:val="0"/>
      <w:marRight w:val="0"/>
      <w:marTop w:val="0"/>
      <w:marBottom w:val="0"/>
      <w:divBdr>
        <w:top w:val="none" w:sz="0" w:space="0" w:color="auto"/>
        <w:left w:val="none" w:sz="0" w:space="0" w:color="auto"/>
        <w:bottom w:val="none" w:sz="0" w:space="0" w:color="auto"/>
        <w:right w:val="none" w:sz="0" w:space="0" w:color="auto"/>
      </w:divBdr>
    </w:div>
    <w:div w:id="1910727375">
      <w:bodyDiv w:val="1"/>
      <w:marLeft w:val="0"/>
      <w:marRight w:val="0"/>
      <w:marTop w:val="0"/>
      <w:marBottom w:val="0"/>
      <w:divBdr>
        <w:top w:val="none" w:sz="0" w:space="0" w:color="auto"/>
        <w:left w:val="none" w:sz="0" w:space="0" w:color="auto"/>
        <w:bottom w:val="none" w:sz="0" w:space="0" w:color="auto"/>
        <w:right w:val="none" w:sz="0" w:space="0" w:color="auto"/>
      </w:divBdr>
    </w:div>
    <w:div w:id="1910770089">
      <w:bodyDiv w:val="1"/>
      <w:marLeft w:val="0"/>
      <w:marRight w:val="0"/>
      <w:marTop w:val="0"/>
      <w:marBottom w:val="0"/>
      <w:divBdr>
        <w:top w:val="none" w:sz="0" w:space="0" w:color="auto"/>
        <w:left w:val="none" w:sz="0" w:space="0" w:color="auto"/>
        <w:bottom w:val="none" w:sz="0" w:space="0" w:color="auto"/>
        <w:right w:val="none" w:sz="0" w:space="0" w:color="auto"/>
      </w:divBdr>
    </w:div>
    <w:div w:id="1910992740">
      <w:bodyDiv w:val="1"/>
      <w:marLeft w:val="0"/>
      <w:marRight w:val="0"/>
      <w:marTop w:val="0"/>
      <w:marBottom w:val="0"/>
      <w:divBdr>
        <w:top w:val="none" w:sz="0" w:space="0" w:color="auto"/>
        <w:left w:val="none" w:sz="0" w:space="0" w:color="auto"/>
        <w:bottom w:val="none" w:sz="0" w:space="0" w:color="auto"/>
        <w:right w:val="none" w:sz="0" w:space="0" w:color="auto"/>
      </w:divBdr>
    </w:div>
    <w:div w:id="1912958744">
      <w:bodyDiv w:val="1"/>
      <w:marLeft w:val="0"/>
      <w:marRight w:val="0"/>
      <w:marTop w:val="0"/>
      <w:marBottom w:val="0"/>
      <w:divBdr>
        <w:top w:val="none" w:sz="0" w:space="0" w:color="auto"/>
        <w:left w:val="none" w:sz="0" w:space="0" w:color="auto"/>
        <w:bottom w:val="none" w:sz="0" w:space="0" w:color="auto"/>
        <w:right w:val="none" w:sz="0" w:space="0" w:color="auto"/>
      </w:divBdr>
    </w:div>
    <w:div w:id="1912963061">
      <w:bodyDiv w:val="1"/>
      <w:marLeft w:val="0"/>
      <w:marRight w:val="0"/>
      <w:marTop w:val="0"/>
      <w:marBottom w:val="0"/>
      <w:divBdr>
        <w:top w:val="none" w:sz="0" w:space="0" w:color="auto"/>
        <w:left w:val="none" w:sz="0" w:space="0" w:color="auto"/>
        <w:bottom w:val="none" w:sz="0" w:space="0" w:color="auto"/>
        <w:right w:val="none" w:sz="0" w:space="0" w:color="auto"/>
      </w:divBdr>
    </w:div>
    <w:div w:id="1913268518">
      <w:bodyDiv w:val="1"/>
      <w:marLeft w:val="0"/>
      <w:marRight w:val="0"/>
      <w:marTop w:val="0"/>
      <w:marBottom w:val="0"/>
      <w:divBdr>
        <w:top w:val="none" w:sz="0" w:space="0" w:color="auto"/>
        <w:left w:val="none" w:sz="0" w:space="0" w:color="auto"/>
        <w:bottom w:val="none" w:sz="0" w:space="0" w:color="auto"/>
        <w:right w:val="none" w:sz="0" w:space="0" w:color="auto"/>
      </w:divBdr>
    </w:div>
    <w:div w:id="1913930633">
      <w:bodyDiv w:val="1"/>
      <w:marLeft w:val="0"/>
      <w:marRight w:val="0"/>
      <w:marTop w:val="0"/>
      <w:marBottom w:val="0"/>
      <w:divBdr>
        <w:top w:val="none" w:sz="0" w:space="0" w:color="auto"/>
        <w:left w:val="none" w:sz="0" w:space="0" w:color="auto"/>
        <w:bottom w:val="none" w:sz="0" w:space="0" w:color="auto"/>
        <w:right w:val="none" w:sz="0" w:space="0" w:color="auto"/>
      </w:divBdr>
    </w:div>
    <w:div w:id="1914199902">
      <w:bodyDiv w:val="1"/>
      <w:marLeft w:val="0"/>
      <w:marRight w:val="0"/>
      <w:marTop w:val="0"/>
      <w:marBottom w:val="0"/>
      <w:divBdr>
        <w:top w:val="none" w:sz="0" w:space="0" w:color="auto"/>
        <w:left w:val="none" w:sz="0" w:space="0" w:color="auto"/>
        <w:bottom w:val="none" w:sz="0" w:space="0" w:color="auto"/>
        <w:right w:val="none" w:sz="0" w:space="0" w:color="auto"/>
      </w:divBdr>
    </w:div>
    <w:div w:id="1914505043">
      <w:bodyDiv w:val="1"/>
      <w:marLeft w:val="0"/>
      <w:marRight w:val="0"/>
      <w:marTop w:val="0"/>
      <w:marBottom w:val="0"/>
      <w:divBdr>
        <w:top w:val="none" w:sz="0" w:space="0" w:color="auto"/>
        <w:left w:val="none" w:sz="0" w:space="0" w:color="auto"/>
        <w:bottom w:val="none" w:sz="0" w:space="0" w:color="auto"/>
        <w:right w:val="none" w:sz="0" w:space="0" w:color="auto"/>
      </w:divBdr>
    </w:div>
    <w:div w:id="1914510892">
      <w:bodyDiv w:val="1"/>
      <w:marLeft w:val="0"/>
      <w:marRight w:val="0"/>
      <w:marTop w:val="0"/>
      <w:marBottom w:val="0"/>
      <w:divBdr>
        <w:top w:val="none" w:sz="0" w:space="0" w:color="auto"/>
        <w:left w:val="none" w:sz="0" w:space="0" w:color="auto"/>
        <w:bottom w:val="none" w:sz="0" w:space="0" w:color="auto"/>
        <w:right w:val="none" w:sz="0" w:space="0" w:color="auto"/>
      </w:divBdr>
    </w:div>
    <w:div w:id="1914732451">
      <w:bodyDiv w:val="1"/>
      <w:marLeft w:val="0"/>
      <w:marRight w:val="0"/>
      <w:marTop w:val="0"/>
      <w:marBottom w:val="0"/>
      <w:divBdr>
        <w:top w:val="none" w:sz="0" w:space="0" w:color="auto"/>
        <w:left w:val="none" w:sz="0" w:space="0" w:color="auto"/>
        <w:bottom w:val="none" w:sz="0" w:space="0" w:color="auto"/>
        <w:right w:val="none" w:sz="0" w:space="0" w:color="auto"/>
      </w:divBdr>
    </w:div>
    <w:div w:id="1914773096">
      <w:bodyDiv w:val="1"/>
      <w:marLeft w:val="0"/>
      <w:marRight w:val="0"/>
      <w:marTop w:val="0"/>
      <w:marBottom w:val="0"/>
      <w:divBdr>
        <w:top w:val="none" w:sz="0" w:space="0" w:color="auto"/>
        <w:left w:val="none" w:sz="0" w:space="0" w:color="auto"/>
        <w:bottom w:val="none" w:sz="0" w:space="0" w:color="auto"/>
        <w:right w:val="none" w:sz="0" w:space="0" w:color="auto"/>
      </w:divBdr>
    </w:div>
    <w:div w:id="1914848547">
      <w:bodyDiv w:val="1"/>
      <w:marLeft w:val="0"/>
      <w:marRight w:val="0"/>
      <w:marTop w:val="0"/>
      <w:marBottom w:val="0"/>
      <w:divBdr>
        <w:top w:val="none" w:sz="0" w:space="0" w:color="auto"/>
        <w:left w:val="none" w:sz="0" w:space="0" w:color="auto"/>
        <w:bottom w:val="none" w:sz="0" w:space="0" w:color="auto"/>
        <w:right w:val="none" w:sz="0" w:space="0" w:color="auto"/>
      </w:divBdr>
    </w:div>
    <w:div w:id="1914968717">
      <w:bodyDiv w:val="1"/>
      <w:marLeft w:val="0"/>
      <w:marRight w:val="0"/>
      <w:marTop w:val="0"/>
      <w:marBottom w:val="0"/>
      <w:divBdr>
        <w:top w:val="none" w:sz="0" w:space="0" w:color="auto"/>
        <w:left w:val="none" w:sz="0" w:space="0" w:color="auto"/>
        <w:bottom w:val="none" w:sz="0" w:space="0" w:color="auto"/>
        <w:right w:val="none" w:sz="0" w:space="0" w:color="auto"/>
      </w:divBdr>
    </w:div>
    <w:div w:id="1914970164">
      <w:bodyDiv w:val="1"/>
      <w:marLeft w:val="0"/>
      <w:marRight w:val="0"/>
      <w:marTop w:val="0"/>
      <w:marBottom w:val="0"/>
      <w:divBdr>
        <w:top w:val="none" w:sz="0" w:space="0" w:color="auto"/>
        <w:left w:val="none" w:sz="0" w:space="0" w:color="auto"/>
        <w:bottom w:val="none" w:sz="0" w:space="0" w:color="auto"/>
        <w:right w:val="none" w:sz="0" w:space="0" w:color="auto"/>
      </w:divBdr>
    </w:div>
    <w:div w:id="1915046894">
      <w:bodyDiv w:val="1"/>
      <w:marLeft w:val="0"/>
      <w:marRight w:val="0"/>
      <w:marTop w:val="0"/>
      <w:marBottom w:val="0"/>
      <w:divBdr>
        <w:top w:val="none" w:sz="0" w:space="0" w:color="auto"/>
        <w:left w:val="none" w:sz="0" w:space="0" w:color="auto"/>
        <w:bottom w:val="none" w:sz="0" w:space="0" w:color="auto"/>
        <w:right w:val="none" w:sz="0" w:space="0" w:color="auto"/>
      </w:divBdr>
    </w:div>
    <w:div w:id="1915624595">
      <w:bodyDiv w:val="1"/>
      <w:marLeft w:val="0"/>
      <w:marRight w:val="0"/>
      <w:marTop w:val="0"/>
      <w:marBottom w:val="0"/>
      <w:divBdr>
        <w:top w:val="none" w:sz="0" w:space="0" w:color="auto"/>
        <w:left w:val="none" w:sz="0" w:space="0" w:color="auto"/>
        <w:bottom w:val="none" w:sz="0" w:space="0" w:color="auto"/>
        <w:right w:val="none" w:sz="0" w:space="0" w:color="auto"/>
      </w:divBdr>
    </w:div>
    <w:div w:id="1915968224">
      <w:bodyDiv w:val="1"/>
      <w:marLeft w:val="0"/>
      <w:marRight w:val="0"/>
      <w:marTop w:val="0"/>
      <w:marBottom w:val="0"/>
      <w:divBdr>
        <w:top w:val="none" w:sz="0" w:space="0" w:color="auto"/>
        <w:left w:val="none" w:sz="0" w:space="0" w:color="auto"/>
        <w:bottom w:val="none" w:sz="0" w:space="0" w:color="auto"/>
        <w:right w:val="none" w:sz="0" w:space="0" w:color="auto"/>
      </w:divBdr>
    </w:div>
    <w:div w:id="1916426421">
      <w:bodyDiv w:val="1"/>
      <w:marLeft w:val="0"/>
      <w:marRight w:val="0"/>
      <w:marTop w:val="0"/>
      <w:marBottom w:val="0"/>
      <w:divBdr>
        <w:top w:val="none" w:sz="0" w:space="0" w:color="auto"/>
        <w:left w:val="none" w:sz="0" w:space="0" w:color="auto"/>
        <w:bottom w:val="none" w:sz="0" w:space="0" w:color="auto"/>
        <w:right w:val="none" w:sz="0" w:space="0" w:color="auto"/>
      </w:divBdr>
    </w:div>
    <w:div w:id="1916549683">
      <w:bodyDiv w:val="1"/>
      <w:marLeft w:val="0"/>
      <w:marRight w:val="0"/>
      <w:marTop w:val="0"/>
      <w:marBottom w:val="0"/>
      <w:divBdr>
        <w:top w:val="none" w:sz="0" w:space="0" w:color="auto"/>
        <w:left w:val="none" w:sz="0" w:space="0" w:color="auto"/>
        <w:bottom w:val="none" w:sz="0" w:space="0" w:color="auto"/>
        <w:right w:val="none" w:sz="0" w:space="0" w:color="auto"/>
      </w:divBdr>
    </w:div>
    <w:div w:id="1916622026">
      <w:bodyDiv w:val="1"/>
      <w:marLeft w:val="0"/>
      <w:marRight w:val="0"/>
      <w:marTop w:val="0"/>
      <w:marBottom w:val="0"/>
      <w:divBdr>
        <w:top w:val="none" w:sz="0" w:space="0" w:color="auto"/>
        <w:left w:val="none" w:sz="0" w:space="0" w:color="auto"/>
        <w:bottom w:val="none" w:sz="0" w:space="0" w:color="auto"/>
        <w:right w:val="none" w:sz="0" w:space="0" w:color="auto"/>
      </w:divBdr>
    </w:div>
    <w:div w:id="1916667310">
      <w:bodyDiv w:val="1"/>
      <w:marLeft w:val="0"/>
      <w:marRight w:val="0"/>
      <w:marTop w:val="0"/>
      <w:marBottom w:val="0"/>
      <w:divBdr>
        <w:top w:val="none" w:sz="0" w:space="0" w:color="auto"/>
        <w:left w:val="none" w:sz="0" w:space="0" w:color="auto"/>
        <w:bottom w:val="none" w:sz="0" w:space="0" w:color="auto"/>
        <w:right w:val="none" w:sz="0" w:space="0" w:color="auto"/>
      </w:divBdr>
    </w:div>
    <w:div w:id="1916696797">
      <w:bodyDiv w:val="1"/>
      <w:marLeft w:val="0"/>
      <w:marRight w:val="0"/>
      <w:marTop w:val="0"/>
      <w:marBottom w:val="0"/>
      <w:divBdr>
        <w:top w:val="none" w:sz="0" w:space="0" w:color="auto"/>
        <w:left w:val="none" w:sz="0" w:space="0" w:color="auto"/>
        <w:bottom w:val="none" w:sz="0" w:space="0" w:color="auto"/>
        <w:right w:val="none" w:sz="0" w:space="0" w:color="auto"/>
      </w:divBdr>
    </w:div>
    <w:div w:id="1916893413">
      <w:bodyDiv w:val="1"/>
      <w:marLeft w:val="0"/>
      <w:marRight w:val="0"/>
      <w:marTop w:val="0"/>
      <w:marBottom w:val="0"/>
      <w:divBdr>
        <w:top w:val="none" w:sz="0" w:space="0" w:color="auto"/>
        <w:left w:val="none" w:sz="0" w:space="0" w:color="auto"/>
        <w:bottom w:val="none" w:sz="0" w:space="0" w:color="auto"/>
        <w:right w:val="none" w:sz="0" w:space="0" w:color="auto"/>
      </w:divBdr>
    </w:div>
    <w:div w:id="1917275008">
      <w:bodyDiv w:val="1"/>
      <w:marLeft w:val="0"/>
      <w:marRight w:val="0"/>
      <w:marTop w:val="0"/>
      <w:marBottom w:val="0"/>
      <w:divBdr>
        <w:top w:val="none" w:sz="0" w:space="0" w:color="auto"/>
        <w:left w:val="none" w:sz="0" w:space="0" w:color="auto"/>
        <w:bottom w:val="none" w:sz="0" w:space="0" w:color="auto"/>
        <w:right w:val="none" w:sz="0" w:space="0" w:color="auto"/>
      </w:divBdr>
    </w:div>
    <w:div w:id="1918125788">
      <w:bodyDiv w:val="1"/>
      <w:marLeft w:val="0"/>
      <w:marRight w:val="0"/>
      <w:marTop w:val="0"/>
      <w:marBottom w:val="0"/>
      <w:divBdr>
        <w:top w:val="none" w:sz="0" w:space="0" w:color="auto"/>
        <w:left w:val="none" w:sz="0" w:space="0" w:color="auto"/>
        <w:bottom w:val="none" w:sz="0" w:space="0" w:color="auto"/>
        <w:right w:val="none" w:sz="0" w:space="0" w:color="auto"/>
      </w:divBdr>
    </w:div>
    <w:div w:id="1918979693">
      <w:bodyDiv w:val="1"/>
      <w:marLeft w:val="0"/>
      <w:marRight w:val="0"/>
      <w:marTop w:val="0"/>
      <w:marBottom w:val="0"/>
      <w:divBdr>
        <w:top w:val="none" w:sz="0" w:space="0" w:color="auto"/>
        <w:left w:val="none" w:sz="0" w:space="0" w:color="auto"/>
        <w:bottom w:val="none" w:sz="0" w:space="0" w:color="auto"/>
        <w:right w:val="none" w:sz="0" w:space="0" w:color="auto"/>
      </w:divBdr>
    </w:div>
    <w:div w:id="1919055142">
      <w:bodyDiv w:val="1"/>
      <w:marLeft w:val="0"/>
      <w:marRight w:val="0"/>
      <w:marTop w:val="0"/>
      <w:marBottom w:val="0"/>
      <w:divBdr>
        <w:top w:val="none" w:sz="0" w:space="0" w:color="auto"/>
        <w:left w:val="none" w:sz="0" w:space="0" w:color="auto"/>
        <w:bottom w:val="none" w:sz="0" w:space="0" w:color="auto"/>
        <w:right w:val="none" w:sz="0" w:space="0" w:color="auto"/>
      </w:divBdr>
    </w:div>
    <w:div w:id="1919365613">
      <w:bodyDiv w:val="1"/>
      <w:marLeft w:val="0"/>
      <w:marRight w:val="0"/>
      <w:marTop w:val="0"/>
      <w:marBottom w:val="0"/>
      <w:divBdr>
        <w:top w:val="none" w:sz="0" w:space="0" w:color="auto"/>
        <w:left w:val="none" w:sz="0" w:space="0" w:color="auto"/>
        <w:bottom w:val="none" w:sz="0" w:space="0" w:color="auto"/>
        <w:right w:val="none" w:sz="0" w:space="0" w:color="auto"/>
      </w:divBdr>
    </w:div>
    <w:div w:id="1919442805">
      <w:bodyDiv w:val="1"/>
      <w:marLeft w:val="0"/>
      <w:marRight w:val="0"/>
      <w:marTop w:val="0"/>
      <w:marBottom w:val="0"/>
      <w:divBdr>
        <w:top w:val="none" w:sz="0" w:space="0" w:color="auto"/>
        <w:left w:val="none" w:sz="0" w:space="0" w:color="auto"/>
        <w:bottom w:val="none" w:sz="0" w:space="0" w:color="auto"/>
        <w:right w:val="none" w:sz="0" w:space="0" w:color="auto"/>
      </w:divBdr>
    </w:div>
    <w:div w:id="1919974353">
      <w:bodyDiv w:val="1"/>
      <w:marLeft w:val="0"/>
      <w:marRight w:val="0"/>
      <w:marTop w:val="0"/>
      <w:marBottom w:val="0"/>
      <w:divBdr>
        <w:top w:val="none" w:sz="0" w:space="0" w:color="auto"/>
        <w:left w:val="none" w:sz="0" w:space="0" w:color="auto"/>
        <w:bottom w:val="none" w:sz="0" w:space="0" w:color="auto"/>
        <w:right w:val="none" w:sz="0" w:space="0" w:color="auto"/>
      </w:divBdr>
    </w:div>
    <w:div w:id="1920014067">
      <w:bodyDiv w:val="1"/>
      <w:marLeft w:val="0"/>
      <w:marRight w:val="0"/>
      <w:marTop w:val="0"/>
      <w:marBottom w:val="0"/>
      <w:divBdr>
        <w:top w:val="none" w:sz="0" w:space="0" w:color="auto"/>
        <w:left w:val="none" w:sz="0" w:space="0" w:color="auto"/>
        <w:bottom w:val="none" w:sz="0" w:space="0" w:color="auto"/>
        <w:right w:val="none" w:sz="0" w:space="0" w:color="auto"/>
      </w:divBdr>
    </w:div>
    <w:div w:id="1920140294">
      <w:bodyDiv w:val="1"/>
      <w:marLeft w:val="0"/>
      <w:marRight w:val="0"/>
      <w:marTop w:val="0"/>
      <w:marBottom w:val="0"/>
      <w:divBdr>
        <w:top w:val="none" w:sz="0" w:space="0" w:color="auto"/>
        <w:left w:val="none" w:sz="0" w:space="0" w:color="auto"/>
        <w:bottom w:val="none" w:sz="0" w:space="0" w:color="auto"/>
        <w:right w:val="none" w:sz="0" w:space="0" w:color="auto"/>
      </w:divBdr>
    </w:div>
    <w:div w:id="1920209596">
      <w:bodyDiv w:val="1"/>
      <w:marLeft w:val="0"/>
      <w:marRight w:val="0"/>
      <w:marTop w:val="0"/>
      <w:marBottom w:val="0"/>
      <w:divBdr>
        <w:top w:val="none" w:sz="0" w:space="0" w:color="auto"/>
        <w:left w:val="none" w:sz="0" w:space="0" w:color="auto"/>
        <w:bottom w:val="none" w:sz="0" w:space="0" w:color="auto"/>
        <w:right w:val="none" w:sz="0" w:space="0" w:color="auto"/>
      </w:divBdr>
    </w:div>
    <w:div w:id="1920360300">
      <w:bodyDiv w:val="1"/>
      <w:marLeft w:val="0"/>
      <w:marRight w:val="0"/>
      <w:marTop w:val="0"/>
      <w:marBottom w:val="0"/>
      <w:divBdr>
        <w:top w:val="none" w:sz="0" w:space="0" w:color="auto"/>
        <w:left w:val="none" w:sz="0" w:space="0" w:color="auto"/>
        <w:bottom w:val="none" w:sz="0" w:space="0" w:color="auto"/>
        <w:right w:val="none" w:sz="0" w:space="0" w:color="auto"/>
      </w:divBdr>
    </w:div>
    <w:div w:id="1920673407">
      <w:bodyDiv w:val="1"/>
      <w:marLeft w:val="0"/>
      <w:marRight w:val="0"/>
      <w:marTop w:val="0"/>
      <w:marBottom w:val="0"/>
      <w:divBdr>
        <w:top w:val="none" w:sz="0" w:space="0" w:color="auto"/>
        <w:left w:val="none" w:sz="0" w:space="0" w:color="auto"/>
        <w:bottom w:val="none" w:sz="0" w:space="0" w:color="auto"/>
        <w:right w:val="none" w:sz="0" w:space="0" w:color="auto"/>
      </w:divBdr>
    </w:div>
    <w:div w:id="1921214237">
      <w:bodyDiv w:val="1"/>
      <w:marLeft w:val="0"/>
      <w:marRight w:val="0"/>
      <w:marTop w:val="0"/>
      <w:marBottom w:val="0"/>
      <w:divBdr>
        <w:top w:val="none" w:sz="0" w:space="0" w:color="auto"/>
        <w:left w:val="none" w:sz="0" w:space="0" w:color="auto"/>
        <w:bottom w:val="none" w:sz="0" w:space="0" w:color="auto"/>
        <w:right w:val="none" w:sz="0" w:space="0" w:color="auto"/>
      </w:divBdr>
    </w:div>
    <w:div w:id="1921984040">
      <w:bodyDiv w:val="1"/>
      <w:marLeft w:val="0"/>
      <w:marRight w:val="0"/>
      <w:marTop w:val="0"/>
      <w:marBottom w:val="0"/>
      <w:divBdr>
        <w:top w:val="none" w:sz="0" w:space="0" w:color="auto"/>
        <w:left w:val="none" w:sz="0" w:space="0" w:color="auto"/>
        <w:bottom w:val="none" w:sz="0" w:space="0" w:color="auto"/>
        <w:right w:val="none" w:sz="0" w:space="0" w:color="auto"/>
      </w:divBdr>
    </w:div>
    <w:div w:id="1922136594">
      <w:bodyDiv w:val="1"/>
      <w:marLeft w:val="0"/>
      <w:marRight w:val="0"/>
      <w:marTop w:val="0"/>
      <w:marBottom w:val="0"/>
      <w:divBdr>
        <w:top w:val="none" w:sz="0" w:space="0" w:color="auto"/>
        <w:left w:val="none" w:sz="0" w:space="0" w:color="auto"/>
        <w:bottom w:val="none" w:sz="0" w:space="0" w:color="auto"/>
        <w:right w:val="none" w:sz="0" w:space="0" w:color="auto"/>
      </w:divBdr>
    </w:div>
    <w:div w:id="1922719234">
      <w:bodyDiv w:val="1"/>
      <w:marLeft w:val="0"/>
      <w:marRight w:val="0"/>
      <w:marTop w:val="0"/>
      <w:marBottom w:val="0"/>
      <w:divBdr>
        <w:top w:val="none" w:sz="0" w:space="0" w:color="auto"/>
        <w:left w:val="none" w:sz="0" w:space="0" w:color="auto"/>
        <w:bottom w:val="none" w:sz="0" w:space="0" w:color="auto"/>
        <w:right w:val="none" w:sz="0" w:space="0" w:color="auto"/>
      </w:divBdr>
    </w:div>
    <w:div w:id="1923636591">
      <w:bodyDiv w:val="1"/>
      <w:marLeft w:val="0"/>
      <w:marRight w:val="0"/>
      <w:marTop w:val="0"/>
      <w:marBottom w:val="0"/>
      <w:divBdr>
        <w:top w:val="none" w:sz="0" w:space="0" w:color="auto"/>
        <w:left w:val="none" w:sz="0" w:space="0" w:color="auto"/>
        <w:bottom w:val="none" w:sz="0" w:space="0" w:color="auto"/>
        <w:right w:val="none" w:sz="0" w:space="0" w:color="auto"/>
      </w:divBdr>
    </w:div>
    <w:div w:id="1924101012">
      <w:bodyDiv w:val="1"/>
      <w:marLeft w:val="0"/>
      <w:marRight w:val="0"/>
      <w:marTop w:val="0"/>
      <w:marBottom w:val="0"/>
      <w:divBdr>
        <w:top w:val="none" w:sz="0" w:space="0" w:color="auto"/>
        <w:left w:val="none" w:sz="0" w:space="0" w:color="auto"/>
        <w:bottom w:val="none" w:sz="0" w:space="0" w:color="auto"/>
        <w:right w:val="none" w:sz="0" w:space="0" w:color="auto"/>
      </w:divBdr>
    </w:div>
    <w:div w:id="1924220610">
      <w:bodyDiv w:val="1"/>
      <w:marLeft w:val="0"/>
      <w:marRight w:val="0"/>
      <w:marTop w:val="0"/>
      <w:marBottom w:val="0"/>
      <w:divBdr>
        <w:top w:val="none" w:sz="0" w:space="0" w:color="auto"/>
        <w:left w:val="none" w:sz="0" w:space="0" w:color="auto"/>
        <w:bottom w:val="none" w:sz="0" w:space="0" w:color="auto"/>
        <w:right w:val="none" w:sz="0" w:space="0" w:color="auto"/>
      </w:divBdr>
    </w:div>
    <w:div w:id="1924340564">
      <w:bodyDiv w:val="1"/>
      <w:marLeft w:val="0"/>
      <w:marRight w:val="0"/>
      <w:marTop w:val="0"/>
      <w:marBottom w:val="0"/>
      <w:divBdr>
        <w:top w:val="none" w:sz="0" w:space="0" w:color="auto"/>
        <w:left w:val="none" w:sz="0" w:space="0" w:color="auto"/>
        <w:bottom w:val="none" w:sz="0" w:space="0" w:color="auto"/>
        <w:right w:val="none" w:sz="0" w:space="0" w:color="auto"/>
      </w:divBdr>
    </w:div>
    <w:div w:id="1925722470">
      <w:bodyDiv w:val="1"/>
      <w:marLeft w:val="0"/>
      <w:marRight w:val="0"/>
      <w:marTop w:val="0"/>
      <w:marBottom w:val="0"/>
      <w:divBdr>
        <w:top w:val="none" w:sz="0" w:space="0" w:color="auto"/>
        <w:left w:val="none" w:sz="0" w:space="0" w:color="auto"/>
        <w:bottom w:val="none" w:sz="0" w:space="0" w:color="auto"/>
        <w:right w:val="none" w:sz="0" w:space="0" w:color="auto"/>
      </w:divBdr>
    </w:div>
    <w:div w:id="1926331628">
      <w:bodyDiv w:val="1"/>
      <w:marLeft w:val="0"/>
      <w:marRight w:val="0"/>
      <w:marTop w:val="0"/>
      <w:marBottom w:val="0"/>
      <w:divBdr>
        <w:top w:val="none" w:sz="0" w:space="0" w:color="auto"/>
        <w:left w:val="none" w:sz="0" w:space="0" w:color="auto"/>
        <w:bottom w:val="none" w:sz="0" w:space="0" w:color="auto"/>
        <w:right w:val="none" w:sz="0" w:space="0" w:color="auto"/>
      </w:divBdr>
    </w:div>
    <w:div w:id="1926373886">
      <w:bodyDiv w:val="1"/>
      <w:marLeft w:val="0"/>
      <w:marRight w:val="0"/>
      <w:marTop w:val="0"/>
      <w:marBottom w:val="0"/>
      <w:divBdr>
        <w:top w:val="none" w:sz="0" w:space="0" w:color="auto"/>
        <w:left w:val="none" w:sz="0" w:space="0" w:color="auto"/>
        <w:bottom w:val="none" w:sz="0" w:space="0" w:color="auto"/>
        <w:right w:val="none" w:sz="0" w:space="0" w:color="auto"/>
      </w:divBdr>
    </w:div>
    <w:div w:id="1926645471">
      <w:bodyDiv w:val="1"/>
      <w:marLeft w:val="0"/>
      <w:marRight w:val="0"/>
      <w:marTop w:val="0"/>
      <w:marBottom w:val="0"/>
      <w:divBdr>
        <w:top w:val="none" w:sz="0" w:space="0" w:color="auto"/>
        <w:left w:val="none" w:sz="0" w:space="0" w:color="auto"/>
        <w:bottom w:val="none" w:sz="0" w:space="0" w:color="auto"/>
        <w:right w:val="none" w:sz="0" w:space="0" w:color="auto"/>
      </w:divBdr>
    </w:div>
    <w:div w:id="1926957898">
      <w:bodyDiv w:val="1"/>
      <w:marLeft w:val="0"/>
      <w:marRight w:val="0"/>
      <w:marTop w:val="0"/>
      <w:marBottom w:val="0"/>
      <w:divBdr>
        <w:top w:val="none" w:sz="0" w:space="0" w:color="auto"/>
        <w:left w:val="none" w:sz="0" w:space="0" w:color="auto"/>
        <w:bottom w:val="none" w:sz="0" w:space="0" w:color="auto"/>
        <w:right w:val="none" w:sz="0" w:space="0" w:color="auto"/>
      </w:divBdr>
    </w:div>
    <w:div w:id="1927305395">
      <w:bodyDiv w:val="1"/>
      <w:marLeft w:val="0"/>
      <w:marRight w:val="0"/>
      <w:marTop w:val="0"/>
      <w:marBottom w:val="0"/>
      <w:divBdr>
        <w:top w:val="none" w:sz="0" w:space="0" w:color="auto"/>
        <w:left w:val="none" w:sz="0" w:space="0" w:color="auto"/>
        <w:bottom w:val="none" w:sz="0" w:space="0" w:color="auto"/>
        <w:right w:val="none" w:sz="0" w:space="0" w:color="auto"/>
      </w:divBdr>
    </w:div>
    <w:div w:id="1927376506">
      <w:bodyDiv w:val="1"/>
      <w:marLeft w:val="0"/>
      <w:marRight w:val="0"/>
      <w:marTop w:val="0"/>
      <w:marBottom w:val="0"/>
      <w:divBdr>
        <w:top w:val="none" w:sz="0" w:space="0" w:color="auto"/>
        <w:left w:val="none" w:sz="0" w:space="0" w:color="auto"/>
        <w:bottom w:val="none" w:sz="0" w:space="0" w:color="auto"/>
        <w:right w:val="none" w:sz="0" w:space="0" w:color="auto"/>
      </w:divBdr>
    </w:div>
    <w:div w:id="1927689917">
      <w:bodyDiv w:val="1"/>
      <w:marLeft w:val="0"/>
      <w:marRight w:val="0"/>
      <w:marTop w:val="0"/>
      <w:marBottom w:val="0"/>
      <w:divBdr>
        <w:top w:val="none" w:sz="0" w:space="0" w:color="auto"/>
        <w:left w:val="none" w:sz="0" w:space="0" w:color="auto"/>
        <w:bottom w:val="none" w:sz="0" w:space="0" w:color="auto"/>
        <w:right w:val="none" w:sz="0" w:space="0" w:color="auto"/>
      </w:divBdr>
    </w:div>
    <w:div w:id="1927835681">
      <w:bodyDiv w:val="1"/>
      <w:marLeft w:val="0"/>
      <w:marRight w:val="0"/>
      <w:marTop w:val="0"/>
      <w:marBottom w:val="0"/>
      <w:divBdr>
        <w:top w:val="none" w:sz="0" w:space="0" w:color="auto"/>
        <w:left w:val="none" w:sz="0" w:space="0" w:color="auto"/>
        <w:bottom w:val="none" w:sz="0" w:space="0" w:color="auto"/>
        <w:right w:val="none" w:sz="0" w:space="0" w:color="auto"/>
      </w:divBdr>
    </w:div>
    <w:div w:id="1927835777">
      <w:bodyDiv w:val="1"/>
      <w:marLeft w:val="0"/>
      <w:marRight w:val="0"/>
      <w:marTop w:val="0"/>
      <w:marBottom w:val="0"/>
      <w:divBdr>
        <w:top w:val="none" w:sz="0" w:space="0" w:color="auto"/>
        <w:left w:val="none" w:sz="0" w:space="0" w:color="auto"/>
        <w:bottom w:val="none" w:sz="0" w:space="0" w:color="auto"/>
        <w:right w:val="none" w:sz="0" w:space="0" w:color="auto"/>
      </w:divBdr>
    </w:div>
    <w:div w:id="1927883056">
      <w:bodyDiv w:val="1"/>
      <w:marLeft w:val="0"/>
      <w:marRight w:val="0"/>
      <w:marTop w:val="0"/>
      <w:marBottom w:val="0"/>
      <w:divBdr>
        <w:top w:val="none" w:sz="0" w:space="0" w:color="auto"/>
        <w:left w:val="none" w:sz="0" w:space="0" w:color="auto"/>
        <w:bottom w:val="none" w:sz="0" w:space="0" w:color="auto"/>
        <w:right w:val="none" w:sz="0" w:space="0" w:color="auto"/>
      </w:divBdr>
    </w:div>
    <w:div w:id="1928341635">
      <w:bodyDiv w:val="1"/>
      <w:marLeft w:val="0"/>
      <w:marRight w:val="0"/>
      <w:marTop w:val="0"/>
      <w:marBottom w:val="0"/>
      <w:divBdr>
        <w:top w:val="none" w:sz="0" w:space="0" w:color="auto"/>
        <w:left w:val="none" w:sz="0" w:space="0" w:color="auto"/>
        <w:bottom w:val="none" w:sz="0" w:space="0" w:color="auto"/>
        <w:right w:val="none" w:sz="0" w:space="0" w:color="auto"/>
      </w:divBdr>
    </w:div>
    <w:div w:id="1928464507">
      <w:bodyDiv w:val="1"/>
      <w:marLeft w:val="0"/>
      <w:marRight w:val="0"/>
      <w:marTop w:val="0"/>
      <w:marBottom w:val="0"/>
      <w:divBdr>
        <w:top w:val="none" w:sz="0" w:space="0" w:color="auto"/>
        <w:left w:val="none" w:sz="0" w:space="0" w:color="auto"/>
        <w:bottom w:val="none" w:sz="0" w:space="0" w:color="auto"/>
        <w:right w:val="none" w:sz="0" w:space="0" w:color="auto"/>
      </w:divBdr>
    </w:div>
    <w:div w:id="1928805887">
      <w:bodyDiv w:val="1"/>
      <w:marLeft w:val="0"/>
      <w:marRight w:val="0"/>
      <w:marTop w:val="0"/>
      <w:marBottom w:val="0"/>
      <w:divBdr>
        <w:top w:val="none" w:sz="0" w:space="0" w:color="auto"/>
        <w:left w:val="none" w:sz="0" w:space="0" w:color="auto"/>
        <w:bottom w:val="none" w:sz="0" w:space="0" w:color="auto"/>
        <w:right w:val="none" w:sz="0" w:space="0" w:color="auto"/>
      </w:divBdr>
    </w:div>
    <w:div w:id="1929194739">
      <w:bodyDiv w:val="1"/>
      <w:marLeft w:val="0"/>
      <w:marRight w:val="0"/>
      <w:marTop w:val="0"/>
      <w:marBottom w:val="0"/>
      <w:divBdr>
        <w:top w:val="none" w:sz="0" w:space="0" w:color="auto"/>
        <w:left w:val="none" w:sz="0" w:space="0" w:color="auto"/>
        <w:bottom w:val="none" w:sz="0" w:space="0" w:color="auto"/>
        <w:right w:val="none" w:sz="0" w:space="0" w:color="auto"/>
      </w:divBdr>
    </w:div>
    <w:div w:id="1929196010">
      <w:bodyDiv w:val="1"/>
      <w:marLeft w:val="0"/>
      <w:marRight w:val="0"/>
      <w:marTop w:val="0"/>
      <w:marBottom w:val="0"/>
      <w:divBdr>
        <w:top w:val="none" w:sz="0" w:space="0" w:color="auto"/>
        <w:left w:val="none" w:sz="0" w:space="0" w:color="auto"/>
        <w:bottom w:val="none" w:sz="0" w:space="0" w:color="auto"/>
        <w:right w:val="none" w:sz="0" w:space="0" w:color="auto"/>
      </w:divBdr>
    </w:div>
    <w:div w:id="1929388601">
      <w:bodyDiv w:val="1"/>
      <w:marLeft w:val="0"/>
      <w:marRight w:val="0"/>
      <w:marTop w:val="0"/>
      <w:marBottom w:val="0"/>
      <w:divBdr>
        <w:top w:val="none" w:sz="0" w:space="0" w:color="auto"/>
        <w:left w:val="none" w:sz="0" w:space="0" w:color="auto"/>
        <w:bottom w:val="none" w:sz="0" w:space="0" w:color="auto"/>
        <w:right w:val="none" w:sz="0" w:space="0" w:color="auto"/>
      </w:divBdr>
    </w:div>
    <w:div w:id="1930456334">
      <w:bodyDiv w:val="1"/>
      <w:marLeft w:val="0"/>
      <w:marRight w:val="0"/>
      <w:marTop w:val="0"/>
      <w:marBottom w:val="0"/>
      <w:divBdr>
        <w:top w:val="none" w:sz="0" w:space="0" w:color="auto"/>
        <w:left w:val="none" w:sz="0" w:space="0" w:color="auto"/>
        <w:bottom w:val="none" w:sz="0" w:space="0" w:color="auto"/>
        <w:right w:val="none" w:sz="0" w:space="0" w:color="auto"/>
      </w:divBdr>
    </w:div>
    <w:div w:id="1930653387">
      <w:bodyDiv w:val="1"/>
      <w:marLeft w:val="0"/>
      <w:marRight w:val="0"/>
      <w:marTop w:val="0"/>
      <w:marBottom w:val="0"/>
      <w:divBdr>
        <w:top w:val="none" w:sz="0" w:space="0" w:color="auto"/>
        <w:left w:val="none" w:sz="0" w:space="0" w:color="auto"/>
        <w:bottom w:val="none" w:sz="0" w:space="0" w:color="auto"/>
        <w:right w:val="none" w:sz="0" w:space="0" w:color="auto"/>
      </w:divBdr>
    </w:div>
    <w:div w:id="1930771932">
      <w:bodyDiv w:val="1"/>
      <w:marLeft w:val="0"/>
      <w:marRight w:val="0"/>
      <w:marTop w:val="0"/>
      <w:marBottom w:val="0"/>
      <w:divBdr>
        <w:top w:val="none" w:sz="0" w:space="0" w:color="auto"/>
        <w:left w:val="none" w:sz="0" w:space="0" w:color="auto"/>
        <w:bottom w:val="none" w:sz="0" w:space="0" w:color="auto"/>
        <w:right w:val="none" w:sz="0" w:space="0" w:color="auto"/>
      </w:divBdr>
    </w:div>
    <w:div w:id="1930848007">
      <w:bodyDiv w:val="1"/>
      <w:marLeft w:val="0"/>
      <w:marRight w:val="0"/>
      <w:marTop w:val="0"/>
      <w:marBottom w:val="0"/>
      <w:divBdr>
        <w:top w:val="none" w:sz="0" w:space="0" w:color="auto"/>
        <w:left w:val="none" w:sz="0" w:space="0" w:color="auto"/>
        <w:bottom w:val="none" w:sz="0" w:space="0" w:color="auto"/>
        <w:right w:val="none" w:sz="0" w:space="0" w:color="auto"/>
      </w:divBdr>
    </w:div>
    <w:div w:id="1931159388">
      <w:bodyDiv w:val="1"/>
      <w:marLeft w:val="0"/>
      <w:marRight w:val="0"/>
      <w:marTop w:val="0"/>
      <w:marBottom w:val="0"/>
      <w:divBdr>
        <w:top w:val="none" w:sz="0" w:space="0" w:color="auto"/>
        <w:left w:val="none" w:sz="0" w:space="0" w:color="auto"/>
        <w:bottom w:val="none" w:sz="0" w:space="0" w:color="auto"/>
        <w:right w:val="none" w:sz="0" w:space="0" w:color="auto"/>
      </w:divBdr>
    </w:div>
    <w:div w:id="1931354449">
      <w:bodyDiv w:val="1"/>
      <w:marLeft w:val="0"/>
      <w:marRight w:val="0"/>
      <w:marTop w:val="0"/>
      <w:marBottom w:val="0"/>
      <w:divBdr>
        <w:top w:val="none" w:sz="0" w:space="0" w:color="auto"/>
        <w:left w:val="none" w:sz="0" w:space="0" w:color="auto"/>
        <w:bottom w:val="none" w:sz="0" w:space="0" w:color="auto"/>
        <w:right w:val="none" w:sz="0" w:space="0" w:color="auto"/>
      </w:divBdr>
    </w:div>
    <w:div w:id="1931425422">
      <w:bodyDiv w:val="1"/>
      <w:marLeft w:val="0"/>
      <w:marRight w:val="0"/>
      <w:marTop w:val="0"/>
      <w:marBottom w:val="0"/>
      <w:divBdr>
        <w:top w:val="none" w:sz="0" w:space="0" w:color="auto"/>
        <w:left w:val="none" w:sz="0" w:space="0" w:color="auto"/>
        <w:bottom w:val="none" w:sz="0" w:space="0" w:color="auto"/>
        <w:right w:val="none" w:sz="0" w:space="0" w:color="auto"/>
      </w:divBdr>
    </w:div>
    <w:div w:id="1932162439">
      <w:bodyDiv w:val="1"/>
      <w:marLeft w:val="0"/>
      <w:marRight w:val="0"/>
      <w:marTop w:val="0"/>
      <w:marBottom w:val="0"/>
      <w:divBdr>
        <w:top w:val="none" w:sz="0" w:space="0" w:color="auto"/>
        <w:left w:val="none" w:sz="0" w:space="0" w:color="auto"/>
        <w:bottom w:val="none" w:sz="0" w:space="0" w:color="auto"/>
        <w:right w:val="none" w:sz="0" w:space="0" w:color="auto"/>
      </w:divBdr>
    </w:div>
    <w:div w:id="1933396180">
      <w:bodyDiv w:val="1"/>
      <w:marLeft w:val="0"/>
      <w:marRight w:val="0"/>
      <w:marTop w:val="0"/>
      <w:marBottom w:val="0"/>
      <w:divBdr>
        <w:top w:val="none" w:sz="0" w:space="0" w:color="auto"/>
        <w:left w:val="none" w:sz="0" w:space="0" w:color="auto"/>
        <w:bottom w:val="none" w:sz="0" w:space="0" w:color="auto"/>
        <w:right w:val="none" w:sz="0" w:space="0" w:color="auto"/>
      </w:divBdr>
    </w:div>
    <w:div w:id="1935672602">
      <w:bodyDiv w:val="1"/>
      <w:marLeft w:val="0"/>
      <w:marRight w:val="0"/>
      <w:marTop w:val="0"/>
      <w:marBottom w:val="0"/>
      <w:divBdr>
        <w:top w:val="none" w:sz="0" w:space="0" w:color="auto"/>
        <w:left w:val="none" w:sz="0" w:space="0" w:color="auto"/>
        <w:bottom w:val="none" w:sz="0" w:space="0" w:color="auto"/>
        <w:right w:val="none" w:sz="0" w:space="0" w:color="auto"/>
      </w:divBdr>
    </w:div>
    <w:div w:id="1936014744">
      <w:bodyDiv w:val="1"/>
      <w:marLeft w:val="0"/>
      <w:marRight w:val="0"/>
      <w:marTop w:val="0"/>
      <w:marBottom w:val="0"/>
      <w:divBdr>
        <w:top w:val="none" w:sz="0" w:space="0" w:color="auto"/>
        <w:left w:val="none" w:sz="0" w:space="0" w:color="auto"/>
        <w:bottom w:val="none" w:sz="0" w:space="0" w:color="auto"/>
        <w:right w:val="none" w:sz="0" w:space="0" w:color="auto"/>
      </w:divBdr>
    </w:div>
    <w:div w:id="1936402898">
      <w:bodyDiv w:val="1"/>
      <w:marLeft w:val="0"/>
      <w:marRight w:val="0"/>
      <w:marTop w:val="0"/>
      <w:marBottom w:val="0"/>
      <w:divBdr>
        <w:top w:val="none" w:sz="0" w:space="0" w:color="auto"/>
        <w:left w:val="none" w:sz="0" w:space="0" w:color="auto"/>
        <w:bottom w:val="none" w:sz="0" w:space="0" w:color="auto"/>
        <w:right w:val="none" w:sz="0" w:space="0" w:color="auto"/>
      </w:divBdr>
    </w:div>
    <w:div w:id="1936674000">
      <w:bodyDiv w:val="1"/>
      <w:marLeft w:val="0"/>
      <w:marRight w:val="0"/>
      <w:marTop w:val="0"/>
      <w:marBottom w:val="0"/>
      <w:divBdr>
        <w:top w:val="none" w:sz="0" w:space="0" w:color="auto"/>
        <w:left w:val="none" w:sz="0" w:space="0" w:color="auto"/>
        <w:bottom w:val="none" w:sz="0" w:space="0" w:color="auto"/>
        <w:right w:val="none" w:sz="0" w:space="0" w:color="auto"/>
      </w:divBdr>
    </w:div>
    <w:div w:id="1936786772">
      <w:bodyDiv w:val="1"/>
      <w:marLeft w:val="0"/>
      <w:marRight w:val="0"/>
      <w:marTop w:val="0"/>
      <w:marBottom w:val="0"/>
      <w:divBdr>
        <w:top w:val="none" w:sz="0" w:space="0" w:color="auto"/>
        <w:left w:val="none" w:sz="0" w:space="0" w:color="auto"/>
        <w:bottom w:val="none" w:sz="0" w:space="0" w:color="auto"/>
        <w:right w:val="none" w:sz="0" w:space="0" w:color="auto"/>
      </w:divBdr>
    </w:div>
    <w:div w:id="1938441071">
      <w:bodyDiv w:val="1"/>
      <w:marLeft w:val="0"/>
      <w:marRight w:val="0"/>
      <w:marTop w:val="0"/>
      <w:marBottom w:val="0"/>
      <w:divBdr>
        <w:top w:val="none" w:sz="0" w:space="0" w:color="auto"/>
        <w:left w:val="none" w:sz="0" w:space="0" w:color="auto"/>
        <w:bottom w:val="none" w:sz="0" w:space="0" w:color="auto"/>
        <w:right w:val="none" w:sz="0" w:space="0" w:color="auto"/>
      </w:divBdr>
    </w:div>
    <w:div w:id="1939215784">
      <w:bodyDiv w:val="1"/>
      <w:marLeft w:val="0"/>
      <w:marRight w:val="0"/>
      <w:marTop w:val="0"/>
      <w:marBottom w:val="0"/>
      <w:divBdr>
        <w:top w:val="none" w:sz="0" w:space="0" w:color="auto"/>
        <w:left w:val="none" w:sz="0" w:space="0" w:color="auto"/>
        <w:bottom w:val="none" w:sz="0" w:space="0" w:color="auto"/>
        <w:right w:val="none" w:sz="0" w:space="0" w:color="auto"/>
      </w:divBdr>
    </w:div>
    <w:div w:id="1939874255">
      <w:bodyDiv w:val="1"/>
      <w:marLeft w:val="0"/>
      <w:marRight w:val="0"/>
      <w:marTop w:val="0"/>
      <w:marBottom w:val="0"/>
      <w:divBdr>
        <w:top w:val="none" w:sz="0" w:space="0" w:color="auto"/>
        <w:left w:val="none" w:sz="0" w:space="0" w:color="auto"/>
        <w:bottom w:val="none" w:sz="0" w:space="0" w:color="auto"/>
        <w:right w:val="none" w:sz="0" w:space="0" w:color="auto"/>
      </w:divBdr>
    </w:div>
    <w:div w:id="1940486868">
      <w:bodyDiv w:val="1"/>
      <w:marLeft w:val="0"/>
      <w:marRight w:val="0"/>
      <w:marTop w:val="0"/>
      <w:marBottom w:val="0"/>
      <w:divBdr>
        <w:top w:val="none" w:sz="0" w:space="0" w:color="auto"/>
        <w:left w:val="none" w:sz="0" w:space="0" w:color="auto"/>
        <w:bottom w:val="none" w:sz="0" w:space="0" w:color="auto"/>
        <w:right w:val="none" w:sz="0" w:space="0" w:color="auto"/>
      </w:divBdr>
    </w:div>
    <w:div w:id="1940747434">
      <w:bodyDiv w:val="1"/>
      <w:marLeft w:val="0"/>
      <w:marRight w:val="0"/>
      <w:marTop w:val="0"/>
      <w:marBottom w:val="0"/>
      <w:divBdr>
        <w:top w:val="none" w:sz="0" w:space="0" w:color="auto"/>
        <w:left w:val="none" w:sz="0" w:space="0" w:color="auto"/>
        <w:bottom w:val="none" w:sz="0" w:space="0" w:color="auto"/>
        <w:right w:val="none" w:sz="0" w:space="0" w:color="auto"/>
      </w:divBdr>
    </w:div>
    <w:div w:id="1942373994">
      <w:bodyDiv w:val="1"/>
      <w:marLeft w:val="0"/>
      <w:marRight w:val="0"/>
      <w:marTop w:val="0"/>
      <w:marBottom w:val="0"/>
      <w:divBdr>
        <w:top w:val="none" w:sz="0" w:space="0" w:color="auto"/>
        <w:left w:val="none" w:sz="0" w:space="0" w:color="auto"/>
        <w:bottom w:val="none" w:sz="0" w:space="0" w:color="auto"/>
        <w:right w:val="none" w:sz="0" w:space="0" w:color="auto"/>
      </w:divBdr>
    </w:div>
    <w:div w:id="1942489073">
      <w:bodyDiv w:val="1"/>
      <w:marLeft w:val="0"/>
      <w:marRight w:val="0"/>
      <w:marTop w:val="0"/>
      <w:marBottom w:val="0"/>
      <w:divBdr>
        <w:top w:val="none" w:sz="0" w:space="0" w:color="auto"/>
        <w:left w:val="none" w:sz="0" w:space="0" w:color="auto"/>
        <w:bottom w:val="none" w:sz="0" w:space="0" w:color="auto"/>
        <w:right w:val="none" w:sz="0" w:space="0" w:color="auto"/>
      </w:divBdr>
    </w:div>
    <w:div w:id="1942638541">
      <w:bodyDiv w:val="1"/>
      <w:marLeft w:val="0"/>
      <w:marRight w:val="0"/>
      <w:marTop w:val="0"/>
      <w:marBottom w:val="0"/>
      <w:divBdr>
        <w:top w:val="none" w:sz="0" w:space="0" w:color="auto"/>
        <w:left w:val="none" w:sz="0" w:space="0" w:color="auto"/>
        <w:bottom w:val="none" w:sz="0" w:space="0" w:color="auto"/>
        <w:right w:val="none" w:sz="0" w:space="0" w:color="auto"/>
      </w:divBdr>
    </w:div>
    <w:div w:id="1943101566">
      <w:bodyDiv w:val="1"/>
      <w:marLeft w:val="0"/>
      <w:marRight w:val="0"/>
      <w:marTop w:val="0"/>
      <w:marBottom w:val="0"/>
      <w:divBdr>
        <w:top w:val="none" w:sz="0" w:space="0" w:color="auto"/>
        <w:left w:val="none" w:sz="0" w:space="0" w:color="auto"/>
        <w:bottom w:val="none" w:sz="0" w:space="0" w:color="auto"/>
        <w:right w:val="none" w:sz="0" w:space="0" w:color="auto"/>
      </w:divBdr>
    </w:div>
    <w:div w:id="1943299486">
      <w:bodyDiv w:val="1"/>
      <w:marLeft w:val="0"/>
      <w:marRight w:val="0"/>
      <w:marTop w:val="0"/>
      <w:marBottom w:val="0"/>
      <w:divBdr>
        <w:top w:val="none" w:sz="0" w:space="0" w:color="auto"/>
        <w:left w:val="none" w:sz="0" w:space="0" w:color="auto"/>
        <w:bottom w:val="none" w:sz="0" w:space="0" w:color="auto"/>
        <w:right w:val="none" w:sz="0" w:space="0" w:color="auto"/>
      </w:divBdr>
    </w:div>
    <w:div w:id="1943371455">
      <w:bodyDiv w:val="1"/>
      <w:marLeft w:val="0"/>
      <w:marRight w:val="0"/>
      <w:marTop w:val="0"/>
      <w:marBottom w:val="0"/>
      <w:divBdr>
        <w:top w:val="none" w:sz="0" w:space="0" w:color="auto"/>
        <w:left w:val="none" w:sz="0" w:space="0" w:color="auto"/>
        <w:bottom w:val="none" w:sz="0" w:space="0" w:color="auto"/>
        <w:right w:val="none" w:sz="0" w:space="0" w:color="auto"/>
      </w:divBdr>
    </w:div>
    <w:div w:id="1943536648">
      <w:bodyDiv w:val="1"/>
      <w:marLeft w:val="0"/>
      <w:marRight w:val="0"/>
      <w:marTop w:val="0"/>
      <w:marBottom w:val="0"/>
      <w:divBdr>
        <w:top w:val="none" w:sz="0" w:space="0" w:color="auto"/>
        <w:left w:val="none" w:sz="0" w:space="0" w:color="auto"/>
        <w:bottom w:val="none" w:sz="0" w:space="0" w:color="auto"/>
        <w:right w:val="none" w:sz="0" w:space="0" w:color="auto"/>
      </w:divBdr>
    </w:div>
    <w:div w:id="1943685175">
      <w:bodyDiv w:val="1"/>
      <w:marLeft w:val="0"/>
      <w:marRight w:val="0"/>
      <w:marTop w:val="0"/>
      <w:marBottom w:val="0"/>
      <w:divBdr>
        <w:top w:val="none" w:sz="0" w:space="0" w:color="auto"/>
        <w:left w:val="none" w:sz="0" w:space="0" w:color="auto"/>
        <w:bottom w:val="none" w:sz="0" w:space="0" w:color="auto"/>
        <w:right w:val="none" w:sz="0" w:space="0" w:color="auto"/>
      </w:divBdr>
    </w:div>
    <w:div w:id="1944651864">
      <w:bodyDiv w:val="1"/>
      <w:marLeft w:val="0"/>
      <w:marRight w:val="0"/>
      <w:marTop w:val="0"/>
      <w:marBottom w:val="0"/>
      <w:divBdr>
        <w:top w:val="none" w:sz="0" w:space="0" w:color="auto"/>
        <w:left w:val="none" w:sz="0" w:space="0" w:color="auto"/>
        <w:bottom w:val="none" w:sz="0" w:space="0" w:color="auto"/>
        <w:right w:val="none" w:sz="0" w:space="0" w:color="auto"/>
      </w:divBdr>
    </w:div>
    <w:div w:id="1944802641">
      <w:bodyDiv w:val="1"/>
      <w:marLeft w:val="0"/>
      <w:marRight w:val="0"/>
      <w:marTop w:val="0"/>
      <w:marBottom w:val="0"/>
      <w:divBdr>
        <w:top w:val="none" w:sz="0" w:space="0" w:color="auto"/>
        <w:left w:val="none" w:sz="0" w:space="0" w:color="auto"/>
        <w:bottom w:val="none" w:sz="0" w:space="0" w:color="auto"/>
        <w:right w:val="none" w:sz="0" w:space="0" w:color="auto"/>
      </w:divBdr>
    </w:div>
    <w:div w:id="1945379869">
      <w:bodyDiv w:val="1"/>
      <w:marLeft w:val="0"/>
      <w:marRight w:val="0"/>
      <w:marTop w:val="0"/>
      <w:marBottom w:val="0"/>
      <w:divBdr>
        <w:top w:val="none" w:sz="0" w:space="0" w:color="auto"/>
        <w:left w:val="none" w:sz="0" w:space="0" w:color="auto"/>
        <w:bottom w:val="none" w:sz="0" w:space="0" w:color="auto"/>
        <w:right w:val="none" w:sz="0" w:space="0" w:color="auto"/>
      </w:divBdr>
    </w:div>
    <w:div w:id="1945573230">
      <w:bodyDiv w:val="1"/>
      <w:marLeft w:val="0"/>
      <w:marRight w:val="0"/>
      <w:marTop w:val="0"/>
      <w:marBottom w:val="0"/>
      <w:divBdr>
        <w:top w:val="none" w:sz="0" w:space="0" w:color="auto"/>
        <w:left w:val="none" w:sz="0" w:space="0" w:color="auto"/>
        <w:bottom w:val="none" w:sz="0" w:space="0" w:color="auto"/>
        <w:right w:val="none" w:sz="0" w:space="0" w:color="auto"/>
      </w:divBdr>
    </w:div>
    <w:div w:id="1946687071">
      <w:bodyDiv w:val="1"/>
      <w:marLeft w:val="0"/>
      <w:marRight w:val="0"/>
      <w:marTop w:val="0"/>
      <w:marBottom w:val="0"/>
      <w:divBdr>
        <w:top w:val="none" w:sz="0" w:space="0" w:color="auto"/>
        <w:left w:val="none" w:sz="0" w:space="0" w:color="auto"/>
        <w:bottom w:val="none" w:sz="0" w:space="0" w:color="auto"/>
        <w:right w:val="none" w:sz="0" w:space="0" w:color="auto"/>
      </w:divBdr>
    </w:div>
    <w:div w:id="1946881690">
      <w:bodyDiv w:val="1"/>
      <w:marLeft w:val="0"/>
      <w:marRight w:val="0"/>
      <w:marTop w:val="0"/>
      <w:marBottom w:val="0"/>
      <w:divBdr>
        <w:top w:val="none" w:sz="0" w:space="0" w:color="auto"/>
        <w:left w:val="none" w:sz="0" w:space="0" w:color="auto"/>
        <w:bottom w:val="none" w:sz="0" w:space="0" w:color="auto"/>
        <w:right w:val="none" w:sz="0" w:space="0" w:color="auto"/>
      </w:divBdr>
    </w:div>
    <w:div w:id="1948194025">
      <w:bodyDiv w:val="1"/>
      <w:marLeft w:val="0"/>
      <w:marRight w:val="0"/>
      <w:marTop w:val="0"/>
      <w:marBottom w:val="0"/>
      <w:divBdr>
        <w:top w:val="none" w:sz="0" w:space="0" w:color="auto"/>
        <w:left w:val="none" w:sz="0" w:space="0" w:color="auto"/>
        <w:bottom w:val="none" w:sz="0" w:space="0" w:color="auto"/>
        <w:right w:val="none" w:sz="0" w:space="0" w:color="auto"/>
      </w:divBdr>
    </w:div>
    <w:div w:id="1948390405">
      <w:bodyDiv w:val="1"/>
      <w:marLeft w:val="0"/>
      <w:marRight w:val="0"/>
      <w:marTop w:val="0"/>
      <w:marBottom w:val="0"/>
      <w:divBdr>
        <w:top w:val="none" w:sz="0" w:space="0" w:color="auto"/>
        <w:left w:val="none" w:sz="0" w:space="0" w:color="auto"/>
        <w:bottom w:val="none" w:sz="0" w:space="0" w:color="auto"/>
        <w:right w:val="none" w:sz="0" w:space="0" w:color="auto"/>
      </w:divBdr>
    </w:div>
    <w:div w:id="1948925229">
      <w:bodyDiv w:val="1"/>
      <w:marLeft w:val="0"/>
      <w:marRight w:val="0"/>
      <w:marTop w:val="0"/>
      <w:marBottom w:val="0"/>
      <w:divBdr>
        <w:top w:val="none" w:sz="0" w:space="0" w:color="auto"/>
        <w:left w:val="none" w:sz="0" w:space="0" w:color="auto"/>
        <w:bottom w:val="none" w:sz="0" w:space="0" w:color="auto"/>
        <w:right w:val="none" w:sz="0" w:space="0" w:color="auto"/>
      </w:divBdr>
    </w:div>
    <w:div w:id="1949966614">
      <w:bodyDiv w:val="1"/>
      <w:marLeft w:val="0"/>
      <w:marRight w:val="0"/>
      <w:marTop w:val="0"/>
      <w:marBottom w:val="0"/>
      <w:divBdr>
        <w:top w:val="none" w:sz="0" w:space="0" w:color="auto"/>
        <w:left w:val="none" w:sz="0" w:space="0" w:color="auto"/>
        <w:bottom w:val="none" w:sz="0" w:space="0" w:color="auto"/>
        <w:right w:val="none" w:sz="0" w:space="0" w:color="auto"/>
      </w:divBdr>
    </w:div>
    <w:div w:id="1950089346">
      <w:bodyDiv w:val="1"/>
      <w:marLeft w:val="0"/>
      <w:marRight w:val="0"/>
      <w:marTop w:val="0"/>
      <w:marBottom w:val="0"/>
      <w:divBdr>
        <w:top w:val="none" w:sz="0" w:space="0" w:color="auto"/>
        <w:left w:val="none" w:sz="0" w:space="0" w:color="auto"/>
        <w:bottom w:val="none" w:sz="0" w:space="0" w:color="auto"/>
        <w:right w:val="none" w:sz="0" w:space="0" w:color="auto"/>
      </w:divBdr>
    </w:div>
    <w:div w:id="1950503887">
      <w:bodyDiv w:val="1"/>
      <w:marLeft w:val="0"/>
      <w:marRight w:val="0"/>
      <w:marTop w:val="0"/>
      <w:marBottom w:val="0"/>
      <w:divBdr>
        <w:top w:val="none" w:sz="0" w:space="0" w:color="auto"/>
        <w:left w:val="none" w:sz="0" w:space="0" w:color="auto"/>
        <w:bottom w:val="none" w:sz="0" w:space="0" w:color="auto"/>
        <w:right w:val="none" w:sz="0" w:space="0" w:color="auto"/>
      </w:divBdr>
    </w:div>
    <w:div w:id="1950550072">
      <w:bodyDiv w:val="1"/>
      <w:marLeft w:val="0"/>
      <w:marRight w:val="0"/>
      <w:marTop w:val="0"/>
      <w:marBottom w:val="0"/>
      <w:divBdr>
        <w:top w:val="none" w:sz="0" w:space="0" w:color="auto"/>
        <w:left w:val="none" w:sz="0" w:space="0" w:color="auto"/>
        <w:bottom w:val="none" w:sz="0" w:space="0" w:color="auto"/>
        <w:right w:val="none" w:sz="0" w:space="0" w:color="auto"/>
      </w:divBdr>
    </w:div>
    <w:div w:id="1950619637">
      <w:bodyDiv w:val="1"/>
      <w:marLeft w:val="0"/>
      <w:marRight w:val="0"/>
      <w:marTop w:val="0"/>
      <w:marBottom w:val="0"/>
      <w:divBdr>
        <w:top w:val="none" w:sz="0" w:space="0" w:color="auto"/>
        <w:left w:val="none" w:sz="0" w:space="0" w:color="auto"/>
        <w:bottom w:val="none" w:sz="0" w:space="0" w:color="auto"/>
        <w:right w:val="none" w:sz="0" w:space="0" w:color="auto"/>
      </w:divBdr>
    </w:div>
    <w:div w:id="1951667790">
      <w:bodyDiv w:val="1"/>
      <w:marLeft w:val="0"/>
      <w:marRight w:val="0"/>
      <w:marTop w:val="0"/>
      <w:marBottom w:val="0"/>
      <w:divBdr>
        <w:top w:val="none" w:sz="0" w:space="0" w:color="auto"/>
        <w:left w:val="none" w:sz="0" w:space="0" w:color="auto"/>
        <w:bottom w:val="none" w:sz="0" w:space="0" w:color="auto"/>
        <w:right w:val="none" w:sz="0" w:space="0" w:color="auto"/>
      </w:divBdr>
    </w:div>
    <w:div w:id="1953392213">
      <w:bodyDiv w:val="1"/>
      <w:marLeft w:val="0"/>
      <w:marRight w:val="0"/>
      <w:marTop w:val="0"/>
      <w:marBottom w:val="0"/>
      <w:divBdr>
        <w:top w:val="none" w:sz="0" w:space="0" w:color="auto"/>
        <w:left w:val="none" w:sz="0" w:space="0" w:color="auto"/>
        <w:bottom w:val="none" w:sz="0" w:space="0" w:color="auto"/>
        <w:right w:val="none" w:sz="0" w:space="0" w:color="auto"/>
      </w:divBdr>
    </w:div>
    <w:div w:id="1953975343">
      <w:bodyDiv w:val="1"/>
      <w:marLeft w:val="0"/>
      <w:marRight w:val="0"/>
      <w:marTop w:val="0"/>
      <w:marBottom w:val="0"/>
      <w:divBdr>
        <w:top w:val="none" w:sz="0" w:space="0" w:color="auto"/>
        <w:left w:val="none" w:sz="0" w:space="0" w:color="auto"/>
        <w:bottom w:val="none" w:sz="0" w:space="0" w:color="auto"/>
        <w:right w:val="none" w:sz="0" w:space="0" w:color="auto"/>
      </w:divBdr>
    </w:div>
    <w:div w:id="1954092189">
      <w:bodyDiv w:val="1"/>
      <w:marLeft w:val="0"/>
      <w:marRight w:val="0"/>
      <w:marTop w:val="0"/>
      <w:marBottom w:val="0"/>
      <w:divBdr>
        <w:top w:val="none" w:sz="0" w:space="0" w:color="auto"/>
        <w:left w:val="none" w:sz="0" w:space="0" w:color="auto"/>
        <w:bottom w:val="none" w:sz="0" w:space="0" w:color="auto"/>
        <w:right w:val="none" w:sz="0" w:space="0" w:color="auto"/>
      </w:divBdr>
    </w:div>
    <w:div w:id="1954706943">
      <w:bodyDiv w:val="1"/>
      <w:marLeft w:val="0"/>
      <w:marRight w:val="0"/>
      <w:marTop w:val="0"/>
      <w:marBottom w:val="0"/>
      <w:divBdr>
        <w:top w:val="none" w:sz="0" w:space="0" w:color="auto"/>
        <w:left w:val="none" w:sz="0" w:space="0" w:color="auto"/>
        <w:bottom w:val="none" w:sz="0" w:space="0" w:color="auto"/>
        <w:right w:val="none" w:sz="0" w:space="0" w:color="auto"/>
      </w:divBdr>
    </w:div>
    <w:div w:id="1954825419">
      <w:bodyDiv w:val="1"/>
      <w:marLeft w:val="0"/>
      <w:marRight w:val="0"/>
      <w:marTop w:val="0"/>
      <w:marBottom w:val="0"/>
      <w:divBdr>
        <w:top w:val="none" w:sz="0" w:space="0" w:color="auto"/>
        <w:left w:val="none" w:sz="0" w:space="0" w:color="auto"/>
        <w:bottom w:val="none" w:sz="0" w:space="0" w:color="auto"/>
        <w:right w:val="none" w:sz="0" w:space="0" w:color="auto"/>
      </w:divBdr>
    </w:div>
    <w:div w:id="1955019867">
      <w:bodyDiv w:val="1"/>
      <w:marLeft w:val="0"/>
      <w:marRight w:val="0"/>
      <w:marTop w:val="0"/>
      <w:marBottom w:val="0"/>
      <w:divBdr>
        <w:top w:val="none" w:sz="0" w:space="0" w:color="auto"/>
        <w:left w:val="none" w:sz="0" w:space="0" w:color="auto"/>
        <w:bottom w:val="none" w:sz="0" w:space="0" w:color="auto"/>
        <w:right w:val="none" w:sz="0" w:space="0" w:color="auto"/>
      </w:divBdr>
    </w:div>
    <w:div w:id="1955020347">
      <w:bodyDiv w:val="1"/>
      <w:marLeft w:val="0"/>
      <w:marRight w:val="0"/>
      <w:marTop w:val="0"/>
      <w:marBottom w:val="0"/>
      <w:divBdr>
        <w:top w:val="none" w:sz="0" w:space="0" w:color="auto"/>
        <w:left w:val="none" w:sz="0" w:space="0" w:color="auto"/>
        <w:bottom w:val="none" w:sz="0" w:space="0" w:color="auto"/>
        <w:right w:val="none" w:sz="0" w:space="0" w:color="auto"/>
      </w:divBdr>
    </w:div>
    <w:div w:id="1956253794">
      <w:bodyDiv w:val="1"/>
      <w:marLeft w:val="0"/>
      <w:marRight w:val="0"/>
      <w:marTop w:val="0"/>
      <w:marBottom w:val="0"/>
      <w:divBdr>
        <w:top w:val="none" w:sz="0" w:space="0" w:color="auto"/>
        <w:left w:val="none" w:sz="0" w:space="0" w:color="auto"/>
        <w:bottom w:val="none" w:sz="0" w:space="0" w:color="auto"/>
        <w:right w:val="none" w:sz="0" w:space="0" w:color="auto"/>
      </w:divBdr>
    </w:div>
    <w:div w:id="1956327546">
      <w:bodyDiv w:val="1"/>
      <w:marLeft w:val="0"/>
      <w:marRight w:val="0"/>
      <w:marTop w:val="0"/>
      <w:marBottom w:val="0"/>
      <w:divBdr>
        <w:top w:val="none" w:sz="0" w:space="0" w:color="auto"/>
        <w:left w:val="none" w:sz="0" w:space="0" w:color="auto"/>
        <w:bottom w:val="none" w:sz="0" w:space="0" w:color="auto"/>
        <w:right w:val="none" w:sz="0" w:space="0" w:color="auto"/>
      </w:divBdr>
    </w:div>
    <w:div w:id="1956598903">
      <w:bodyDiv w:val="1"/>
      <w:marLeft w:val="0"/>
      <w:marRight w:val="0"/>
      <w:marTop w:val="0"/>
      <w:marBottom w:val="0"/>
      <w:divBdr>
        <w:top w:val="none" w:sz="0" w:space="0" w:color="auto"/>
        <w:left w:val="none" w:sz="0" w:space="0" w:color="auto"/>
        <w:bottom w:val="none" w:sz="0" w:space="0" w:color="auto"/>
        <w:right w:val="none" w:sz="0" w:space="0" w:color="auto"/>
      </w:divBdr>
    </w:div>
    <w:div w:id="1956711610">
      <w:bodyDiv w:val="1"/>
      <w:marLeft w:val="0"/>
      <w:marRight w:val="0"/>
      <w:marTop w:val="0"/>
      <w:marBottom w:val="0"/>
      <w:divBdr>
        <w:top w:val="none" w:sz="0" w:space="0" w:color="auto"/>
        <w:left w:val="none" w:sz="0" w:space="0" w:color="auto"/>
        <w:bottom w:val="none" w:sz="0" w:space="0" w:color="auto"/>
        <w:right w:val="none" w:sz="0" w:space="0" w:color="auto"/>
      </w:divBdr>
    </w:div>
    <w:div w:id="1957133020">
      <w:bodyDiv w:val="1"/>
      <w:marLeft w:val="0"/>
      <w:marRight w:val="0"/>
      <w:marTop w:val="0"/>
      <w:marBottom w:val="0"/>
      <w:divBdr>
        <w:top w:val="none" w:sz="0" w:space="0" w:color="auto"/>
        <w:left w:val="none" w:sz="0" w:space="0" w:color="auto"/>
        <w:bottom w:val="none" w:sz="0" w:space="0" w:color="auto"/>
        <w:right w:val="none" w:sz="0" w:space="0" w:color="auto"/>
      </w:divBdr>
    </w:div>
    <w:div w:id="1957564446">
      <w:bodyDiv w:val="1"/>
      <w:marLeft w:val="0"/>
      <w:marRight w:val="0"/>
      <w:marTop w:val="0"/>
      <w:marBottom w:val="0"/>
      <w:divBdr>
        <w:top w:val="none" w:sz="0" w:space="0" w:color="auto"/>
        <w:left w:val="none" w:sz="0" w:space="0" w:color="auto"/>
        <w:bottom w:val="none" w:sz="0" w:space="0" w:color="auto"/>
        <w:right w:val="none" w:sz="0" w:space="0" w:color="auto"/>
      </w:divBdr>
    </w:div>
    <w:div w:id="1957910957">
      <w:bodyDiv w:val="1"/>
      <w:marLeft w:val="0"/>
      <w:marRight w:val="0"/>
      <w:marTop w:val="0"/>
      <w:marBottom w:val="0"/>
      <w:divBdr>
        <w:top w:val="none" w:sz="0" w:space="0" w:color="auto"/>
        <w:left w:val="none" w:sz="0" w:space="0" w:color="auto"/>
        <w:bottom w:val="none" w:sz="0" w:space="0" w:color="auto"/>
        <w:right w:val="none" w:sz="0" w:space="0" w:color="auto"/>
      </w:divBdr>
    </w:div>
    <w:div w:id="1958949858">
      <w:bodyDiv w:val="1"/>
      <w:marLeft w:val="0"/>
      <w:marRight w:val="0"/>
      <w:marTop w:val="0"/>
      <w:marBottom w:val="0"/>
      <w:divBdr>
        <w:top w:val="none" w:sz="0" w:space="0" w:color="auto"/>
        <w:left w:val="none" w:sz="0" w:space="0" w:color="auto"/>
        <w:bottom w:val="none" w:sz="0" w:space="0" w:color="auto"/>
        <w:right w:val="none" w:sz="0" w:space="0" w:color="auto"/>
      </w:divBdr>
    </w:div>
    <w:div w:id="1959217874">
      <w:bodyDiv w:val="1"/>
      <w:marLeft w:val="0"/>
      <w:marRight w:val="0"/>
      <w:marTop w:val="0"/>
      <w:marBottom w:val="0"/>
      <w:divBdr>
        <w:top w:val="none" w:sz="0" w:space="0" w:color="auto"/>
        <w:left w:val="none" w:sz="0" w:space="0" w:color="auto"/>
        <w:bottom w:val="none" w:sz="0" w:space="0" w:color="auto"/>
        <w:right w:val="none" w:sz="0" w:space="0" w:color="auto"/>
      </w:divBdr>
    </w:div>
    <w:div w:id="1959603838">
      <w:bodyDiv w:val="1"/>
      <w:marLeft w:val="0"/>
      <w:marRight w:val="0"/>
      <w:marTop w:val="0"/>
      <w:marBottom w:val="0"/>
      <w:divBdr>
        <w:top w:val="none" w:sz="0" w:space="0" w:color="auto"/>
        <w:left w:val="none" w:sz="0" w:space="0" w:color="auto"/>
        <w:bottom w:val="none" w:sz="0" w:space="0" w:color="auto"/>
        <w:right w:val="none" w:sz="0" w:space="0" w:color="auto"/>
      </w:divBdr>
    </w:div>
    <w:div w:id="1959676145">
      <w:bodyDiv w:val="1"/>
      <w:marLeft w:val="0"/>
      <w:marRight w:val="0"/>
      <w:marTop w:val="0"/>
      <w:marBottom w:val="0"/>
      <w:divBdr>
        <w:top w:val="none" w:sz="0" w:space="0" w:color="auto"/>
        <w:left w:val="none" w:sz="0" w:space="0" w:color="auto"/>
        <w:bottom w:val="none" w:sz="0" w:space="0" w:color="auto"/>
        <w:right w:val="none" w:sz="0" w:space="0" w:color="auto"/>
      </w:divBdr>
    </w:div>
    <w:div w:id="1959724389">
      <w:bodyDiv w:val="1"/>
      <w:marLeft w:val="0"/>
      <w:marRight w:val="0"/>
      <w:marTop w:val="0"/>
      <w:marBottom w:val="0"/>
      <w:divBdr>
        <w:top w:val="none" w:sz="0" w:space="0" w:color="auto"/>
        <w:left w:val="none" w:sz="0" w:space="0" w:color="auto"/>
        <w:bottom w:val="none" w:sz="0" w:space="0" w:color="auto"/>
        <w:right w:val="none" w:sz="0" w:space="0" w:color="auto"/>
      </w:divBdr>
    </w:div>
    <w:div w:id="1959991612">
      <w:bodyDiv w:val="1"/>
      <w:marLeft w:val="0"/>
      <w:marRight w:val="0"/>
      <w:marTop w:val="0"/>
      <w:marBottom w:val="0"/>
      <w:divBdr>
        <w:top w:val="none" w:sz="0" w:space="0" w:color="auto"/>
        <w:left w:val="none" w:sz="0" w:space="0" w:color="auto"/>
        <w:bottom w:val="none" w:sz="0" w:space="0" w:color="auto"/>
        <w:right w:val="none" w:sz="0" w:space="0" w:color="auto"/>
      </w:divBdr>
    </w:div>
    <w:div w:id="1961062168">
      <w:bodyDiv w:val="1"/>
      <w:marLeft w:val="0"/>
      <w:marRight w:val="0"/>
      <w:marTop w:val="0"/>
      <w:marBottom w:val="0"/>
      <w:divBdr>
        <w:top w:val="none" w:sz="0" w:space="0" w:color="auto"/>
        <w:left w:val="none" w:sz="0" w:space="0" w:color="auto"/>
        <w:bottom w:val="none" w:sz="0" w:space="0" w:color="auto"/>
        <w:right w:val="none" w:sz="0" w:space="0" w:color="auto"/>
      </w:divBdr>
    </w:div>
    <w:div w:id="1961182761">
      <w:bodyDiv w:val="1"/>
      <w:marLeft w:val="0"/>
      <w:marRight w:val="0"/>
      <w:marTop w:val="0"/>
      <w:marBottom w:val="0"/>
      <w:divBdr>
        <w:top w:val="none" w:sz="0" w:space="0" w:color="auto"/>
        <w:left w:val="none" w:sz="0" w:space="0" w:color="auto"/>
        <w:bottom w:val="none" w:sz="0" w:space="0" w:color="auto"/>
        <w:right w:val="none" w:sz="0" w:space="0" w:color="auto"/>
      </w:divBdr>
    </w:div>
    <w:div w:id="1961565525">
      <w:bodyDiv w:val="1"/>
      <w:marLeft w:val="0"/>
      <w:marRight w:val="0"/>
      <w:marTop w:val="0"/>
      <w:marBottom w:val="0"/>
      <w:divBdr>
        <w:top w:val="none" w:sz="0" w:space="0" w:color="auto"/>
        <w:left w:val="none" w:sz="0" w:space="0" w:color="auto"/>
        <w:bottom w:val="none" w:sz="0" w:space="0" w:color="auto"/>
        <w:right w:val="none" w:sz="0" w:space="0" w:color="auto"/>
      </w:divBdr>
    </w:div>
    <w:div w:id="1961957870">
      <w:bodyDiv w:val="1"/>
      <w:marLeft w:val="0"/>
      <w:marRight w:val="0"/>
      <w:marTop w:val="0"/>
      <w:marBottom w:val="0"/>
      <w:divBdr>
        <w:top w:val="none" w:sz="0" w:space="0" w:color="auto"/>
        <w:left w:val="none" w:sz="0" w:space="0" w:color="auto"/>
        <w:bottom w:val="none" w:sz="0" w:space="0" w:color="auto"/>
        <w:right w:val="none" w:sz="0" w:space="0" w:color="auto"/>
      </w:divBdr>
    </w:div>
    <w:div w:id="1963077115">
      <w:bodyDiv w:val="1"/>
      <w:marLeft w:val="0"/>
      <w:marRight w:val="0"/>
      <w:marTop w:val="0"/>
      <w:marBottom w:val="0"/>
      <w:divBdr>
        <w:top w:val="none" w:sz="0" w:space="0" w:color="auto"/>
        <w:left w:val="none" w:sz="0" w:space="0" w:color="auto"/>
        <w:bottom w:val="none" w:sz="0" w:space="0" w:color="auto"/>
        <w:right w:val="none" w:sz="0" w:space="0" w:color="auto"/>
      </w:divBdr>
    </w:div>
    <w:div w:id="1963490833">
      <w:bodyDiv w:val="1"/>
      <w:marLeft w:val="0"/>
      <w:marRight w:val="0"/>
      <w:marTop w:val="0"/>
      <w:marBottom w:val="0"/>
      <w:divBdr>
        <w:top w:val="none" w:sz="0" w:space="0" w:color="auto"/>
        <w:left w:val="none" w:sz="0" w:space="0" w:color="auto"/>
        <w:bottom w:val="none" w:sz="0" w:space="0" w:color="auto"/>
        <w:right w:val="none" w:sz="0" w:space="0" w:color="auto"/>
      </w:divBdr>
    </w:div>
    <w:div w:id="1963802975">
      <w:bodyDiv w:val="1"/>
      <w:marLeft w:val="0"/>
      <w:marRight w:val="0"/>
      <w:marTop w:val="0"/>
      <w:marBottom w:val="0"/>
      <w:divBdr>
        <w:top w:val="none" w:sz="0" w:space="0" w:color="auto"/>
        <w:left w:val="none" w:sz="0" w:space="0" w:color="auto"/>
        <w:bottom w:val="none" w:sz="0" w:space="0" w:color="auto"/>
        <w:right w:val="none" w:sz="0" w:space="0" w:color="auto"/>
      </w:divBdr>
    </w:div>
    <w:div w:id="1964383408">
      <w:bodyDiv w:val="1"/>
      <w:marLeft w:val="0"/>
      <w:marRight w:val="0"/>
      <w:marTop w:val="0"/>
      <w:marBottom w:val="0"/>
      <w:divBdr>
        <w:top w:val="none" w:sz="0" w:space="0" w:color="auto"/>
        <w:left w:val="none" w:sz="0" w:space="0" w:color="auto"/>
        <w:bottom w:val="none" w:sz="0" w:space="0" w:color="auto"/>
        <w:right w:val="none" w:sz="0" w:space="0" w:color="auto"/>
      </w:divBdr>
    </w:div>
    <w:div w:id="1964458861">
      <w:bodyDiv w:val="1"/>
      <w:marLeft w:val="0"/>
      <w:marRight w:val="0"/>
      <w:marTop w:val="0"/>
      <w:marBottom w:val="0"/>
      <w:divBdr>
        <w:top w:val="none" w:sz="0" w:space="0" w:color="auto"/>
        <w:left w:val="none" w:sz="0" w:space="0" w:color="auto"/>
        <w:bottom w:val="none" w:sz="0" w:space="0" w:color="auto"/>
        <w:right w:val="none" w:sz="0" w:space="0" w:color="auto"/>
      </w:divBdr>
    </w:div>
    <w:div w:id="1964729170">
      <w:bodyDiv w:val="1"/>
      <w:marLeft w:val="0"/>
      <w:marRight w:val="0"/>
      <w:marTop w:val="0"/>
      <w:marBottom w:val="0"/>
      <w:divBdr>
        <w:top w:val="none" w:sz="0" w:space="0" w:color="auto"/>
        <w:left w:val="none" w:sz="0" w:space="0" w:color="auto"/>
        <w:bottom w:val="none" w:sz="0" w:space="0" w:color="auto"/>
        <w:right w:val="none" w:sz="0" w:space="0" w:color="auto"/>
      </w:divBdr>
    </w:div>
    <w:div w:id="1964997391">
      <w:bodyDiv w:val="1"/>
      <w:marLeft w:val="0"/>
      <w:marRight w:val="0"/>
      <w:marTop w:val="0"/>
      <w:marBottom w:val="0"/>
      <w:divBdr>
        <w:top w:val="none" w:sz="0" w:space="0" w:color="auto"/>
        <w:left w:val="none" w:sz="0" w:space="0" w:color="auto"/>
        <w:bottom w:val="none" w:sz="0" w:space="0" w:color="auto"/>
        <w:right w:val="none" w:sz="0" w:space="0" w:color="auto"/>
      </w:divBdr>
    </w:div>
    <w:div w:id="1965842136">
      <w:bodyDiv w:val="1"/>
      <w:marLeft w:val="0"/>
      <w:marRight w:val="0"/>
      <w:marTop w:val="0"/>
      <w:marBottom w:val="0"/>
      <w:divBdr>
        <w:top w:val="none" w:sz="0" w:space="0" w:color="auto"/>
        <w:left w:val="none" w:sz="0" w:space="0" w:color="auto"/>
        <w:bottom w:val="none" w:sz="0" w:space="0" w:color="auto"/>
        <w:right w:val="none" w:sz="0" w:space="0" w:color="auto"/>
      </w:divBdr>
    </w:div>
    <w:div w:id="1966157153">
      <w:bodyDiv w:val="1"/>
      <w:marLeft w:val="0"/>
      <w:marRight w:val="0"/>
      <w:marTop w:val="0"/>
      <w:marBottom w:val="0"/>
      <w:divBdr>
        <w:top w:val="none" w:sz="0" w:space="0" w:color="auto"/>
        <w:left w:val="none" w:sz="0" w:space="0" w:color="auto"/>
        <w:bottom w:val="none" w:sz="0" w:space="0" w:color="auto"/>
        <w:right w:val="none" w:sz="0" w:space="0" w:color="auto"/>
      </w:divBdr>
    </w:div>
    <w:div w:id="1966504361">
      <w:bodyDiv w:val="1"/>
      <w:marLeft w:val="0"/>
      <w:marRight w:val="0"/>
      <w:marTop w:val="0"/>
      <w:marBottom w:val="0"/>
      <w:divBdr>
        <w:top w:val="none" w:sz="0" w:space="0" w:color="auto"/>
        <w:left w:val="none" w:sz="0" w:space="0" w:color="auto"/>
        <w:bottom w:val="none" w:sz="0" w:space="0" w:color="auto"/>
        <w:right w:val="none" w:sz="0" w:space="0" w:color="auto"/>
      </w:divBdr>
    </w:div>
    <w:div w:id="1966932898">
      <w:bodyDiv w:val="1"/>
      <w:marLeft w:val="0"/>
      <w:marRight w:val="0"/>
      <w:marTop w:val="0"/>
      <w:marBottom w:val="0"/>
      <w:divBdr>
        <w:top w:val="none" w:sz="0" w:space="0" w:color="auto"/>
        <w:left w:val="none" w:sz="0" w:space="0" w:color="auto"/>
        <w:bottom w:val="none" w:sz="0" w:space="0" w:color="auto"/>
        <w:right w:val="none" w:sz="0" w:space="0" w:color="auto"/>
      </w:divBdr>
    </w:div>
    <w:div w:id="1967272799">
      <w:bodyDiv w:val="1"/>
      <w:marLeft w:val="0"/>
      <w:marRight w:val="0"/>
      <w:marTop w:val="0"/>
      <w:marBottom w:val="0"/>
      <w:divBdr>
        <w:top w:val="none" w:sz="0" w:space="0" w:color="auto"/>
        <w:left w:val="none" w:sz="0" w:space="0" w:color="auto"/>
        <w:bottom w:val="none" w:sz="0" w:space="0" w:color="auto"/>
        <w:right w:val="none" w:sz="0" w:space="0" w:color="auto"/>
      </w:divBdr>
    </w:div>
    <w:div w:id="1967346131">
      <w:bodyDiv w:val="1"/>
      <w:marLeft w:val="0"/>
      <w:marRight w:val="0"/>
      <w:marTop w:val="0"/>
      <w:marBottom w:val="0"/>
      <w:divBdr>
        <w:top w:val="none" w:sz="0" w:space="0" w:color="auto"/>
        <w:left w:val="none" w:sz="0" w:space="0" w:color="auto"/>
        <w:bottom w:val="none" w:sz="0" w:space="0" w:color="auto"/>
        <w:right w:val="none" w:sz="0" w:space="0" w:color="auto"/>
      </w:divBdr>
    </w:div>
    <w:div w:id="1967468947">
      <w:bodyDiv w:val="1"/>
      <w:marLeft w:val="0"/>
      <w:marRight w:val="0"/>
      <w:marTop w:val="0"/>
      <w:marBottom w:val="0"/>
      <w:divBdr>
        <w:top w:val="none" w:sz="0" w:space="0" w:color="auto"/>
        <w:left w:val="none" w:sz="0" w:space="0" w:color="auto"/>
        <w:bottom w:val="none" w:sz="0" w:space="0" w:color="auto"/>
        <w:right w:val="none" w:sz="0" w:space="0" w:color="auto"/>
      </w:divBdr>
    </w:div>
    <w:div w:id="1967542295">
      <w:bodyDiv w:val="1"/>
      <w:marLeft w:val="0"/>
      <w:marRight w:val="0"/>
      <w:marTop w:val="0"/>
      <w:marBottom w:val="0"/>
      <w:divBdr>
        <w:top w:val="none" w:sz="0" w:space="0" w:color="auto"/>
        <w:left w:val="none" w:sz="0" w:space="0" w:color="auto"/>
        <w:bottom w:val="none" w:sz="0" w:space="0" w:color="auto"/>
        <w:right w:val="none" w:sz="0" w:space="0" w:color="auto"/>
      </w:divBdr>
    </w:div>
    <w:div w:id="1967664517">
      <w:bodyDiv w:val="1"/>
      <w:marLeft w:val="0"/>
      <w:marRight w:val="0"/>
      <w:marTop w:val="0"/>
      <w:marBottom w:val="0"/>
      <w:divBdr>
        <w:top w:val="none" w:sz="0" w:space="0" w:color="auto"/>
        <w:left w:val="none" w:sz="0" w:space="0" w:color="auto"/>
        <w:bottom w:val="none" w:sz="0" w:space="0" w:color="auto"/>
        <w:right w:val="none" w:sz="0" w:space="0" w:color="auto"/>
      </w:divBdr>
    </w:div>
    <w:div w:id="1967810335">
      <w:bodyDiv w:val="1"/>
      <w:marLeft w:val="0"/>
      <w:marRight w:val="0"/>
      <w:marTop w:val="0"/>
      <w:marBottom w:val="0"/>
      <w:divBdr>
        <w:top w:val="none" w:sz="0" w:space="0" w:color="auto"/>
        <w:left w:val="none" w:sz="0" w:space="0" w:color="auto"/>
        <w:bottom w:val="none" w:sz="0" w:space="0" w:color="auto"/>
        <w:right w:val="none" w:sz="0" w:space="0" w:color="auto"/>
      </w:divBdr>
    </w:div>
    <w:div w:id="1968464561">
      <w:bodyDiv w:val="1"/>
      <w:marLeft w:val="0"/>
      <w:marRight w:val="0"/>
      <w:marTop w:val="0"/>
      <w:marBottom w:val="0"/>
      <w:divBdr>
        <w:top w:val="none" w:sz="0" w:space="0" w:color="auto"/>
        <w:left w:val="none" w:sz="0" w:space="0" w:color="auto"/>
        <w:bottom w:val="none" w:sz="0" w:space="0" w:color="auto"/>
        <w:right w:val="none" w:sz="0" w:space="0" w:color="auto"/>
      </w:divBdr>
    </w:div>
    <w:div w:id="1968505955">
      <w:bodyDiv w:val="1"/>
      <w:marLeft w:val="0"/>
      <w:marRight w:val="0"/>
      <w:marTop w:val="0"/>
      <w:marBottom w:val="0"/>
      <w:divBdr>
        <w:top w:val="none" w:sz="0" w:space="0" w:color="auto"/>
        <w:left w:val="none" w:sz="0" w:space="0" w:color="auto"/>
        <w:bottom w:val="none" w:sz="0" w:space="0" w:color="auto"/>
        <w:right w:val="none" w:sz="0" w:space="0" w:color="auto"/>
      </w:divBdr>
    </w:div>
    <w:div w:id="1969435138">
      <w:bodyDiv w:val="1"/>
      <w:marLeft w:val="0"/>
      <w:marRight w:val="0"/>
      <w:marTop w:val="0"/>
      <w:marBottom w:val="0"/>
      <w:divBdr>
        <w:top w:val="none" w:sz="0" w:space="0" w:color="auto"/>
        <w:left w:val="none" w:sz="0" w:space="0" w:color="auto"/>
        <w:bottom w:val="none" w:sz="0" w:space="0" w:color="auto"/>
        <w:right w:val="none" w:sz="0" w:space="0" w:color="auto"/>
      </w:divBdr>
    </w:div>
    <w:div w:id="1969435888">
      <w:bodyDiv w:val="1"/>
      <w:marLeft w:val="0"/>
      <w:marRight w:val="0"/>
      <w:marTop w:val="0"/>
      <w:marBottom w:val="0"/>
      <w:divBdr>
        <w:top w:val="none" w:sz="0" w:space="0" w:color="auto"/>
        <w:left w:val="none" w:sz="0" w:space="0" w:color="auto"/>
        <w:bottom w:val="none" w:sz="0" w:space="0" w:color="auto"/>
        <w:right w:val="none" w:sz="0" w:space="0" w:color="auto"/>
      </w:divBdr>
    </w:div>
    <w:div w:id="1969625666">
      <w:bodyDiv w:val="1"/>
      <w:marLeft w:val="0"/>
      <w:marRight w:val="0"/>
      <w:marTop w:val="0"/>
      <w:marBottom w:val="0"/>
      <w:divBdr>
        <w:top w:val="none" w:sz="0" w:space="0" w:color="auto"/>
        <w:left w:val="none" w:sz="0" w:space="0" w:color="auto"/>
        <w:bottom w:val="none" w:sz="0" w:space="0" w:color="auto"/>
        <w:right w:val="none" w:sz="0" w:space="0" w:color="auto"/>
      </w:divBdr>
    </w:div>
    <w:div w:id="1969848047">
      <w:bodyDiv w:val="1"/>
      <w:marLeft w:val="0"/>
      <w:marRight w:val="0"/>
      <w:marTop w:val="0"/>
      <w:marBottom w:val="0"/>
      <w:divBdr>
        <w:top w:val="none" w:sz="0" w:space="0" w:color="auto"/>
        <w:left w:val="none" w:sz="0" w:space="0" w:color="auto"/>
        <w:bottom w:val="none" w:sz="0" w:space="0" w:color="auto"/>
        <w:right w:val="none" w:sz="0" w:space="0" w:color="auto"/>
      </w:divBdr>
    </w:div>
    <w:div w:id="1969848086">
      <w:bodyDiv w:val="1"/>
      <w:marLeft w:val="0"/>
      <w:marRight w:val="0"/>
      <w:marTop w:val="0"/>
      <w:marBottom w:val="0"/>
      <w:divBdr>
        <w:top w:val="none" w:sz="0" w:space="0" w:color="auto"/>
        <w:left w:val="none" w:sz="0" w:space="0" w:color="auto"/>
        <w:bottom w:val="none" w:sz="0" w:space="0" w:color="auto"/>
        <w:right w:val="none" w:sz="0" w:space="0" w:color="auto"/>
      </w:divBdr>
    </w:div>
    <w:div w:id="1970359079">
      <w:bodyDiv w:val="1"/>
      <w:marLeft w:val="0"/>
      <w:marRight w:val="0"/>
      <w:marTop w:val="0"/>
      <w:marBottom w:val="0"/>
      <w:divBdr>
        <w:top w:val="none" w:sz="0" w:space="0" w:color="auto"/>
        <w:left w:val="none" w:sz="0" w:space="0" w:color="auto"/>
        <w:bottom w:val="none" w:sz="0" w:space="0" w:color="auto"/>
        <w:right w:val="none" w:sz="0" w:space="0" w:color="auto"/>
      </w:divBdr>
    </w:div>
    <w:div w:id="1970432192">
      <w:bodyDiv w:val="1"/>
      <w:marLeft w:val="0"/>
      <w:marRight w:val="0"/>
      <w:marTop w:val="0"/>
      <w:marBottom w:val="0"/>
      <w:divBdr>
        <w:top w:val="none" w:sz="0" w:space="0" w:color="auto"/>
        <w:left w:val="none" w:sz="0" w:space="0" w:color="auto"/>
        <w:bottom w:val="none" w:sz="0" w:space="0" w:color="auto"/>
        <w:right w:val="none" w:sz="0" w:space="0" w:color="auto"/>
      </w:divBdr>
    </w:div>
    <w:div w:id="1973637695">
      <w:bodyDiv w:val="1"/>
      <w:marLeft w:val="0"/>
      <w:marRight w:val="0"/>
      <w:marTop w:val="0"/>
      <w:marBottom w:val="0"/>
      <w:divBdr>
        <w:top w:val="none" w:sz="0" w:space="0" w:color="auto"/>
        <w:left w:val="none" w:sz="0" w:space="0" w:color="auto"/>
        <w:bottom w:val="none" w:sz="0" w:space="0" w:color="auto"/>
        <w:right w:val="none" w:sz="0" w:space="0" w:color="auto"/>
      </w:divBdr>
    </w:div>
    <w:div w:id="1974213039">
      <w:bodyDiv w:val="1"/>
      <w:marLeft w:val="0"/>
      <w:marRight w:val="0"/>
      <w:marTop w:val="0"/>
      <w:marBottom w:val="0"/>
      <w:divBdr>
        <w:top w:val="none" w:sz="0" w:space="0" w:color="auto"/>
        <w:left w:val="none" w:sz="0" w:space="0" w:color="auto"/>
        <w:bottom w:val="none" w:sz="0" w:space="0" w:color="auto"/>
        <w:right w:val="none" w:sz="0" w:space="0" w:color="auto"/>
      </w:divBdr>
    </w:div>
    <w:div w:id="1974480888">
      <w:bodyDiv w:val="1"/>
      <w:marLeft w:val="0"/>
      <w:marRight w:val="0"/>
      <w:marTop w:val="0"/>
      <w:marBottom w:val="0"/>
      <w:divBdr>
        <w:top w:val="none" w:sz="0" w:space="0" w:color="auto"/>
        <w:left w:val="none" w:sz="0" w:space="0" w:color="auto"/>
        <w:bottom w:val="none" w:sz="0" w:space="0" w:color="auto"/>
        <w:right w:val="none" w:sz="0" w:space="0" w:color="auto"/>
      </w:divBdr>
    </w:div>
    <w:div w:id="1975023263">
      <w:bodyDiv w:val="1"/>
      <w:marLeft w:val="0"/>
      <w:marRight w:val="0"/>
      <w:marTop w:val="0"/>
      <w:marBottom w:val="0"/>
      <w:divBdr>
        <w:top w:val="none" w:sz="0" w:space="0" w:color="auto"/>
        <w:left w:val="none" w:sz="0" w:space="0" w:color="auto"/>
        <w:bottom w:val="none" w:sz="0" w:space="0" w:color="auto"/>
        <w:right w:val="none" w:sz="0" w:space="0" w:color="auto"/>
      </w:divBdr>
    </w:div>
    <w:div w:id="1975208478">
      <w:bodyDiv w:val="1"/>
      <w:marLeft w:val="0"/>
      <w:marRight w:val="0"/>
      <w:marTop w:val="0"/>
      <w:marBottom w:val="0"/>
      <w:divBdr>
        <w:top w:val="none" w:sz="0" w:space="0" w:color="auto"/>
        <w:left w:val="none" w:sz="0" w:space="0" w:color="auto"/>
        <w:bottom w:val="none" w:sz="0" w:space="0" w:color="auto"/>
        <w:right w:val="none" w:sz="0" w:space="0" w:color="auto"/>
      </w:divBdr>
    </w:div>
    <w:div w:id="1975329952">
      <w:bodyDiv w:val="1"/>
      <w:marLeft w:val="0"/>
      <w:marRight w:val="0"/>
      <w:marTop w:val="0"/>
      <w:marBottom w:val="0"/>
      <w:divBdr>
        <w:top w:val="none" w:sz="0" w:space="0" w:color="auto"/>
        <w:left w:val="none" w:sz="0" w:space="0" w:color="auto"/>
        <w:bottom w:val="none" w:sz="0" w:space="0" w:color="auto"/>
        <w:right w:val="none" w:sz="0" w:space="0" w:color="auto"/>
      </w:divBdr>
    </w:div>
    <w:div w:id="1975714911">
      <w:bodyDiv w:val="1"/>
      <w:marLeft w:val="0"/>
      <w:marRight w:val="0"/>
      <w:marTop w:val="0"/>
      <w:marBottom w:val="0"/>
      <w:divBdr>
        <w:top w:val="none" w:sz="0" w:space="0" w:color="auto"/>
        <w:left w:val="none" w:sz="0" w:space="0" w:color="auto"/>
        <w:bottom w:val="none" w:sz="0" w:space="0" w:color="auto"/>
        <w:right w:val="none" w:sz="0" w:space="0" w:color="auto"/>
      </w:divBdr>
    </w:div>
    <w:div w:id="1975746400">
      <w:bodyDiv w:val="1"/>
      <w:marLeft w:val="0"/>
      <w:marRight w:val="0"/>
      <w:marTop w:val="0"/>
      <w:marBottom w:val="0"/>
      <w:divBdr>
        <w:top w:val="none" w:sz="0" w:space="0" w:color="auto"/>
        <w:left w:val="none" w:sz="0" w:space="0" w:color="auto"/>
        <w:bottom w:val="none" w:sz="0" w:space="0" w:color="auto"/>
        <w:right w:val="none" w:sz="0" w:space="0" w:color="auto"/>
      </w:divBdr>
    </w:div>
    <w:div w:id="1976250018">
      <w:bodyDiv w:val="1"/>
      <w:marLeft w:val="0"/>
      <w:marRight w:val="0"/>
      <w:marTop w:val="0"/>
      <w:marBottom w:val="0"/>
      <w:divBdr>
        <w:top w:val="none" w:sz="0" w:space="0" w:color="auto"/>
        <w:left w:val="none" w:sz="0" w:space="0" w:color="auto"/>
        <w:bottom w:val="none" w:sz="0" w:space="0" w:color="auto"/>
        <w:right w:val="none" w:sz="0" w:space="0" w:color="auto"/>
      </w:divBdr>
    </w:div>
    <w:div w:id="1976520310">
      <w:bodyDiv w:val="1"/>
      <w:marLeft w:val="0"/>
      <w:marRight w:val="0"/>
      <w:marTop w:val="0"/>
      <w:marBottom w:val="0"/>
      <w:divBdr>
        <w:top w:val="none" w:sz="0" w:space="0" w:color="auto"/>
        <w:left w:val="none" w:sz="0" w:space="0" w:color="auto"/>
        <w:bottom w:val="none" w:sz="0" w:space="0" w:color="auto"/>
        <w:right w:val="none" w:sz="0" w:space="0" w:color="auto"/>
      </w:divBdr>
    </w:div>
    <w:div w:id="1976521437">
      <w:bodyDiv w:val="1"/>
      <w:marLeft w:val="0"/>
      <w:marRight w:val="0"/>
      <w:marTop w:val="0"/>
      <w:marBottom w:val="0"/>
      <w:divBdr>
        <w:top w:val="none" w:sz="0" w:space="0" w:color="auto"/>
        <w:left w:val="none" w:sz="0" w:space="0" w:color="auto"/>
        <w:bottom w:val="none" w:sz="0" w:space="0" w:color="auto"/>
        <w:right w:val="none" w:sz="0" w:space="0" w:color="auto"/>
      </w:divBdr>
    </w:div>
    <w:div w:id="1976981361">
      <w:bodyDiv w:val="1"/>
      <w:marLeft w:val="0"/>
      <w:marRight w:val="0"/>
      <w:marTop w:val="0"/>
      <w:marBottom w:val="0"/>
      <w:divBdr>
        <w:top w:val="none" w:sz="0" w:space="0" w:color="auto"/>
        <w:left w:val="none" w:sz="0" w:space="0" w:color="auto"/>
        <w:bottom w:val="none" w:sz="0" w:space="0" w:color="auto"/>
        <w:right w:val="none" w:sz="0" w:space="0" w:color="auto"/>
      </w:divBdr>
    </w:div>
    <w:div w:id="1977250088">
      <w:bodyDiv w:val="1"/>
      <w:marLeft w:val="0"/>
      <w:marRight w:val="0"/>
      <w:marTop w:val="0"/>
      <w:marBottom w:val="0"/>
      <w:divBdr>
        <w:top w:val="none" w:sz="0" w:space="0" w:color="auto"/>
        <w:left w:val="none" w:sz="0" w:space="0" w:color="auto"/>
        <w:bottom w:val="none" w:sz="0" w:space="0" w:color="auto"/>
        <w:right w:val="none" w:sz="0" w:space="0" w:color="auto"/>
      </w:divBdr>
    </w:div>
    <w:div w:id="1977252528">
      <w:bodyDiv w:val="1"/>
      <w:marLeft w:val="0"/>
      <w:marRight w:val="0"/>
      <w:marTop w:val="0"/>
      <w:marBottom w:val="0"/>
      <w:divBdr>
        <w:top w:val="none" w:sz="0" w:space="0" w:color="auto"/>
        <w:left w:val="none" w:sz="0" w:space="0" w:color="auto"/>
        <w:bottom w:val="none" w:sz="0" w:space="0" w:color="auto"/>
        <w:right w:val="none" w:sz="0" w:space="0" w:color="auto"/>
      </w:divBdr>
    </w:div>
    <w:div w:id="1978097287">
      <w:bodyDiv w:val="1"/>
      <w:marLeft w:val="0"/>
      <w:marRight w:val="0"/>
      <w:marTop w:val="0"/>
      <w:marBottom w:val="0"/>
      <w:divBdr>
        <w:top w:val="none" w:sz="0" w:space="0" w:color="auto"/>
        <w:left w:val="none" w:sz="0" w:space="0" w:color="auto"/>
        <w:bottom w:val="none" w:sz="0" w:space="0" w:color="auto"/>
        <w:right w:val="none" w:sz="0" w:space="0" w:color="auto"/>
      </w:divBdr>
    </w:div>
    <w:div w:id="1978487420">
      <w:bodyDiv w:val="1"/>
      <w:marLeft w:val="0"/>
      <w:marRight w:val="0"/>
      <w:marTop w:val="0"/>
      <w:marBottom w:val="0"/>
      <w:divBdr>
        <w:top w:val="none" w:sz="0" w:space="0" w:color="auto"/>
        <w:left w:val="none" w:sz="0" w:space="0" w:color="auto"/>
        <w:bottom w:val="none" w:sz="0" w:space="0" w:color="auto"/>
        <w:right w:val="none" w:sz="0" w:space="0" w:color="auto"/>
      </w:divBdr>
    </w:div>
    <w:div w:id="1978492939">
      <w:bodyDiv w:val="1"/>
      <w:marLeft w:val="0"/>
      <w:marRight w:val="0"/>
      <w:marTop w:val="0"/>
      <w:marBottom w:val="0"/>
      <w:divBdr>
        <w:top w:val="none" w:sz="0" w:space="0" w:color="auto"/>
        <w:left w:val="none" w:sz="0" w:space="0" w:color="auto"/>
        <w:bottom w:val="none" w:sz="0" w:space="0" w:color="auto"/>
        <w:right w:val="none" w:sz="0" w:space="0" w:color="auto"/>
      </w:divBdr>
    </w:div>
    <w:div w:id="1978990823">
      <w:bodyDiv w:val="1"/>
      <w:marLeft w:val="0"/>
      <w:marRight w:val="0"/>
      <w:marTop w:val="0"/>
      <w:marBottom w:val="0"/>
      <w:divBdr>
        <w:top w:val="none" w:sz="0" w:space="0" w:color="auto"/>
        <w:left w:val="none" w:sz="0" w:space="0" w:color="auto"/>
        <w:bottom w:val="none" w:sz="0" w:space="0" w:color="auto"/>
        <w:right w:val="none" w:sz="0" w:space="0" w:color="auto"/>
      </w:divBdr>
    </w:div>
    <w:div w:id="1979265048">
      <w:bodyDiv w:val="1"/>
      <w:marLeft w:val="0"/>
      <w:marRight w:val="0"/>
      <w:marTop w:val="0"/>
      <w:marBottom w:val="0"/>
      <w:divBdr>
        <w:top w:val="none" w:sz="0" w:space="0" w:color="auto"/>
        <w:left w:val="none" w:sz="0" w:space="0" w:color="auto"/>
        <w:bottom w:val="none" w:sz="0" w:space="0" w:color="auto"/>
        <w:right w:val="none" w:sz="0" w:space="0" w:color="auto"/>
      </w:divBdr>
    </w:div>
    <w:div w:id="1979653191">
      <w:bodyDiv w:val="1"/>
      <w:marLeft w:val="0"/>
      <w:marRight w:val="0"/>
      <w:marTop w:val="0"/>
      <w:marBottom w:val="0"/>
      <w:divBdr>
        <w:top w:val="none" w:sz="0" w:space="0" w:color="auto"/>
        <w:left w:val="none" w:sz="0" w:space="0" w:color="auto"/>
        <w:bottom w:val="none" w:sz="0" w:space="0" w:color="auto"/>
        <w:right w:val="none" w:sz="0" w:space="0" w:color="auto"/>
      </w:divBdr>
    </w:div>
    <w:div w:id="1979803828">
      <w:bodyDiv w:val="1"/>
      <w:marLeft w:val="0"/>
      <w:marRight w:val="0"/>
      <w:marTop w:val="0"/>
      <w:marBottom w:val="0"/>
      <w:divBdr>
        <w:top w:val="none" w:sz="0" w:space="0" w:color="auto"/>
        <w:left w:val="none" w:sz="0" w:space="0" w:color="auto"/>
        <w:bottom w:val="none" w:sz="0" w:space="0" w:color="auto"/>
        <w:right w:val="none" w:sz="0" w:space="0" w:color="auto"/>
      </w:divBdr>
    </w:div>
    <w:div w:id="1980455401">
      <w:bodyDiv w:val="1"/>
      <w:marLeft w:val="0"/>
      <w:marRight w:val="0"/>
      <w:marTop w:val="0"/>
      <w:marBottom w:val="0"/>
      <w:divBdr>
        <w:top w:val="none" w:sz="0" w:space="0" w:color="auto"/>
        <w:left w:val="none" w:sz="0" w:space="0" w:color="auto"/>
        <w:bottom w:val="none" w:sz="0" w:space="0" w:color="auto"/>
        <w:right w:val="none" w:sz="0" w:space="0" w:color="auto"/>
      </w:divBdr>
    </w:div>
    <w:div w:id="1981109376">
      <w:bodyDiv w:val="1"/>
      <w:marLeft w:val="0"/>
      <w:marRight w:val="0"/>
      <w:marTop w:val="0"/>
      <w:marBottom w:val="0"/>
      <w:divBdr>
        <w:top w:val="none" w:sz="0" w:space="0" w:color="auto"/>
        <w:left w:val="none" w:sz="0" w:space="0" w:color="auto"/>
        <w:bottom w:val="none" w:sz="0" w:space="0" w:color="auto"/>
        <w:right w:val="none" w:sz="0" w:space="0" w:color="auto"/>
      </w:divBdr>
    </w:div>
    <w:div w:id="1981496203">
      <w:bodyDiv w:val="1"/>
      <w:marLeft w:val="0"/>
      <w:marRight w:val="0"/>
      <w:marTop w:val="0"/>
      <w:marBottom w:val="0"/>
      <w:divBdr>
        <w:top w:val="none" w:sz="0" w:space="0" w:color="auto"/>
        <w:left w:val="none" w:sz="0" w:space="0" w:color="auto"/>
        <w:bottom w:val="none" w:sz="0" w:space="0" w:color="auto"/>
        <w:right w:val="none" w:sz="0" w:space="0" w:color="auto"/>
      </w:divBdr>
    </w:div>
    <w:div w:id="1981768578">
      <w:bodyDiv w:val="1"/>
      <w:marLeft w:val="0"/>
      <w:marRight w:val="0"/>
      <w:marTop w:val="0"/>
      <w:marBottom w:val="0"/>
      <w:divBdr>
        <w:top w:val="none" w:sz="0" w:space="0" w:color="auto"/>
        <w:left w:val="none" w:sz="0" w:space="0" w:color="auto"/>
        <w:bottom w:val="none" w:sz="0" w:space="0" w:color="auto"/>
        <w:right w:val="none" w:sz="0" w:space="0" w:color="auto"/>
      </w:divBdr>
    </w:div>
    <w:div w:id="1981838102">
      <w:bodyDiv w:val="1"/>
      <w:marLeft w:val="0"/>
      <w:marRight w:val="0"/>
      <w:marTop w:val="0"/>
      <w:marBottom w:val="0"/>
      <w:divBdr>
        <w:top w:val="none" w:sz="0" w:space="0" w:color="auto"/>
        <w:left w:val="none" w:sz="0" w:space="0" w:color="auto"/>
        <w:bottom w:val="none" w:sz="0" w:space="0" w:color="auto"/>
        <w:right w:val="none" w:sz="0" w:space="0" w:color="auto"/>
      </w:divBdr>
    </w:div>
    <w:div w:id="1981959216">
      <w:bodyDiv w:val="1"/>
      <w:marLeft w:val="0"/>
      <w:marRight w:val="0"/>
      <w:marTop w:val="0"/>
      <w:marBottom w:val="0"/>
      <w:divBdr>
        <w:top w:val="none" w:sz="0" w:space="0" w:color="auto"/>
        <w:left w:val="none" w:sz="0" w:space="0" w:color="auto"/>
        <w:bottom w:val="none" w:sz="0" w:space="0" w:color="auto"/>
        <w:right w:val="none" w:sz="0" w:space="0" w:color="auto"/>
      </w:divBdr>
    </w:div>
    <w:div w:id="1982540540">
      <w:bodyDiv w:val="1"/>
      <w:marLeft w:val="0"/>
      <w:marRight w:val="0"/>
      <w:marTop w:val="0"/>
      <w:marBottom w:val="0"/>
      <w:divBdr>
        <w:top w:val="none" w:sz="0" w:space="0" w:color="auto"/>
        <w:left w:val="none" w:sz="0" w:space="0" w:color="auto"/>
        <w:bottom w:val="none" w:sz="0" w:space="0" w:color="auto"/>
        <w:right w:val="none" w:sz="0" w:space="0" w:color="auto"/>
      </w:divBdr>
    </w:div>
    <w:div w:id="1982689839">
      <w:bodyDiv w:val="1"/>
      <w:marLeft w:val="0"/>
      <w:marRight w:val="0"/>
      <w:marTop w:val="0"/>
      <w:marBottom w:val="0"/>
      <w:divBdr>
        <w:top w:val="none" w:sz="0" w:space="0" w:color="auto"/>
        <w:left w:val="none" w:sz="0" w:space="0" w:color="auto"/>
        <w:bottom w:val="none" w:sz="0" w:space="0" w:color="auto"/>
        <w:right w:val="none" w:sz="0" w:space="0" w:color="auto"/>
      </w:divBdr>
    </w:div>
    <w:div w:id="1982805520">
      <w:bodyDiv w:val="1"/>
      <w:marLeft w:val="0"/>
      <w:marRight w:val="0"/>
      <w:marTop w:val="0"/>
      <w:marBottom w:val="0"/>
      <w:divBdr>
        <w:top w:val="none" w:sz="0" w:space="0" w:color="auto"/>
        <w:left w:val="none" w:sz="0" w:space="0" w:color="auto"/>
        <w:bottom w:val="none" w:sz="0" w:space="0" w:color="auto"/>
        <w:right w:val="none" w:sz="0" w:space="0" w:color="auto"/>
      </w:divBdr>
    </w:div>
    <w:div w:id="1983534323">
      <w:bodyDiv w:val="1"/>
      <w:marLeft w:val="0"/>
      <w:marRight w:val="0"/>
      <w:marTop w:val="0"/>
      <w:marBottom w:val="0"/>
      <w:divBdr>
        <w:top w:val="none" w:sz="0" w:space="0" w:color="auto"/>
        <w:left w:val="none" w:sz="0" w:space="0" w:color="auto"/>
        <w:bottom w:val="none" w:sz="0" w:space="0" w:color="auto"/>
        <w:right w:val="none" w:sz="0" w:space="0" w:color="auto"/>
      </w:divBdr>
    </w:div>
    <w:div w:id="1983924821">
      <w:bodyDiv w:val="1"/>
      <w:marLeft w:val="0"/>
      <w:marRight w:val="0"/>
      <w:marTop w:val="0"/>
      <w:marBottom w:val="0"/>
      <w:divBdr>
        <w:top w:val="none" w:sz="0" w:space="0" w:color="auto"/>
        <w:left w:val="none" w:sz="0" w:space="0" w:color="auto"/>
        <w:bottom w:val="none" w:sz="0" w:space="0" w:color="auto"/>
        <w:right w:val="none" w:sz="0" w:space="0" w:color="auto"/>
      </w:divBdr>
    </w:div>
    <w:div w:id="1984696941">
      <w:bodyDiv w:val="1"/>
      <w:marLeft w:val="0"/>
      <w:marRight w:val="0"/>
      <w:marTop w:val="0"/>
      <w:marBottom w:val="0"/>
      <w:divBdr>
        <w:top w:val="none" w:sz="0" w:space="0" w:color="auto"/>
        <w:left w:val="none" w:sz="0" w:space="0" w:color="auto"/>
        <w:bottom w:val="none" w:sz="0" w:space="0" w:color="auto"/>
        <w:right w:val="none" w:sz="0" w:space="0" w:color="auto"/>
      </w:divBdr>
    </w:div>
    <w:div w:id="1984894083">
      <w:bodyDiv w:val="1"/>
      <w:marLeft w:val="0"/>
      <w:marRight w:val="0"/>
      <w:marTop w:val="0"/>
      <w:marBottom w:val="0"/>
      <w:divBdr>
        <w:top w:val="none" w:sz="0" w:space="0" w:color="auto"/>
        <w:left w:val="none" w:sz="0" w:space="0" w:color="auto"/>
        <w:bottom w:val="none" w:sz="0" w:space="0" w:color="auto"/>
        <w:right w:val="none" w:sz="0" w:space="0" w:color="auto"/>
      </w:divBdr>
    </w:div>
    <w:div w:id="1986012556">
      <w:bodyDiv w:val="1"/>
      <w:marLeft w:val="0"/>
      <w:marRight w:val="0"/>
      <w:marTop w:val="0"/>
      <w:marBottom w:val="0"/>
      <w:divBdr>
        <w:top w:val="none" w:sz="0" w:space="0" w:color="auto"/>
        <w:left w:val="none" w:sz="0" w:space="0" w:color="auto"/>
        <w:bottom w:val="none" w:sz="0" w:space="0" w:color="auto"/>
        <w:right w:val="none" w:sz="0" w:space="0" w:color="auto"/>
      </w:divBdr>
    </w:div>
    <w:div w:id="1986624337">
      <w:bodyDiv w:val="1"/>
      <w:marLeft w:val="0"/>
      <w:marRight w:val="0"/>
      <w:marTop w:val="0"/>
      <w:marBottom w:val="0"/>
      <w:divBdr>
        <w:top w:val="none" w:sz="0" w:space="0" w:color="auto"/>
        <w:left w:val="none" w:sz="0" w:space="0" w:color="auto"/>
        <w:bottom w:val="none" w:sz="0" w:space="0" w:color="auto"/>
        <w:right w:val="none" w:sz="0" w:space="0" w:color="auto"/>
      </w:divBdr>
    </w:div>
    <w:div w:id="1986740967">
      <w:bodyDiv w:val="1"/>
      <w:marLeft w:val="0"/>
      <w:marRight w:val="0"/>
      <w:marTop w:val="0"/>
      <w:marBottom w:val="0"/>
      <w:divBdr>
        <w:top w:val="none" w:sz="0" w:space="0" w:color="auto"/>
        <w:left w:val="none" w:sz="0" w:space="0" w:color="auto"/>
        <w:bottom w:val="none" w:sz="0" w:space="0" w:color="auto"/>
        <w:right w:val="none" w:sz="0" w:space="0" w:color="auto"/>
      </w:divBdr>
    </w:div>
    <w:div w:id="1986933730">
      <w:bodyDiv w:val="1"/>
      <w:marLeft w:val="0"/>
      <w:marRight w:val="0"/>
      <w:marTop w:val="0"/>
      <w:marBottom w:val="0"/>
      <w:divBdr>
        <w:top w:val="none" w:sz="0" w:space="0" w:color="auto"/>
        <w:left w:val="none" w:sz="0" w:space="0" w:color="auto"/>
        <w:bottom w:val="none" w:sz="0" w:space="0" w:color="auto"/>
        <w:right w:val="none" w:sz="0" w:space="0" w:color="auto"/>
      </w:divBdr>
    </w:div>
    <w:div w:id="1987082079">
      <w:bodyDiv w:val="1"/>
      <w:marLeft w:val="0"/>
      <w:marRight w:val="0"/>
      <w:marTop w:val="0"/>
      <w:marBottom w:val="0"/>
      <w:divBdr>
        <w:top w:val="none" w:sz="0" w:space="0" w:color="auto"/>
        <w:left w:val="none" w:sz="0" w:space="0" w:color="auto"/>
        <w:bottom w:val="none" w:sz="0" w:space="0" w:color="auto"/>
        <w:right w:val="none" w:sz="0" w:space="0" w:color="auto"/>
      </w:divBdr>
    </w:div>
    <w:div w:id="1987201677">
      <w:bodyDiv w:val="1"/>
      <w:marLeft w:val="0"/>
      <w:marRight w:val="0"/>
      <w:marTop w:val="0"/>
      <w:marBottom w:val="0"/>
      <w:divBdr>
        <w:top w:val="none" w:sz="0" w:space="0" w:color="auto"/>
        <w:left w:val="none" w:sz="0" w:space="0" w:color="auto"/>
        <w:bottom w:val="none" w:sz="0" w:space="0" w:color="auto"/>
        <w:right w:val="none" w:sz="0" w:space="0" w:color="auto"/>
      </w:divBdr>
    </w:div>
    <w:div w:id="1987584998">
      <w:bodyDiv w:val="1"/>
      <w:marLeft w:val="0"/>
      <w:marRight w:val="0"/>
      <w:marTop w:val="0"/>
      <w:marBottom w:val="0"/>
      <w:divBdr>
        <w:top w:val="none" w:sz="0" w:space="0" w:color="auto"/>
        <w:left w:val="none" w:sz="0" w:space="0" w:color="auto"/>
        <w:bottom w:val="none" w:sz="0" w:space="0" w:color="auto"/>
        <w:right w:val="none" w:sz="0" w:space="0" w:color="auto"/>
      </w:divBdr>
    </w:div>
    <w:div w:id="1987661092">
      <w:bodyDiv w:val="1"/>
      <w:marLeft w:val="0"/>
      <w:marRight w:val="0"/>
      <w:marTop w:val="0"/>
      <w:marBottom w:val="0"/>
      <w:divBdr>
        <w:top w:val="none" w:sz="0" w:space="0" w:color="auto"/>
        <w:left w:val="none" w:sz="0" w:space="0" w:color="auto"/>
        <w:bottom w:val="none" w:sz="0" w:space="0" w:color="auto"/>
        <w:right w:val="none" w:sz="0" w:space="0" w:color="auto"/>
      </w:divBdr>
    </w:div>
    <w:div w:id="1987853637">
      <w:bodyDiv w:val="1"/>
      <w:marLeft w:val="0"/>
      <w:marRight w:val="0"/>
      <w:marTop w:val="0"/>
      <w:marBottom w:val="0"/>
      <w:divBdr>
        <w:top w:val="none" w:sz="0" w:space="0" w:color="auto"/>
        <w:left w:val="none" w:sz="0" w:space="0" w:color="auto"/>
        <w:bottom w:val="none" w:sz="0" w:space="0" w:color="auto"/>
        <w:right w:val="none" w:sz="0" w:space="0" w:color="auto"/>
      </w:divBdr>
    </w:div>
    <w:div w:id="1988048232">
      <w:bodyDiv w:val="1"/>
      <w:marLeft w:val="0"/>
      <w:marRight w:val="0"/>
      <w:marTop w:val="0"/>
      <w:marBottom w:val="0"/>
      <w:divBdr>
        <w:top w:val="none" w:sz="0" w:space="0" w:color="auto"/>
        <w:left w:val="none" w:sz="0" w:space="0" w:color="auto"/>
        <w:bottom w:val="none" w:sz="0" w:space="0" w:color="auto"/>
        <w:right w:val="none" w:sz="0" w:space="0" w:color="auto"/>
      </w:divBdr>
    </w:div>
    <w:div w:id="1989170905">
      <w:bodyDiv w:val="1"/>
      <w:marLeft w:val="0"/>
      <w:marRight w:val="0"/>
      <w:marTop w:val="0"/>
      <w:marBottom w:val="0"/>
      <w:divBdr>
        <w:top w:val="none" w:sz="0" w:space="0" w:color="auto"/>
        <w:left w:val="none" w:sz="0" w:space="0" w:color="auto"/>
        <w:bottom w:val="none" w:sz="0" w:space="0" w:color="auto"/>
        <w:right w:val="none" w:sz="0" w:space="0" w:color="auto"/>
      </w:divBdr>
    </w:div>
    <w:div w:id="1989628627">
      <w:bodyDiv w:val="1"/>
      <w:marLeft w:val="0"/>
      <w:marRight w:val="0"/>
      <w:marTop w:val="0"/>
      <w:marBottom w:val="0"/>
      <w:divBdr>
        <w:top w:val="none" w:sz="0" w:space="0" w:color="auto"/>
        <w:left w:val="none" w:sz="0" w:space="0" w:color="auto"/>
        <w:bottom w:val="none" w:sz="0" w:space="0" w:color="auto"/>
        <w:right w:val="none" w:sz="0" w:space="0" w:color="auto"/>
      </w:divBdr>
    </w:div>
    <w:div w:id="1989744889">
      <w:bodyDiv w:val="1"/>
      <w:marLeft w:val="0"/>
      <w:marRight w:val="0"/>
      <w:marTop w:val="0"/>
      <w:marBottom w:val="0"/>
      <w:divBdr>
        <w:top w:val="none" w:sz="0" w:space="0" w:color="auto"/>
        <w:left w:val="none" w:sz="0" w:space="0" w:color="auto"/>
        <w:bottom w:val="none" w:sz="0" w:space="0" w:color="auto"/>
        <w:right w:val="none" w:sz="0" w:space="0" w:color="auto"/>
      </w:divBdr>
    </w:div>
    <w:div w:id="1990088891">
      <w:bodyDiv w:val="1"/>
      <w:marLeft w:val="0"/>
      <w:marRight w:val="0"/>
      <w:marTop w:val="0"/>
      <w:marBottom w:val="0"/>
      <w:divBdr>
        <w:top w:val="none" w:sz="0" w:space="0" w:color="auto"/>
        <w:left w:val="none" w:sz="0" w:space="0" w:color="auto"/>
        <w:bottom w:val="none" w:sz="0" w:space="0" w:color="auto"/>
        <w:right w:val="none" w:sz="0" w:space="0" w:color="auto"/>
      </w:divBdr>
    </w:div>
    <w:div w:id="1990474051">
      <w:bodyDiv w:val="1"/>
      <w:marLeft w:val="0"/>
      <w:marRight w:val="0"/>
      <w:marTop w:val="0"/>
      <w:marBottom w:val="0"/>
      <w:divBdr>
        <w:top w:val="none" w:sz="0" w:space="0" w:color="auto"/>
        <w:left w:val="none" w:sz="0" w:space="0" w:color="auto"/>
        <w:bottom w:val="none" w:sz="0" w:space="0" w:color="auto"/>
        <w:right w:val="none" w:sz="0" w:space="0" w:color="auto"/>
      </w:divBdr>
    </w:div>
    <w:div w:id="1991252353">
      <w:bodyDiv w:val="1"/>
      <w:marLeft w:val="0"/>
      <w:marRight w:val="0"/>
      <w:marTop w:val="0"/>
      <w:marBottom w:val="0"/>
      <w:divBdr>
        <w:top w:val="none" w:sz="0" w:space="0" w:color="auto"/>
        <w:left w:val="none" w:sz="0" w:space="0" w:color="auto"/>
        <w:bottom w:val="none" w:sz="0" w:space="0" w:color="auto"/>
        <w:right w:val="none" w:sz="0" w:space="0" w:color="auto"/>
      </w:divBdr>
    </w:div>
    <w:div w:id="1991320337">
      <w:bodyDiv w:val="1"/>
      <w:marLeft w:val="0"/>
      <w:marRight w:val="0"/>
      <w:marTop w:val="0"/>
      <w:marBottom w:val="0"/>
      <w:divBdr>
        <w:top w:val="none" w:sz="0" w:space="0" w:color="auto"/>
        <w:left w:val="none" w:sz="0" w:space="0" w:color="auto"/>
        <w:bottom w:val="none" w:sz="0" w:space="0" w:color="auto"/>
        <w:right w:val="none" w:sz="0" w:space="0" w:color="auto"/>
      </w:divBdr>
    </w:div>
    <w:div w:id="1991327229">
      <w:bodyDiv w:val="1"/>
      <w:marLeft w:val="0"/>
      <w:marRight w:val="0"/>
      <w:marTop w:val="0"/>
      <w:marBottom w:val="0"/>
      <w:divBdr>
        <w:top w:val="none" w:sz="0" w:space="0" w:color="auto"/>
        <w:left w:val="none" w:sz="0" w:space="0" w:color="auto"/>
        <w:bottom w:val="none" w:sz="0" w:space="0" w:color="auto"/>
        <w:right w:val="none" w:sz="0" w:space="0" w:color="auto"/>
      </w:divBdr>
    </w:div>
    <w:div w:id="1991445590">
      <w:bodyDiv w:val="1"/>
      <w:marLeft w:val="0"/>
      <w:marRight w:val="0"/>
      <w:marTop w:val="0"/>
      <w:marBottom w:val="0"/>
      <w:divBdr>
        <w:top w:val="none" w:sz="0" w:space="0" w:color="auto"/>
        <w:left w:val="none" w:sz="0" w:space="0" w:color="auto"/>
        <w:bottom w:val="none" w:sz="0" w:space="0" w:color="auto"/>
        <w:right w:val="none" w:sz="0" w:space="0" w:color="auto"/>
      </w:divBdr>
    </w:div>
    <w:div w:id="1991519535">
      <w:bodyDiv w:val="1"/>
      <w:marLeft w:val="0"/>
      <w:marRight w:val="0"/>
      <w:marTop w:val="0"/>
      <w:marBottom w:val="0"/>
      <w:divBdr>
        <w:top w:val="none" w:sz="0" w:space="0" w:color="auto"/>
        <w:left w:val="none" w:sz="0" w:space="0" w:color="auto"/>
        <w:bottom w:val="none" w:sz="0" w:space="0" w:color="auto"/>
        <w:right w:val="none" w:sz="0" w:space="0" w:color="auto"/>
      </w:divBdr>
    </w:div>
    <w:div w:id="1991715428">
      <w:bodyDiv w:val="1"/>
      <w:marLeft w:val="0"/>
      <w:marRight w:val="0"/>
      <w:marTop w:val="0"/>
      <w:marBottom w:val="0"/>
      <w:divBdr>
        <w:top w:val="none" w:sz="0" w:space="0" w:color="auto"/>
        <w:left w:val="none" w:sz="0" w:space="0" w:color="auto"/>
        <w:bottom w:val="none" w:sz="0" w:space="0" w:color="auto"/>
        <w:right w:val="none" w:sz="0" w:space="0" w:color="auto"/>
      </w:divBdr>
    </w:div>
    <w:div w:id="1991860187">
      <w:bodyDiv w:val="1"/>
      <w:marLeft w:val="0"/>
      <w:marRight w:val="0"/>
      <w:marTop w:val="0"/>
      <w:marBottom w:val="0"/>
      <w:divBdr>
        <w:top w:val="none" w:sz="0" w:space="0" w:color="auto"/>
        <w:left w:val="none" w:sz="0" w:space="0" w:color="auto"/>
        <w:bottom w:val="none" w:sz="0" w:space="0" w:color="auto"/>
        <w:right w:val="none" w:sz="0" w:space="0" w:color="auto"/>
      </w:divBdr>
    </w:div>
    <w:div w:id="1991903980">
      <w:bodyDiv w:val="1"/>
      <w:marLeft w:val="0"/>
      <w:marRight w:val="0"/>
      <w:marTop w:val="0"/>
      <w:marBottom w:val="0"/>
      <w:divBdr>
        <w:top w:val="none" w:sz="0" w:space="0" w:color="auto"/>
        <w:left w:val="none" w:sz="0" w:space="0" w:color="auto"/>
        <w:bottom w:val="none" w:sz="0" w:space="0" w:color="auto"/>
        <w:right w:val="none" w:sz="0" w:space="0" w:color="auto"/>
      </w:divBdr>
    </w:div>
    <w:div w:id="1991904247">
      <w:bodyDiv w:val="1"/>
      <w:marLeft w:val="0"/>
      <w:marRight w:val="0"/>
      <w:marTop w:val="0"/>
      <w:marBottom w:val="0"/>
      <w:divBdr>
        <w:top w:val="none" w:sz="0" w:space="0" w:color="auto"/>
        <w:left w:val="none" w:sz="0" w:space="0" w:color="auto"/>
        <w:bottom w:val="none" w:sz="0" w:space="0" w:color="auto"/>
        <w:right w:val="none" w:sz="0" w:space="0" w:color="auto"/>
      </w:divBdr>
    </w:div>
    <w:div w:id="1992444040">
      <w:bodyDiv w:val="1"/>
      <w:marLeft w:val="0"/>
      <w:marRight w:val="0"/>
      <w:marTop w:val="0"/>
      <w:marBottom w:val="0"/>
      <w:divBdr>
        <w:top w:val="none" w:sz="0" w:space="0" w:color="auto"/>
        <w:left w:val="none" w:sz="0" w:space="0" w:color="auto"/>
        <w:bottom w:val="none" w:sz="0" w:space="0" w:color="auto"/>
        <w:right w:val="none" w:sz="0" w:space="0" w:color="auto"/>
      </w:divBdr>
    </w:div>
    <w:div w:id="1993437066">
      <w:bodyDiv w:val="1"/>
      <w:marLeft w:val="0"/>
      <w:marRight w:val="0"/>
      <w:marTop w:val="0"/>
      <w:marBottom w:val="0"/>
      <w:divBdr>
        <w:top w:val="none" w:sz="0" w:space="0" w:color="auto"/>
        <w:left w:val="none" w:sz="0" w:space="0" w:color="auto"/>
        <w:bottom w:val="none" w:sz="0" w:space="0" w:color="auto"/>
        <w:right w:val="none" w:sz="0" w:space="0" w:color="auto"/>
      </w:divBdr>
    </w:div>
    <w:div w:id="1993637450">
      <w:bodyDiv w:val="1"/>
      <w:marLeft w:val="0"/>
      <w:marRight w:val="0"/>
      <w:marTop w:val="0"/>
      <w:marBottom w:val="0"/>
      <w:divBdr>
        <w:top w:val="none" w:sz="0" w:space="0" w:color="auto"/>
        <w:left w:val="none" w:sz="0" w:space="0" w:color="auto"/>
        <w:bottom w:val="none" w:sz="0" w:space="0" w:color="auto"/>
        <w:right w:val="none" w:sz="0" w:space="0" w:color="auto"/>
      </w:divBdr>
    </w:div>
    <w:div w:id="1993945699">
      <w:bodyDiv w:val="1"/>
      <w:marLeft w:val="0"/>
      <w:marRight w:val="0"/>
      <w:marTop w:val="0"/>
      <w:marBottom w:val="0"/>
      <w:divBdr>
        <w:top w:val="none" w:sz="0" w:space="0" w:color="auto"/>
        <w:left w:val="none" w:sz="0" w:space="0" w:color="auto"/>
        <w:bottom w:val="none" w:sz="0" w:space="0" w:color="auto"/>
        <w:right w:val="none" w:sz="0" w:space="0" w:color="auto"/>
      </w:divBdr>
    </w:div>
    <w:div w:id="1994217665">
      <w:bodyDiv w:val="1"/>
      <w:marLeft w:val="0"/>
      <w:marRight w:val="0"/>
      <w:marTop w:val="0"/>
      <w:marBottom w:val="0"/>
      <w:divBdr>
        <w:top w:val="none" w:sz="0" w:space="0" w:color="auto"/>
        <w:left w:val="none" w:sz="0" w:space="0" w:color="auto"/>
        <w:bottom w:val="none" w:sz="0" w:space="0" w:color="auto"/>
        <w:right w:val="none" w:sz="0" w:space="0" w:color="auto"/>
      </w:divBdr>
    </w:div>
    <w:div w:id="1994479203">
      <w:bodyDiv w:val="1"/>
      <w:marLeft w:val="0"/>
      <w:marRight w:val="0"/>
      <w:marTop w:val="0"/>
      <w:marBottom w:val="0"/>
      <w:divBdr>
        <w:top w:val="none" w:sz="0" w:space="0" w:color="auto"/>
        <w:left w:val="none" w:sz="0" w:space="0" w:color="auto"/>
        <w:bottom w:val="none" w:sz="0" w:space="0" w:color="auto"/>
        <w:right w:val="none" w:sz="0" w:space="0" w:color="auto"/>
      </w:divBdr>
    </w:div>
    <w:div w:id="1995059532">
      <w:bodyDiv w:val="1"/>
      <w:marLeft w:val="0"/>
      <w:marRight w:val="0"/>
      <w:marTop w:val="0"/>
      <w:marBottom w:val="0"/>
      <w:divBdr>
        <w:top w:val="none" w:sz="0" w:space="0" w:color="auto"/>
        <w:left w:val="none" w:sz="0" w:space="0" w:color="auto"/>
        <w:bottom w:val="none" w:sz="0" w:space="0" w:color="auto"/>
        <w:right w:val="none" w:sz="0" w:space="0" w:color="auto"/>
      </w:divBdr>
    </w:div>
    <w:div w:id="1995646494">
      <w:bodyDiv w:val="1"/>
      <w:marLeft w:val="0"/>
      <w:marRight w:val="0"/>
      <w:marTop w:val="0"/>
      <w:marBottom w:val="0"/>
      <w:divBdr>
        <w:top w:val="none" w:sz="0" w:space="0" w:color="auto"/>
        <w:left w:val="none" w:sz="0" w:space="0" w:color="auto"/>
        <w:bottom w:val="none" w:sz="0" w:space="0" w:color="auto"/>
        <w:right w:val="none" w:sz="0" w:space="0" w:color="auto"/>
      </w:divBdr>
    </w:div>
    <w:div w:id="1995796038">
      <w:bodyDiv w:val="1"/>
      <w:marLeft w:val="0"/>
      <w:marRight w:val="0"/>
      <w:marTop w:val="0"/>
      <w:marBottom w:val="0"/>
      <w:divBdr>
        <w:top w:val="none" w:sz="0" w:space="0" w:color="auto"/>
        <w:left w:val="none" w:sz="0" w:space="0" w:color="auto"/>
        <w:bottom w:val="none" w:sz="0" w:space="0" w:color="auto"/>
        <w:right w:val="none" w:sz="0" w:space="0" w:color="auto"/>
      </w:divBdr>
    </w:div>
    <w:div w:id="1996104129">
      <w:bodyDiv w:val="1"/>
      <w:marLeft w:val="0"/>
      <w:marRight w:val="0"/>
      <w:marTop w:val="0"/>
      <w:marBottom w:val="0"/>
      <w:divBdr>
        <w:top w:val="none" w:sz="0" w:space="0" w:color="auto"/>
        <w:left w:val="none" w:sz="0" w:space="0" w:color="auto"/>
        <w:bottom w:val="none" w:sz="0" w:space="0" w:color="auto"/>
        <w:right w:val="none" w:sz="0" w:space="0" w:color="auto"/>
      </w:divBdr>
    </w:div>
    <w:div w:id="1996493026">
      <w:bodyDiv w:val="1"/>
      <w:marLeft w:val="0"/>
      <w:marRight w:val="0"/>
      <w:marTop w:val="0"/>
      <w:marBottom w:val="0"/>
      <w:divBdr>
        <w:top w:val="none" w:sz="0" w:space="0" w:color="auto"/>
        <w:left w:val="none" w:sz="0" w:space="0" w:color="auto"/>
        <w:bottom w:val="none" w:sz="0" w:space="0" w:color="auto"/>
        <w:right w:val="none" w:sz="0" w:space="0" w:color="auto"/>
      </w:divBdr>
    </w:div>
    <w:div w:id="1996641217">
      <w:bodyDiv w:val="1"/>
      <w:marLeft w:val="0"/>
      <w:marRight w:val="0"/>
      <w:marTop w:val="0"/>
      <w:marBottom w:val="0"/>
      <w:divBdr>
        <w:top w:val="none" w:sz="0" w:space="0" w:color="auto"/>
        <w:left w:val="none" w:sz="0" w:space="0" w:color="auto"/>
        <w:bottom w:val="none" w:sz="0" w:space="0" w:color="auto"/>
        <w:right w:val="none" w:sz="0" w:space="0" w:color="auto"/>
      </w:divBdr>
    </w:div>
    <w:div w:id="1996761670">
      <w:bodyDiv w:val="1"/>
      <w:marLeft w:val="0"/>
      <w:marRight w:val="0"/>
      <w:marTop w:val="0"/>
      <w:marBottom w:val="0"/>
      <w:divBdr>
        <w:top w:val="none" w:sz="0" w:space="0" w:color="auto"/>
        <w:left w:val="none" w:sz="0" w:space="0" w:color="auto"/>
        <w:bottom w:val="none" w:sz="0" w:space="0" w:color="auto"/>
        <w:right w:val="none" w:sz="0" w:space="0" w:color="auto"/>
      </w:divBdr>
    </w:div>
    <w:div w:id="1996835456">
      <w:bodyDiv w:val="1"/>
      <w:marLeft w:val="0"/>
      <w:marRight w:val="0"/>
      <w:marTop w:val="0"/>
      <w:marBottom w:val="0"/>
      <w:divBdr>
        <w:top w:val="none" w:sz="0" w:space="0" w:color="auto"/>
        <w:left w:val="none" w:sz="0" w:space="0" w:color="auto"/>
        <w:bottom w:val="none" w:sz="0" w:space="0" w:color="auto"/>
        <w:right w:val="none" w:sz="0" w:space="0" w:color="auto"/>
      </w:divBdr>
    </w:div>
    <w:div w:id="1997028241">
      <w:bodyDiv w:val="1"/>
      <w:marLeft w:val="0"/>
      <w:marRight w:val="0"/>
      <w:marTop w:val="0"/>
      <w:marBottom w:val="0"/>
      <w:divBdr>
        <w:top w:val="none" w:sz="0" w:space="0" w:color="auto"/>
        <w:left w:val="none" w:sz="0" w:space="0" w:color="auto"/>
        <w:bottom w:val="none" w:sz="0" w:space="0" w:color="auto"/>
        <w:right w:val="none" w:sz="0" w:space="0" w:color="auto"/>
      </w:divBdr>
    </w:div>
    <w:div w:id="1997150929">
      <w:bodyDiv w:val="1"/>
      <w:marLeft w:val="0"/>
      <w:marRight w:val="0"/>
      <w:marTop w:val="0"/>
      <w:marBottom w:val="0"/>
      <w:divBdr>
        <w:top w:val="none" w:sz="0" w:space="0" w:color="auto"/>
        <w:left w:val="none" w:sz="0" w:space="0" w:color="auto"/>
        <w:bottom w:val="none" w:sz="0" w:space="0" w:color="auto"/>
        <w:right w:val="none" w:sz="0" w:space="0" w:color="auto"/>
      </w:divBdr>
    </w:div>
    <w:div w:id="1997222213">
      <w:bodyDiv w:val="1"/>
      <w:marLeft w:val="0"/>
      <w:marRight w:val="0"/>
      <w:marTop w:val="0"/>
      <w:marBottom w:val="0"/>
      <w:divBdr>
        <w:top w:val="none" w:sz="0" w:space="0" w:color="auto"/>
        <w:left w:val="none" w:sz="0" w:space="0" w:color="auto"/>
        <w:bottom w:val="none" w:sz="0" w:space="0" w:color="auto"/>
        <w:right w:val="none" w:sz="0" w:space="0" w:color="auto"/>
      </w:divBdr>
    </w:div>
    <w:div w:id="1997419414">
      <w:bodyDiv w:val="1"/>
      <w:marLeft w:val="0"/>
      <w:marRight w:val="0"/>
      <w:marTop w:val="0"/>
      <w:marBottom w:val="0"/>
      <w:divBdr>
        <w:top w:val="none" w:sz="0" w:space="0" w:color="auto"/>
        <w:left w:val="none" w:sz="0" w:space="0" w:color="auto"/>
        <w:bottom w:val="none" w:sz="0" w:space="0" w:color="auto"/>
        <w:right w:val="none" w:sz="0" w:space="0" w:color="auto"/>
      </w:divBdr>
    </w:div>
    <w:div w:id="1997800549">
      <w:bodyDiv w:val="1"/>
      <w:marLeft w:val="0"/>
      <w:marRight w:val="0"/>
      <w:marTop w:val="0"/>
      <w:marBottom w:val="0"/>
      <w:divBdr>
        <w:top w:val="none" w:sz="0" w:space="0" w:color="auto"/>
        <w:left w:val="none" w:sz="0" w:space="0" w:color="auto"/>
        <w:bottom w:val="none" w:sz="0" w:space="0" w:color="auto"/>
        <w:right w:val="none" w:sz="0" w:space="0" w:color="auto"/>
      </w:divBdr>
    </w:div>
    <w:div w:id="1998653918">
      <w:bodyDiv w:val="1"/>
      <w:marLeft w:val="0"/>
      <w:marRight w:val="0"/>
      <w:marTop w:val="0"/>
      <w:marBottom w:val="0"/>
      <w:divBdr>
        <w:top w:val="none" w:sz="0" w:space="0" w:color="auto"/>
        <w:left w:val="none" w:sz="0" w:space="0" w:color="auto"/>
        <w:bottom w:val="none" w:sz="0" w:space="0" w:color="auto"/>
        <w:right w:val="none" w:sz="0" w:space="0" w:color="auto"/>
      </w:divBdr>
    </w:div>
    <w:div w:id="1999192358">
      <w:bodyDiv w:val="1"/>
      <w:marLeft w:val="0"/>
      <w:marRight w:val="0"/>
      <w:marTop w:val="0"/>
      <w:marBottom w:val="0"/>
      <w:divBdr>
        <w:top w:val="none" w:sz="0" w:space="0" w:color="auto"/>
        <w:left w:val="none" w:sz="0" w:space="0" w:color="auto"/>
        <w:bottom w:val="none" w:sz="0" w:space="0" w:color="auto"/>
        <w:right w:val="none" w:sz="0" w:space="0" w:color="auto"/>
      </w:divBdr>
    </w:div>
    <w:div w:id="1999336256">
      <w:bodyDiv w:val="1"/>
      <w:marLeft w:val="0"/>
      <w:marRight w:val="0"/>
      <w:marTop w:val="0"/>
      <w:marBottom w:val="0"/>
      <w:divBdr>
        <w:top w:val="none" w:sz="0" w:space="0" w:color="auto"/>
        <w:left w:val="none" w:sz="0" w:space="0" w:color="auto"/>
        <w:bottom w:val="none" w:sz="0" w:space="0" w:color="auto"/>
        <w:right w:val="none" w:sz="0" w:space="0" w:color="auto"/>
      </w:divBdr>
    </w:div>
    <w:div w:id="1999729401">
      <w:bodyDiv w:val="1"/>
      <w:marLeft w:val="0"/>
      <w:marRight w:val="0"/>
      <w:marTop w:val="0"/>
      <w:marBottom w:val="0"/>
      <w:divBdr>
        <w:top w:val="none" w:sz="0" w:space="0" w:color="auto"/>
        <w:left w:val="none" w:sz="0" w:space="0" w:color="auto"/>
        <w:bottom w:val="none" w:sz="0" w:space="0" w:color="auto"/>
        <w:right w:val="none" w:sz="0" w:space="0" w:color="auto"/>
      </w:divBdr>
    </w:div>
    <w:div w:id="1999921350">
      <w:bodyDiv w:val="1"/>
      <w:marLeft w:val="0"/>
      <w:marRight w:val="0"/>
      <w:marTop w:val="0"/>
      <w:marBottom w:val="0"/>
      <w:divBdr>
        <w:top w:val="none" w:sz="0" w:space="0" w:color="auto"/>
        <w:left w:val="none" w:sz="0" w:space="0" w:color="auto"/>
        <w:bottom w:val="none" w:sz="0" w:space="0" w:color="auto"/>
        <w:right w:val="none" w:sz="0" w:space="0" w:color="auto"/>
      </w:divBdr>
    </w:div>
    <w:div w:id="2000689814">
      <w:bodyDiv w:val="1"/>
      <w:marLeft w:val="0"/>
      <w:marRight w:val="0"/>
      <w:marTop w:val="0"/>
      <w:marBottom w:val="0"/>
      <w:divBdr>
        <w:top w:val="none" w:sz="0" w:space="0" w:color="auto"/>
        <w:left w:val="none" w:sz="0" w:space="0" w:color="auto"/>
        <w:bottom w:val="none" w:sz="0" w:space="0" w:color="auto"/>
        <w:right w:val="none" w:sz="0" w:space="0" w:color="auto"/>
      </w:divBdr>
    </w:div>
    <w:div w:id="2000965038">
      <w:bodyDiv w:val="1"/>
      <w:marLeft w:val="0"/>
      <w:marRight w:val="0"/>
      <w:marTop w:val="0"/>
      <w:marBottom w:val="0"/>
      <w:divBdr>
        <w:top w:val="none" w:sz="0" w:space="0" w:color="auto"/>
        <w:left w:val="none" w:sz="0" w:space="0" w:color="auto"/>
        <w:bottom w:val="none" w:sz="0" w:space="0" w:color="auto"/>
        <w:right w:val="none" w:sz="0" w:space="0" w:color="auto"/>
      </w:divBdr>
    </w:div>
    <w:div w:id="2001153801">
      <w:bodyDiv w:val="1"/>
      <w:marLeft w:val="0"/>
      <w:marRight w:val="0"/>
      <w:marTop w:val="0"/>
      <w:marBottom w:val="0"/>
      <w:divBdr>
        <w:top w:val="none" w:sz="0" w:space="0" w:color="auto"/>
        <w:left w:val="none" w:sz="0" w:space="0" w:color="auto"/>
        <w:bottom w:val="none" w:sz="0" w:space="0" w:color="auto"/>
        <w:right w:val="none" w:sz="0" w:space="0" w:color="auto"/>
      </w:divBdr>
    </w:div>
    <w:div w:id="2001155204">
      <w:bodyDiv w:val="1"/>
      <w:marLeft w:val="0"/>
      <w:marRight w:val="0"/>
      <w:marTop w:val="0"/>
      <w:marBottom w:val="0"/>
      <w:divBdr>
        <w:top w:val="none" w:sz="0" w:space="0" w:color="auto"/>
        <w:left w:val="none" w:sz="0" w:space="0" w:color="auto"/>
        <w:bottom w:val="none" w:sz="0" w:space="0" w:color="auto"/>
        <w:right w:val="none" w:sz="0" w:space="0" w:color="auto"/>
      </w:divBdr>
    </w:div>
    <w:div w:id="2001155740">
      <w:bodyDiv w:val="1"/>
      <w:marLeft w:val="0"/>
      <w:marRight w:val="0"/>
      <w:marTop w:val="0"/>
      <w:marBottom w:val="0"/>
      <w:divBdr>
        <w:top w:val="none" w:sz="0" w:space="0" w:color="auto"/>
        <w:left w:val="none" w:sz="0" w:space="0" w:color="auto"/>
        <w:bottom w:val="none" w:sz="0" w:space="0" w:color="auto"/>
        <w:right w:val="none" w:sz="0" w:space="0" w:color="auto"/>
      </w:divBdr>
    </w:div>
    <w:div w:id="2001348373">
      <w:bodyDiv w:val="1"/>
      <w:marLeft w:val="0"/>
      <w:marRight w:val="0"/>
      <w:marTop w:val="0"/>
      <w:marBottom w:val="0"/>
      <w:divBdr>
        <w:top w:val="none" w:sz="0" w:space="0" w:color="auto"/>
        <w:left w:val="none" w:sz="0" w:space="0" w:color="auto"/>
        <w:bottom w:val="none" w:sz="0" w:space="0" w:color="auto"/>
        <w:right w:val="none" w:sz="0" w:space="0" w:color="auto"/>
      </w:divBdr>
    </w:div>
    <w:div w:id="2001998101">
      <w:bodyDiv w:val="1"/>
      <w:marLeft w:val="0"/>
      <w:marRight w:val="0"/>
      <w:marTop w:val="0"/>
      <w:marBottom w:val="0"/>
      <w:divBdr>
        <w:top w:val="none" w:sz="0" w:space="0" w:color="auto"/>
        <w:left w:val="none" w:sz="0" w:space="0" w:color="auto"/>
        <w:bottom w:val="none" w:sz="0" w:space="0" w:color="auto"/>
        <w:right w:val="none" w:sz="0" w:space="0" w:color="auto"/>
      </w:divBdr>
    </w:div>
    <w:div w:id="2002729745">
      <w:bodyDiv w:val="1"/>
      <w:marLeft w:val="0"/>
      <w:marRight w:val="0"/>
      <w:marTop w:val="0"/>
      <w:marBottom w:val="0"/>
      <w:divBdr>
        <w:top w:val="none" w:sz="0" w:space="0" w:color="auto"/>
        <w:left w:val="none" w:sz="0" w:space="0" w:color="auto"/>
        <w:bottom w:val="none" w:sz="0" w:space="0" w:color="auto"/>
        <w:right w:val="none" w:sz="0" w:space="0" w:color="auto"/>
      </w:divBdr>
    </w:div>
    <w:div w:id="2002811211">
      <w:bodyDiv w:val="1"/>
      <w:marLeft w:val="0"/>
      <w:marRight w:val="0"/>
      <w:marTop w:val="0"/>
      <w:marBottom w:val="0"/>
      <w:divBdr>
        <w:top w:val="none" w:sz="0" w:space="0" w:color="auto"/>
        <w:left w:val="none" w:sz="0" w:space="0" w:color="auto"/>
        <w:bottom w:val="none" w:sz="0" w:space="0" w:color="auto"/>
        <w:right w:val="none" w:sz="0" w:space="0" w:color="auto"/>
      </w:divBdr>
    </w:div>
    <w:div w:id="2002998618">
      <w:bodyDiv w:val="1"/>
      <w:marLeft w:val="0"/>
      <w:marRight w:val="0"/>
      <w:marTop w:val="0"/>
      <w:marBottom w:val="0"/>
      <w:divBdr>
        <w:top w:val="none" w:sz="0" w:space="0" w:color="auto"/>
        <w:left w:val="none" w:sz="0" w:space="0" w:color="auto"/>
        <w:bottom w:val="none" w:sz="0" w:space="0" w:color="auto"/>
        <w:right w:val="none" w:sz="0" w:space="0" w:color="auto"/>
      </w:divBdr>
    </w:div>
    <w:div w:id="2003000010">
      <w:bodyDiv w:val="1"/>
      <w:marLeft w:val="0"/>
      <w:marRight w:val="0"/>
      <w:marTop w:val="0"/>
      <w:marBottom w:val="0"/>
      <w:divBdr>
        <w:top w:val="none" w:sz="0" w:space="0" w:color="auto"/>
        <w:left w:val="none" w:sz="0" w:space="0" w:color="auto"/>
        <w:bottom w:val="none" w:sz="0" w:space="0" w:color="auto"/>
        <w:right w:val="none" w:sz="0" w:space="0" w:color="auto"/>
      </w:divBdr>
    </w:div>
    <w:div w:id="2003387960">
      <w:bodyDiv w:val="1"/>
      <w:marLeft w:val="0"/>
      <w:marRight w:val="0"/>
      <w:marTop w:val="0"/>
      <w:marBottom w:val="0"/>
      <w:divBdr>
        <w:top w:val="none" w:sz="0" w:space="0" w:color="auto"/>
        <w:left w:val="none" w:sz="0" w:space="0" w:color="auto"/>
        <w:bottom w:val="none" w:sz="0" w:space="0" w:color="auto"/>
        <w:right w:val="none" w:sz="0" w:space="0" w:color="auto"/>
      </w:divBdr>
    </w:div>
    <w:div w:id="2003653924">
      <w:bodyDiv w:val="1"/>
      <w:marLeft w:val="0"/>
      <w:marRight w:val="0"/>
      <w:marTop w:val="0"/>
      <w:marBottom w:val="0"/>
      <w:divBdr>
        <w:top w:val="none" w:sz="0" w:space="0" w:color="auto"/>
        <w:left w:val="none" w:sz="0" w:space="0" w:color="auto"/>
        <w:bottom w:val="none" w:sz="0" w:space="0" w:color="auto"/>
        <w:right w:val="none" w:sz="0" w:space="0" w:color="auto"/>
      </w:divBdr>
    </w:div>
    <w:div w:id="2003700231">
      <w:bodyDiv w:val="1"/>
      <w:marLeft w:val="0"/>
      <w:marRight w:val="0"/>
      <w:marTop w:val="0"/>
      <w:marBottom w:val="0"/>
      <w:divBdr>
        <w:top w:val="none" w:sz="0" w:space="0" w:color="auto"/>
        <w:left w:val="none" w:sz="0" w:space="0" w:color="auto"/>
        <w:bottom w:val="none" w:sz="0" w:space="0" w:color="auto"/>
        <w:right w:val="none" w:sz="0" w:space="0" w:color="auto"/>
      </w:divBdr>
    </w:div>
    <w:div w:id="2004044790">
      <w:bodyDiv w:val="1"/>
      <w:marLeft w:val="0"/>
      <w:marRight w:val="0"/>
      <w:marTop w:val="0"/>
      <w:marBottom w:val="0"/>
      <w:divBdr>
        <w:top w:val="none" w:sz="0" w:space="0" w:color="auto"/>
        <w:left w:val="none" w:sz="0" w:space="0" w:color="auto"/>
        <w:bottom w:val="none" w:sz="0" w:space="0" w:color="auto"/>
        <w:right w:val="none" w:sz="0" w:space="0" w:color="auto"/>
      </w:divBdr>
    </w:div>
    <w:div w:id="2004577628">
      <w:bodyDiv w:val="1"/>
      <w:marLeft w:val="0"/>
      <w:marRight w:val="0"/>
      <w:marTop w:val="0"/>
      <w:marBottom w:val="0"/>
      <w:divBdr>
        <w:top w:val="none" w:sz="0" w:space="0" w:color="auto"/>
        <w:left w:val="none" w:sz="0" w:space="0" w:color="auto"/>
        <w:bottom w:val="none" w:sz="0" w:space="0" w:color="auto"/>
        <w:right w:val="none" w:sz="0" w:space="0" w:color="auto"/>
      </w:divBdr>
    </w:div>
    <w:div w:id="2004893511">
      <w:bodyDiv w:val="1"/>
      <w:marLeft w:val="0"/>
      <w:marRight w:val="0"/>
      <w:marTop w:val="0"/>
      <w:marBottom w:val="0"/>
      <w:divBdr>
        <w:top w:val="none" w:sz="0" w:space="0" w:color="auto"/>
        <w:left w:val="none" w:sz="0" w:space="0" w:color="auto"/>
        <w:bottom w:val="none" w:sz="0" w:space="0" w:color="auto"/>
        <w:right w:val="none" w:sz="0" w:space="0" w:color="auto"/>
      </w:divBdr>
    </w:div>
    <w:div w:id="2004968351">
      <w:bodyDiv w:val="1"/>
      <w:marLeft w:val="0"/>
      <w:marRight w:val="0"/>
      <w:marTop w:val="0"/>
      <w:marBottom w:val="0"/>
      <w:divBdr>
        <w:top w:val="none" w:sz="0" w:space="0" w:color="auto"/>
        <w:left w:val="none" w:sz="0" w:space="0" w:color="auto"/>
        <w:bottom w:val="none" w:sz="0" w:space="0" w:color="auto"/>
        <w:right w:val="none" w:sz="0" w:space="0" w:color="auto"/>
      </w:divBdr>
    </w:div>
    <w:div w:id="2005358318">
      <w:bodyDiv w:val="1"/>
      <w:marLeft w:val="0"/>
      <w:marRight w:val="0"/>
      <w:marTop w:val="0"/>
      <w:marBottom w:val="0"/>
      <w:divBdr>
        <w:top w:val="none" w:sz="0" w:space="0" w:color="auto"/>
        <w:left w:val="none" w:sz="0" w:space="0" w:color="auto"/>
        <w:bottom w:val="none" w:sz="0" w:space="0" w:color="auto"/>
        <w:right w:val="none" w:sz="0" w:space="0" w:color="auto"/>
      </w:divBdr>
    </w:div>
    <w:div w:id="2005740329">
      <w:bodyDiv w:val="1"/>
      <w:marLeft w:val="0"/>
      <w:marRight w:val="0"/>
      <w:marTop w:val="0"/>
      <w:marBottom w:val="0"/>
      <w:divBdr>
        <w:top w:val="none" w:sz="0" w:space="0" w:color="auto"/>
        <w:left w:val="none" w:sz="0" w:space="0" w:color="auto"/>
        <w:bottom w:val="none" w:sz="0" w:space="0" w:color="auto"/>
        <w:right w:val="none" w:sz="0" w:space="0" w:color="auto"/>
      </w:divBdr>
    </w:div>
    <w:div w:id="2005889692">
      <w:bodyDiv w:val="1"/>
      <w:marLeft w:val="0"/>
      <w:marRight w:val="0"/>
      <w:marTop w:val="0"/>
      <w:marBottom w:val="0"/>
      <w:divBdr>
        <w:top w:val="none" w:sz="0" w:space="0" w:color="auto"/>
        <w:left w:val="none" w:sz="0" w:space="0" w:color="auto"/>
        <w:bottom w:val="none" w:sz="0" w:space="0" w:color="auto"/>
        <w:right w:val="none" w:sz="0" w:space="0" w:color="auto"/>
      </w:divBdr>
    </w:div>
    <w:div w:id="2006282693">
      <w:bodyDiv w:val="1"/>
      <w:marLeft w:val="0"/>
      <w:marRight w:val="0"/>
      <w:marTop w:val="0"/>
      <w:marBottom w:val="0"/>
      <w:divBdr>
        <w:top w:val="none" w:sz="0" w:space="0" w:color="auto"/>
        <w:left w:val="none" w:sz="0" w:space="0" w:color="auto"/>
        <w:bottom w:val="none" w:sz="0" w:space="0" w:color="auto"/>
        <w:right w:val="none" w:sz="0" w:space="0" w:color="auto"/>
      </w:divBdr>
    </w:div>
    <w:div w:id="2006474350">
      <w:bodyDiv w:val="1"/>
      <w:marLeft w:val="0"/>
      <w:marRight w:val="0"/>
      <w:marTop w:val="0"/>
      <w:marBottom w:val="0"/>
      <w:divBdr>
        <w:top w:val="none" w:sz="0" w:space="0" w:color="auto"/>
        <w:left w:val="none" w:sz="0" w:space="0" w:color="auto"/>
        <w:bottom w:val="none" w:sz="0" w:space="0" w:color="auto"/>
        <w:right w:val="none" w:sz="0" w:space="0" w:color="auto"/>
      </w:divBdr>
    </w:div>
    <w:div w:id="2006476074">
      <w:bodyDiv w:val="1"/>
      <w:marLeft w:val="0"/>
      <w:marRight w:val="0"/>
      <w:marTop w:val="0"/>
      <w:marBottom w:val="0"/>
      <w:divBdr>
        <w:top w:val="none" w:sz="0" w:space="0" w:color="auto"/>
        <w:left w:val="none" w:sz="0" w:space="0" w:color="auto"/>
        <w:bottom w:val="none" w:sz="0" w:space="0" w:color="auto"/>
        <w:right w:val="none" w:sz="0" w:space="0" w:color="auto"/>
      </w:divBdr>
    </w:div>
    <w:div w:id="2007509666">
      <w:bodyDiv w:val="1"/>
      <w:marLeft w:val="0"/>
      <w:marRight w:val="0"/>
      <w:marTop w:val="0"/>
      <w:marBottom w:val="0"/>
      <w:divBdr>
        <w:top w:val="none" w:sz="0" w:space="0" w:color="auto"/>
        <w:left w:val="none" w:sz="0" w:space="0" w:color="auto"/>
        <w:bottom w:val="none" w:sz="0" w:space="0" w:color="auto"/>
        <w:right w:val="none" w:sz="0" w:space="0" w:color="auto"/>
      </w:divBdr>
    </w:div>
    <w:div w:id="2007510850">
      <w:bodyDiv w:val="1"/>
      <w:marLeft w:val="0"/>
      <w:marRight w:val="0"/>
      <w:marTop w:val="0"/>
      <w:marBottom w:val="0"/>
      <w:divBdr>
        <w:top w:val="none" w:sz="0" w:space="0" w:color="auto"/>
        <w:left w:val="none" w:sz="0" w:space="0" w:color="auto"/>
        <w:bottom w:val="none" w:sz="0" w:space="0" w:color="auto"/>
        <w:right w:val="none" w:sz="0" w:space="0" w:color="auto"/>
      </w:divBdr>
    </w:div>
    <w:div w:id="2007592752">
      <w:bodyDiv w:val="1"/>
      <w:marLeft w:val="0"/>
      <w:marRight w:val="0"/>
      <w:marTop w:val="0"/>
      <w:marBottom w:val="0"/>
      <w:divBdr>
        <w:top w:val="none" w:sz="0" w:space="0" w:color="auto"/>
        <w:left w:val="none" w:sz="0" w:space="0" w:color="auto"/>
        <w:bottom w:val="none" w:sz="0" w:space="0" w:color="auto"/>
        <w:right w:val="none" w:sz="0" w:space="0" w:color="auto"/>
      </w:divBdr>
    </w:div>
    <w:div w:id="2007711020">
      <w:bodyDiv w:val="1"/>
      <w:marLeft w:val="0"/>
      <w:marRight w:val="0"/>
      <w:marTop w:val="0"/>
      <w:marBottom w:val="0"/>
      <w:divBdr>
        <w:top w:val="none" w:sz="0" w:space="0" w:color="auto"/>
        <w:left w:val="none" w:sz="0" w:space="0" w:color="auto"/>
        <w:bottom w:val="none" w:sz="0" w:space="0" w:color="auto"/>
        <w:right w:val="none" w:sz="0" w:space="0" w:color="auto"/>
      </w:divBdr>
    </w:div>
    <w:div w:id="2008286188">
      <w:bodyDiv w:val="1"/>
      <w:marLeft w:val="0"/>
      <w:marRight w:val="0"/>
      <w:marTop w:val="0"/>
      <w:marBottom w:val="0"/>
      <w:divBdr>
        <w:top w:val="none" w:sz="0" w:space="0" w:color="auto"/>
        <w:left w:val="none" w:sz="0" w:space="0" w:color="auto"/>
        <w:bottom w:val="none" w:sz="0" w:space="0" w:color="auto"/>
        <w:right w:val="none" w:sz="0" w:space="0" w:color="auto"/>
      </w:divBdr>
    </w:div>
    <w:div w:id="2008972845">
      <w:bodyDiv w:val="1"/>
      <w:marLeft w:val="0"/>
      <w:marRight w:val="0"/>
      <w:marTop w:val="0"/>
      <w:marBottom w:val="0"/>
      <w:divBdr>
        <w:top w:val="none" w:sz="0" w:space="0" w:color="auto"/>
        <w:left w:val="none" w:sz="0" w:space="0" w:color="auto"/>
        <w:bottom w:val="none" w:sz="0" w:space="0" w:color="auto"/>
        <w:right w:val="none" w:sz="0" w:space="0" w:color="auto"/>
      </w:divBdr>
    </w:div>
    <w:div w:id="2009475604">
      <w:bodyDiv w:val="1"/>
      <w:marLeft w:val="0"/>
      <w:marRight w:val="0"/>
      <w:marTop w:val="0"/>
      <w:marBottom w:val="0"/>
      <w:divBdr>
        <w:top w:val="none" w:sz="0" w:space="0" w:color="auto"/>
        <w:left w:val="none" w:sz="0" w:space="0" w:color="auto"/>
        <w:bottom w:val="none" w:sz="0" w:space="0" w:color="auto"/>
        <w:right w:val="none" w:sz="0" w:space="0" w:color="auto"/>
      </w:divBdr>
    </w:div>
    <w:div w:id="2010016789">
      <w:bodyDiv w:val="1"/>
      <w:marLeft w:val="0"/>
      <w:marRight w:val="0"/>
      <w:marTop w:val="0"/>
      <w:marBottom w:val="0"/>
      <w:divBdr>
        <w:top w:val="none" w:sz="0" w:space="0" w:color="auto"/>
        <w:left w:val="none" w:sz="0" w:space="0" w:color="auto"/>
        <w:bottom w:val="none" w:sz="0" w:space="0" w:color="auto"/>
        <w:right w:val="none" w:sz="0" w:space="0" w:color="auto"/>
      </w:divBdr>
    </w:div>
    <w:div w:id="2010519706">
      <w:bodyDiv w:val="1"/>
      <w:marLeft w:val="0"/>
      <w:marRight w:val="0"/>
      <w:marTop w:val="0"/>
      <w:marBottom w:val="0"/>
      <w:divBdr>
        <w:top w:val="none" w:sz="0" w:space="0" w:color="auto"/>
        <w:left w:val="none" w:sz="0" w:space="0" w:color="auto"/>
        <w:bottom w:val="none" w:sz="0" w:space="0" w:color="auto"/>
        <w:right w:val="none" w:sz="0" w:space="0" w:color="auto"/>
      </w:divBdr>
    </w:div>
    <w:div w:id="2010713344">
      <w:bodyDiv w:val="1"/>
      <w:marLeft w:val="0"/>
      <w:marRight w:val="0"/>
      <w:marTop w:val="0"/>
      <w:marBottom w:val="0"/>
      <w:divBdr>
        <w:top w:val="none" w:sz="0" w:space="0" w:color="auto"/>
        <w:left w:val="none" w:sz="0" w:space="0" w:color="auto"/>
        <w:bottom w:val="none" w:sz="0" w:space="0" w:color="auto"/>
        <w:right w:val="none" w:sz="0" w:space="0" w:color="auto"/>
      </w:divBdr>
    </w:div>
    <w:div w:id="2010867499">
      <w:bodyDiv w:val="1"/>
      <w:marLeft w:val="0"/>
      <w:marRight w:val="0"/>
      <w:marTop w:val="0"/>
      <w:marBottom w:val="0"/>
      <w:divBdr>
        <w:top w:val="none" w:sz="0" w:space="0" w:color="auto"/>
        <w:left w:val="none" w:sz="0" w:space="0" w:color="auto"/>
        <w:bottom w:val="none" w:sz="0" w:space="0" w:color="auto"/>
        <w:right w:val="none" w:sz="0" w:space="0" w:color="auto"/>
      </w:divBdr>
    </w:div>
    <w:div w:id="2011175171">
      <w:bodyDiv w:val="1"/>
      <w:marLeft w:val="0"/>
      <w:marRight w:val="0"/>
      <w:marTop w:val="0"/>
      <w:marBottom w:val="0"/>
      <w:divBdr>
        <w:top w:val="none" w:sz="0" w:space="0" w:color="auto"/>
        <w:left w:val="none" w:sz="0" w:space="0" w:color="auto"/>
        <w:bottom w:val="none" w:sz="0" w:space="0" w:color="auto"/>
        <w:right w:val="none" w:sz="0" w:space="0" w:color="auto"/>
      </w:divBdr>
    </w:div>
    <w:div w:id="2011441120">
      <w:bodyDiv w:val="1"/>
      <w:marLeft w:val="0"/>
      <w:marRight w:val="0"/>
      <w:marTop w:val="0"/>
      <w:marBottom w:val="0"/>
      <w:divBdr>
        <w:top w:val="none" w:sz="0" w:space="0" w:color="auto"/>
        <w:left w:val="none" w:sz="0" w:space="0" w:color="auto"/>
        <w:bottom w:val="none" w:sz="0" w:space="0" w:color="auto"/>
        <w:right w:val="none" w:sz="0" w:space="0" w:color="auto"/>
      </w:divBdr>
    </w:div>
    <w:div w:id="2011517991">
      <w:bodyDiv w:val="1"/>
      <w:marLeft w:val="0"/>
      <w:marRight w:val="0"/>
      <w:marTop w:val="0"/>
      <w:marBottom w:val="0"/>
      <w:divBdr>
        <w:top w:val="none" w:sz="0" w:space="0" w:color="auto"/>
        <w:left w:val="none" w:sz="0" w:space="0" w:color="auto"/>
        <w:bottom w:val="none" w:sz="0" w:space="0" w:color="auto"/>
        <w:right w:val="none" w:sz="0" w:space="0" w:color="auto"/>
      </w:divBdr>
    </w:div>
    <w:div w:id="2012289279">
      <w:bodyDiv w:val="1"/>
      <w:marLeft w:val="0"/>
      <w:marRight w:val="0"/>
      <w:marTop w:val="0"/>
      <w:marBottom w:val="0"/>
      <w:divBdr>
        <w:top w:val="none" w:sz="0" w:space="0" w:color="auto"/>
        <w:left w:val="none" w:sz="0" w:space="0" w:color="auto"/>
        <w:bottom w:val="none" w:sz="0" w:space="0" w:color="auto"/>
        <w:right w:val="none" w:sz="0" w:space="0" w:color="auto"/>
      </w:divBdr>
    </w:div>
    <w:div w:id="2012297626">
      <w:bodyDiv w:val="1"/>
      <w:marLeft w:val="0"/>
      <w:marRight w:val="0"/>
      <w:marTop w:val="0"/>
      <w:marBottom w:val="0"/>
      <w:divBdr>
        <w:top w:val="none" w:sz="0" w:space="0" w:color="auto"/>
        <w:left w:val="none" w:sz="0" w:space="0" w:color="auto"/>
        <w:bottom w:val="none" w:sz="0" w:space="0" w:color="auto"/>
        <w:right w:val="none" w:sz="0" w:space="0" w:color="auto"/>
      </w:divBdr>
    </w:div>
    <w:div w:id="2012557769">
      <w:bodyDiv w:val="1"/>
      <w:marLeft w:val="0"/>
      <w:marRight w:val="0"/>
      <w:marTop w:val="0"/>
      <w:marBottom w:val="0"/>
      <w:divBdr>
        <w:top w:val="none" w:sz="0" w:space="0" w:color="auto"/>
        <w:left w:val="none" w:sz="0" w:space="0" w:color="auto"/>
        <w:bottom w:val="none" w:sz="0" w:space="0" w:color="auto"/>
        <w:right w:val="none" w:sz="0" w:space="0" w:color="auto"/>
      </w:divBdr>
    </w:div>
    <w:div w:id="2012945933">
      <w:bodyDiv w:val="1"/>
      <w:marLeft w:val="0"/>
      <w:marRight w:val="0"/>
      <w:marTop w:val="0"/>
      <w:marBottom w:val="0"/>
      <w:divBdr>
        <w:top w:val="none" w:sz="0" w:space="0" w:color="auto"/>
        <w:left w:val="none" w:sz="0" w:space="0" w:color="auto"/>
        <w:bottom w:val="none" w:sz="0" w:space="0" w:color="auto"/>
        <w:right w:val="none" w:sz="0" w:space="0" w:color="auto"/>
      </w:divBdr>
    </w:div>
    <w:div w:id="2013026730">
      <w:bodyDiv w:val="1"/>
      <w:marLeft w:val="0"/>
      <w:marRight w:val="0"/>
      <w:marTop w:val="0"/>
      <w:marBottom w:val="0"/>
      <w:divBdr>
        <w:top w:val="none" w:sz="0" w:space="0" w:color="auto"/>
        <w:left w:val="none" w:sz="0" w:space="0" w:color="auto"/>
        <w:bottom w:val="none" w:sz="0" w:space="0" w:color="auto"/>
        <w:right w:val="none" w:sz="0" w:space="0" w:color="auto"/>
      </w:divBdr>
    </w:div>
    <w:div w:id="2013140311">
      <w:bodyDiv w:val="1"/>
      <w:marLeft w:val="0"/>
      <w:marRight w:val="0"/>
      <w:marTop w:val="0"/>
      <w:marBottom w:val="0"/>
      <w:divBdr>
        <w:top w:val="none" w:sz="0" w:space="0" w:color="auto"/>
        <w:left w:val="none" w:sz="0" w:space="0" w:color="auto"/>
        <w:bottom w:val="none" w:sz="0" w:space="0" w:color="auto"/>
        <w:right w:val="none" w:sz="0" w:space="0" w:color="auto"/>
      </w:divBdr>
    </w:div>
    <w:div w:id="2013488823">
      <w:bodyDiv w:val="1"/>
      <w:marLeft w:val="0"/>
      <w:marRight w:val="0"/>
      <w:marTop w:val="0"/>
      <w:marBottom w:val="0"/>
      <w:divBdr>
        <w:top w:val="none" w:sz="0" w:space="0" w:color="auto"/>
        <w:left w:val="none" w:sz="0" w:space="0" w:color="auto"/>
        <w:bottom w:val="none" w:sz="0" w:space="0" w:color="auto"/>
        <w:right w:val="none" w:sz="0" w:space="0" w:color="auto"/>
      </w:divBdr>
    </w:div>
    <w:div w:id="2013679451">
      <w:bodyDiv w:val="1"/>
      <w:marLeft w:val="0"/>
      <w:marRight w:val="0"/>
      <w:marTop w:val="0"/>
      <w:marBottom w:val="0"/>
      <w:divBdr>
        <w:top w:val="none" w:sz="0" w:space="0" w:color="auto"/>
        <w:left w:val="none" w:sz="0" w:space="0" w:color="auto"/>
        <w:bottom w:val="none" w:sz="0" w:space="0" w:color="auto"/>
        <w:right w:val="none" w:sz="0" w:space="0" w:color="auto"/>
      </w:divBdr>
    </w:div>
    <w:div w:id="2014452374">
      <w:bodyDiv w:val="1"/>
      <w:marLeft w:val="0"/>
      <w:marRight w:val="0"/>
      <w:marTop w:val="0"/>
      <w:marBottom w:val="0"/>
      <w:divBdr>
        <w:top w:val="none" w:sz="0" w:space="0" w:color="auto"/>
        <w:left w:val="none" w:sz="0" w:space="0" w:color="auto"/>
        <w:bottom w:val="none" w:sz="0" w:space="0" w:color="auto"/>
        <w:right w:val="none" w:sz="0" w:space="0" w:color="auto"/>
      </w:divBdr>
    </w:div>
    <w:div w:id="2014523415">
      <w:bodyDiv w:val="1"/>
      <w:marLeft w:val="0"/>
      <w:marRight w:val="0"/>
      <w:marTop w:val="0"/>
      <w:marBottom w:val="0"/>
      <w:divBdr>
        <w:top w:val="none" w:sz="0" w:space="0" w:color="auto"/>
        <w:left w:val="none" w:sz="0" w:space="0" w:color="auto"/>
        <w:bottom w:val="none" w:sz="0" w:space="0" w:color="auto"/>
        <w:right w:val="none" w:sz="0" w:space="0" w:color="auto"/>
      </w:divBdr>
    </w:div>
    <w:div w:id="2014608108">
      <w:bodyDiv w:val="1"/>
      <w:marLeft w:val="0"/>
      <w:marRight w:val="0"/>
      <w:marTop w:val="0"/>
      <w:marBottom w:val="0"/>
      <w:divBdr>
        <w:top w:val="none" w:sz="0" w:space="0" w:color="auto"/>
        <w:left w:val="none" w:sz="0" w:space="0" w:color="auto"/>
        <w:bottom w:val="none" w:sz="0" w:space="0" w:color="auto"/>
        <w:right w:val="none" w:sz="0" w:space="0" w:color="auto"/>
      </w:divBdr>
    </w:div>
    <w:div w:id="2014797205">
      <w:bodyDiv w:val="1"/>
      <w:marLeft w:val="0"/>
      <w:marRight w:val="0"/>
      <w:marTop w:val="0"/>
      <w:marBottom w:val="0"/>
      <w:divBdr>
        <w:top w:val="none" w:sz="0" w:space="0" w:color="auto"/>
        <w:left w:val="none" w:sz="0" w:space="0" w:color="auto"/>
        <w:bottom w:val="none" w:sz="0" w:space="0" w:color="auto"/>
        <w:right w:val="none" w:sz="0" w:space="0" w:color="auto"/>
      </w:divBdr>
    </w:div>
    <w:div w:id="2016836035">
      <w:bodyDiv w:val="1"/>
      <w:marLeft w:val="0"/>
      <w:marRight w:val="0"/>
      <w:marTop w:val="0"/>
      <w:marBottom w:val="0"/>
      <w:divBdr>
        <w:top w:val="none" w:sz="0" w:space="0" w:color="auto"/>
        <w:left w:val="none" w:sz="0" w:space="0" w:color="auto"/>
        <w:bottom w:val="none" w:sz="0" w:space="0" w:color="auto"/>
        <w:right w:val="none" w:sz="0" w:space="0" w:color="auto"/>
      </w:divBdr>
    </w:div>
    <w:div w:id="2017028619">
      <w:bodyDiv w:val="1"/>
      <w:marLeft w:val="0"/>
      <w:marRight w:val="0"/>
      <w:marTop w:val="0"/>
      <w:marBottom w:val="0"/>
      <w:divBdr>
        <w:top w:val="none" w:sz="0" w:space="0" w:color="auto"/>
        <w:left w:val="none" w:sz="0" w:space="0" w:color="auto"/>
        <w:bottom w:val="none" w:sz="0" w:space="0" w:color="auto"/>
        <w:right w:val="none" w:sz="0" w:space="0" w:color="auto"/>
      </w:divBdr>
    </w:div>
    <w:div w:id="2017884222">
      <w:bodyDiv w:val="1"/>
      <w:marLeft w:val="0"/>
      <w:marRight w:val="0"/>
      <w:marTop w:val="0"/>
      <w:marBottom w:val="0"/>
      <w:divBdr>
        <w:top w:val="none" w:sz="0" w:space="0" w:color="auto"/>
        <w:left w:val="none" w:sz="0" w:space="0" w:color="auto"/>
        <w:bottom w:val="none" w:sz="0" w:space="0" w:color="auto"/>
        <w:right w:val="none" w:sz="0" w:space="0" w:color="auto"/>
      </w:divBdr>
    </w:div>
    <w:div w:id="2018070776">
      <w:bodyDiv w:val="1"/>
      <w:marLeft w:val="0"/>
      <w:marRight w:val="0"/>
      <w:marTop w:val="0"/>
      <w:marBottom w:val="0"/>
      <w:divBdr>
        <w:top w:val="none" w:sz="0" w:space="0" w:color="auto"/>
        <w:left w:val="none" w:sz="0" w:space="0" w:color="auto"/>
        <w:bottom w:val="none" w:sz="0" w:space="0" w:color="auto"/>
        <w:right w:val="none" w:sz="0" w:space="0" w:color="auto"/>
      </w:divBdr>
    </w:div>
    <w:div w:id="2018342142">
      <w:bodyDiv w:val="1"/>
      <w:marLeft w:val="0"/>
      <w:marRight w:val="0"/>
      <w:marTop w:val="0"/>
      <w:marBottom w:val="0"/>
      <w:divBdr>
        <w:top w:val="none" w:sz="0" w:space="0" w:color="auto"/>
        <w:left w:val="none" w:sz="0" w:space="0" w:color="auto"/>
        <w:bottom w:val="none" w:sz="0" w:space="0" w:color="auto"/>
        <w:right w:val="none" w:sz="0" w:space="0" w:color="auto"/>
      </w:divBdr>
    </w:div>
    <w:div w:id="2018772379">
      <w:bodyDiv w:val="1"/>
      <w:marLeft w:val="0"/>
      <w:marRight w:val="0"/>
      <w:marTop w:val="0"/>
      <w:marBottom w:val="0"/>
      <w:divBdr>
        <w:top w:val="none" w:sz="0" w:space="0" w:color="auto"/>
        <w:left w:val="none" w:sz="0" w:space="0" w:color="auto"/>
        <w:bottom w:val="none" w:sz="0" w:space="0" w:color="auto"/>
        <w:right w:val="none" w:sz="0" w:space="0" w:color="auto"/>
      </w:divBdr>
    </w:div>
    <w:div w:id="2020109560">
      <w:bodyDiv w:val="1"/>
      <w:marLeft w:val="0"/>
      <w:marRight w:val="0"/>
      <w:marTop w:val="0"/>
      <w:marBottom w:val="0"/>
      <w:divBdr>
        <w:top w:val="none" w:sz="0" w:space="0" w:color="auto"/>
        <w:left w:val="none" w:sz="0" w:space="0" w:color="auto"/>
        <w:bottom w:val="none" w:sz="0" w:space="0" w:color="auto"/>
        <w:right w:val="none" w:sz="0" w:space="0" w:color="auto"/>
      </w:divBdr>
    </w:div>
    <w:div w:id="2020429733">
      <w:bodyDiv w:val="1"/>
      <w:marLeft w:val="0"/>
      <w:marRight w:val="0"/>
      <w:marTop w:val="0"/>
      <w:marBottom w:val="0"/>
      <w:divBdr>
        <w:top w:val="none" w:sz="0" w:space="0" w:color="auto"/>
        <w:left w:val="none" w:sz="0" w:space="0" w:color="auto"/>
        <w:bottom w:val="none" w:sz="0" w:space="0" w:color="auto"/>
        <w:right w:val="none" w:sz="0" w:space="0" w:color="auto"/>
      </w:divBdr>
    </w:div>
    <w:div w:id="2020892574">
      <w:bodyDiv w:val="1"/>
      <w:marLeft w:val="0"/>
      <w:marRight w:val="0"/>
      <w:marTop w:val="0"/>
      <w:marBottom w:val="0"/>
      <w:divBdr>
        <w:top w:val="none" w:sz="0" w:space="0" w:color="auto"/>
        <w:left w:val="none" w:sz="0" w:space="0" w:color="auto"/>
        <w:bottom w:val="none" w:sz="0" w:space="0" w:color="auto"/>
        <w:right w:val="none" w:sz="0" w:space="0" w:color="auto"/>
      </w:divBdr>
    </w:div>
    <w:div w:id="2020960135">
      <w:bodyDiv w:val="1"/>
      <w:marLeft w:val="0"/>
      <w:marRight w:val="0"/>
      <w:marTop w:val="0"/>
      <w:marBottom w:val="0"/>
      <w:divBdr>
        <w:top w:val="none" w:sz="0" w:space="0" w:color="auto"/>
        <w:left w:val="none" w:sz="0" w:space="0" w:color="auto"/>
        <w:bottom w:val="none" w:sz="0" w:space="0" w:color="auto"/>
        <w:right w:val="none" w:sz="0" w:space="0" w:color="auto"/>
      </w:divBdr>
    </w:div>
    <w:div w:id="2021393236">
      <w:bodyDiv w:val="1"/>
      <w:marLeft w:val="0"/>
      <w:marRight w:val="0"/>
      <w:marTop w:val="0"/>
      <w:marBottom w:val="0"/>
      <w:divBdr>
        <w:top w:val="none" w:sz="0" w:space="0" w:color="auto"/>
        <w:left w:val="none" w:sz="0" w:space="0" w:color="auto"/>
        <w:bottom w:val="none" w:sz="0" w:space="0" w:color="auto"/>
        <w:right w:val="none" w:sz="0" w:space="0" w:color="auto"/>
      </w:divBdr>
    </w:div>
    <w:div w:id="2021464002">
      <w:bodyDiv w:val="1"/>
      <w:marLeft w:val="0"/>
      <w:marRight w:val="0"/>
      <w:marTop w:val="0"/>
      <w:marBottom w:val="0"/>
      <w:divBdr>
        <w:top w:val="none" w:sz="0" w:space="0" w:color="auto"/>
        <w:left w:val="none" w:sz="0" w:space="0" w:color="auto"/>
        <w:bottom w:val="none" w:sz="0" w:space="0" w:color="auto"/>
        <w:right w:val="none" w:sz="0" w:space="0" w:color="auto"/>
      </w:divBdr>
    </w:div>
    <w:div w:id="2022390593">
      <w:bodyDiv w:val="1"/>
      <w:marLeft w:val="0"/>
      <w:marRight w:val="0"/>
      <w:marTop w:val="0"/>
      <w:marBottom w:val="0"/>
      <w:divBdr>
        <w:top w:val="none" w:sz="0" w:space="0" w:color="auto"/>
        <w:left w:val="none" w:sz="0" w:space="0" w:color="auto"/>
        <w:bottom w:val="none" w:sz="0" w:space="0" w:color="auto"/>
        <w:right w:val="none" w:sz="0" w:space="0" w:color="auto"/>
      </w:divBdr>
    </w:div>
    <w:div w:id="2022779366">
      <w:bodyDiv w:val="1"/>
      <w:marLeft w:val="0"/>
      <w:marRight w:val="0"/>
      <w:marTop w:val="0"/>
      <w:marBottom w:val="0"/>
      <w:divBdr>
        <w:top w:val="none" w:sz="0" w:space="0" w:color="auto"/>
        <w:left w:val="none" w:sz="0" w:space="0" w:color="auto"/>
        <w:bottom w:val="none" w:sz="0" w:space="0" w:color="auto"/>
        <w:right w:val="none" w:sz="0" w:space="0" w:color="auto"/>
      </w:divBdr>
    </w:div>
    <w:div w:id="2022853822">
      <w:bodyDiv w:val="1"/>
      <w:marLeft w:val="0"/>
      <w:marRight w:val="0"/>
      <w:marTop w:val="0"/>
      <w:marBottom w:val="0"/>
      <w:divBdr>
        <w:top w:val="none" w:sz="0" w:space="0" w:color="auto"/>
        <w:left w:val="none" w:sz="0" w:space="0" w:color="auto"/>
        <w:bottom w:val="none" w:sz="0" w:space="0" w:color="auto"/>
        <w:right w:val="none" w:sz="0" w:space="0" w:color="auto"/>
      </w:divBdr>
    </w:div>
    <w:div w:id="2022929611">
      <w:bodyDiv w:val="1"/>
      <w:marLeft w:val="0"/>
      <w:marRight w:val="0"/>
      <w:marTop w:val="0"/>
      <w:marBottom w:val="0"/>
      <w:divBdr>
        <w:top w:val="none" w:sz="0" w:space="0" w:color="auto"/>
        <w:left w:val="none" w:sz="0" w:space="0" w:color="auto"/>
        <w:bottom w:val="none" w:sz="0" w:space="0" w:color="auto"/>
        <w:right w:val="none" w:sz="0" w:space="0" w:color="auto"/>
      </w:divBdr>
    </w:div>
    <w:div w:id="2023122989">
      <w:bodyDiv w:val="1"/>
      <w:marLeft w:val="0"/>
      <w:marRight w:val="0"/>
      <w:marTop w:val="0"/>
      <w:marBottom w:val="0"/>
      <w:divBdr>
        <w:top w:val="none" w:sz="0" w:space="0" w:color="auto"/>
        <w:left w:val="none" w:sz="0" w:space="0" w:color="auto"/>
        <w:bottom w:val="none" w:sz="0" w:space="0" w:color="auto"/>
        <w:right w:val="none" w:sz="0" w:space="0" w:color="auto"/>
      </w:divBdr>
    </w:div>
    <w:div w:id="2023428787">
      <w:bodyDiv w:val="1"/>
      <w:marLeft w:val="0"/>
      <w:marRight w:val="0"/>
      <w:marTop w:val="0"/>
      <w:marBottom w:val="0"/>
      <w:divBdr>
        <w:top w:val="none" w:sz="0" w:space="0" w:color="auto"/>
        <w:left w:val="none" w:sz="0" w:space="0" w:color="auto"/>
        <w:bottom w:val="none" w:sz="0" w:space="0" w:color="auto"/>
        <w:right w:val="none" w:sz="0" w:space="0" w:color="auto"/>
      </w:divBdr>
    </w:div>
    <w:div w:id="2023896127">
      <w:bodyDiv w:val="1"/>
      <w:marLeft w:val="0"/>
      <w:marRight w:val="0"/>
      <w:marTop w:val="0"/>
      <w:marBottom w:val="0"/>
      <w:divBdr>
        <w:top w:val="none" w:sz="0" w:space="0" w:color="auto"/>
        <w:left w:val="none" w:sz="0" w:space="0" w:color="auto"/>
        <w:bottom w:val="none" w:sz="0" w:space="0" w:color="auto"/>
        <w:right w:val="none" w:sz="0" w:space="0" w:color="auto"/>
      </w:divBdr>
    </w:div>
    <w:div w:id="2024167207">
      <w:bodyDiv w:val="1"/>
      <w:marLeft w:val="0"/>
      <w:marRight w:val="0"/>
      <w:marTop w:val="0"/>
      <w:marBottom w:val="0"/>
      <w:divBdr>
        <w:top w:val="none" w:sz="0" w:space="0" w:color="auto"/>
        <w:left w:val="none" w:sz="0" w:space="0" w:color="auto"/>
        <w:bottom w:val="none" w:sz="0" w:space="0" w:color="auto"/>
        <w:right w:val="none" w:sz="0" w:space="0" w:color="auto"/>
      </w:divBdr>
    </w:div>
    <w:div w:id="2024897938">
      <w:bodyDiv w:val="1"/>
      <w:marLeft w:val="0"/>
      <w:marRight w:val="0"/>
      <w:marTop w:val="0"/>
      <w:marBottom w:val="0"/>
      <w:divBdr>
        <w:top w:val="none" w:sz="0" w:space="0" w:color="auto"/>
        <w:left w:val="none" w:sz="0" w:space="0" w:color="auto"/>
        <w:bottom w:val="none" w:sz="0" w:space="0" w:color="auto"/>
        <w:right w:val="none" w:sz="0" w:space="0" w:color="auto"/>
      </w:divBdr>
    </w:div>
    <w:div w:id="2024932489">
      <w:bodyDiv w:val="1"/>
      <w:marLeft w:val="0"/>
      <w:marRight w:val="0"/>
      <w:marTop w:val="0"/>
      <w:marBottom w:val="0"/>
      <w:divBdr>
        <w:top w:val="none" w:sz="0" w:space="0" w:color="auto"/>
        <w:left w:val="none" w:sz="0" w:space="0" w:color="auto"/>
        <w:bottom w:val="none" w:sz="0" w:space="0" w:color="auto"/>
        <w:right w:val="none" w:sz="0" w:space="0" w:color="auto"/>
      </w:divBdr>
    </w:div>
    <w:div w:id="2025589870">
      <w:bodyDiv w:val="1"/>
      <w:marLeft w:val="0"/>
      <w:marRight w:val="0"/>
      <w:marTop w:val="0"/>
      <w:marBottom w:val="0"/>
      <w:divBdr>
        <w:top w:val="none" w:sz="0" w:space="0" w:color="auto"/>
        <w:left w:val="none" w:sz="0" w:space="0" w:color="auto"/>
        <w:bottom w:val="none" w:sz="0" w:space="0" w:color="auto"/>
        <w:right w:val="none" w:sz="0" w:space="0" w:color="auto"/>
      </w:divBdr>
    </w:div>
    <w:div w:id="2025667717">
      <w:bodyDiv w:val="1"/>
      <w:marLeft w:val="0"/>
      <w:marRight w:val="0"/>
      <w:marTop w:val="0"/>
      <w:marBottom w:val="0"/>
      <w:divBdr>
        <w:top w:val="none" w:sz="0" w:space="0" w:color="auto"/>
        <w:left w:val="none" w:sz="0" w:space="0" w:color="auto"/>
        <w:bottom w:val="none" w:sz="0" w:space="0" w:color="auto"/>
        <w:right w:val="none" w:sz="0" w:space="0" w:color="auto"/>
      </w:divBdr>
    </w:div>
    <w:div w:id="2025785999">
      <w:bodyDiv w:val="1"/>
      <w:marLeft w:val="0"/>
      <w:marRight w:val="0"/>
      <w:marTop w:val="0"/>
      <w:marBottom w:val="0"/>
      <w:divBdr>
        <w:top w:val="none" w:sz="0" w:space="0" w:color="auto"/>
        <w:left w:val="none" w:sz="0" w:space="0" w:color="auto"/>
        <w:bottom w:val="none" w:sz="0" w:space="0" w:color="auto"/>
        <w:right w:val="none" w:sz="0" w:space="0" w:color="auto"/>
      </w:divBdr>
    </w:div>
    <w:div w:id="2026243034">
      <w:bodyDiv w:val="1"/>
      <w:marLeft w:val="0"/>
      <w:marRight w:val="0"/>
      <w:marTop w:val="0"/>
      <w:marBottom w:val="0"/>
      <w:divBdr>
        <w:top w:val="none" w:sz="0" w:space="0" w:color="auto"/>
        <w:left w:val="none" w:sz="0" w:space="0" w:color="auto"/>
        <w:bottom w:val="none" w:sz="0" w:space="0" w:color="auto"/>
        <w:right w:val="none" w:sz="0" w:space="0" w:color="auto"/>
      </w:divBdr>
    </w:div>
    <w:div w:id="2026252178">
      <w:bodyDiv w:val="1"/>
      <w:marLeft w:val="0"/>
      <w:marRight w:val="0"/>
      <w:marTop w:val="0"/>
      <w:marBottom w:val="0"/>
      <w:divBdr>
        <w:top w:val="none" w:sz="0" w:space="0" w:color="auto"/>
        <w:left w:val="none" w:sz="0" w:space="0" w:color="auto"/>
        <w:bottom w:val="none" w:sz="0" w:space="0" w:color="auto"/>
        <w:right w:val="none" w:sz="0" w:space="0" w:color="auto"/>
      </w:divBdr>
    </w:div>
    <w:div w:id="2026324038">
      <w:bodyDiv w:val="1"/>
      <w:marLeft w:val="0"/>
      <w:marRight w:val="0"/>
      <w:marTop w:val="0"/>
      <w:marBottom w:val="0"/>
      <w:divBdr>
        <w:top w:val="none" w:sz="0" w:space="0" w:color="auto"/>
        <w:left w:val="none" w:sz="0" w:space="0" w:color="auto"/>
        <w:bottom w:val="none" w:sz="0" w:space="0" w:color="auto"/>
        <w:right w:val="none" w:sz="0" w:space="0" w:color="auto"/>
      </w:divBdr>
    </w:div>
    <w:div w:id="2026442585">
      <w:bodyDiv w:val="1"/>
      <w:marLeft w:val="0"/>
      <w:marRight w:val="0"/>
      <w:marTop w:val="0"/>
      <w:marBottom w:val="0"/>
      <w:divBdr>
        <w:top w:val="none" w:sz="0" w:space="0" w:color="auto"/>
        <w:left w:val="none" w:sz="0" w:space="0" w:color="auto"/>
        <w:bottom w:val="none" w:sz="0" w:space="0" w:color="auto"/>
        <w:right w:val="none" w:sz="0" w:space="0" w:color="auto"/>
      </w:divBdr>
    </w:div>
    <w:div w:id="2027364343">
      <w:bodyDiv w:val="1"/>
      <w:marLeft w:val="0"/>
      <w:marRight w:val="0"/>
      <w:marTop w:val="0"/>
      <w:marBottom w:val="0"/>
      <w:divBdr>
        <w:top w:val="none" w:sz="0" w:space="0" w:color="auto"/>
        <w:left w:val="none" w:sz="0" w:space="0" w:color="auto"/>
        <w:bottom w:val="none" w:sz="0" w:space="0" w:color="auto"/>
        <w:right w:val="none" w:sz="0" w:space="0" w:color="auto"/>
      </w:divBdr>
    </w:div>
    <w:div w:id="2027444394">
      <w:bodyDiv w:val="1"/>
      <w:marLeft w:val="0"/>
      <w:marRight w:val="0"/>
      <w:marTop w:val="0"/>
      <w:marBottom w:val="0"/>
      <w:divBdr>
        <w:top w:val="none" w:sz="0" w:space="0" w:color="auto"/>
        <w:left w:val="none" w:sz="0" w:space="0" w:color="auto"/>
        <w:bottom w:val="none" w:sz="0" w:space="0" w:color="auto"/>
        <w:right w:val="none" w:sz="0" w:space="0" w:color="auto"/>
      </w:divBdr>
    </w:div>
    <w:div w:id="2027630338">
      <w:bodyDiv w:val="1"/>
      <w:marLeft w:val="0"/>
      <w:marRight w:val="0"/>
      <w:marTop w:val="0"/>
      <w:marBottom w:val="0"/>
      <w:divBdr>
        <w:top w:val="none" w:sz="0" w:space="0" w:color="auto"/>
        <w:left w:val="none" w:sz="0" w:space="0" w:color="auto"/>
        <w:bottom w:val="none" w:sz="0" w:space="0" w:color="auto"/>
        <w:right w:val="none" w:sz="0" w:space="0" w:color="auto"/>
      </w:divBdr>
    </w:div>
    <w:div w:id="2027711921">
      <w:bodyDiv w:val="1"/>
      <w:marLeft w:val="0"/>
      <w:marRight w:val="0"/>
      <w:marTop w:val="0"/>
      <w:marBottom w:val="0"/>
      <w:divBdr>
        <w:top w:val="none" w:sz="0" w:space="0" w:color="auto"/>
        <w:left w:val="none" w:sz="0" w:space="0" w:color="auto"/>
        <w:bottom w:val="none" w:sz="0" w:space="0" w:color="auto"/>
        <w:right w:val="none" w:sz="0" w:space="0" w:color="auto"/>
      </w:divBdr>
    </w:div>
    <w:div w:id="2028561598">
      <w:bodyDiv w:val="1"/>
      <w:marLeft w:val="0"/>
      <w:marRight w:val="0"/>
      <w:marTop w:val="0"/>
      <w:marBottom w:val="0"/>
      <w:divBdr>
        <w:top w:val="none" w:sz="0" w:space="0" w:color="auto"/>
        <w:left w:val="none" w:sz="0" w:space="0" w:color="auto"/>
        <w:bottom w:val="none" w:sz="0" w:space="0" w:color="auto"/>
        <w:right w:val="none" w:sz="0" w:space="0" w:color="auto"/>
      </w:divBdr>
    </w:div>
    <w:div w:id="2029794111">
      <w:bodyDiv w:val="1"/>
      <w:marLeft w:val="0"/>
      <w:marRight w:val="0"/>
      <w:marTop w:val="0"/>
      <w:marBottom w:val="0"/>
      <w:divBdr>
        <w:top w:val="none" w:sz="0" w:space="0" w:color="auto"/>
        <w:left w:val="none" w:sz="0" w:space="0" w:color="auto"/>
        <w:bottom w:val="none" w:sz="0" w:space="0" w:color="auto"/>
        <w:right w:val="none" w:sz="0" w:space="0" w:color="auto"/>
      </w:divBdr>
    </w:div>
    <w:div w:id="2029870809">
      <w:bodyDiv w:val="1"/>
      <w:marLeft w:val="0"/>
      <w:marRight w:val="0"/>
      <w:marTop w:val="0"/>
      <w:marBottom w:val="0"/>
      <w:divBdr>
        <w:top w:val="none" w:sz="0" w:space="0" w:color="auto"/>
        <w:left w:val="none" w:sz="0" w:space="0" w:color="auto"/>
        <w:bottom w:val="none" w:sz="0" w:space="0" w:color="auto"/>
        <w:right w:val="none" w:sz="0" w:space="0" w:color="auto"/>
      </w:divBdr>
    </w:div>
    <w:div w:id="2030254390">
      <w:bodyDiv w:val="1"/>
      <w:marLeft w:val="0"/>
      <w:marRight w:val="0"/>
      <w:marTop w:val="0"/>
      <w:marBottom w:val="0"/>
      <w:divBdr>
        <w:top w:val="none" w:sz="0" w:space="0" w:color="auto"/>
        <w:left w:val="none" w:sz="0" w:space="0" w:color="auto"/>
        <w:bottom w:val="none" w:sz="0" w:space="0" w:color="auto"/>
        <w:right w:val="none" w:sz="0" w:space="0" w:color="auto"/>
      </w:divBdr>
    </w:div>
    <w:div w:id="2030258093">
      <w:bodyDiv w:val="1"/>
      <w:marLeft w:val="0"/>
      <w:marRight w:val="0"/>
      <w:marTop w:val="0"/>
      <w:marBottom w:val="0"/>
      <w:divBdr>
        <w:top w:val="none" w:sz="0" w:space="0" w:color="auto"/>
        <w:left w:val="none" w:sz="0" w:space="0" w:color="auto"/>
        <w:bottom w:val="none" w:sz="0" w:space="0" w:color="auto"/>
        <w:right w:val="none" w:sz="0" w:space="0" w:color="auto"/>
      </w:divBdr>
    </w:div>
    <w:div w:id="2031056853">
      <w:bodyDiv w:val="1"/>
      <w:marLeft w:val="0"/>
      <w:marRight w:val="0"/>
      <w:marTop w:val="0"/>
      <w:marBottom w:val="0"/>
      <w:divBdr>
        <w:top w:val="none" w:sz="0" w:space="0" w:color="auto"/>
        <w:left w:val="none" w:sz="0" w:space="0" w:color="auto"/>
        <w:bottom w:val="none" w:sz="0" w:space="0" w:color="auto"/>
        <w:right w:val="none" w:sz="0" w:space="0" w:color="auto"/>
      </w:divBdr>
    </w:div>
    <w:div w:id="2031375077">
      <w:bodyDiv w:val="1"/>
      <w:marLeft w:val="0"/>
      <w:marRight w:val="0"/>
      <w:marTop w:val="0"/>
      <w:marBottom w:val="0"/>
      <w:divBdr>
        <w:top w:val="none" w:sz="0" w:space="0" w:color="auto"/>
        <w:left w:val="none" w:sz="0" w:space="0" w:color="auto"/>
        <w:bottom w:val="none" w:sz="0" w:space="0" w:color="auto"/>
        <w:right w:val="none" w:sz="0" w:space="0" w:color="auto"/>
      </w:divBdr>
    </w:div>
    <w:div w:id="2031486776">
      <w:bodyDiv w:val="1"/>
      <w:marLeft w:val="0"/>
      <w:marRight w:val="0"/>
      <w:marTop w:val="0"/>
      <w:marBottom w:val="0"/>
      <w:divBdr>
        <w:top w:val="none" w:sz="0" w:space="0" w:color="auto"/>
        <w:left w:val="none" w:sz="0" w:space="0" w:color="auto"/>
        <w:bottom w:val="none" w:sz="0" w:space="0" w:color="auto"/>
        <w:right w:val="none" w:sz="0" w:space="0" w:color="auto"/>
      </w:divBdr>
    </w:div>
    <w:div w:id="2031493158">
      <w:bodyDiv w:val="1"/>
      <w:marLeft w:val="0"/>
      <w:marRight w:val="0"/>
      <w:marTop w:val="0"/>
      <w:marBottom w:val="0"/>
      <w:divBdr>
        <w:top w:val="none" w:sz="0" w:space="0" w:color="auto"/>
        <w:left w:val="none" w:sz="0" w:space="0" w:color="auto"/>
        <w:bottom w:val="none" w:sz="0" w:space="0" w:color="auto"/>
        <w:right w:val="none" w:sz="0" w:space="0" w:color="auto"/>
      </w:divBdr>
    </w:div>
    <w:div w:id="2032024809">
      <w:bodyDiv w:val="1"/>
      <w:marLeft w:val="0"/>
      <w:marRight w:val="0"/>
      <w:marTop w:val="0"/>
      <w:marBottom w:val="0"/>
      <w:divBdr>
        <w:top w:val="none" w:sz="0" w:space="0" w:color="auto"/>
        <w:left w:val="none" w:sz="0" w:space="0" w:color="auto"/>
        <w:bottom w:val="none" w:sz="0" w:space="0" w:color="auto"/>
        <w:right w:val="none" w:sz="0" w:space="0" w:color="auto"/>
      </w:divBdr>
    </w:div>
    <w:div w:id="2032608106">
      <w:bodyDiv w:val="1"/>
      <w:marLeft w:val="0"/>
      <w:marRight w:val="0"/>
      <w:marTop w:val="0"/>
      <w:marBottom w:val="0"/>
      <w:divBdr>
        <w:top w:val="none" w:sz="0" w:space="0" w:color="auto"/>
        <w:left w:val="none" w:sz="0" w:space="0" w:color="auto"/>
        <w:bottom w:val="none" w:sz="0" w:space="0" w:color="auto"/>
        <w:right w:val="none" w:sz="0" w:space="0" w:color="auto"/>
      </w:divBdr>
    </w:div>
    <w:div w:id="2032755117">
      <w:bodyDiv w:val="1"/>
      <w:marLeft w:val="0"/>
      <w:marRight w:val="0"/>
      <w:marTop w:val="0"/>
      <w:marBottom w:val="0"/>
      <w:divBdr>
        <w:top w:val="none" w:sz="0" w:space="0" w:color="auto"/>
        <w:left w:val="none" w:sz="0" w:space="0" w:color="auto"/>
        <w:bottom w:val="none" w:sz="0" w:space="0" w:color="auto"/>
        <w:right w:val="none" w:sz="0" w:space="0" w:color="auto"/>
      </w:divBdr>
    </w:div>
    <w:div w:id="2033416775">
      <w:bodyDiv w:val="1"/>
      <w:marLeft w:val="0"/>
      <w:marRight w:val="0"/>
      <w:marTop w:val="0"/>
      <w:marBottom w:val="0"/>
      <w:divBdr>
        <w:top w:val="none" w:sz="0" w:space="0" w:color="auto"/>
        <w:left w:val="none" w:sz="0" w:space="0" w:color="auto"/>
        <w:bottom w:val="none" w:sz="0" w:space="0" w:color="auto"/>
        <w:right w:val="none" w:sz="0" w:space="0" w:color="auto"/>
      </w:divBdr>
    </w:div>
    <w:div w:id="2033994153">
      <w:bodyDiv w:val="1"/>
      <w:marLeft w:val="0"/>
      <w:marRight w:val="0"/>
      <w:marTop w:val="0"/>
      <w:marBottom w:val="0"/>
      <w:divBdr>
        <w:top w:val="none" w:sz="0" w:space="0" w:color="auto"/>
        <w:left w:val="none" w:sz="0" w:space="0" w:color="auto"/>
        <w:bottom w:val="none" w:sz="0" w:space="0" w:color="auto"/>
        <w:right w:val="none" w:sz="0" w:space="0" w:color="auto"/>
      </w:divBdr>
    </w:div>
    <w:div w:id="2034264353">
      <w:bodyDiv w:val="1"/>
      <w:marLeft w:val="0"/>
      <w:marRight w:val="0"/>
      <w:marTop w:val="0"/>
      <w:marBottom w:val="0"/>
      <w:divBdr>
        <w:top w:val="none" w:sz="0" w:space="0" w:color="auto"/>
        <w:left w:val="none" w:sz="0" w:space="0" w:color="auto"/>
        <w:bottom w:val="none" w:sz="0" w:space="0" w:color="auto"/>
        <w:right w:val="none" w:sz="0" w:space="0" w:color="auto"/>
      </w:divBdr>
    </w:div>
    <w:div w:id="2034375052">
      <w:bodyDiv w:val="1"/>
      <w:marLeft w:val="0"/>
      <w:marRight w:val="0"/>
      <w:marTop w:val="0"/>
      <w:marBottom w:val="0"/>
      <w:divBdr>
        <w:top w:val="none" w:sz="0" w:space="0" w:color="auto"/>
        <w:left w:val="none" w:sz="0" w:space="0" w:color="auto"/>
        <w:bottom w:val="none" w:sz="0" w:space="0" w:color="auto"/>
        <w:right w:val="none" w:sz="0" w:space="0" w:color="auto"/>
      </w:divBdr>
    </w:div>
    <w:div w:id="2034645752">
      <w:bodyDiv w:val="1"/>
      <w:marLeft w:val="0"/>
      <w:marRight w:val="0"/>
      <w:marTop w:val="0"/>
      <w:marBottom w:val="0"/>
      <w:divBdr>
        <w:top w:val="none" w:sz="0" w:space="0" w:color="auto"/>
        <w:left w:val="none" w:sz="0" w:space="0" w:color="auto"/>
        <w:bottom w:val="none" w:sz="0" w:space="0" w:color="auto"/>
        <w:right w:val="none" w:sz="0" w:space="0" w:color="auto"/>
      </w:divBdr>
    </w:div>
    <w:div w:id="2034913446">
      <w:bodyDiv w:val="1"/>
      <w:marLeft w:val="0"/>
      <w:marRight w:val="0"/>
      <w:marTop w:val="0"/>
      <w:marBottom w:val="0"/>
      <w:divBdr>
        <w:top w:val="none" w:sz="0" w:space="0" w:color="auto"/>
        <w:left w:val="none" w:sz="0" w:space="0" w:color="auto"/>
        <w:bottom w:val="none" w:sz="0" w:space="0" w:color="auto"/>
        <w:right w:val="none" w:sz="0" w:space="0" w:color="auto"/>
      </w:divBdr>
    </w:div>
    <w:div w:id="2035422464">
      <w:bodyDiv w:val="1"/>
      <w:marLeft w:val="0"/>
      <w:marRight w:val="0"/>
      <w:marTop w:val="0"/>
      <w:marBottom w:val="0"/>
      <w:divBdr>
        <w:top w:val="none" w:sz="0" w:space="0" w:color="auto"/>
        <w:left w:val="none" w:sz="0" w:space="0" w:color="auto"/>
        <w:bottom w:val="none" w:sz="0" w:space="0" w:color="auto"/>
        <w:right w:val="none" w:sz="0" w:space="0" w:color="auto"/>
      </w:divBdr>
    </w:div>
    <w:div w:id="2035888262">
      <w:bodyDiv w:val="1"/>
      <w:marLeft w:val="0"/>
      <w:marRight w:val="0"/>
      <w:marTop w:val="0"/>
      <w:marBottom w:val="0"/>
      <w:divBdr>
        <w:top w:val="none" w:sz="0" w:space="0" w:color="auto"/>
        <w:left w:val="none" w:sz="0" w:space="0" w:color="auto"/>
        <w:bottom w:val="none" w:sz="0" w:space="0" w:color="auto"/>
        <w:right w:val="none" w:sz="0" w:space="0" w:color="auto"/>
      </w:divBdr>
    </w:div>
    <w:div w:id="2036541947">
      <w:bodyDiv w:val="1"/>
      <w:marLeft w:val="0"/>
      <w:marRight w:val="0"/>
      <w:marTop w:val="0"/>
      <w:marBottom w:val="0"/>
      <w:divBdr>
        <w:top w:val="none" w:sz="0" w:space="0" w:color="auto"/>
        <w:left w:val="none" w:sz="0" w:space="0" w:color="auto"/>
        <w:bottom w:val="none" w:sz="0" w:space="0" w:color="auto"/>
        <w:right w:val="none" w:sz="0" w:space="0" w:color="auto"/>
      </w:divBdr>
    </w:div>
    <w:div w:id="2037385703">
      <w:bodyDiv w:val="1"/>
      <w:marLeft w:val="0"/>
      <w:marRight w:val="0"/>
      <w:marTop w:val="0"/>
      <w:marBottom w:val="0"/>
      <w:divBdr>
        <w:top w:val="none" w:sz="0" w:space="0" w:color="auto"/>
        <w:left w:val="none" w:sz="0" w:space="0" w:color="auto"/>
        <w:bottom w:val="none" w:sz="0" w:space="0" w:color="auto"/>
        <w:right w:val="none" w:sz="0" w:space="0" w:color="auto"/>
      </w:divBdr>
    </w:div>
    <w:div w:id="2037656070">
      <w:bodyDiv w:val="1"/>
      <w:marLeft w:val="0"/>
      <w:marRight w:val="0"/>
      <w:marTop w:val="0"/>
      <w:marBottom w:val="0"/>
      <w:divBdr>
        <w:top w:val="none" w:sz="0" w:space="0" w:color="auto"/>
        <w:left w:val="none" w:sz="0" w:space="0" w:color="auto"/>
        <w:bottom w:val="none" w:sz="0" w:space="0" w:color="auto"/>
        <w:right w:val="none" w:sz="0" w:space="0" w:color="auto"/>
      </w:divBdr>
    </w:div>
    <w:div w:id="2037846168">
      <w:bodyDiv w:val="1"/>
      <w:marLeft w:val="0"/>
      <w:marRight w:val="0"/>
      <w:marTop w:val="0"/>
      <w:marBottom w:val="0"/>
      <w:divBdr>
        <w:top w:val="none" w:sz="0" w:space="0" w:color="auto"/>
        <w:left w:val="none" w:sz="0" w:space="0" w:color="auto"/>
        <w:bottom w:val="none" w:sz="0" w:space="0" w:color="auto"/>
        <w:right w:val="none" w:sz="0" w:space="0" w:color="auto"/>
      </w:divBdr>
    </w:div>
    <w:div w:id="2039357303">
      <w:bodyDiv w:val="1"/>
      <w:marLeft w:val="0"/>
      <w:marRight w:val="0"/>
      <w:marTop w:val="0"/>
      <w:marBottom w:val="0"/>
      <w:divBdr>
        <w:top w:val="none" w:sz="0" w:space="0" w:color="auto"/>
        <w:left w:val="none" w:sz="0" w:space="0" w:color="auto"/>
        <w:bottom w:val="none" w:sz="0" w:space="0" w:color="auto"/>
        <w:right w:val="none" w:sz="0" w:space="0" w:color="auto"/>
      </w:divBdr>
    </w:div>
    <w:div w:id="2040273528">
      <w:bodyDiv w:val="1"/>
      <w:marLeft w:val="0"/>
      <w:marRight w:val="0"/>
      <w:marTop w:val="0"/>
      <w:marBottom w:val="0"/>
      <w:divBdr>
        <w:top w:val="none" w:sz="0" w:space="0" w:color="auto"/>
        <w:left w:val="none" w:sz="0" w:space="0" w:color="auto"/>
        <w:bottom w:val="none" w:sz="0" w:space="0" w:color="auto"/>
        <w:right w:val="none" w:sz="0" w:space="0" w:color="auto"/>
      </w:divBdr>
    </w:div>
    <w:div w:id="2041466753">
      <w:bodyDiv w:val="1"/>
      <w:marLeft w:val="0"/>
      <w:marRight w:val="0"/>
      <w:marTop w:val="0"/>
      <w:marBottom w:val="0"/>
      <w:divBdr>
        <w:top w:val="none" w:sz="0" w:space="0" w:color="auto"/>
        <w:left w:val="none" w:sz="0" w:space="0" w:color="auto"/>
        <w:bottom w:val="none" w:sz="0" w:space="0" w:color="auto"/>
        <w:right w:val="none" w:sz="0" w:space="0" w:color="auto"/>
      </w:divBdr>
    </w:div>
    <w:div w:id="2041513712">
      <w:bodyDiv w:val="1"/>
      <w:marLeft w:val="0"/>
      <w:marRight w:val="0"/>
      <w:marTop w:val="0"/>
      <w:marBottom w:val="0"/>
      <w:divBdr>
        <w:top w:val="none" w:sz="0" w:space="0" w:color="auto"/>
        <w:left w:val="none" w:sz="0" w:space="0" w:color="auto"/>
        <w:bottom w:val="none" w:sz="0" w:space="0" w:color="auto"/>
        <w:right w:val="none" w:sz="0" w:space="0" w:color="auto"/>
      </w:divBdr>
    </w:div>
    <w:div w:id="2041970761">
      <w:bodyDiv w:val="1"/>
      <w:marLeft w:val="0"/>
      <w:marRight w:val="0"/>
      <w:marTop w:val="0"/>
      <w:marBottom w:val="0"/>
      <w:divBdr>
        <w:top w:val="none" w:sz="0" w:space="0" w:color="auto"/>
        <w:left w:val="none" w:sz="0" w:space="0" w:color="auto"/>
        <w:bottom w:val="none" w:sz="0" w:space="0" w:color="auto"/>
        <w:right w:val="none" w:sz="0" w:space="0" w:color="auto"/>
      </w:divBdr>
    </w:div>
    <w:div w:id="2042123007">
      <w:bodyDiv w:val="1"/>
      <w:marLeft w:val="0"/>
      <w:marRight w:val="0"/>
      <w:marTop w:val="0"/>
      <w:marBottom w:val="0"/>
      <w:divBdr>
        <w:top w:val="none" w:sz="0" w:space="0" w:color="auto"/>
        <w:left w:val="none" w:sz="0" w:space="0" w:color="auto"/>
        <w:bottom w:val="none" w:sz="0" w:space="0" w:color="auto"/>
        <w:right w:val="none" w:sz="0" w:space="0" w:color="auto"/>
      </w:divBdr>
    </w:div>
    <w:div w:id="2042317217">
      <w:bodyDiv w:val="1"/>
      <w:marLeft w:val="0"/>
      <w:marRight w:val="0"/>
      <w:marTop w:val="0"/>
      <w:marBottom w:val="0"/>
      <w:divBdr>
        <w:top w:val="none" w:sz="0" w:space="0" w:color="auto"/>
        <w:left w:val="none" w:sz="0" w:space="0" w:color="auto"/>
        <w:bottom w:val="none" w:sz="0" w:space="0" w:color="auto"/>
        <w:right w:val="none" w:sz="0" w:space="0" w:color="auto"/>
      </w:divBdr>
    </w:div>
    <w:div w:id="2042780281">
      <w:bodyDiv w:val="1"/>
      <w:marLeft w:val="0"/>
      <w:marRight w:val="0"/>
      <w:marTop w:val="0"/>
      <w:marBottom w:val="0"/>
      <w:divBdr>
        <w:top w:val="none" w:sz="0" w:space="0" w:color="auto"/>
        <w:left w:val="none" w:sz="0" w:space="0" w:color="auto"/>
        <w:bottom w:val="none" w:sz="0" w:space="0" w:color="auto"/>
        <w:right w:val="none" w:sz="0" w:space="0" w:color="auto"/>
      </w:divBdr>
    </w:div>
    <w:div w:id="2043244223">
      <w:bodyDiv w:val="1"/>
      <w:marLeft w:val="0"/>
      <w:marRight w:val="0"/>
      <w:marTop w:val="0"/>
      <w:marBottom w:val="0"/>
      <w:divBdr>
        <w:top w:val="none" w:sz="0" w:space="0" w:color="auto"/>
        <w:left w:val="none" w:sz="0" w:space="0" w:color="auto"/>
        <w:bottom w:val="none" w:sz="0" w:space="0" w:color="auto"/>
        <w:right w:val="none" w:sz="0" w:space="0" w:color="auto"/>
      </w:divBdr>
    </w:div>
    <w:div w:id="2043358810">
      <w:bodyDiv w:val="1"/>
      <w:marLeft w:val="0"/>
      <w:marRight w:val="0"/>
      <w:marTop w:val="0"/>
      <w:marBottom w:val="0"/>
      <w:divBdr>
        <w:top w:val="none" w:sz="0" w:space="0" w:color="auto"/>
        <w:left w:val="none" w:sz="0" w:space="0" w:color="auto"/>
        <w:bottom w:val="none" w:sz="0" w:space="0" w:color="auto"/>
        <w:right w:val="none" w:sz="0" w:space="0" w:color="auto"/>
      </w:divBdr>
    </w:div>
    <w:div w:id="2043432737">
      <w:bodyDiv w:val="1"/>
      <w:marLeft w:val="0"/>
      <w:marRight w:val="0"/>
      <w:marTop w:val="0"/>
      <w:marBottom w:val="0"/>
      <w:divBdr>
        <w:top w:val="none" w:sz="0" w:space="0" w:color="auto"/>
        <w:left w:val="none" w:sz="0" w:space="0" w:color="auto"/>
        <w:bottom w:val="none" w:sz="0" w:space="0" w:color="auto"/>
        <w:right w:val="none" w:sz="0" w:space="0" w:color="auto"/>
      </w:divBdr>
    </w:div>
    <w:div w:id="2043437507">
      <w:bodyDiv w:val="1"/>
      <w:marLeft w:val="0"/>
      <w:marRight w:val="0"/>
      <w:marTop w:val="0"/>
      <w:marBottom w:val="0"/>
      <w:divBdr>
        <w:top w:val="none" w:sz="0" w:space="0" w:color="auto"/>
        <w:left w:val="none" w:sz="0" w:space="0" w:color="auto"/>
        <w:bottom w:val="none" w:sz="0" w:space="0" w:color="auto"/>
        <w:right w:val="none" w:sz="0" w:space="0" w:color="auto"/>
      </w:divBdr>
    </w:div>
    <w:div w:id="2043510442">
      <w:bodyDiv w:val="1"/>
      <w:marLeft w:val="0"/>
      <w:marRight w:val="0"/>
      <w:marTop w:val="0"/>
      <w:marBottom w:val="0"/>
      <w:divBdr>
        <w:top w:val="none" w:sz="0" w:space="0" w:color="auto"/>
        <w:left w:val="none" w:sz="0" w:space="0" w:color="auto"/>
        <w:bottom w:val="none" w:sz="0" w:space="0" w:color="auto"/>
        <w:right w:val="none" w:sz="0" w:space="0" w:color="auto"/>
      </w:divBdr>
    </w:div>
    <w:div w:id="2043627689">
      <w:bodyDiv w:val="1"/>
      <w:marLeft w:val="0"/>
      <w:marRight w:val="0"/>
      <w:marTop w:val="0"/>
      <w:marBottom w:val="0"/>
      <w:divBdr>
        <w:top w:val="none" w:sz="0" w:space="0" w:color="auto"/>
        <w:left w:val="none" w:sz="0" w:space="0" w:color="auto"/>
        <w:bottom w:val="none" w:sz="0" w:space="0" w:color="auto"/>
        <w:right w:val="none" w:sz="0" w:space="0" w:color="auto"/>
      </w:divBdr>
    </w:div>
    <w:div w:id="2043938541">
      <w:bodyDiv w:val="1"/>
      <w:marLeft w:val="0"/>
      <w:marRight w:val="0"/>
      <w:marTop w:val="0"/>
      <w:marBottom w:val="0"/>
      <w:divBdr>
        <w:top w:val="none" w:sz="0" w:space="0" w:color="auto"/>
        <w:left w:val="none" w:sz="0" w:space="0" w:color="auto"/>
        <w:bottom w:val="none" w:sz="0" w:space="0" w:color="auto"/>
        <w:right w:val="none" w:sz="0" w:space="0" w:color="auto"/>
      </w:divBdr>
    </w:div>
    <w:div w:id="2044207258">
      <w:bodyDiv w:val="1"/>
      <w:marLeft w:val="0"/>
      <w:marRight w:val="0"/>
      <w:marTop w:val="0"/>
      <w:marBottom w:val="0"/>
      <w:divBdr>
        <w:top w:val="none" w:sz="0" w:space="0" w:color="auto"/>
        <w:left w:val="none" w:sz="0" w:space="0" w:color="auto"/>
        <w:bottom w:val="none" w:sz="0" w:space="0" w:color="auto"/>
        <w:right w:val="none" w:sz="0" w:space="0" w:color="auto"/>
      </w:divBdr>
    </w:div>
    <w:div w:id="2044359229">
      <w:bodyDiv w:val="1"/>
      <w:marLeft w:val="0"/>
      <w:marRight w:val="0"/>
      <w:marTop w:val="0"/>
      <w:marBottom w:val="0"/>
      <w:divBdr>
        <w:top w:val="none" w:sz="0" w:space="0" w:color="auto"/>
        <w:left w:val="none" w:sz="0" w:space="0" w:color="auto"/>
        <w:bottom w:val="none" w:sz="0" w:space="0" w:color="auto"/>
        <w:right w:val="none" w:sz="0" w:space="0" w:color="auto"/>
      </w:divBdr>
    </w:div>
    <w:div w:id="2044866843">
      <w:bodyDiv w:val="1"/>
      <w:marLeft w:val="0"/>
      <w:marRight w:val="0"/>
      <w:marTop w:val="0"/>
      <w:marBottom w:val="0"/>
      <w:divBdr>
        <w:top w:val="none" w:sz="0" w:space="0" w:color="auto"/>
        <w:left w:val="none" w:sz="0" w:space="0" w:color="auto"/>
        <w:bottom w:val="none" w:sz="0" w:space="0" w:color="auto"/>
        <w:right w:val="none" w:sz="0" w:space="0" w:color="auto"/>
      </w:divBdr>
    </w:div>
    <w:div w:id="2045447601">
      <w:bodyDiv w:val="1"/>
      <w:marLeft w:val="0"/>
      <w:marRight w:val="0"/>
      <w:marTop w:val="0"/>
      <w:marBottom w:val="0"/>
      <w:divBdr>
        <w:top w:val="none" w:sz="0" w:space="0" w:color="auto"/>
        <w:left w:val="none" w:sz="0" w:space="0" w:color="auto"/>
        <w:bottom w:val="none" w:sz="0" w:space="0" w:color="auto"/>
        <w:right w:val="none" w:sz="0" w:space="0" w:color="auto"/>
      </w:divBdr>
    </w:div>
    <w:div w:id="2045590153">
      <w:bodyDiv w:val="1"/>
      <w:marLeft w:val="0"/>
      <w:marRight w:val="0"/>
      <w:marTop w:val="0"/>
      <w:marBottom w:val="0"/>
      <w:divBdr>
        <w:top w:val="none" w:sz="0" w:space="0" w:color="auto"/>
        <w:left w:val="none" w:sz="0" w:space="0" w:color="auto"/>
        <w:bottom w:val="none" w:sz="0" w:space="0" w:color="auto"/>
        <w:right w:val="none" w:sz="0" w:space="0" w:color="auto"/>
      </w:divBdr>
    </w:div>
    <w:div w:id="2045784926">
      <w:bodyDiv w:val="1"/>
      <w:marLeft w:val="0"/>
      <w:marRight w:val="0"/>
      <w:marTop w:val="0"/>
      <w:marBottom w:val="0"/>
      <w:divBdr>
        <w:top w:val="none" w:sz="0" w:space="0" w:color="auto"/>
        <w:left w:val="none" w:sz="0" w:space="0" w:color="auto"/>
        <w:bottom w:val="none" w:sz="0" w:space="0" w:color="auto"/>
        <w:right w:val="none" w:sz="0" w:space="0" w:color="auto"/>
      </w:divBdr>
    </w:div>
    <w:div w:id="2045867005">
      <w:bodyDiv w:val="1"/>
      <w:marLeft w:val="0"/>
      <w:marRight w:val="0"/>
      <w:marTop w:val="0"/>
      <w:marBottom w:val="0"/>
      <w:divBdr>
        <w:top w:val="none" w:sz="0" w:space="0" w:color="auto"/>
        <w:left w:val="none" w:sz="0" w:space="0" w:color="auto"/>
        <w:bottom w:val="none" w:sz="0" w:space="0" w:color="auto"/>
        <w:right w:val="none" w:sz="0" w:space="0" w:color="auto"/>
      </w:divBdr>
    </w:div>
    <w:div w:id="2046060687">
      <w:bodyDiv w:val="1"/>
      <w:marLeft w:val="0"/>
      <w:marRight w:val="0"/>
      <w:marTop w:val="0"/>
      <w:marBottom w:val="0"/>
      <w:divBdr>
        <w:top w:val="none" w:sz="0" w:space="0" w:color="auto"/>
        <w:left w:val="none" w:sz="0" w:space="0" w:color="auto"/>
        <w:bottom w:val="none" w:sz="0" w:space="0" w:color="auto"/>
        <w:right w:val="none" w:sz="0" w:space="0" w:color="auto"/>
      </w:divBdr>
    </w:div>
    <w:div w:id="2046245662">
      <w:bodyDiv w:val="1"/>
      <w:marLeft w:val="0"/>
      <w:marRight w:val="0"/>
      <w:marTop w:val="0"/>
      <w:marBottom w:val="0"/>
      <w:divBdr>
        <w:top w:val="none" w:sz="0" w:space="0" w:color="auto"/>
        <w:left w:val="none" w:sz="0" w:space="0" w:color="auto"/>
        <w:bottom w:val="none" w:sz="0" w:space="0" w:color="auto"/>
        <w:right w:val="none" w:sz="0" w:space="0" w:color="auto"/>
      </w:divBdr>
    </w:div>
    <w:div w:id="2046254747">
      <w:bodyDiv w:val="1"/>
      <w:marLeft w:val="0"/>
      <w:marRight w:val="0"/>
      <w:marTop w:val="0"/>
      <w:marBottom w:val="0"/>
      <w:divBdr>
        <w:top w:val="none" w:sz="0" w:space="0" w:color="auto"/>
        <w:left w:val="none" w:sz="0" w:space="0" w:color="auto"/>
        <w:bottom w:val="none" w:sz="0" w:space="0" w:color="auto"/>
        <w:right w:val="none" w:sz="0" w:space="0" w:color="auto"/>
      </w:divBdr>
    </w:div>
    <w:div w:id="2046365913">
      <w:bodyDiv w:val="1"/>
      <w:marLeft w:val="0"/>
      <w:marRight w:val="0"/>
      <w:marTop w:val="0"/>
      <w:marBottom w:val="0"/>
      <w:divBdr>
        <w:top w:val="none" w:sz="0" w:space="0" w:color="auto"/>
        <w:left w:val="none" w:sz="0" w:space="0" w:color="auto"/>
        <w:bottom w:val="none" w:sz="0" w:space="0" w:color="auto"/>
        <w:right w:val="none" w:sz="0" w:space="0" w:color="auto"/>
      </w:divBdr>
    </w:div>
    <w:div w:id="2046365924">
      <w:bodyDiv w:val="1"/>
      <w:marLeft w:val="0"/>
      <w:marRight w:val="0"/>
      <w:marTop w:val="0"/>
      <w:marBottom w:val="0"/>
      <w:divBdr>
        <w:top w:val="none" w:sz="0" w:space="0" w:color="auto"/>
        <w:left w:val="none" w:sz="0" w:space="0" w:color="auto"/>
        <w:bottom w:val="none" w:sz="0" w:space="0" w:color="auto"/>
        <w:right w:val="none" w:sz="0" w:space="0" w:color="auto"/>
      </w:divBdr>
    </w:div>
    <w:div w:id="2046561416">
      <w:bodyDiv w:val="1"/>
      <w:marLeft w:val="0"/>
      <w:marRight w:val="0"/>
      <w:marTop w:val="0"/>
      <w:marBottom w:val="0"/>
      <w:divBdr>
        <w:top w:val="none" w:sz="0" w:space="0" w:color="auto"/>
        <w:left w:val="none" w:sz="0" w:space="0" w:color="auto"/>
        <w:bottom w:val="none" w:sz="0" w:space="0" w:color="auto"/>
        <w:right w:val="none" w:sz="0" w:space="0" w:color="auto"/>
      </w:divBdr>
    </w:div>
    <w:div w:id="2046561481">
      <w:bodyDiv w:val="1"/>
      <w:marLeft w:val="0"/>
      <w:marRight w:val="0"/>
      <w:marTop w:val="0"/>
      <w:marBottom w:val="0"/>
      <w:divBdr>
        <w:top w:val="none" w:sz="0" w:space="0" w:color="auto"/>
        <w:left w:val="none" w:sz="0" w:space="0" w:color="auto"/>
        <w:bottom w:val="none" w:sz="0" w:space="0" w:color="auto"/>
        <w:right w:val="none" w:sz="0" w:space="0" w:color="auto"/>
      </w:divBdr>
    </w:div>
    <w:div w:id="2047094220">
      <w:bodyDiv w:val="1"/>
      <w:marLeft w:val="0"/>
      <w:marRight w:val="0"/>
      <w:marTop w:val="0"/>
      <w:marBottom w:val="0"/>
      <w:divBdr>
        <w:top w:val="none" w:sz="0" w:space="0" w:color="auto"/>
        <w:left w:val="none" w:sz="0" w:space="0" w:color="auto"/>
        <w:bottom w:val="none" w:sz="0" w:space="0" w:color="auto"/>
        <w:right w:val="none" w:sz="0" w:space="0" w:color="auto"/>
      </w:divBdr>
    </w:div>
    <w:div w:id="2047631232">
      <w:bodyDiv w:val="1"/>
      <w:marLeft w:val="0"/>
      <w:marRight w:val="0"/>
      <w:marTop w:val="0"/>
      <w:marBottom w:val="0"/>
      <w:divBdr>
        <w:top w:val="none" w:sz="0" w:space="0" w:color="auto"/>
        <w:left w:val="none" w:sz="0" w:space="0" w:color="auto"/>
        <w:bottom w:val="none" w:sz="0" w:space="0" w:color="auto"/>
        <w:right w:val="none" w:sz="0" w:space="0" w:color="auto"/>
      </w:divBdr>
    </w:div>
    <w:div w:id="2047639297">
      <w:bodyDiv w:val="1"/>
      <w:marLeft w:val="0"/>
      <w:marRight w:val="0"/>
      <w:marTop w:val="0"/>
      <w:marBottom w:val="0"/>
      <w:divBdr>
        <w:top w:val="none" w:sz="0" w:space="0" w:color="auto"/>
        <w:left w:val="none" w:sz="0" w:space="0" w:color="auto"/>
        <w:bottom w:val="none" w:sz="0" w:space="0" w:color="auto"/>
        <w:right w:val="none" w:sz="0" w:space="0" w:color="auto"/>
      </w:divBdr>
    </w:div>
    <w:div w:id="2047755406">
      <w:bodyDiv w:val="1"/>
      <w:marLeft w:val="0"/>
      <w:marRight w:val="0"/>
      <w:marTop w:val="0"/>
      <w:marBottom w:val="0"/>
      <w:divBdr>
        <w:top w:val="none" w:sz="0" w:space="0" w:color="auto"/>
        <w:left w:val="none" w:sz="0" w:space="0" w:color="auto"/>
        <w:bottom w:val="none" w:sz="0" w:space="0" w:color="auto"/>
        <w:right w:val="none" w:sz="0" w:space="0" w:color="auto"/>
      </w:divBdr>
    </w:div>
    <w:div w:id="2049064961">
      <w:bodyDiv w:val="1"/>
      <w:marLeft w:val="0"/>
      <w:marRight w:val="0"/>
      <w:marTop w:val="0"/>
      <w:marBottom w:val="0"/>
      <w:divBdr>
        <w:top w:val="none" w:sz="0" w:space="0" w:color="auto"/>
        <w:left w:val="none" w:sz="0" w:space="0" w:color="auto"/>
        <w:bottom w:val="none" w:sz="0" w:space="0" w:color="auto"/>
        <w:right w:val="none" w:sz="0" w:space="0" w:color="auto"/>
      </w:divBdr>
    </w:div>
    <w:div w:id="2049141812">
      <w:bodyDiv w:val="1"/>
      <w:marLeft w:val="0"/>
      <w:marRight w:val="0"/>
      <w:marTop w:val="0"/>
      <w:marBottom w:val="0"/>
      <w:divBdr>
        <w:top w:val="none" w:sz="0" w:space="0" w:color="auto"/>
        <w:left w:val="none" w:sz="0" w:space="0" w:color="auto"/>
        <w:bottom w:val="none" w:sz="0" w:space="0" w:color="auto"/>
        <w:right w:val="none" w:sz="0" w:space="0" w:color="auto"/>
      </w:divBdr>
    </w:div>
    <w:div w:id="2049405559">
      <w:bodyDiv w:val="1"/>
      <w:marLeft w:val="0"/>
      <w:marRight w:val="0"/>
      <w:marTop w:val="0"/>
      <w:marBottom w:val="0"/>
      <w:divBdr>
        <w:top w:val="none" w:sz="0" w:space="0" w:color="auto"/>
        <w:left w:val="none" w:sz="0" w:space="0" w:color="auto"/>
        <w:bottom w:val="none" w:sz="0" w:space="0" w:color="auto"/>
        <w:right w:val="none" w:sz="0" w:space="0" w:color="auto"/>
      </w:divBdr>
    </w:div>
    <w:div w:id="2050252732">
      <w:bodyDiv w:val="1"/>
      <w:marLeft w:val="0"/>
      <w:marRight w:val="0"/>
      <w:marTop w:val="0"/>
      <w:marBottom w:val="0"/>
      <w:divBdr>
        <w:top w:val="none" w:sz="0" w:space="0" w:color="auto"/>
        <w:left w:val="none" w:sz="0" w:space="0" w:color="auto"/>
        <w:bottom w:val="none" w:sz="0" w:space="0" w:color="auto"/>
        <w:right w:val="none" w:sz="0" w:space="0" w:color="auto"/>
      </w:divBdr>
    </w:div>
    <w:div w:id="2050254017">
      <w:bodyDiv w:val="1"/>
      <w:marLeft w:val="0"/>
      <w:marRight w:val="0"/>
      <w:marTop w:val="0"/>
      <w:marBottom w:val="0"/>
      <w:divBdr>
        <w:top w:val="none" w:sz="0" w:space="0" w:color="auto"/>
        <w:left w:val="none" w:sz="0" w:space="0" w:color="auto"/>
        <w:bottom w:val="none" w:sz="0" w:space="0" w:color="auto"/>
        <w:right w:val="none" w:sz="0" w:space="0" w:color="auto"/>
      </w:divBdr>
    </w:div>
    <w:div w:id="2050834337">
      <w:bodyDiv w:val="1"/>
      <w:marLeft w:val="0"/>
      <w:marRight w:val="0"/>
      <w:marTop w:val="0"/>
      <w:marBottom w:val="0"/>
      <w:divBdr>
        <w:top w:val="none" w:sz="0" w:space="0" w:color="auto"/>
        <w:left w:val="none" w:sz="0" w:space="0" w:color="auto"/>
        <w:bottom w:val="none" w:sz="0" w:space="0" w:color="auto"/>
        <w:right w:val="none" w:sz="0" w:space="0" w:color="auto"/>
      </w:divBdr>
    </w:div>
    <w:div w:id="2051027695">
      <w:bodyDiv w:val="1"/>
      <w:marLeft w:val="0"/>
      <w:marRight w:val="0"/>
      <w:marTop w:val="0"/>
      <w:marBottom w:val="0"/>
      <w:divBdr>
        <w:top w:val="none" w:sz="0" w:space="0" w:color="auto"/>
        <w:left w:val="none" w:sz="0" w:space="0" w:color="auto"/>
        <w:bottom w:val="none" w:sz="0" w:space="0" w:color="auto"/>
        <w:right w:val="none" w:sz="0" w:space="0" w:color="auto"/>
      </w:divBdr>
    </w:div>
    <w:div w:id="2051764577">
      <w:bodyDiv w:val="1"/>
      <w:marLeft w:val="0"/>
      <w:marRight w:val="0"/>
      <w:marTop w:val="0"/>
      <w:marBottom w:val="0"/>
      <w:divBdr>
        <w:top w:val="none" w:sz="0" w:space="0" w:color="auto"/>
        <w:left w:val="none" w:sz="0" w:space="0" w:color="auto"/>
        <w:bottom w:val="none" w:sz="0" w:space="0" w:color="auto"/>
        <w:right w:val="none" w:sz="0" w:space="0" w:color="auto"/>
      </w:divBdr>
    </w:div>
    <w:div w:id="2051764579">
      <w:bodyDiv w:val="1"/>
      <w:marLeft w:val="0"/>
      <w:marRight w:val="0"/>
      <w:marTop w:val="0"/>
      <w:marBottom w:val="0"/>
      <w:divBdr>
        <w:top w:val="none" w:sz="0" w:space="0" w:color="auto"/>
        <w:left w:val="none" w:sz="0" w:space="0" w:color="auto"/>
        <w:bottom w:val="none" w:sz="0" w:space="0" w:color="auto"/>
        <w:right w:val="none" w:sz="0" w:space="0" w:color="auto"/>
      </w:divBdr>
    </w:div>
    <w:div w:id="2051957797">
      <w:bodyDiv w:val="1"/>
      <w:marLeft w:val="0"/>
      <w:marRight w:val="0"/>
      <w:marTop w:val="0"/>
      <w:marBottom w:val="0"/>
      <w:divBdr>
        <w:top w:val="none" w:sz="0" w:space="0" w:color="auto"/>
        <w:left w:val="none" w:sz="0" w:space="0" w:color="auto"/>
        <w:bottom w:val="none" w:sz="0" w:space="0" w:color="auto"/>
        <w:right w:val="none" w:sz="0" w:space="0" w:color="auto"/>
      </w:divBdr>
    </w:div>
    <w:div w:id="2052069957">
      <w:bodyDiv w:val="1"/>
      <w:marLeft w:val="0"/>
      <w:marRight w:val="0"/>
      <w:marTop w:val="0"/>
      <w:marBottom w:val="0"/>
      <w:divBdr>
        <w:top w:val="none" w:sz="0" w:space="0" w:color="auto"/>
        <w:left w:val="none" w:sz="0" w:space="0" w:color="auto"/>
        <w:bottom w:val="none" w:sz="0" w:space="0" w:color="auto"/>
        <w:right w:val="none" w:sz="0" w:space="0" w:color="auto"/>
      </w:divBdr>
    </w:div>
    <w:div w:id="2052217847">
      <w:bodyDiv w:val="1"/>
      <w:marLeft w:val="0"/>
      <w:marRight w:val="0"/>
      <w:marTop w:val="0"/>
      <w:marBottom w:val="0"/>
      <w:divBdr>
        <w:top w:val="none" w:sz="0" w:space="0" w:color="auto"/>
        <w:left w:val="none" w:sz="0" w:space="0" w:color="auto"/>
        <w:bottom w:val="none" w:sz="0" w:space="0" w:color="auto"/>
        <w:right w:val="none" w:sz="0" w:space="0" w:color="auto"/>
      </w:divBdr>
    </w:div>
    <w:div w:id="2052537517">
      <w:bodyDiv w:val="1"/>
      <w:marLeft w:val="0"/>
      <w:marRight w:val="0"/>
      <w:marTop w:val="0"/>
      <w:marBottom w:val="0"/>
      <w:divBdr>
        <w:top w:val="none" w:sz="0" w:space="0" w:color="auto"/>
        <w:left w:val="none" w:sz="0" w:space="0" w:color="auto"/>
        <w:bottom w:val="none" w:sz="0" w:space="0" w:color="auto"/>
        <w:right w:val="none" w:sz="0" w:space="0" w:color="auto"/>
      </w:divBdr>
    </w:div>
    <w:div w:id="2052681893">
      <w:bodyDiv w:val="1"/>
      <w:marLeft w:val="0"/>
      <w:marRight w:val="0"/>
      <w:marTop w:val="0"/>
      <w:marBottom w:val="0"/>
      <w:divBdr>
        <w:top w:val="none" w:sz="0" w:space="0" w:color="auto"/>
        <w:left w:val="none" w:sz="0" w:space="0" w:color="auto"/>
        <w:bottom w:val="none" w:sz="0" w:space="0" w:color="auto"/>
        <w:right w:val="none" w:sz="0" w:space="0" w:color="auto"/>
      </w:divBdr>
    </w:div>
    <w:div w:id="2053528926">
      <w:bodyDiv w:val="1"/>
      <w:marLeft w:val="0"/>
      <w:marRight w:val="0"/>
      <w:marTop w:val="0"/>
      <w:marBottom w:val="0"/>
      <w:divBdr>
        <w:top w:val="none" w:sz="0" w:space="0" w:color="auto"/>
        <w:left w:val="none" w:sz="0" w:space="0" w:color="auto"/>
        <w:bottom w:val="none" w:sz="0" w:space="0" w:color="auto"/>
        <w:right w:val="none" w:sz="0" w:space="0" w:color="auto"/>
      </w:divBdr>
    </w:div>
    <w:div w:id="2053571284">
      <w:bodyDiv w:val="1"/>
      <w:marLeft w:val="0"/>
      <w:marRight w:val="0"/>
      <w:marTop w:val="0"/>
      <w:marBottom w:val="0"/>
      <w:divBdr>
        <w:top w:val="none" w:sz="0" w:space="0" w:color="auto"/>
        <w:left w:val="none" w:sz="0" w:space="0" w:color="auto"/>
        <w:bottom w:val="none" w:sz="0" w:space="0" w:color="auto"/>
        <w:right w:val="none" w:sz="0" w:space="0" w:color="auto"/>
      </w:divBdr>
    </w:div>
    <w:div w:id="2053770898">
      <w:bodyDiv w:val="1"/>
      <w:marLeft w:val="0"/>
      <w:marRight w:val="0"/>
      <w:marTop w:val="0"/>
      <w:marBottom w:val="0"/>
      <w:divBdr>
        <w:top w:val="none" w:sz="0" w:space="0" w:color="auto"/>
        <w:left w:val="none" w:sz="0" w:space="0" w:color="auto"/>
        <w:bottom w:val="none" w:sz="0" w:space="0" w:color="auto"/>
        <w:right w:val="none" w:sz="0" w:space="0" w:color="auto"/>
      </w:divBdr>
    </w:div>
    <w:div w:id="2053922310">
      <w:bodyDiv w:val="1"/>
      <w:marLeft w:val="0"/>
      <w:marRight w:val="0"/>
      <w:marTop w:val="0"/>
      <w:marBottom w:val="0"/>
      <w:divBdr>
        <w:top w:val="none" w:sz="0" w:space="0" w:color="auto"/>
        <w:left w:val="none" w:sz="0" w:space="0" w:color="auto"/>
        <w:bottom w:val="none" w:sz="0" w:space="0" w:color="auto"/>
        <w:right w:val="none" w:sz="0" w:space="0" w:color="auto"/>
      </w:divBdr>
    </w:div>
    <w:div w:id="2054425770">
      <w:bodyDiv w:val="1"/>
      <w:marLeft w:val="0"/>
      <w:marRight w:val="0"/>
      <w:marTop w:val="0"/>
      <w:marBottom w:val="0"/>
      <w:divBdr>
        <w:top w:val="none" w:sz="0" w:space="0" w:color="auto"/>
        <w:left w:val="none" w:sz="0" w:space="0" w:color="auto"/>
        <w:bottom w:val="none" w:sz="0" w:space="0" w:color="auto"/>
        <w:right w:val="none" w:sz="0" w:space="0" w:color="auto"/>
      </w:divBdr>
    </w:div>
    <w:div w:id="2054690923">
      <w:bodyDiv w:val="1"/>
      <w:marLeft w:val="0"/>
      <w:marRight w:val="0"/>
      <w:marTop w:val="0"/>
      <w:marBottom w:val="0"/>
      <w:divBdr>
        <w:top w:val="none" w:sz="0" w:space="0" w:color="auto"/>
        <w:left w:val="none" w:sz="0" w:space="0" w:color="auto"/>
        <w:bottom w:val="none" w:sz="0" w:space="0" w:color="auto"/>
        <w:right w:val="none" w:sz="0" w:space="0" w:color="auto"/>
      </w:divBdr>
    </w:div>
    <w:div w:id="2054885703">
      <w:bodyDiv w:val="1"/>
      <w:marLeft w:val="0"/>
      <w:marRight w:val="0"/>
      <w:marTop w:val="0"/>
      <w:marBottom w:val="0"/>
      <w:divBdr>
        <w:top w:val="none" w:sz="0" w:space="0" w:color="auto"/>
        <w:left w:val="none" w:sz="0" w:space="0" w:color="auto"/>
        <w:bottom w:val="none" w:sz="0" w:space="0" w:color="auto"/>
        <w:right w:val="none" w:sz="0" w:space="0" w:color="auto"/>
      </w:divBdr>
    </w:div>
    <w:div w:id="2054888737">
      <w:bodyDiv w:val="1"/>
      <w:marLeft w:val="0"/>
      <w:marRight w:val="0"/>
      <w:marTop w:val="0"/>
      <w:marBottom w:val="0"/>
      <w:divBdr>
        <w:top w:val="none" w:sz="0" w:space="0" w:color="auto"/>
        <w:left w:val="none" w:sz="0" w:space="0" w:color="auto"/>
        <w:bottom w:val="none" w:sz="0" w:space="0" w:color="auto"/>
        <w:right w:val="none" w:sz="0" w:space="0" w:color="auto"/>
      </w:divBdr>
    </w:div>
    <w:div w:id="2054957385">
      <w:bodyDiv w:val="1"/>
      <w:marLeft w:val="0"/>
      <w:marRight w:val="0"/>
      <w:marTop w:val="0"/>
      <w:marBottom w:val="0"/>
      <w:divBdr>
        <w:top w:val="none" w:sz="0" w:space="0" w:color="auto"/>
        <w:left w:val="none" w:sz="0" w:space="0" w:color="auto"/>
        <w:bottom w:val="none" w:sz="0" w:space="0" w:color="auto"/>
        <w:right w:val="none" w:sz="0" w:space="0" w:color="auto"/>
      </w:divBdr>
    </w:div>
    <w:div w:id="2055687403">
      <w:bodyDiv w:val="1"/>
      <w:marLeft w:val="0"/>
      <w:marRight w:val="0"/>
      <w:marTop w:val="0"/>
      <w:marBottom w:val="0"/>
      <w:divBdr>
        <w:top w:val="none" w:sz="0" w:space="0" w:color="auto"/>
        <w:left w:val="none" w:sz="0" w:space="0" w:color="auto"/>
        <w:bottom w:val="none" w:sz="0" w:space="0" w:color="auto"/>
        <w:right w:val="none" w:sz="0" w:space="0" w:color="auto"/>
      </w:divBdr>
    </w:div>
    <w:div w:id="2055738277">
      <w:bodyDiv w:val="1"/>
      <w:marLeft w:val="0"/>
      <w:marRight w:val="0"/>
      <w:marTop w:val="0"/>
      <w:marBottom w:val="0"/>
      <w:divBdr>
        <w:top w:val="none" w:sz="0" w:space="0" w:color="auto"/>
        <w:left w:val="none" w:sz="0" w:space="0" w:color="auto"/>
        <w:bottom w:val="none" w:sz="0" w:space="0" w:color="auto"/>
        <w:right w:val="none" w:sz="0" w:space="0" w:color="auto"/>
      </w:divBdr>
    </w:div>
    <w:div w:id="2055887840">
      <w:bodyDiv w:val="1"/>
      <w:marLeft w:val="0"/>
      <w:marRight w:val="0"/>
      <w:marTop w:val="0"/>
      <w:marBottom w:val="0"/>
      <w:divBdr>
        <w:top w:val="none" w:sz="0" w:space="0" w:color="auto"/>
        <w:left w:val="none" w:sz="0" w:space="0" w:color="auto"/>
        <w:bottom w:val="none" w:sz="0" w:space="0" w:color="auto"/>
        <w:right w:val="none" w:sz="0" w:space="0" w:color="auto"/>
      </w:divBdr>
    </w:div>
    <w:div w:id="2056003702">
      <w:bodyDiv w:val="1"/>
      <w:marLeft w:val="0"/>
      <w:marRight w:val="0"/>
      <w:marTop w:val="0"/>
      <w:marBottom w:val="0"/>
      <w:divBdr>
        <w:top w:val="none" w:sz="0" w:space="0" w:color="auto"/>
        <w:left w:val="none" w:sz="0" w:space="0" w:color="auto"/>
        <w:bottom w:val="none" w:sz="0" w:space="0" w:color="auto"/>
        <w:right w:val="none" w:sz="0" w:space="0" w:color="auto"/>
      </w:divBdr>
    </w:div>
    <w:div w:id="2056465153">
      <w:bodyDiv w:val="1"/>
      <w:marLeft w:val="0"/>
      <w:marRight w:val="0"/>
      <w:marTop w:val="0"/>
      <w:marBottom w:val="0"/>
      <w:divBdr>
        <w:top w:val="none" w:sz="0" w:space="0" w:color="auto"/>
        <w:left w:val="none" w:sz="0" w:space="0" w:color="auto"/>
        <w:bottom w:val="none" w:sz="0" w:space="0" w:color="auto"/>
        <w:right w:val="none" w:sz="0" w:space="0" w:color="auto"/>
      </w:divBdr>
    </w:div>
    <w:div w:id="2056812561">
      <w:bodyDiv w:val="1"/>
      <w:marLeft w:val="0"/>
      <w:marRight w:val="0"/>
      <w:marTop w:val="0"/>
      <w:marBottom w:val="0"/>
      <w:divBdr>
        <w:top w:val="none" w:sz="0" w:space="0" w:color="auto"/>
        <w:left w:val="none" w:sz="0" w:space="0" w:color="auto"/>
        <w:bottom w:val="none" w:sz="0" w:space="0" w:color="auto"/>
        <w:right w:val="none" w:sz="0" w:space="0" w:color="auto"/>
      </w:divBdr>
    </w:div>
    <w:div w:id="2056930146">
      <w:bodyDiv w:val="1"/>
      <w:marLeft w:val="0"/>
      <w:marRight w:val="0"/>
      <w:marTop w:val="0"/>
      <w:marBottom w:val="0"/>
      <w:divBdr>
        <w:top w:val="none" w:sz="0" w:space="0" w:color="auto"/>
        <w:left w:val="none" w:sz="0" w:space="0" w:color="auto"/>
        <w:bottom w:val="none" w:sz="0" w:space="0" w:color="auto"/>
        <w:right w:val="none" w:sz="0" w:space="0" w:color="auto"/>
      </w:divBdr>
    </w:div>
    <w:div w:id="2057312819">
      <w:bodyDiv w:val="1"/>
      <w:marLeft w:val="0"/>
      <w:marRight w:val="0"/>
      <w:marTop w:val="0"/>
      <w:marBottom w:val="0"/>
      <w:divBdr>
        <w:top w:val="none" w:sz="0" w:space="0" w:color="auto"/>
        <w:left w:val="none" w:sz="0" w:space="0" w:color="auto"/>
        <w:bottom w:val="none" w:sz="0" w:space="0" w:color="auto"/>
        <w:right w:val="none" w:sz="0" w:space="0" w:color="auto"/>
      </w:divBdr>
    </w:div>
    <w:div w:id="2057703916">
      <w:bodyDiv w:val="1"/>
      <w:marLeft w:val="0"/>
      <w:marRight w:val="0"/>
      <w:marTop w:val="0"/>
      <w:marBottom w:val="0"/>
      <w:divBdr>
        <w:top w:val="none" w:sz="0" w:space="0" w:color="auto"/>
        <w:left w:val="none" w:sz="0" w:space="0" w:color="auto"/>
        <w:bottom w:val="none" w:sz="0" w:space="0" w:color="auto"/>
        <w:right w:val="none" w:sz="0" w:space="0" w:color="auto"/>
      </w:divBdr>
    </w:div>
    <w:div w:id="2057730465">
      <w:bodyDiv w:val="1"/>
      <w:marLeft w:val="0"/>
      <w:marRight w:val="0"/>
      <w:marTop w:val="0"/>
      <w:marBottom w:val="0"/>
      <w:divBdr>
        <w:top w:val="none" w:sz="0" w:space="0" w:color="auto"/>
        <w:left w:val="none" w:sz="0" w:space="0" w:color="auto"/>
        <w:bottom w:val="none" w:sz="0" w:space="0" w:color="auto"/>
        <w:right w:val="none" w:sz="0" w:space="0" w:color="auto"/>
      </w:divBdr>
    </w:div>
    <w:div w:id="2057851599">
      <w:bodyDiv w:val="1"/>
      <w:marLeft w:val="0"/>
      <w:marRight w:val="0"/>
      <w:marTop w:val="0"/>
      <w:marBottom w:val="0"/>
      <w:divBdr>
        <w:top w:val="none" w:sz="0" w:space="0" w:color="auto"/>
        <w:left w:val="none" w:sz="0" w:space="0" w:color="auto"/>
        <w:bottom w:val="none" w:sz="0" w:space="0" w:color="auto"/>
        <w:right w:val="none" w:sz="0" w:space="0" w:color="auto"/>
      </w:divBdr>
    </w:div>
    <w:div w:id="2058163906">
      <w:bodyDiv w:val="1"/>
      <w:marLeft w:val="0"/>
      <w:marRight w:val="0"/>
      <w:marTop w:val="0"/>
      <w:marBottom w:val="0"/>
      <w:divBdr>
        <w:top w:val="none" w:sz="0" w:space="0" w:color="auto"/>
        <w:left w:val="none" w:sz="0" w:space="0" w:color="auto"/>
        <w:bottom w:val="none" w:sz="0" w:space="0" w:color="auto"/>
        <w:right w:val="none" w:sz="0" w:space="0" w:color="auto"/>
      </w:divBdr>
    </w:div>
    <w:div w:id="2058435988">
      <w:bodyDiv w:val="1"/>
      <w:marLeft w:val="0"/>
      <w:marRight w:val="0"/>
      <w:marTop w:val="0"/>
      <w:marBottom w:val="0"/>
      <w:divBdr>
        <w:top w:val="none" w:sz="0" w:space="0" w:color="auto"/>
        <w:left w:val="none" w:sz="0" w:space="0" w:color="auto"/>
        <w:bottom w:val="none" w:sz="0" w:space="0" w:color="auto"/>
        <w:right w:val="none" w:sz="0" w:space="0" w:color="auto"/>
      </w:divBdr>
    </w:div>
    <w:div w:id="2058773018">
      <w:bodyDiv w:val="1"/>
      <w:marLeft w:val="0"/>
      <w:marRight w:val="0"/>
      <w:marTop w:val="0"/>
      <w:marBottom w:val="0"/>
      <w:divBdr>
        <w:top w:val="none" w:sz="0" w:space="0" w:color="auto"/>
        <w:left w:val="none" w:sz="0" w:space="0" w:color="auto"/>
        <w:bottom w:val="none" w:sz="0" w:space="0" w:color="auto"/>
        <w:right w:val="none" w:sz="0" w:space="0" w:color="auto"/>
      </w:divBdr>
    </w:div>
    <w:div w:id="2058778753">
      <w:bodyDiv w:val="1"/>
      <w:marLeft w:val="0"/>
      <w:marRight w:val="0"/>
      <w:marTop w:val="0"/>
      <w:marBottom w:val="0"/>
      <w:divBdr>
        <w:top w:val="none" w:sz="0" w:space="0" w:color="auto"/>
        <w:left w:val="none" w:sz="0" w:space="0" w:color="auto"/>
        <w:bottom w:val="none" w:sz="0" w:space="0" w:color="auto"/>
        <w:right w:val="none" w:sz="0" w:space="0" w:color="auto"/>
      </w:divBdr>
    </w:div>
    <w:div w:id="2059283474">
      <w:bodyDiv w:val="1"/>
      <w:marLeft w:val="0"/>
      <w:marRight w:val="0"/>
      <w:marTop w:val="0"/>
      <w:marBottom w:val="0"/>
      <w:divBdr>
        <w:top w:val="none" w:sz="0" w:space="0" w:color="auto"/>
        <w:left w:val="none" w:sz="0" w:space="0" w:color="auto"/>
        <w:bottom w:val="none" w:sz="0" w:space="0" w:color="auto"/>
        <w:right w:val="none" w:sz="0" w:space="0" w:color="auto"/>
      </w:divBdr>
    </w:div>
    <w:div w:id="2059813901">
      <w:bodyDiv w:val="1"/>
      <w:marLeft w:val="0"/>
      <w:marRight w:val="0"/>
      <w:marTop w:val="0"/>
      <w:marBottom w:val="0"/>
      <w:divBdr>
        <w:top w:val="none" w:sz="0" w:space="0" w:color="auto"/>
        <w:left w:val="none" w:sz="0" w:space="0" w:color="auto"/>
        <w:bottom w:val="none" w:sz="0" w:space="0" w:color="auto"/>
        <w:right w:val="none" w:sz="0" w:space="0" w:color="auto"/>
      </w:divBdr>
    </w:div>
    <w:div w:id="2059816230">
      <w:bodyDiv w:val="1"/>
      <w:marLeft w:val="0"/>
      <w:marRight w:val="0"/>
      <w:marTop w:val="0"/>
      <w:marBottom w:val="0"/>
      <w:divBdr>
        <w:top w:val="none" w:sz="0" w:space="0" w:color="auto"/>
        <w:left w:val="none" w:sz="0" w:space="0" w:color="auto"/>
        <w:bottom w:val="none" w:sz="0" w:space="0" w:color="auto"/>
        <w:right w:val="none" w:sz="0" w:space="0" w:color="auto"/>
      </w:divBdr>
    </w:div>
    <w:div w:id="2060132744">
      <w:bodyDiv w:val="1"/>
      <w:marLeft w:val="0"/>
      <w:marRight w:val="0"/>
      <w:marTop w:val="0"/>
      <w:marBottom w:val="0"/>
      <w:divBdr>
        <w:top w:val="none" w:sz="0" w:space="0" w:color="auto"/>
        <w:left w:val="none" w:sz="0" w:space="0" w:color="auto"/>
        <w:bottom w:val="none" w:sz="0" w:space="0" w:color="auto"/>
        <w:right w:val="none" w:sz="0" w:space="0" w:color="auto"/>
      </w:divBdr>
    </w:div>
    <w:div w:id="2060322097">
      <w:bodyDiv w:val="1"/>
      <w:marLeft w:val="0"/>
      <w:marRight w:val="0"/>
      <w:marTop w:val="0"/>
      <w:marBottom w:val="0"/>
      <w:divBdr>
        <w:top w:val="none" w:sz="0" w:space="0" w:color="auto"/>
        <w:left w:val="none" w:sz="0" w:space="0" w:color="auto"/>
        <w:bottom w:val="none" w:sz="0" w:space="0" w:color="auto"/>
        <w:right w:val="none" w:sz="0" w:space="0" w:color="auto"/>
      </w:divBdr>
    </w:div>
    <w:div w:id="2060664280">
      <w:bodyDiv w:val="1"/>
      <w:marLeft w:val="0"/>
      <w:marRight w:val="0"/>
      <w:marTop w:val="0"/>
      <w:marBottom w:val="0"/>
      <w:divBdr>
        <w:top w:val="none" w:sz="0" w:space="0" w:color="auto"/>
        <w:left w:val="none" w:sz="0" w:space="0" w:color="auto"/>
        <w:bottom w:val="none" w:sz="0" w:space="0" w:color="auto"/>
        <w:right w:val="none" w:sz="0" w:space="0" w:color="auto"/>
      </w:divBdr>
    </w:div>
    <w:div w:id="2060670155">
      <w:bodyDiv w:val="1"/>
      <w:marLeft w:val="0"/>
      <w:marRight w:val="0"/>
      <w:marTop w:val="0"/>
      <w:marBottom w:val="0"/>
      <w:divBdr>
        <w:top w:val="none" w:sz="0" w:space="0" w:color="auto"/>
        <w:left w:val="none" w:sz="0" w:space="0" w:color="auto"/>
        <w:bottom w:val="none" w:sz="0" w:space="0" w:color="auto"/>
        <w:right w:val="none" w:sz="0" w:space="0" w:color="auto"/>
      </w:divBdr>
    </w:div>
    <w:div w:id="2060858402">
      <w:bodyDiv w:val="1"/>
      <w:marLeft w:val="0"/>
      <w:marRight w:val="0"/>
      <w:marTop w:val="0"/>
      <w:marBottom w:val="0"/>
      <w:divBdr>
        <w:top w:val="none" w:sz="0" w:space="0" w:color="auto"/>
        <w:left w:val="none" w:sz="0" w:space="0" w:color="auto"/>
        <w:bottom w:val="none" w:sz="0" w:space="0" w:color="auto"/>
        <w:right w:val="none" w:sz="0" w:space="0" w:color="auto"/>
      </w:divBdr>
    </w:div>
    <w:div w:id="2061051072">
      <w:bodyDiv w:val="1"/>
      <w:marLeft w:val="0"/>
      <w:marRight w:val="0"/>
      <w:marTop w:val="0"/>
      <w:marBottom w:val="0"/>
      <w:divBdr>
        <w:top w:val="none" w:sz="0" w:space="0" w:color="auto"/>
        <w:left w:val="none" w:sz="0" w:space="0" w:color="auto"/>
        <w:bottom w:val="none" w:sz="0" w:space="0" w:color="auto"/>
        <w:right w:val="none" w:sz="0" w:space="0" w:color="auto"/>
      </w:divBdr>
    </w:div>
    <w:div w:id="2062098732">
      <w:bodyDiv w:val="1"/>
      <w:marLeft w:val="0"/>
      <w:marRight w:val="0"/>
      <w:marTop w:val="0"/>
      <w:marBottom w:val="0"/>
      <w:divBdr>
        <w:top w:val="none" w:sz="0" w:space="0" w:color="auto"/>
        <w:left w:val="none" w:sz="0" w:space="0" w:color="auto"/>
        <w:bottom w:val="none" w:sz="0" w:space="0" w:color="auto"/>
        <w:right w:val="none" w:sz="0" w:space="0" w:color="auto"/>
      </w:divBdr>
    </w:div>
    <w:div w:id="2062122422">
      <w:bodyDiv w:val="1"/>
      <w:marLeft w:val="0"/>
      <w:marRight w:val="0"/>
      <w:marTop w:val="0"/>
      <w:marBottom w:val="0"/>
      <w:divBdr>
        <w:top w:val="none" w:sz="0" w:space="0" w:color="auto"/>
        <w:left w:val="none" w:sz="0" w:space="0" w:color="auto"/>
        <w:bottom w:val="none" w:sz="0" w:space="0" w:color="auto"/>
        <w:right w:val="none" w:sz="0" w:space="0" w:color="auto"/>
      </w:divBdr>
    </w:div>
    <w:div w:id="2062484469">
      <w:bodyDiv w:val="1"/>
      <w:marLeft w:val="0"/>
      <w:marRight w:val="0"/>
      <w:marTop w:val="0"/>
      <w:marBottom w:val="0"/>
      <w:divBdr>
        <w:top w:val="none" w:sz="0" w:space="0" w:color="auto"/>
        <w:left w:val="none" w:sz="0" w:space="0" w:color="auto"/>
        <w:bottom w:val="none" w:sz="0" w:space="0" w:color="auto"/>
        <w:right w:val="none" w:sz="0" w:space="0" w:color="auto"/>
      </w:divBdr>
    </w:div>
    <w:div w:id="2062748106">
      <w:bodyDiv w:val="1"/>
      <w:marLeft w:val="0"/>
      <w:marRight w:val="0"/>
      <w:marTop w:val="0"/>
      <w:marBottom w:val="0"/>
      <w:divBdr>
        <w:top w:val="none" w:sz="0" w:space="0" w:color="auto"/>
        <w:left w:val="none" w:sz="0" w:space="0" w:color="auto"/>
        <w:bottom w:val="none" w:sz="0" w:space="0" w:color="auto"/>
        <w:right w:val="none" w:sz="0" w:space="0" w:color="auto"/>
      </w:divBdr>
    </w:div>
    <w:div w:id="2063095514">
      <w:bodyDiv w:val="1"/>
      <w:marLeft w:val="0"/>
      <w:marRight w:val="0"/>
      <w:marTop w:val="0"/>
      <w:marBottom w:val="0"/>
      <w:divBdr>
        <w:top w:val="none" w:sz="0" w:space="0" w:color="auto"/>
        <w:left w:val="none" w:sz="0" w:space="0" w:color="auto"/>
        <w:bottom w:val="none" w:sz="0" w:space="0" w:color="auto"/>
        <w:right w:val="none" w:sz="0" w:space="0" w:color="auto"/>
      </w:divBdr>
    </w:div>
    <w:div w:id="2063169389">
      <w:bodyDiv w:val="1"/>
      <w:marLeft w:val="0"/>
      <w:marRight w:val="0"/>
      <w:marTop w:val="0"/>
      <w:marBottom w:val="0"/>
      <w:divBdr>
        <w:top w:val="none" w:sz="0" w:space="0" w:color="auto"/>
        <w:left w:val="none" w:sz="0" w:space="0" w:color="auto"/>
        <w:bottom w:val="none" w:sz="0" w:space="0" w:color="auto"/>
        <w:right w:val="none" w:sz="0" w:space="0" w:color="auto"/>
      </w:divBdr>
    </w:div>
    <w:div w:id="2063362141">
      <w:bodyDiv w:val="1"/>
      <w:marLeft w:val="0"/>
      <w:marRight w:val="0"/>
      <w:marTop w:val="0"/>
      <w:marBottom w:val="0"/>
      <w:divBdr>
        <w:top w:val="none" w:sz="0" w:space="0" w:color="auto"/>
        <w:left w:val="none" w:sz="0" w:space="0" w:color="auto"/>
        <w:bottom w:val="none" w:sz="0" w:space="0" w:color="auto"/>
        <w:right w:val="none" w:sz="0" w:space="0" w:color="auto"/>
      </w:divBdr>
    </w:div>
    <w:div w:id="2063630108">
      <w:bodyDiv w:val="1"/>
      <w:marLeft w:val="0"/>
      <w:marRight w:val="0"/>
      <w:marTop w:val="0"/>
      <w:marBottom w:val="0"/>
      <w:divBdr>
        <w:top w:val="none" w:sz="0" w:space="0" w:color="auto"/>
        <w:left w:val="none" w:sz="0" w:space="0" w:color="auto"/>
        <w:bottom w:val="none" w:sz="0" w:space="0" w:color="auto"/>
        <w:right w:val="none" w:sz="0" w:space="0" w:color="auto"/>
      </w:divBdr>
    </w:div>
    <w:div w:id="2063745734">
      <w:bodyDiv w:val="1"/>
      <w:marLeft w:val="0"/>
      <w:marRight w:val="0"/>
      <w:marTop w:val="0"/>
      <w:marBottom w:val="0"/>
      <w:divBdr>
        <w:top w:val="none" w:sz="0" w:space="0" w:color="auto"/>
        <w:left w:val="none" w:sz="0" w:space="0" w:color="auto"/>
        <w:bottom w:val="none" w:sz="0" w:space="0" w:color="auto"/>
        <w:right w:val="none" w:sz="0" w:space="0" w:color="auto"/>
      </w:divBdr>
    </w:div>
    <w:div w:id="2064015874">
      <w:bodyDiv w:val="1"/>
      <w:marLeft w:val="0"/>
      <w:marRight w:val="0"/>
      <w:marTop w:val="0"/>
      <w:marBottom w:val="0"/>
      <w:divBdr>
        <w:top w:val="none" w:sz="0" w:space="0" w:color="auto"/>
        <w:left w:val="none" w:sz="0" w:space="0" w:color="auto"/>
        <w:bottom w:val="none" w:sz="0" w:space="0" w:color="auto"/>
        <w:right w:val="none" w:sz="0" w:space="0" w:color="auto"/>
      </w:divBdr>
    </w:div>
    <w:div w:id="2064209225">
      <w:bodyDiv w:val="1"/>
      <w:marLeft w:val="0"/>
      <w:marRight w:val="0"/>
      <w:marTop w:val="0"/>
      <w:marBottom w:val="0"/>
      <w:divBdr>
        <w:top w:val="none" w:sz="0" w:space="0" w:color="auto"/>
        <w:left w:val="none" w:sz="0" w:space="0" w:color="auto"/>
        <w:bottom w:val="none" w:sz="0" w:space="0" w:color="auto"/>
        <w:right w:val="none" w:sz="0" w:space="0" w:color="auto"/>
      </w:divBdr>
    </w:div>
    <w:div w:id="2064399429">
      <w:bodyDiv w:val="1"/>
      <w:marLeft w:val="0"/>
      <w:marRight w:val="0"/>
      <w:marTop w:val="0"/>
      <w:marBottom w:val="0"/>
      <w:divBdr>
        <w:top w:val="none" w:sz="0" w:space="0" w:color="auto"/>
        <w:left w:val="none" w:sz="0" w:space="0" w:color="auto"/>
        <w:bottom w:val="none" w:sz="0" w:space="0" w:color="auto"/>
        <w:right w:val="none" w:sz="0" w:space="0" w:color="auto"/>
      </w:divBdr>
    </w:div>
    <w:div w:id="2064479339">
      <w:bodyDiv w:val="1"/>
      <w:marLeft w:val="0"/>
      <w:marRight w:val="0"/>
      <w:marTop w:val="0"/>
      <w:marBottom w:val="0"/>
      <w:divBdr>
        <w:top w:val="none" w:sz="0" w:space="0" w:color="auto"/>
        <w:left w:val="none" w:sz="0" w:space="0" w:color="auto"/>
        <w:bottom w:val="none" w:sz="0" w:space="0" w:color="auto"/>
        <w:right w:val="none" w:sz="0" w:space="0" w:color="auto"/>
      </w:divBdr>
    </w:div>
    <w:div w:id="2065323736">
      <w:bodyDiv w:val="1"/>
      <w:marLeft w:val="0"/>
      <w:marRight w:val="0"/>
      <w:marTop w:val="0"/>
      <w:marBottom w:val="0"/>
      <w:divBdr>
        <w:top w:val="none" w:sz="0" w:space="0" w:color="auto"/>
        <w:left w:val="none" w:sz="0" w:space="0" w:color="auto"/>
        <w:bottom w:val="none" w:sz="0" w:space="0" w:color="auto"/>
        <w:right w:val="none" w:sz="0" w:space="0" w:color="auto"/>
      </w:divBdr>
    </w:div>
    <w:div w:id="2065905009">
      <w:bodyDiv w:val="1"/>
      <w:marLeft w:val="0"/>
      <w:marRight w:val="0"/>
      <w:marTop w:val="0"/>
      <w:marBottom w:val="0"/>
      <w:divBdr>
        <w:top w:val="none" w:sz="0" w:space="0" w:color="auto"/>
        <w:left w:val="none" w:sz="0" w:space="0" w:color="auto"/>
        <w:bottom w:val="none" w:sz="0" w:space="0" w:color="auto"/>
        <w:right w:val="none" w:sz="0" w:space="0" w:color="auto"/>
      </w:divBdr>
    </w:div>
    <w:div w:id="2066179224">
      <w:bodyDiv w:val="1"/>
      <w:marLeft w:val="0"/>
      <w:marRight w:val="0"/>
      <w:marTop w:val="0"/>
      <w:marBottom w:val="0"/>
      <w:divBdr>
        <w:top w:val="none" w:sz="0" w:space="0" w:color="auto"/>
        <w:left w:val="none" w:sz="0" w:space="0" w:color="auto"/>
        <w:bottom w:val="none" w:sz="0" w:space="0" w:color="auto"/>
        <w:right w:val="none" w:sz="0" w:space="0" w:color="auto"/>
      </w:divBdr>
    </w:div>
    <w:div w:id="2066219109">
      <w:bodyDiv w:val="1"/>
      <w:marLeft w:val="0"/>
      <w:marRight w:val="0"/>
      <w:marTop w:val="0"/>
      <w:marBottom w:val="0"/>
      <w:divBdr>
        <w:top w:val="none" w:sz="0" w:space="0" w:color="auto"/>
        <w:left w:val="none" w:sz="0" w:space="0" w:color="auto"/>
        <w:bottom w:val="none" w:sz="0" w:space="0" w:color="auto"/>
        <w:right w:val="none" w:sz="0" w:space="0" w:color="auto"/>
      </w:divBdr>
    </w:div>
    <w:div w:id="2066878721">
      <w:bodyDiv w:val="1"/>
      <w:marLeft w:val="0"/>
      <w:marRight w:val="0"/>
      <w:marTop w:val="0"/>
      <w:marBottom w:val="0"/>
      <w:divBdr>
        <w:top w:val="none" w:sz="0" w:space="0" w:color="auto"/>
        <w:left w:val="none" w:sz="0" w:space="0" w:color="auto"/>
        <w:bottom w:val="none" w:sz="0" w:space="0" w:color="auto"/>
        <w:right w:val="none" w:sz="0" w:space="0" w:color="auto"/>
      </w:divBdr>
    </w:div>
    <w:div w:id="2067559672">
      <w:bodyDiv w:val="1"/>
      <w:marLeft w:val="0"/>
      <w:marRight w:val="0"/>
      <w:marTop w:val="0"/>
      <w:marBottom w:val="0"/>
      <w:divBdr>
        <w:top w:val="none" w:sz="0" w:space="0" w:color="auto"/>
        <w:left w:val="none" w:sz="0" w:space="0" w:color="auto"/>
        <w:bottom w:val="none" w:sz="0" w:space="0" w:color="auto"/>
        <w:right w:val="none" w:sz="0" w:space="0" w:color="auto"/>
      </w:divBdr>
    </w:div>
    <w:div w:id="2068215001">
      <w:bodyDiv w:val="1"/>
      <w:marLeft w:val="0"/>
      <w:marRight w:val="0"/>
      <w:marTop w:val="0"/>
      <w:marBottom w:val="0"/>
      <w:divBdr>
        <w:top w:val="none" w:sz="0" w:space="0" w:color="auto"/>
        <w:left w:val="none" w:sz="0" w:space="0" w:color="auto"/>
        <w:bottom w:val="none" w:sz="0" w:space="0" w:color="auto"/>
        <w:right w:val="none" w:sz="0" w:space="0" w:color="auto"/>
      </w:divBdr>
    </w:div>
    <w:div w:id="2069456457">
      <w:bodyDiv w:val="1"/>
      <w:marLeft w:val="0"/>
      <w:marRight w:val="0"/>
      <w:marTop w:val="0"/>
      <w:marBottom w:val="0"/>
      <w:divBdr>
        <w:top w:val="none" w:sz="0" w:space="0" w:color="auto"/>
        <w:left w:val="none" w:sz="0" w:space="0" w:color="auto"/>
        <w:bottom w:val="none" w:sz="0" w:space="0" w:color="auto"/>
        <w:right w:val="none" w:sz="0" w:space="0" w:color="auto"/>
      </w:divBdr>
    </w:div>
    <w:div w:id="2070419385">
      <w:bodyDiv w:val="1"/>
      <w:marLeft w:val="0"/>
      <w:marRight w:val="0"/>
      <w:marTop w:val="0"/>
      <w:marBottom w:val="0"/>
      <w:divBdr>
        <w:top w:val="none" w:sz="0" w:space="0" w:color="auto"/>
        <w:left w:val="none" w:sz="0" w:space="0" w:color="auto"/>
        <w:bottom w:val="none" w:sz="0" w:space="0" w:color="auto"/>
        <w:right w:val="none" w:sz="0" w:space="0" w:color="auto"/>
      </w:divBdr>
    </w:div>
    <w:div w:id="2071414889">
      <w:bodyDiv w:val="1"/>
      <w:marLeft w:val="0"/>
      <w:marRight w:val="0"/>
      <w:marTop w:val="0"/>
      <w:marBottom w:val="0"/>
      <w:divBdr>
        <w:top w:val="none" w:sz="0" w:space="0" w:color="auto"/>
        <w:left w:val="none" w:sz="0" w:space="0" w:color="auto"/>
        <w:bottom w:val="none" w:sz="0" w:space="0" w:color="auto"/>
        <w:right w:val="none" w:sz="0" w:space="0" w:color="auto"/>
      </w:divBdr>
    </w:div>
    <w:div w:id="2071878086">
      <w:bodyDiv w:val="1"/>
      <w:marLeft w:val="0"/>
      <w:marRight w:val="0"/>
      <w:marTop w:val="0"/>
      <w:marBottom w:val="0"/>
      <w:divBdr>
        <w:top w:val="none" w:sz="0" w:space="0" w:color="auto"/>
        <w:left w:val="none" w:sz="0" w:space="0" w:color="auto"/>
        <w:bottom w:val="none" w:sz="0" w:space="0" w:color="auto"/>
        <w:right w:val="none" w:sz="0" w:space="0" w:color="auto"/>
      </w:divBdr>
    </w:div>
    <w:div w:id="2071878563">
      <w:bodyDiv w:val="1"/>
      <w:marLeft w:val="0"/>
      <w:marRight w:val="0"/>
      <w:marTop w:val="0"/>
      <w:marBottom w:val="0"/>
      <w:divBdr>
        <w:top w:val="none" w:sz="0" w:space="0" w:color="auto"/>
        <w:left w:val="none" w:sz="0" w:space="0" w:color="auto"/>
        <w:bottom w:val="none" w:sz="0" w:space="0" w:color="auto"/>
        <w:right w:val="none" w:sz="0" w:space="0" w:color="auto"/>
      </w:divBdr>
    </w:div>
    <w:div w:id="2071922755">
      <w:bodyDiv w:val="1"/>
      <w:marLeft w:val="0"/>
      <w:marRight w:val="0"/>
      <w:marTop w:val="0"/>
      <w:marBottom w:val="0"/>
      <w:divBdr>
        <w:top w:val="none" w:sz="0" w:space="0" w:color="auto"/>
        <w:left w:val="none" w:sz="0" w:space="0" w:color="auto"/>
        <w:bottom w:val="none" w:sz="0" w:space="0" w:color="auto"/>
        <w:right w:val="none" w:sz="0" w:space="0" w:color="auto"/>
      </w:divBdr>
    </w:div>
    <w:div w:id="2072191876">
      <w:bodyDiv w:val="1"/>
      <w:marLeft w:val="0"/>
      <w:marRight w:val="0"/>
      <w:marTop w:val="0"/>
      <w:marBottom w:val="0"/>
      <w:divBdr>
        <w:top w:val="none" w:sz="0" w:space="0" w:color="auto"/>
        <w:left w:val="none" w:sz="0" w:space="0" w:color="auto"/>
        <w:bottom w:val="none" w:sz="0" w:space="0" w:color="auto"/>
        <w:right w:val="none" w:sz="0" w:space="0" w:color="auto"/>
      </w:divBdr>
    </w:div>
    <w:div w:id="2073308241">
      <w:bodyDiv w:val="1"/>
      <w:marLeft w:val="0"/>
      <w:marRight w:val="0"/>
      <w:marTop w:val="0"/>
      <w:marBottom w:val="0"/>
      <w:divBdr>
        <w:top w:val="none" w:sz="0" w:space="0" w:color="auto"/>
        <w:left w:val="none" w:sz="0" w:space="0" w:color="auto"/>
        <w:bottom w:val="none" w:sz="0" w:space="0" w:color="auto"/>
        <w:right w:val="none" w:sz="0" w:space="0" w:color="auto"/>
      </w:divBdr>
    </w:div>
    <w:div w:id="2073429392">
      <w:bodyDiv w:val="1"/>
      <w:marLeft w:val="0"/>
      <w:marRight w:val="0"/>
      <w:marTop w:val="0"/>
      <w:marBottom w:val="0"/>
      <w:divBdr>
        <w:top w:val="none" w:sz="0" w:space="0" w:color="auto"/>
        <w:left w:val="none" w:sz="0" w:space="0" w:color="auto"/>
        <w:bottom w:val="none" w:sz="0" w:space="0" w:color="auto"/>
        <w:right w:val="none" w:sz="0" w:space="0" w:color="auto"/>
      </w:divBdr>
    </w:div>
    <w:div w:id="2073502275">
      <w:bodyDiv w:val="1"/>
      <w:marLeft w:val="0"/>
      <w:marRight w:val="0"/>
      <w:marTop w:val="0"/>
      <w:marBottom w:val="0"/>
      <w:divBdr>
        <w:top w:val="none" w:sz="0" w:space="0" w:color="auto"/>
        <w:left w:val="none" w:sz="0" w:space="0" w:color="auto"/>
        <w:bottom w:val="none" w:sz="0" w:space="0" w:color="auto"/>
        <w:right w:val="none" w:sz="0" w:space="0" w:color="auto"/>
      </w:divBdr>
    </w:div>
    <w:div w:id="2074349490">
      <w:bodyDiv w:val="1"/>
      <w:marLeft w:val="0"/>
      <w:marRight w:val="0"/>
      <w:marTop w:val="0"/>
      <w:marBottom w:val="0"/>
      <w:divBdr>
        <w:top w:val="none" w:sz="0" w:space="0" w:color="auto"/>
        <w:left w:val="none" w:sz="0" w:space="0" w:color="auto"/>
        <w:bottom w:val="none" w:sz="0" w:space="0" w:color="auto"/>
        <w:right w:val="none" w:sz="0" w:space="0" w:color="auto"/>
      </w:divBdr>
    </w:div>
    <w:div w:id="2074499954">
      <w:bodyDiv w:val="1"/>
      <w:marLeft w:val="0"/>
      <w:marRight w:val="0"/>
      <w:marTop w:val="0"/>
      <w:marBottom w:val="0"/>
      <w:divBdr>
        <w:top w:val="none" w:sz="0" w:space="0" w:color="auto"/>
        <w:left w:val="none" w:sz="0" w:space="0" w:color="auto"/>
        <w:bottom w:val="none" w:sz="0" w:space="0" w:color="auto"/>
        <w:right w:val="none" w:sz="0" w:space="0" w:color="auto"/>
      </w:divBdr>
    </w:div>
    <w:div w:id="2074889615">
      <w:bodyDiv w:val="1"/>
      <w:marLeft w:val="0"/>
      <w:marRight w:val="0"/>
      <w:marTop w:val="0"/>
      <w:marBottom w:val="0"/>
      <w:divBdr>
        <w:top w:val="none" w:sz="0" w:space="0" w:color="auto"/>
        <w:left w:val="none" w:sz="0" w:space="0" w:color="auto"/>
        <w:bottom w:val="none" w:sz="0" w:space="0" w:color="auto"/>
        <w:right w:val="none" w:sz="0" w:space="0" w:color="auto"/>
      </w:divBdr>
    </w:div>
    <w:div w:id="2075078772">
      <w:bodyDiv w:val="1"/>
      <w:marLeft w:val="0"/>
      <w:marRight w:val="0"/>
      <w:marTop w:val="0"/>
      <w:marBottom w:val="0"/>
      <w:divBdr>
        <w:top w:val="none" w:sz="0" w:space="0" w:color="auto"/>
        <w:left w:val="none" w:sz="0" w:space="0" w:color="auto"/>
        <w:bottom w:val="none" w:sz="0" w:space="0" w:color="auto"/>
        <w:right w:val="none" w:sz="0" w:space="0" w:color="auto"/>
      </w:divBdr>
    </w:div>
    <w:div w:id="2075350194">
      <w:bodyDiv w:val="1"/>
      <w:marLeft w:val="0"/>
      <w:marRight w:val="0"/>
      <w:marTop w:val="0"/>
      <w:marBottom w:val="0"/>
      <w:divBdr>
        <w:top w:val="none" w:sz="0" w:space="0" w:color="auto"/>
        <w:left w:val="none" w:sz="0" w:space="0" w:color="auto"/>
        <w:bottom w:val="none" w:sz="0" w:space="0" w:color="auto"/>
        <w:right w:val="none" w:sz="0" w:space="0" w:color="auto"/>
      </w:divBdr>
    </w:div>
    <w:div w:id="2075353120">
      <w:bodyDiv w:val="1"/>
      <w:marLeft w:val="0"/>
      <w:marRight w:val="0"/>
      <w:marTop w:val="0"/>
      <w:marBottom w:val="0"/>
      <w:divBdr>
        <w:top w:val="none" w:sz="0" w:space="0" w:color="auto"/>
        <w:left w:val="none" w:sz="0" w:space="0" w:color="auto"/>
        <w:bottom w:val="none" w:sz="0" w:space="0" w:color="auto"/>
        <w:right w:val="none" w:sz="0" w:space="0" w:color="auto"/>
      </w:divBdr>
    </w:div>
    <w:div w:id="2076852819">
      <w:bodyDiv w:val="1"/>
      <w:marLeft w:val="0"/>
      <w:marRight w:val="0"/>
      <w:marTop w:val="0"/>
      <w:marBottom w:val="0"/>
      <w:divBdr>
        <w:top w:val="none" w:sz="0" w:space="0" w:color="auto"/>
        <w:left w:val="none" w:sz="0" w:space="0" w:color="auto"/>
        <w:bottom w:val="none" w:sz="0" w:space="0" w:color="auto"/>
        <w:right w:val="none" w:sz="0" w:space="0" w:color="auto"/>
      </w:divBdr>
    </w:div>
    <w:div w:id="2077194242">
      <w:bodyDiv w:val="1"/>
      <w:marLeft w:val="0"/>
      <w:marRight w:val="0"/>
      <w:marTop w:val="0"/>
      <w:marBottom w:val="0"/>
      <w:divBdr>
        <w:top w:val="none" w:sz="0" w:space="0" w:color="auto"/>
        <w:left w:val="none" w:sz="0" w:space="0" w:color="auto"/>
        <w:bottom w:val="none" w:sz="0" w:space="0" w:color="auto"/>
        <w:right w:val="none" w:sz="0" w:space="0" w:color="auto"/>
      </w:divBdr>
    </w:div>
    <w:div w:id="2078240529">
      <w:bodyDiv w:val="1"/>
      <w:marLeft w:val="0"/>
      <w:marRight w:val="0"/>
      <w:marTop w:val="0"/>
      <w:marBottom w:val="0"/>
      <w:divBdr>
        <w:top w:val="none" w:sz="0" w:space="0" w:color="auto"/>
        <w:left w:val="none" w:sz="0" w:space="0" w:color="auto"/>
        <w:bottom w:val="none" w:sz="0" w:space="0" w:color="auto"/>
        <w:right w:val="none" w:sz="0" w:space="0" w:color="auto"/>
      </w:divBdr>
    </w:div>
    <w:div w:id="2078553036">
      <w:bodyDiv w:val="1"/>
      <w:marLeft w:val="0"/>
      <w:marRight w:val="0"/>
      <w:marTop w:val="0"/>
      <w:marBottom w:val="0"/>
      <w:divBdr>
        <w:top w:val="none" w:sz="0" w:space="0" w:color="auto"/>
        <w:left w:val="none" w:sz="0" w:space="0" w:color="auto"/>
        <w:bottom w:val="none" w:sz="0" w:space="0" w:color="auto"/>
        <w:right w:val="none" w:sz="0" w:space="0" w:color="auto"/>
      </w:divBdr>
    </w:div>
    <w:div w:id="2079284514">
      <w:bodyDiv w:val="1"/>
      <w:marLeft w:val="0"/>
      <w:marRight w:val="0"/>
      <w:marTop w:val="0"/>
      <w:marBottom w:val="0"/>
      <w:divBdr>
        <w:top w:val="none" w:sz="0" w:space="0" w:color="auto"/>
        <w:left w:val="none" w:sz="0" w:space="0" w:color="auto"/>
        <w:bottom w:val="none" w:sz="0" w:space="0" w:color="auto"/>
        <w:right w:val="none" w:sz="0" w:space="0" w:color="auto"/>
      </w:divBdr>
    </w:div>
    <w:div w:id="2079326445">
      <w:bodyDiv w:val="1"/>
      <w:marLeft w:val="0"/>
      <w:marRight w:val="0"/>
      <w:marTop w:val="0"/>
      <w:marBottom w:val="0"/>
      <w:divBdr>
        <w:top w:val="none" w:sz="0" w:space="0" w:color="auto"/>
        <w:left w:val="none" w:sz="0" w:space="0" w:color="auto"/>
        <w:bottom w:val="none" w:sz="0" w:space="0" w:color="auto"/>
        <w:right w:val="none" w:sz="0" w:space="0" w:color="auto"/>
      </w:divBdr>
    </w:div>
    <w:div w:id="2079786727">
      <w:bodyDiv w:val="1"/>
      <w:marLeft w:val="0"/>
      <w:marRight w:val="0"/>
      <w:marTop w:val="0"/>
      <w:marBottom w:val="0"/>
      <w:divBdr>
        <w:top w:val="none" w:sz="0" w:space="0" w:color="auto"/>
        <w:left w:val="none" w:sz="0" w:space="0" w:color="auto"/>
        <w:bottom w:val="none" w:sz="0" w:space="0" w:color="auto"/>
        <w:right w:val="none" w:sz="0" w:space="0" w:color="auto"/>
      </w:divBdr>
    </w:div>
    <w:div w:id="2081098300">
      <w:bodyDiv w:val="1"/>
      <w:marLeft w:val="0"/>
      <w:marRight w:val="0"/>
      <w:marTop w:val="0"/>
      <w:marBottom w:val="0"/>
      <w:divBdr>
        <w:top w:val="none" w:sz="0" w:space="0" w:color="auto"/>
        <w:left w:val="none" w:sz="0" w:space="0" w:color="auto"/>
        <w:bottom w:val="none" w:sz="0" w:space="0" w:color="auto"/>
        <w:right w:val="none" w:sz="0" w:space="0" w:color="auto"/>
      </w:divBdr>
    </w:div>
    <w:div w:id="2081252622">
      <w:bodyDiv w:val="1"/>
      <w:marLeft w:val="0"/>
      <w:marRight w:val="0"/>
      <w:marTop w:val="0"/>
      <w:marBottom w:val="0"/>
      <w:divBdr>
        <w:top w:val="none" w:sz="0" w:space="0" w:color="auto"/>
        <w:left w:val="none" w:sz="0" w:space="0" w:color="auto"/>
        <w:bottom w:val="none" w:sz="0" w:space="0" w:color="auto"/>
        <w:right w:val="none" w:sz="0" w:space="0" w:color="auto"/>
      </w:divBdr>
    </w:div>
    <w:div w:id="2081708193">
      <w:bodyDiv w:val="1"/>
      <w:marLeft w:val="0"/>
      <w:marRight w:val="0"/>
      <w:marTop w:val="0"/>
      <w:marBottom w:val="0"/>
      <w:divBdr>
        <w:top w:val="none" w:sz="0" w:space="0" w:color="auto"/>
        <w:left w:val="none" w:sz="0" w:space="0" w:color="auto"/>
        <w:bottom w:val="none" w:sz="0" w:space="0" w:color="auto"/>
        <w:right w:val="none" w:sz="0" w:space="0" w:color="auto"/>
      </w:divBdr>
    </w:div>
    <w:div w:id="2081783216">
      <w:bodyDiv w:val="1"/>
      <w:marLeft w:val="0"/>
      <w:marRight w:val="0"/>
      <w:marTop w:val="0"/>
      <w:marBottom w:val="0"/>
      <w:divBdr>
        <w:top w:val="none" w:sz="0" w:space="0" w:color="auto"/>
        <w:left w:val="none" w:sz="0" w:space="0" w:color="auto"/>
        <w:bottom w:val="none" w:sz="0" w:space="0" w:color="auto"/>
        <w:right w:val="none" w:sz="0" w:space="0" w:color="auto"/>
      </w:divBdr>
    </w:div>
    <w:div w:id="2082750833">
      <w:bodyDiv w:val="1"/>
      <w:marLeft w:val="0"/>
      <w:marRight w:val="0"/>
      <w:marTop w:val="0"/>
      <w:marBottom w:val="0"/>
      <w:divBdr>
        <w:top w:val="none" w:sz="0" w:space="0" w:color="auto"/>
        <w:left w:val="none" w:sz="0" w:space="0" w:color="auto"/>
        <w:bottom w:val="none" w:sz="0" w:space="0" w:color="auto"/>
        <w:right w:val="none" w:sz="0" w:space="0" w:color="auto"/>
      </w:divBdr>
    </w:div>
    <w:div w:id="2082941136">
      <w:bodyDiv w:val="1"/>
      <w:marLeft w:val="0"/>
      <w:marRight w:val="0"/>
      <w:marTop w:val="0"/>
      <w:marBottom w:val="0"/>
      <w:divBdr>
        <w:top w:val="none" w:sz="0" w:space="0" w:color="auto"/>
        <w:left w:val="none" w:sz="0" w:space="0" w:color="auto"/>
        <w:bottom w:val="none" w:sz="0" w:space="0" w:color="auto"/>
        <w:right w:val="none" w:sz="0" w:space="0" w:color="auto"/>
      </w:divBdr>
    </w:div>
    <w:div w:id="2083024354">
      <w:bodyDiv w:val="1"/>
      <w:marLeft w:val="0"/>
      <w:marRight w:val="0"/>
      <w:marTop w:val="0"/>
      <w:marBottom w:val="0"/>
      <w:divBdr>
        <w:top w:val="none" w:sz="0" w:space="0" w:color="auto"/>
        <w:left w:val="none" w:sz="0" w:space="0" w:color="auto"/>
        <w:bottom w:val="none" w:sz="0" w:space="0" w:color="auto"/>
        <w:right w:val="none" w:sz="0" w:space="0" w:color="auto"/>
      </w:divBdr>
    </w:div>
    <w:div w:id="2083139109">
      <w:bodyDiv w:val="1"/>
      <w:marLeft w:val="0"/>
      <w:marRight w:val="0"/>
      <w:marTop w:val="0"/>
      <w:marBottom w:val="0"/>
      <w:divBdr>
        <w:top w:val="none" w:sz="0" w:space="0" w:color="auto"/>
        <w:left w:val="none" w:sz="0" w:space="0" w:color="auto"/>
        <w:bottom w:val="none" w:sz="0" w:space="0" w:color="auto"/>
        <w:right w:val="none" w:sz="0" w:space="0" w:color="auto"/>
      </w:divBdr>
    </w:div>
    <w:div w:id="2083674761">
      <w:bodyDiv w:val="1"/>
      <w:marLeft w:val="0"/>
      <w:marRight w:val="0"/>
      <w:marTop w:val="0"/>
      <w:marBottom w:val="0"/>
      <w:divBdr>
        <w:top w:val="none" w:sz="0" w:space="0" w:color="auto"/>
        <w:left w:val="none" w:sz="0" w:space="0" w:color="auto"/>
        <w:bottom w:val="none" w:sz="0" w:space="0" w:color="auto"/>
        <w:right w:val="none" w:sz="0" w:space="0" w:color="auto"/>
      </w:divBdr>
    </w:div>
    <w:div w:id="2083719257">
      <w:bodyDiv w:val="1"/>
      <w:marLeft w:val="0"/>
      <w:marRight w:val="0"/>
      <w:marTop w:val="0"/>
      <w:marBottom w:val="0"/>
      <w:divBdr>
        <w:top w:val="none" w:sz="0" w:space="0" w:color="auto"/>
        <w:left w:val="none" w:sz="0" w:space="0" w:color="auto"/>
        <w:bottom w:val="none" w:sz="0" w:space="0" w:color="auto"/>
        <w:right w:val="none" w:sz="0" w:space="0" w:color="auto"/>
      </w:divBdr>
    </w:div>
    <w:div w:id="2083915639">
      <w:bodyDiv w:val="1"/>
      <w:marLeft w:val="0"/>
      <w:marRight w:val="0"/>
      <w:marTop w:val="0"/>
      <w:marBottom w:val="0"/>
      <w:divBdr>
        <w:top w:val="none" w:sz="0" w:space="0" w:color="auto"/>
        <w:left w:val="none" w:sz="0" w:space="0" w:color="auto"/>
        <w:bottom w:val="none" w:sz="0" w:space="0" w:color="auto"/>
        <w:right w:val="none" w:sz="0" w:space="0" w:color="auto"/>
      </w:divBdr>
    </w:div>
    <w:div w:id="2084600469">
      <w:bodyDiv w:val="1"/>
      <w:marLeft w:val="0"/>
      <w:marRight w:val="0"/>
      <w:marTop w:val="0"/>
      <w:marBottom w:val="0"/>
      <w:divBdr>
        <w:top w:val="none" w:sz="0" w:space="0" w:color="auto"/>
        <w:left w:val="none" w:sz="0" w:space="0" w:color="auto"/>
        <w:bottom w:val="none" w:sz="0" w:space="0" w:color="auto"/>
        <w:right w:val="none" w:sz="0" w:space="0" w:color="auto"/>
      </w:divBdr>
    </w:div>
    <w:div w:id="2084720011">
      <w:bodyDiv w:val="1"/>
      <w:marLeft w:val="0"/>
      <w:marRight w:val="0"/>
      <w:marTop w:val="0"/>
      <w:marBottom w:val="0"/>
      <w:divBdr>
        <w:top w:val="none" w:sz="0" w:space="0" w:color="auto"/>
        <w:left w:val="none" w:sz="0" w:space="0" w:color="auto"/>
        <w:bottom w:val="none" w:sz="0" w:space="0" w:color="auto"/>
        <w:right w:val="none" w:sz="0" w:space="0" w:color="auto"/>
      </w:divBdr>
    </w:div>
    <w:div w:id="2084914899">
      <w:bodyDiv w:val="1"/>
      <w:marLeft w:val="0"/>
      <w:marRight w:val="0"/>
      <w:marTop w:val="0"/>
      <w:marBottom w:val="0"/>
      <w:divBdr>
        <w:top w:val="none" w:sz="0" w:space="0" w:color="auto"/>
        <w:left w:val="none" w:sz="0" w:space="0" w:color="auto"/>
        <w:bottom w:val="none" w:sz="0" w:space="0" w:color="auto"/>
        <w:right w:val="none" w:sz="0" w:space="0" w:color="auto"/>
      </w:divBdr>
    </w:div>
    <w:div w:id="2085565691">
      <w:bodyDiv w:val="1"/>
      <w:marLeft w:val="0"/>
      <w:marRight w:val="0"/>
      <w:marTop w:val="0"/>
      <w:marBottom w:val="0"/>
      <w:divBdr>
        <w:top w:val="none" w:sz="0" w:space="0" w:color="auto"/>
        <w:left w:val="none" w:sz="0" w:space="0" w:color="auto"/>
        <w:bottom w:val="none" w:sz="0" w:space="0" w:color="auto"/>
        <w:right w:val="none" w:sz="0" w:space="0" w:color="auto"/>
      </w:divBdr>
    </w:div>
    <w:div w:id="2085830627">
      <w:bodyDiv w:val="1"/>
      <w:marLeft w:val="0"/>
      <w:marRight w:val="0"/>
      <w:marTop w:val="0"/>
      <w:marBottom w:val="0"/>
      <w:divBdr>
        <w:top w:val="none" w:sz="0" w:space="0" w:color="auto"/>
        <w:left w:val="none" w:sz="0" w:space="0" w:color="auto"/>
        <w:bottom w:val="none" w:sz="0" w:space="0" w:color="auto"/>
        <w:right w:val="none" w:sz="0" w:space="0" w:color="auto"/>
      </w:divBdr>
    </w:div>
    <w:div w:id="2085834876">
      <w:bodyDiv w:val="1"/>
      <w:marLeft w:val="0"/>
      <w:marRight w:val="0"/>
      <w:marTop w:val="0"/>
      <w:marBottom w:val="0"/>
      <w:divBdr>
        <w:top w:val="none" w:sz="0" w:space="0" w:color="auto"/>
        <w:left w:val="none" w:sz="0" w:space="0" w:color="auto"/>
        <w:bottom w:val="none" w:sz="0" w:space="0" w:color="auto"/>
        <w:right w:val="none" w:sz="0" w:space="0" w:color="auto"/>
      </w:divBdr>
    </w:div>
    <w:div w:id="2086487422">
      <w:bodyDiv w:val="1"/>
      <w:marLeft w:val="0"/>
      <w:marRight w:val="0"/>
      <w:marTop w:val="0"/>
      <w:marBottom w:val="0"/>
      <w:divBdr>
        <w:top w:val="none" w:sz="0" w:space="0" w:color="auto"/>
        <w:left w:val="none" w:sz="0" w:space="0" w:color="auto"/>
        <w:bottom w:val="none" w:sz="0" w:space="0" w:color="auto"/>
        <w:right w:val="none" w:sz="0" w:space="0" w:color="auto"/>
      </w:divBdr>
    </w:div>
    <w:div w:id="2086763430">
      <w:bodyDiv w:val="1"/>
      <w:marLeft w:val="0"/>
      <w:marRight w:val="0"/>
      <w:marTop w:val="0"/>
      <w:marBottom w:val="0"/>
      <w:divBdr>
        <w:top w:val="none" w:sz="0" w:space="0" w:color="auto"/>
        <w:left w:val="none" w:sz="0" w:space="0" w:color="auto"/>
        <w:bottom w:val="none" w:sz="0" w:space="0" w:color="auto"/>
        <w:right w:val="none" w:sz="0" w:space="0" w:color="auto"/>
      </w:divBdr>
    </w:div>
    <w:div w:id="2086956369">
      <w:bodyDiv w:val="1"/>
      <w:marLeft w:val="0"/>
      <w:marRight w:val="0"/>
      <w:marTop w:val="0"/>
      <w:marBottom w:val="0"/>
      <w:divBdr>
        <w:top w:val="none" w:sz="0" w:space="0" w:color="auto"/>
        <w:left w:val="none" w:sz="0" w:space="0" w:color="auto"/>
        <w:bottom w:val="none" w:sz="0" w:space="0" w:color="auto"/>
        <w:right w:val="none" w:sz="0" w:space="0" w:color="auto"/>
      </w:divBdr>
    </w:div>
    <w:div w:id="2087418483">
      <w:bodyDiv w:val="1"/>
      <w:marLeft w:val="0"/>
      <w:marRight w:val="0"/>
      <w:marTop w:val="0"/>
      <w:marBottom w:val="0"/>
      <w:divBdr>
        <w:top w:val="none" w:sz="0" w:space="0" w:color="auto"/>
        <w:left w:val="none" w:sz="0" w:space="0" w:color="auto"/>
        <w:bottom w:val="none" w:sz="0" w:space="0" w:color="auto"/>
        <w:right w:val="none" w:sz="0" w:space="0" w:color="auto"/>
      </w:divBdr>
    </w:div>
    <w:div w:id="2088258353">
      <w:bodyDiv w:val="1"/>
      <w:marLeft w:val="0"/>
      <w:marRight w:val="0"/>
      <w:marTop w:val="0"/>
      <w:marBottom w:val="0"/>
      <w:divBdr>
        <w:top w:val="none" w:sz="0" w:space="0" w:color="auto"/>
        <w:left w:val="none" w:sz="0" w:space="0" w:color="auto"/>
        <w:bottom w:val="none" w:sz="0" w:space="0" w:color="auto"/>
        <w:right w:val="none" w:sz="0" w:space="0" w:color="auto"/>
      </w:divBdr>
    </w:div>
    <w:div w:id="2088532444">
      <w:bodyDiv w:val="1"/>
      <w:marLeft w:val="0"/>
      <w:marRight w:val="0"/>
      <w:marTop w:val="0"/>
      <w:marBottom w:val="0"/>
      <w:divBdr>
        <w:top w:val="none" w:sz="0" w:space="0" w:color="auto"/>
        <w:left w:val="none" w:sz="0" w:space="0" w:color="auto"/>
        <w:bottom w:val="none" w:sz="0" w:space="0" w:color="auto"/>
        <w:right w:val="none" w:sz="0" w:space="0" w:color="auto"/>
      </w:divBdr>
    </w:div>
    <w:div w:id="2088921132">
      <w:bodyDiv w:val="1"/>
      <w:marLeft w:val="0"/>
      <w:marRight w:val="0"/>
      <w:marTop w:val="0"/>
      <w:marBottom w:val="0"/>
      <w:divBdr>
        <w:top w:val="none" w:sz="0" w:space="0" w:color="auto"/>
        <w:left w:val="none" w:sz="0" w:space="0" w:color="auto"/>
        <w:bottom w:val="none" w:sz="0" w:space="0" w:color="auto"/>
        <w:right w:val="none" w:sz="0" w:space="0" w:color="auto"/>
      </w:divBdr>
    </w:div>
    <w:div w:id="2089156708">
      <w:bodyDiv w:val="1"/>
      <w:marLeft w:val="0"/>
      <w:marRight w:val="0"/>
      <w:marTop w:val="0"/>
      <w:marBottom w:val="0"/>
      <w:divBdr>
        <w:top w:val="none" w:sz="0" w:space="0" w:color="auto"/>
        <w:left w:val="none" w:sz="0" w:space="0" w:color="auto"/>
        <w:bottom w:val="none" w:sz="0" w:space="0" w:color="auto"/>
        <w:right w:val="none" w:sz="0" w:space="0" w:color="auto"/>
      </w:divBdr>
    </w:div>
    <w:div w:id="2091543395">
      <w:bodyDiv w:val="1"/>
      <w:marLeft w:val="0"/>
      <w:marRight w:val="0"/>
      <w:marTop w:val="0"/>
      <w:marBottom w:val="0"/>
      <w:divBdr>
        <w:top w:val="none" w:sz="0" w:space="0" w:color="auto"/>
        <w:left w:val="none" w:sz="0" w:space="0" w:color="auto"/>
        <w:bottom w:val="none" w:sz="0" w:space="0" w:color="auto"/>
        <w:right w:val="none" w:sz="0" w:space="0" w:color="auto"/>
      </w:divBdr>
    </w:div>
    <w:div w:id="2091925105">
      <w:bodyDiv w:val="1"/>
      <w:marLeft w:val="0"/>
      <w:marRight w:val="0"/>
      <w:marTop w:val="0"/>
      <w:marBottom w:val="0"/>
      <w:divBdr>
        <w:top w:val="none" w:sz="0" w:space="0" w:color="auto"/>
        <w:left w:val="none" w:sz="0" w:space="0" w:color="auto"/>
        <w:bottom w:val="none" w:sz="0" w:space="0" w:color="auto"/>
        <w:right w:val="none" w:sz="0" w:space="0" w:color="auto"/>
      </w:divBdr>
    </w:div>
    <w:div w:id="2092267289">
      <w:bodyDiv w:val="1"/>
      <w:marLeft w:val="0"/>
      <w:marRight w:val="0"/>
      <w:marTop w:val="0"/>
      <w:marBottom w:val="0"/>
      <w:divBdr>
        <w:top w:val="none" w:sz="0" w:space="0" w:color="auto"/>
        <w:left w:val="none" w:sz="0" w:space="0" w:color="auto"/>
        <w:bottom w:val="none" w:sz="0" w:space="0" w:color="auto"/>
        <w:right w:val="none" w:sz="0" w:space="0" w:color="auto"/>
      </w:divBdr>
    </w:div>
    <w:div w:id="2092584952">
      <w:bodyDiv w:val="1"/>
      <w:marLeft w:val="0"/>
      <w:marRight w:val="0"/>
      <w:marTop w:val="0"/>
      <w:marBottom w:val="0"/>
      <w:divBdr>
        <w:top w:val="none" w:sz="0" w:space="0" w:color="auto"/>
        <w:left w:val="none" w:sz="0" w:space="0" w:color="auto"/>
        <w:bottom w:val="none" w:sz="0" w:space="0" w:color="auto"/>
        <w:right w:val="none" w:sz="0" w:space="0" w:color="auto"/>
      </w:divBdr>
    </w:div>
    <w:div w:id="2092772367">
      <w:bodyDiv w:val="1"/>
      <w:marLeft w:val="0"/>
      <w:marRight w:val="0"/>
      <w:marTop w:val="0"/>
      <w:marBottom w:val="0"/>
      <w:divBdr>
        <w:top w:val="none" w:sz="0" w:space="0" w:color="auto"/>
        <w:left w:val="none" w:sz="0" w:space="0" w:color="auto"/>
        <w:bottom w:val="none" w:sz="0" w:space="0" w:color="auto"/>
        <w:right w:val="none" w:sz="0" w:space="0" w:color="auto"/>
      </w:divBdr>
    </w:div>
    <w:div w:id="2092849385">
      <w:bodyDiv w:val="1"/>
      <w:marLeft w:val="0"/>
      <w:marRight w:val="0"/>
      <w:marTop w:val="0"/>
      <w:marBottom w:val="0"/>
      <w:divBdr>
        <w:top w:val="none" w:sz="0" w:space="0" w:color="auto"/>
        <w:left w:val="none" w:sz="0" w:space="0" w:color="auto"/>
        <w:bottom w:val="none" w:sz="0" w:space="0" w:color="auto"/>
        <w:right w:val="none" w:sz="0" w:space="0" w:color="auto"/>
      </w:divBdr>
    </w:div>
    <w:div w:id="2094007762">
      <w:bodyDiv w:val="1"/>
      <w:marLeft w:val="0"/>
      <w:marRight w:val="0"/>
      <w:marTop w:val="0"/>
      <w:marBottom w:val="0"/>
      <w:divBdr>
        <w:top w:val="none" w:sz="0" w:space="0" w:color="auto"/>
        <w:left w:val="none" w:sz="0" w:space="0" w:color="auto"/>
        <w:bottom w:val="none" w:sz="0" w:space="0" w:color="auto"/>
        <w:right w:val="none" w:sz="0" w:space="0" w:color="auto"/>
      </w:divBdr>
    </w:div>
    <w:div w:id="2094281924">
      <w:bodyDiv w:val="1"/>
      <w:marLeft w:val="0"/>
      <w:marRight w:val="0"/>
      <w:marTop w:val="0"/>
      <w:marBottom w:val="0"/>
      <w:divBdr>
        <w:top w:val="none" w:sz="0" w:space="0" w:color="auto"/>
        <w:left w:val="none" w:sz="0" w:space="0" w:color="auto"/>
        <w:bottom w:val="none" w:sz="0" w:space="0" w:color="auto"/>
        <w:right w:val="none" w:sz="0" w:space="0" w:color="auto"/>
      </w:divBdr>
    </w:div>
    <w:div w:id="2095781972">
      <w:bodyDiv w:val="1"/>
      <w:marLeft w:val="0"/>
      <w:marRight w:val="0"/>
      <w:marTop w:val="0"/>
      <w:marBottom w:val="0"/>
      <w:divBdr>
        <w:top w:val="none" w:sz="0" w:space="0" w:color="auto"/>
        <w:left w:val="none" w:sz="0" w:space="0" w:color="auto"/>
        <w:bottom w:val="none" w:sz="0" w:space="0" w:color="auto"/>
        <w:right w:val="none" w:sz="0" w:space="0" w:color="auto"/>
      </w:divBdr>
    </w:div>
    <w:div w:id="2095784756">
      <w:bodyDiv w:val="1"/>
      <w:marLeft w:val="0"/>
      <w:marRight w:val="0"/>
      <w:marTop w:val="0"/>
      <w:marBottom w:val="0"/>
      <w:divBdr>
        <w:top w:val="none" w:sz="0" w:space="0" w:color="auto"/>
        <w:left w:val="none" w:sz="0" w:space="0" w:color="auto"/>
        <w:bottom w:val="none" w:sz="0" w:space="0" w:color="auto"/>
        <w:right w:val="none" w:sz="0" w:space="0" w:color="auto"/>
      </w:divBdr>
    </w:div>
    <w:div w:id="2096201469">
      <w:bodyDiv w:val="1"/>
      <w:marLeft w:val="0"/>
      <w:marRight w:val="0"/>
      <w:marTop w:val="0"/>
      <w:marBottom w:val="0"/>
      <w:divBdr>
        <w:top w:val="none" w:sz="0" w:space="0" w:color="auto"/>
        <w:left w:val="none" w:sz="0" w:space="0" w:color="auto"/>
        <w:bottom w:val="none" w:sz="0" w:space="0" w:color="auto"/>
        <w:right w:val="none" w:sz="0" w:space="0" w:color="auto"/>
      </w:divBdr>
    </w:div>
    <w:div w:id="2096856725">
      <w:bodyDiv w:val="1"/>
      <w:marLeft w:val="0"/>
      <w:marRight w:val="0"/>
      <w:marTop w:val="0"/>
      <w:marBottom w:val="0"/>
      <w:divBdr>
        <w:top w:val="none" w:sz="0" w:space="0" w:color="auto"/>
        <w:left w:val="none" w:sz="0" w:space="0" w:color="auto"/>
        <w:bottom w:val="none" w:sz="0" w:space="0" w:color="auto"/>
        <w:right w:val="none" w:sz="0" w:space="0" w:color="auto"/>
      </w:divBdr>
    </w:div>
    <w:div w:id="2098018363">
      <w:bodyDiv w:val="1"/>
      <w:marLeft w:val="0"/>
      <w:marRight w:val="0"/>
      <w:marTop w:val="0"/>
      <w:marBottom w:val="0"/>
      <w:divBdr>
        <w:top w:val="none" w:sz="0" w:space="0" w:color="auto"/>
        <w:left w:val="none" w:sz="0" w:space="0" w:color="auto"/>
        <w:bottom w:val="none" w:sz="0" w:space="0" w:color="auto"/>
        <w:right w:val="none" w:sz="0" w:space="0" w:color="auto"/>
      </w:divBdr>
    </w:div>
    <w:div w:id="2098018919">
      <w:bodyDiv w:val="1"/>
      <w:marLeft w:val="0"/>
      <w:marRight w:val="0"/>
      <w:marTop w:val="0"/>
      <w:marBottom w:val="0"/>
      <w:divBdr>
        <w:top w:val="none" w:sz="0" w:space="0" w:color="auto"/>
        <w:left w:val="none" w:sz="0" w:space="0" w:color="auto"/>
        <w:bottom w:val="none" w:sz="0" w:space="0" w:color="auto"/>
        <w:right w:val="none" w:sz="0" w:space="0" w:color="auto"/>
      </w:divBdr>
    </w:div>
    <w:div w:id="2098161931">
      <w:bodyDiv w:val="1"/>
      <w:marLeft w:val="0"/>
      <w:marRight w:val="0"/>
      <w:marTop w:val="0"/>
      <w:marBottom w:val="0"/>
      <w:divBdr>
        <w:top w:val="none" w:sz="0" w:space="0" w:color="auto"/>
        <w:left w:val="none" w:sz="0" w:space="0" w:color="auto"/>
        <w:bottom w:val="none" w:sz="0" w:space="0" w:color="auto"/>
        <w:right w:val="none" w:sz="0" w:space="0" w:color="auto"/>
      </w:divBdr>
    </w:div>
    <w:div w:id="2098476296">
      <w:bodyDiv w:val="1"/>
      <w:marLeft w:val="0"/>
      <w:marRight w:val="0"/>
      <w:marTop w:val="0"/>
      <w:marBottom w:val="0"/>
      <w:divBdr>
        <w:top w:val="none" w:sz="0" w:space="0" w:color="auto"/>
        <w:left w:val="none" w:sz="0" w:space="0" w:color="auto"/>
        <w:bottom w:val="none" w:sz="0" w:space="0" w:color="auto"/>
        <w:right w:val="none" w:sz="0" w:space="0" w:color="auto"/>
      </w:divBdr>
    </w:div>
    <w:div w:id="2098938063">
      <w:bodyDiv w:val="1"/>
      <w:marLeft w:val="0"/>
      <w:marRight w:val="0"/>
      <w:marTop w:val="0"/>
      <w:marBottom w:val="0"/>
      <w:divBdr>
        <w:top w:val="none" w:sz="0" w:space="0" w:color="auto"/>
        <w:left w:val="none" w:sz="0" w:space="0" w:color="auto"/>
        <w:bottom w:val="none" w:sz="0" w:space="0" w:color="auto"/>
        <w:right w:val="none" w:sz="0" w:space="0" w:color="auto"/>
      </w:divBdr>
    </w:div>
    <w:div w:id="2098944806">
      <w:bodyDiv w:val="1"/>
      <w:marLeft w:val="0"/>
      <w:marRight w:val="0"/>
      <w:marTop w:val="0"/>
      <w:marBottom w:val="0"/>
      <w:divBdr>
        <w:top w:val="none" w:sz="0" w:space="0" w:color="auto"/>
        <w:left w:val="none" w:sz="0" w:space="0" w:color="auto"/>
        <w:bottom w:val="none" w:sz="0" w:space="0" w:color="auto"/>
        <w:right w:val="none" w:sz="0" w:space="0" w:color="auto"/>
      </w:divBdr>
    </w:div>
    <w:div w:id="2099012546">
      <w:bodyDiv w:val="1"/>
      <w:marLeft w:val="0"/>
      <w:marRight w:val="0"/>
      <w:marTop w:val="0"/>
      <w:marBottom w:val="0"/>
      <w:divBdr>
        <w:top w:val="none" w:sz="0" w:space="0" w:color="auto"/>
        <w:left w:val="none" w:sz="0" w:space="0" w:color="auto"/>
        <w:bottom w:val="none" w:sz="0" w:space="0" w:color="auto"/>
        <w:right w:val="none" w:sz="0" w:space="0" w:color="auto"/>
      </w:divBdr>
    </w:div>
    <w:div w:id="2099054343">
      <w:bodyDiv w:val="1"/>
      <w:marLeft w:val="0"/>
      <w:marRight w:val="0"/>
      <w:marTop w:val="0"/>
      <w:marBottom w:val="0"/>
      <w:divBdr>
        <w:top w:val="none" w:sz="0" w:space="0" w:color="auto"/>
        <w:left w:val="none" w:sz="0" w:space="0" w:color="auto"/>
        <w:bottom w:val="none" w:sz="0" w:space="0" w:color="auto"/>
        <w:right w:val="none" w:sz="0" w:space="0" w:color="auto"/>
      </w:divBdr>
    </w:div>
    <w:div w:id="2099136612">
      <w:bodyDiv w:val="1"/>
      <w:marLeft w:val="0"/>
      <w:marRight w:val="0"/>
      <w:marTop w:val="0"/>
      <w:marBottom w:val="0"/>
      <w:divBdr>
        <w:top w:val="none" w:sz="0" w:space="0" w:color="auto"/>
        <w:left w:val="none" w:sz="0" w:space="0" w:color="auto"/>
        <w:bottom w:val="none" w:sz="0" w:space="0" w:color="auto"/>
        <w:right w:val="none" w:sz="0" w:space="0" w:color="auto"/>
      </w:divBdr>
    </w:div>
    <w:div w:id="2099253263">
      <w:bodyDiv w:val="1"/>
      <w:marLeft w:val="0"/>
      <w:marRight w:val="0"/>
      <w:marTop w:val="0"/>
      <w:marBottom w:val="0"/>
      <w:divBdr>
        <w:top w:val="none" w:sz="0" w:space="0" w:color="auto"/>
        <w:left w:val="none" w:sz="0" w:space="0" w:color="auto"/>
        <w:bottom w:val="none" w:sz="0" w:space="0" w:color="auto"/>
        <w:right w:val="none" w:sz="0" w:space="0" w:color="auto"/>
      </w:divBdr>
    </w:div>
    <w:div w:id="2099866685">
      <w:bodyDiv w:val="1"/>
      <w:marLeft w:val="0"/>
      <w:marRight w:val="0"/>
      <w:marTop w:val="0"/>
      <w:marBottom w:val="0"/>
      <w:divBdr>
        <w:top w:val="none" w:sz="0" w:space="0" w:color="auto"/>
        <w:left w:val="none" w:sz="0" w:space="0" w:color="auto"/>
        <w:bottom w:val="none" w:sz="0" w:space="0" w:color="auto"/>
        <w:right w:val="none" w:sz="0" w:space="0" w:color="auto"/>
      </w:divBdr>
    </w:div>
    <w:div w:id="2100563899">
      <w:bodyDiv w:val="1"/>
      <w:marLeft w:val="0"/>
      <w:marRight w:val="0"/>
      <w:marTop w:val="0"/>
      <w:marBottom w:val="0"/>
      <w:divBdr>
        <w:top w:val="none" w:sz="0" w:space="0" w:color="auto"/>
        <w:left w:val="none" w:sz="0" w:space="0" w:color="auto"/>
        <w:bottom w:val="none" w:sz="0" w:space="0" w:color="auto"/>
        <w:right w:val="none" w:sz="0" w:space="0" w:color="auto"/>
      </w:divBdr>
    </w:div>
    <w:div w:id="2100632301">
      <w:bodyDiv w:val="1"/>
      <w:marLeft w:val="0"/>
      <w:marRight w:val="0"/>
      <w:marTop w:val="0"/>
      <w:marBottom w:val="0"/>
      <w:divBdr>
        <w:top w:val="none" w:sz="0" w:space="0" w:color="auto"/>
        <w:left w:val="none" w:sz="0" w:space="0" w:color="auto"/>
        <w:bottom w:val="none" w:sz="0" w:space="0" w:color="auto"/>
        <w:right w:val="none" w:sz="0" w:space="0" w:color="auto"/>
      </w:divBdr>
    </w:div>
    <w:div w:id="2100639103">
      <w:bodyDiv w:val="1"/>
      <w:marLeft w:val="0"/>
      <w:marRight w:val="0"/>
      <w:marTop w:val="0"/>
      <w:marBottom w:val="0"/>
      <w:divBdr>
        <w:top w:val="none" w:sz="0" w:space="0" w:color="auto"/>
        <w:left w:val="none" w:sz="0" w:space="0" w:color="auto"/>
        <w:bottom w:val="none" w:sz="0" w:space="0" w:color="auto"/>
        <w:right w:val="none" w:sz="0" w:space="0" w:color="auto"/>
      </w:divBdr>
    </w:div>
    <w:div w:id="2101026303">
      <w:bodyDiv w:val="1"/>
      <w:marLeft w:val="0"/>
      <w:marRight w:val="0"/>
      <w:marTop w:val="0"/>
      <w:marBottom w:val="0"/>
      <w:divBdr>
        <w:top w:val="none" w:sz="0" w:space="0" w:color="auto"/>
        <w:left w:val="none" w:sz="0" w:space="0" w:color="auto"/>
        <w:bottom w:val="none" w:sz="0" w:space="0" w:color="auto"/>
        <w:right w:val="none" w:sz="0" w:space="0" w:color="auto"/>
      </w:divBdr>
    </w:div>
    <w:div w:id="2101439311">
      <w:bodyDiv w:val="1"/>
      <w:marLeft w:val="0"/>
      <w:marRight w:val="0"/>
      <w:marTop w:val="0"/>
      <w:marBottom w:val="0"/>
      <w:divBdr>
        <w:top w:val="none" w:sz="0" w:space="0" w:color="auto"/>
        <w:left w:val="none" w:sz="0" w:space="0" w:color="auto"/>
        <w:bottom w:val="none" w:sz="0" w:space="0" w:color="auto"/>
        <w:right w:val="none" w:sz="0" w:space="0" w:color="auto"/>
      </w:divBdr>
    </w:div>
    <w:div w:id="2101557927">
      <w:bodyDiv w:val="1"/>
      <w:marLeft w:val="0"/>
      <w:marRight w:val="0"/>
      <w:marTop w:val="0"/>
      <w:marBottom w:val="0"/>
      <w:divBdr>
        <w:top w:val="none" w:sz="0" w:space="0" w:color="auto"/>
        <w:left w:val="none" w:sz="0" w:space="0" w:color="auto"/>
        <w:bottom w:val="none" w:sz="0" w:space="0" w:color="auto"/>
        <w:right w:val="none" w:sz="0" w:space="0" w:color="auto"/>
      </w:divBdr>
    </w:div>
    <w:div w:id="2102406486">
      <w:bodyDiv w:val="1"/>
      <w:marLeft w:val="0"/>
      <w:marRight w:val="0"/>
      <w:marTop w:val="0"/>
      <w:marBottom w:val="0"/>
      <w:divBdr>
        <w:top w:val="none" w:sz="0" w:space="0" w:color="auto"/>
        <w:left w:val="none" w:sz="0" w:space="0" w:color="auto"/>
        <w:bottom w:val="none" w:sz="0" w:space="0" w:color="auto"/>
        <w:right w:val="none" w:sz="0" w:space="0" w:color="auto"/>
      </w:divBdr>
    </w:div>
    <w:div w:id="2102529287">
      <w:bodyDiv w:val="1"/>
      <w:marLeft w:val="0"/>
      <w:marRight w:val="0"/>
      <w:marTop w:val="0"/>
      <w:marBottom w:val="0"/>
      <w:divBdr>
        <w:top w:val="none" w:sz="0" w:space="0" w:color="auto"/>
        <w:left w:val="none" w:sz="0" w:space="0" w:color="auto"/>
        <w:bottom w:val="none" w:sz="0" w:space="0" w:color="auto"/>
        <w:right w:val="none" w:sz="0" w:space="0" w:color="auto"/>
      </w:divBdr>
    </w:div>
    <w:div w:id="2102604727">
      <w:bodyDiv w:val="1"/>
      <w:marLeft w:val="0"/>
      <w:marRight w:val="0"/>
      <w:marTop w:val="0"/>
      <w:marBottom w:val="0"/>
      <w:divBdr>
        <w:top w:val="none" w:sz="0" w:space="0" w:color="auto"/>
        <w:left w:val="none" w:sz="0" w:space="0" w:color="auto"/>
        <w:bottom w:val="none" w:sz="0" w:space="0" w:color="auto"/>
        <w:right w:val="none" w:sz="0" w:space="0" w:color="auto"/>
      </w:divBdr>
    </w:div>
    <w:div w:id="2102951170">
      <w:bodyDiv w:val="1"/>
      <w:marLeft w:val="0"/>
      <w:marRight w:val="0"/>
      <w:marTop w:val="0"/>
      <w:marBottom w:val="0"/>
      <w:divBdr>
        <w:top w:val="none" w:sz="0" w:space="0" w:color="auto"/>
        <w:left w:val="none" w:sz="0" w:space="0" w:color="auto"/>
        <w:bottom w:val="none" w:sz="0" w:space="0" w:color="auto"/>
        <w:right w:val="none" w:sz="0" w:space="0" w:color="auto"/>
      </w:divBdr>
    </w:div>
    <w:div w:id="2103330133">
      <w:bodyDiv w:val="1"/>
      <w:marLeft w:val="0"/>
      <w:marRight w:val="0"/>
      <w:marTop w:val="0"/>
      <w:marBottom w:val="0"/>
      <w:divBdr>
        <w:top w:val="none" w:sz="0" w:space="0" w:color="auto"/>
        <w:left w:val="none" w:sz="0" w:space="0" w:color="auto"/>
        <w:bottom w:val="none" w:sz="0" w:space="0" w:color="auto"/>
        <w:right w:val="none" w:sz="0" w:space="0" w:color="auto"/>
      </w:divBdr>
    </w:div>
    <w:div w:id="2103336818">
      <w:bodyDiv w:val="1"/>
      <w:marLeft w:val="0"/>
      <w:marRight w:val="0"/>
      <w:marTop w:val="0"/>
      <w:marBottom w:val="0"/>
      <w:divBdr>
        <w:top w:val="none" w:sz="0" w:space="0" w:color="auto"/>
        <w:left w:val="none" w:sz="0" w:space="0" w:color="auto"/>
        <w:bottom w:val="none" w:sz="0" w:space="0" w:color="auto"/>
        <w:right w:val="none" w:sz="0" w:space="0" w:color="auto"/>
      </w:divBdr>
    </w:div>
    <w:div w:id="2103380689">
      <w:bodyDiv w:val="1"/>
      <w:marLeft w:val="0"/>
      <w:marRight w:val="0"/>
      <w:marTop w:val="0"/>
      <w:marBottom w:val="0"/>
      <w:divBdr>
        <w:top w:val="none" w:sz="0" w:space="0" w:color="auto"/>
        <w:left w:val="none" w:sz="0" w:space="0" w:color="auto"/>
        <w:bottom w:val="none" w:sz="0" w:space="0" w:color="auto"/>
        <w:right w:val="none" w:sz="0" w:space="0" w:color="auto"/>
      </w:divBdr>
    </w:div>
    <w:div w:id="2103522906">
      <w:bodyDiv w:val="1"/>
      <w:marLeft w:val="0"/>
      <w:marRight w:val="0"/>
      <w:marTop w:val="0"/>
      <w:marBottom w:val="0"/>
      <w:divBdr>
        <w:top w:val="none" w:sz="0" w:space="0" w:color="auto"/>
        <w:left w:val="none" w:sz="0" w:space="0" w:color="auto"/>
        <w:bottom w:val="none" w:sz="0" w:space="0" w:color="auto"/>
        <w:right w:val="none" w:sz="0" w:space="0" w:color="auto"/>
      </w:divBdr>
    </w:div>
    <w:div w:id="2103525179">
      <w:bodyDiv w:val="1"/>
      <w:marLeft w:val="0"/>
      <w:marRight w:val="0"/>
      <w:marTop w:val="0"/>
      <w:marBottom w:val="0"/>
      <w:divBdr>
        <w:top w:val="none" w:sz="0" w:space="0" w:color="auto"/>
        <w:left w:val="none" w:sz="0" w:space="0" w:color="auto"/>
        <w:bottom w:val="none" w:sz="0" w:space="0" w:color="auto"/>
        <w:right w:val="none" w:sz="0" w:space="0" w:color="auto"/>
      </w:divBdr>
    </w:div>
    <w:div w:id="2103601115">
      <w:bodyDiv w:val="1"/>
      <w:marLeft w:val="0"/>
      <w:marRight w:val="0"/>
      <w:marTop w:val="0"/>
      <w:marBottom w:val="0"/>
      <w:divBdr>
        <w:top w:val="none" w:sz="0" w:space="0" w:color="auto"/>
        <w:left w:val="none" w:sz="0" w:space="0" w:color="auto"/>
        <w:bottom w:val="none" w:sz="0" w:space="0" w:color="auto"/>
        <w:right w:val="none" w:sz="0" w:space="0" w:color="auto"/>
      </w:divBdr>
    </w:div>
    <w:div w:id="2103987616">
      <w:bodyDiv w:val="1"/>
      <w:marLeft w:val="0"/>
      <w:marRight w:val="0"/>
      <w:marTop w:val="0"/>
      <w:marBottom w:val="0"/>
      <w:divBdr>
        <w:top w:val="none" w:sz="0" w:space="0" w:color="auto"/>
        <w:left w:val="none" w:sz="0" w:space="0" w:color="auto"/>
        <w:bottom w:val="none" w:sz="0" w:space="0" w:color="auto"/>
        <w:right w:val="none" w:sz="0" w:space="0" w:color="auto"/>
      </w:divBdr>
    </w:div>
    <w:div w:id="2104259106">
      <w:bodyDiv w:val="1"/>
      <w:marLeft w:val="0"/>
      <w:marRight w:val="0"/>
      <w:marTop w:val="0"/>
      <w:marBottom w:val="0"/>
      <w:divBdr>
        <w:top w:val="none" w:sz="0" w:space="0" w:color="auto"/>
        <w:left w:val="none" w:sz="0" w:space="0" w:color="auto"/>
        <w:bottom w:val="none" w:sz="0" w:space="0" w:color="auto"/>
        <w:right w:val="none" w:sz="0" w:space="0" w:color="auto"/>
      </w:divBdr>
    </w:div>
    <w:div w:id="2104758867">
      <w:bodyDiv w:val="1"/>
      <w:marLeft w:val="0"/>
      <w:marRight w:val="0"/>
      <w:marTop w:val="0"/>
      <w:marBottom w:val="0"/>
      <w:divBdr>
        <w:top w:val="none" w:sz="0" w:space="0" w:color="auto"/>
        <w:left w:val="none" w:sz="0" w:space="0" w:color="auto"/>
        <w:bottom w:val="none" w:sz="0" w:space="0" w:color="auto"/>
        <w:right w:val="none" w:sz="0" w:space="0" w:color="auto"/>
      </w:divBdr>
    </w:div>
    <w:div w:id="2104908931">
      <w:bodyDiv w:val="1"/>
      <w:marLeft w:val="0"/>
      <w:marRight w:val="0"/>
      <w:marTop w:val="0"/>
      <w:marBottom w:val="0"/>
      <w:divBdr>
        <w:top w:val="none" w:sz="0" w:space="0" w:color="auto"/>
        <w:left w:val="none" w:sz="0" w:space="0" w:color="auto"/>
        <w:bottom w:val="none" w:sz="0" w:space="0" w:color="auto"/>
        <w:right w:val="none" w:sz="0" w:space="0" w:color="auto"/>
      </w:divBdr>
    </w:div>
    <w:div w:id="2105108199">
      <w:bodyDiv w:val="1"/>
      <w:marLeft w:val="0"/>
      <w:marRight w:val="0"/>
      <w:marTop w:val="0"/>
      <w:marBottom w:val="0"/>
      <w:divBdr>
        <w:top w:val="none" w:sz="0" w:space="0" w:color="auto"/>
        <w:left w:val="none" w:sz="0" w:space="0" w:color="auto"/>
        <w:bottom w:val="none" w:sz="0" w:space="0" w:color="auto"/>
        <w:right w:val="none" w:sz="0" w:space="0" w:color="auto"/>
      </w:divBdr>
    </w:div>
    <w:div w:id="2105150231">
      <w:bodyDiv w:val="1"/>
      <w:marLeft w:val="0"/>
      <w:marRight w:val="0"/>
      <w:marTop w:val="0"/>
      <w:marBottom w:val="0"/>
      <w:divBdr>
        <w:top w:val="none" w:sz="0" w:space="0" w:color="auto"/>
        <w:left w:val="none" w:sz="0" w:space="0" w:color="auto"/>
        <w:bottom w:val="none" w:sz="0" w:space="0" w:color="auto"/>
        <w:right w:val="none" w:sz="0" w:space="0" w:color="auto"/>
      </w:divBdr>
    </w:div>
    <w:div w:id="2105300131">
      <w:bodyDiv w:val="1"/>
      <w:marLeft w:val="0"/>
      <w:marRight w:val="0"/>
      <w:marTop w:val="0"/>
      <w:marBottom w:val="0"/>
      <w:divBdr>
        <w:top w:val="none" w:sz="0" w:space="0" w:color="auto"/>
        <w:left w:val="none" w:sz="0" w:space="0" w:color="auto"/>
        <w:bottom w:val="none" w:sz="0" w:space="0" w:color="auto"/>
        <w:right w:val="none" w:sz="0" w:space="0" w:color="auto"/>
      </w:divBdr>
    </w:div>
    <w:div w:id="2105375956">
      <w:bodyDiv w:val="1"/>
      <w:marLeft w:val="0"/>
      <w:marRight w:val="0"/>
      <w:marTop w:val="0"/>
      <w:marBottom w:val="0"/>
      <w:divBdr>
        <w:top w:val="none" w:sz="0" w:space="0" w:color="auto"/>
        <w:left w:val="none" w:sz="0" w:space="0" w:color="auto"/>
        <w:bottom w:val="none" w:sz="0" w:space="0" w:color="auto"/>
        <w:right w:val="none" w:sz="0" w:space="0" w:color="auto"/>
      </w:divBdr>
    </w:div>
    <w:div w:id="2105615257">
      <w:bodyDiv w:val="1"/>
      <w:marLeft w:val="0"/>
      <w:marRight w:val="0"/>
      <w:marTop w:val="0"/>
      <w:marBottom w:val="0"/>
      <w:divBdr>
        <w:top w:val="none" w:sz="0" w:space="0" w:color="auto"/>
        <w:left w:val="none" w:sz="0" w:space="0" w:color="auto"/>
        <w:bottom w:val="none" w:sz="0" w:space="0" w:color="auto"/>
        <w:right w:val="none" w:sz="0" w:space="0" w:color="auto"/>
      </w:divBdr>
    </w:div>
    <w:div w:id="2106149025">
      <w:bodyDiv w:val="1"/>
      <w:marLeft w:val="0"/>
      <w:marRight w:val="0"/>
      <w:marTop w:val="0"/>
      <w:marBottom w:val="0"/>
      <w:divBdr>
        <w:top w:val="none" w:sz="0" w:space="0" w:color="auto"/>
        <w:left w:val="none" w:sz="0" w:space="0" w:color="auto"/>
        <w:bottom w:val="none" w:sz="0" w:space="0" w:color="auto"/>
        <w:right w:val="none" w:sz="0" w:space="0" w:color="auto"/>
      </w:divBdr>
    </w:div>
    <w:div w:id="2106654992">
      <w:bodyDiv w:val="1"/>
      <w:marLeft w:val="0"/>
      <w:marRight w:val="0"/>
      <w:marTop w:val="0"/>
      <w:marBottom w:val="0"/>
      <w:divBdr>
        <w:top w:val="none" w:sz="0" w:space="0" w:color="auto"/>
        <w:left w:val="none" w:sz="0" w:space="0" w:color="auto"/>
        <w:bottom w:val="none" w:sz="0" w:space="0" w:color="auto"/>
        <w:right w:val="none" w:sz="0" w:space="0" w:color="auto"/>
      </w:divBdr>
    </w:div>
    <w:div w:id="2106879070">
      <w:bodyDiv w:val="1"/>
      <w:marLeft w:val="0"/>
      <w:marRight w:val="0"/>
      <w:marTop w:val="0"/>
      <w:marBottom w:val="0"/>
      <w:divBdr>
        <w:top w:val="none" w:sz="0" w:space="0" w:color="auto"/>
        <w:left w:val="none" w:sz="0" w:space="0" w:color="auto"/>
        <w:bottom w:val="none" w:sz="0" w:space="0" w:color="auto"/>
        <w:right w:val="none" w:sz="0" w:space="0" w:color="auto"/>
      </w:divBdr>
    </w:div>
    <w:div w:id="2106999743">
      <w:bodyDiv w:val="1"/>
      <w:marLeft w:val="0"/>
      <w:marRight w:val="0"/>
      <w:marTop w:val="0"/>
      <w:marBottom w:val="0"/>
      <w:divBdr>
        <w:top w:val="none" w:sz="0" w:space="0" w:color="auto"/>
        <w:left w:val="none" w:sz="0" w:space="0" w:color="auto"/>
        <w:bottom w:val="none" w:sz="0" w:space="0" w:color="auto"/>
        <w:right w:val="none" w:sz="0" w:space="0" w:color="auto"/>
      </w:divBdr>
    </w:div>
    <w:div w:id="2107533451">
      <w:bodyDiv w:val="1"/>
      <w:marLeft w:val="0"/>
      <w:marRight w:val="0"/>
      <w:marTop w:val="0"/>
      <w:marBottom w:val="0"/>
      <w:divBdr>
        <w:top w:val="none" w:sz="0" w:space="0" w:color="auto"/>
        <w:left w:val="none" w:sz="0" w:space="0" w:color="auto"/>
        <w:bottom w:val="none" w:sz="0" w:space="0" w:color="auto"/>
        <w:right w:val="none" w:sz="0" w:space="0" w:color="auto"/>
      </w:divBdr>
    </w:div>
    <w:div w:id="2108188855">
      <w:bodyDiv w:val="1"/>
      <w:marLeft w:val="0"/>
      <w:marRight w:val="0"/>
      <w:marTop w:val="0"/>
      <w:marBottom w:val="0"/>
      <w:divBdr>
        <w:top w:val="none" w:sz="0" w:space="0" w:color="auto"/>
        <w:left w:val="none" w:sz="0" w:space="0" w:color="auto"/>
        <w:bottom w:val="none" w:sz="0" w:space="0" w:color="auto"/>
        <w:right w:val="none" w:sz="0" w:space="0" w:color="auto"/>
      </w:divBdr>
    </w:div>
    <w:div w:id="2108500222">
      <w:bodyDiv w:val="1"/>
      <w:marLeft w:val="0"/>
      <w:marRight w:val="0"/>
      <w:marTop w:val="0"/>
      <w:marBottom w:val="0"/>
      <w:divBdr>
        <w:top w:val="none" w:sz="0" w:space="0" w:color="auto"/>
        <w:left w:val="none" w:sz="0" w:space="0" w:color="auto"/>
        <w:bottom w:val="none" w:sz="0" w:space="0" w:color="auto"/>
        <w:right w:val="none" w:sz="0" w:space="0" w:color="auto"/>
      </w:divBdr>
    </w:div>
    <w:div w:id="2108889827">
      <w:bodyDiv w:val="1"/>
      <w:marLeft w:val="0"/>
      <w:marRight w:val="0"/>
      <w:marTop w:val="0"/>
      <w:marBottom w:val="0"/>
      <w:divBdr>
        <w:top w:val="none" w:sz="0" w:space="0" w:color="auto"/>
        <w:left w:val="none" w:sz="0" w:space="0" w:color="auto"/>
        <w:bottom w:val="none" w:sz="0" w:space="0" w:color="auto"/>
        <w:right w:val="none" w:sz="0" w:space="0" w:color="auto"/>
      </w:divBdr>
    </w:div>
    <w:div w:id="2109349342">
      <w:bodyDiv w:val="1"/>
      <w:marLeft w:val="0"/>
      <w:marRight w:val="0"/>
      <w:marTop w:val="0"/>
      <w:marBottom w:val="0"/>
      <w:divBdr>
        <w:top w:val="none" w:sz="0" w:space="0" w:color="auto"/>
        <w:left w:val="none" w:sz="0" w:space="0" w:color="auto"/>
        <w:bottom w:val="none" w:sz="0" w:space="0" w:color="auto"/>
        <w:right w:val="none" w:sz="0" w:space="0" w:color="auto"/>
      </w:divBdr>
    </w:div>
    <w:div w:id="2109614327">
      <w:bodyDiv w:val="1"/>
      <w:marLeft w:val="0"/>
      <w:marRight w:val="0"/>
      <w:marTop w:val="0"/>
      <w:marBottom w:val="0"/>
      <w:divBdr>
        <w:top w:val="none" w:sz="0" w:space="0" w:color="auto"/>
        <w:left w:val="none" w:sz="0" w:space="0" w:color="auto"/>
        <w:bottom w:val="none" w:sz="0" w:space="0" w:color="auto"/>
        <w:right w:val="none" w:sz="0" w:space="0" w:color="auto"/>
      </w:divBdr>
    </w:div>
    <w:div w:id="2109763502">
      <w:bodyDiv w:val="1"/>
      <w:marLeft w:val="0"/>
      <w:marRight w:val="0"/>
      <w:marTop w:val="0"/>
      <w:marBottom w:val="0"/>
      <w:divBdr>
        <w:top w:val="none" w:sz="0" w:space="0" w:color="auto"/>
        <w:left w:val="none" w:sz="0" w:space="0" w:color="auto"/>
        <w:bottom w:val="none" w:sz="0" w:space="0" w:color="auto"/>
        <w:right w:val="none" w:sz="0" w:space="0" w:color="auto"/>
      </w:divBdr>
    </w:div>
    <w:div w:id="2109887024">
      <w:bodyDiv w:val="1"/>
      <w:marLeft w:val="0"/>
      <w:marRight w:val="0"/>
      <w:marTop w:val="0"/>
      <w:marBottom w:val="0"/>
      <w:divBdr>
        <w:top w:val="none" w:sz="0" w:space="0" w:color="auto"/>
        <w:left w:val="none" w:sz="0" w:space="0" w:color="auto"/>
        <w:bottom w:val="none" w:sz="0" w:space="0" w:color="auto"/>
        <w:right w:val="none" w:sz="0" w:space="0" w:color="auto"/>
      </w:divBdr>
    </w:div>
    <w:div w:id="2109961745">
      <w:bodyDiv w:val="1"/>
      <w:marLeft w:val="0"/>
      <w:marRight w:val="0"/>
      <w:marTop w:val="0"/>
      <w:marBottom w:val="0"/>
      <w:divBdr>
        <w:top w:val="none" w:sz="0" w:space="0" w:color="auto"/>
        <w:left w:val="none" w:sz="0" w:space="0" w:color="auto"/>
        <w:bottom w:val="none" w:sz="0" w:space="0" w:color="auto"/>
        <w:right w:val="none" w:sz="0" w:space="0" w:color="auto"/>
      </w:divBdr>
    </w:div>
    <w:div w:id="2111077215">
      <w:bodyDiv w:val="1"/>
      <w:marLeft w:val="0"/>
      <w:marRight w:val="0"/>
      <w:marTop w:val="0"/>
      <w:marBottom w:val="0"/>
      <w:divBdr>
        <w:top w:val="none" w:sz="0" w:space="0" w:color="auto"/>
        <w:left w:val="none" w:sz="0" w:space="0" w:color="auto"/>
        <w:bottom w:val="none" w:sz="0" w:space="0" w:color="auto"/>
        <w:right w:val="none" w:sz="0" w:space="0" w:color="auto"/>
      </w:divBdr>
    </w:div>
    <w:div w:id="2111268078">
      <w:bodyDiv w:val="1"/>
      <w:marLeft w:val="0"/>
      <w:marRight w:val="0"/>
      <w:marTop w:val="0"/>
      <w:marBottom w:val="0"/>
      <w:divBdr>
        <w:top w:val="none" w:sz="0" w:space="0" w:color="auto"/>
        <w:left w:val="none" w:sz="0" w:space="0" w:color="auto"/>
        <w:bottom w:val="none" w:sz="0" w:space="0" w:color="auto"/>
        <w:right w:val="none" w:sz="0" w:space="0" w:color="auto"/>
      </w:divBdr>
    </w:div>
    <w:div w:id="2112696817">
      <w:bodyDiv w:val="1"/>
      <w:marLeft w:val="0"/>
      <w:marRight w:val="0"/>
      <w:marTop w:val="0"/>
      <w:marBottom w:val="0"/>
      <w:divBdr>
        <w:top w:val="none" w:sz="0" w:space="0" w:color="auto"/>
        <w:left w:val="none" w:sz="0" w:space="0" w:color="auto"/>
        <w:bottom w:val="none" w:sz="0" w:space="0" w:color="auto"/>
        <w:right w:val="none" w:sz="0" w:space="0" w:color="auto"/>
      </w:divBdr>
    </w:div>
    <w:div w:id="2113085115">
      <w:bodyDiv w:val="1"/>
      <w:marLeft w:val="0"/>
      <w:marRight w:val="0"/>
      <w:marTop w:val="0"/>
      <w:marBottom w:val="0"/>
      <w:divBdr>
        <w:top w:val="none" w:sz="0" w:space="0" w:color="auto"/>
        <w:left w:val="none" w:sz="0" w:space="0" w:color="auto"/>
        <w:bottom w:val="none" w:sz="0" w:space="0" w:color="auto"/>
        <w:right w:val="none" w:sz="0" w:space="0" w:color="auto"/>
      </w:divBdr>
    </w:div>
    <w:div w:id="2113162691">
      <w:bodyDiv w:val="1"/>
      <w:marLeft w:val="0"/>
      <w:marRight w:val="0"/>
      <w:marTop w:val="0"/>
      <w:marBottom w:val="0"/>
      <w:divBdr>
        <w:top w:val="none" w:sz="0" w:space="0" w:color="auto"/>
        <w:left w:val="none" w:sz="0" w:space="0" w:color="auto"/>
        <w:bottom w:val="none" w:sz="0" w:space="0" w:color="auto"/>
        <w:right w:val="none" w:sz="0" w:space="0" w:color="auto"/>
      </w:divBdr>
    </w:div>
    <w:div w:id="2113547836">
      <w:bodyDiv w:val="1"/>
      <w:marLeft w:val="0"/>
      <w:marRight w:val="0"/>
      <w:marTop w:val="0"/>
      <w:marBottom w:val="0"/>
      <w:divBdr>
        <w:top w:val="none" w:sz="0" w:space="0" w:color="auto"/>
        <w:left w:val="none" w:sz="0" w:space="0" w:color="auto"/>
        <w:bottom w:val="none" w:sz="0" w:space="0" w:color="auto"/>
        <w:right w:val="none" w:sz="0" w:space="0" w:color="auto"/>
      </w:divBdr>
    </w:div>
    <w:div w:id="2113894434">
      <w:bodyDiv w:val="1"/>
      <w:marLeft w:val="0"/>
      <w:marRight w:val="0"/>
      <w:marTop w:val="0"/>
      <w:marBottom w:val="0"/>
      <w:divBdr>
        <w:top w:val="none" w:sz="0" w:space="0" w:color="auto"/>
        <w:left w:val="none" w:sz="0" w:space="0" w:color="auto"/>
        <w:bottom w:val="none" w:sz="0" w:space="0" w:color="auto"/>
        <w:right w:val="none" w:sz="0" w:space="0" w:color="auto"/>
      </w:divBdr>
    </w:div>
    <w:div w:id="2113938349">
      <w:bodyDiv w:val="1"/>
      <w:marLeft w:val="0"/>
      <w:marRight w:val="0"/>
      <w:marTop w:val="0"/>
      <w:marBottom w:val="0"/>
      <w:divBdr>
        <w:top w:val="none" w:sz="0" w:space="0" w:color="auto"/>
        <w:left w:val="none" w:sz="0" w:space="0" w:color="auto"/>
        <w:bottom w:val="none" w:sz="0" w:space="0" w:color="auto"/>
        <w:right w:val="none" w:sz="0" w:space="0" w:color="auto"/>
      </w:divBdr>
    </w:div>
    <w:div w:id="2114127339">
      <w:bodyDiv w:val="1"/>
      <w:marLeft w:val="0"/>
      <w:marRight w:val="0"/>
      <w:marTop w:val="0"/>
      <w:marBottom w:val="0"/>
      <w:divBdr>
        <w:top w:val="none" w:sz="0" w:space="0" w:color="auto"/>
        <w:left w:val="none" w:sz="0" w:space="0" w:color="auto"/>
        <w:bottom w:val="none" w:sz="0" w:space="0" w:color="auto"/>
        <w:right w:val="none" w:sz="0" w:space="0" w:color="auto"/>
      </w:divBdr>
    </w:div>
    <w:div w:id="2114350794">
      <w:bodyDiv w:val="1"/>
      <w:marLeft w:val="0"/>
      <w:marRight w:val="0"/>
      <w:marTop w:val="0"/>
      <w:marBottom w:val="0"/>
      <w:divBdr>
        <w:top w:val="none" w:sz="0" w:space="0" w:color="auto"/>
        <w:left w:val="none" w:sz="0" w:space="0" w:color="auto"/>
        <w:bottom w:val="none" w:sz="0" w:space="0" w:color="auto"/>
        <w:right w:val="none" w:sz="0" w:space="0" w:color="auto"/>
      </w:divBdr>
    </w:div>
    <w:div w:id="2114352762">
      <w:bodyDiv w:val="1"/>
      <w:marLeft w:val="0"/>
      <w:marRight w:val="0"/>
      <w:marTop w:val="0"/>
      <w:marBottom w:val="0"/>
      <w:divBdr>
        <w:top w:val="none" w:sz="0" w:space="0" w:color="auto"/>
        <w:left w:val="none" w:sz="0" w:space="0" w:color="auto"/>
        <w:bottom w:val="none" w:sz="0" w:space="0" w:color="auto"/>
        <w:right w:val="none" w:sz="0" w:space="0" w:color="auto"/>
      </w:divBdr>
    </w:div>
    <w:div w:id="2114519492">
      <w:bodyDiv w:val="1"/>
      <w:marLeft w:val="0"/>
      <w:marRight w:val="0"/>
      <w:marTop w:val="0"/>
      <w:marBottom w:val="0"/>
      <w:divBdr>
        <w:top w:val="none" w:sz="0" w:space="0" w:color="auto"/>
        <w:left w:val="none" w:sz="0" w:space="0" w:color="auto"/>
        <w:bottom w:val="none" w:sz="0" w:space="0" w:color="auto"/>
        <w:right w:val="none" w:sz="0" w:space="0" w:color="auto"/>
      </w:divBdr>
    </w:div>
    <w:div w:id="2114545467">
      <w:bodyDiv w:val="1"/>
      <w:marLeft w:val="0"/>
      <w:marRight w:val="0"/>
      <w:marTop w:val="0"/>
      <w:marBottom w:val="0"/>
      <w:divBdr>
        <w:top w:val="none" w:sz="0" w:space="0" w:color="auto"/>
        <w:left w:val="none" w:sz="0" w:space="0" w:color="auto"/>
        <w:bottom w:val="none" w:sz="0" w:space="0" w:color="auto"/>
        <w:right w:val="none" w:sz="0" w:space="0" w:color="auto"/>
      </w:divBdr>
    </w:div>
    <w:div w:id="2114932279">
      <w:bodyDiv w:val="1"/>
      <w:marLeft w:val="0"/>
      <w:marRight w:val="0"/>
      <w:marTop w:val="0"/>
      <w:marBottom w:val="0"/>
      <w:divBdr>
        <w:top w:val="none" w:sz="0" w:space="0" w:color="auto"/>
        <w:left w:val="none" w:sz="0" w:space="0" w:color="auto"/>
        <w:bottom w:val="none" w:sz="0" w:space="0" w:color="auto"/>
        <w:right w:val="none" w:sz="0" w:space="0" w:color="auto"/>
      </w:divBdr>
    </w:div>
    <w:div w:id="2115515234">
      <w:bodyDiv w:val="1"/>
      <w:marLeft w:val="0"/>
      <w:marRight w:val="0"/>
      <w:marTop w:val="0"/>
      <w:marBottom w:val="0"/>
      <w:divBdr>
        <w:top w:val="none" w:sz="0" w:space="0" w:color="auto"/>
        <w:left w:val="none" w:sz="0" w:space="0" w:color="auto"/>
        <w:bottom w:val="none" w:sz="0" w:space="0" w:color="auto"/>
        <w:right w:val="none" w:sz="0" w:space="0" w:color="auto"/>
      </w:divBdr>
    </w:div>
    <w:div w:id="2115972940">
      <w:bodyDiv w:val="1"/>
      <w:marLeft w:val="0"/>
      <w:marRight w:val="0"/>
      <w:marTop w:val="0"/>
      <w:marBottom w:val="0"/>
      <w:divBdr>
        <w:top w:val="none" w:sz="0" w:space="0" w:color="auto"/>
        <w:left w:val="none" w:sz="0" w:space="0" w:color="auto"/>
        <w:bottom w:val="none" w:sz="0" w:space="0" w:color="auto"/>
        <w:right w:val="none" w:sz="0" w:space="0" w:color="auto"/>
      </w:divBdr>
    </w:div>
    <w:div w:id="2116248087">
      <w:bodyDiv w:val="1"/>
      <w:marLeft w:val="0"/>
      <w:marRight w:val="0"/>
      <w:marTop w:val="0"/>
      <w:marBottom w:val="0"/>
      <w:divBdr>
        <w:top w:val="none" w:sz="0" w:space="0" w:color="auto"/>
        <w:left w:val="none" w:sz="0" w:space="0" w:color="auto"/>
        <w:bottom w:val="none" w:sz="0" w:space="0" w:color="auto"/>
        <w:right w:val="none" w:sz="0" w:space="0" w:color="auto"/>
      </w:divBdr>
    </w:div>
    <w:div w:id="2116318568">
      <w:bodyDiv w:val="1"/>
      <w:marLeft w:val="0"/>
      <w:marRight w:val="0"/>
      <w:marTop w:val="0"/>
      <w:marBottom w:val="0"/>
      <w:divBdr>
        <w:top w:val="none" w:sz="0" w:space="0" w:color="auto"/>
        <w:left w:val="none" w:sz="0" w:space="0" w:color="auto"/>
        <w:bottom w:val="none" w:sz="0" w:space="0" w:color="auto"/>
        <w:right w:val="none" w:sz="0" w:space="0" w:color="auto"/>
      </w:divBdr>
    </w:div>
    <w:div w:id="2116437988">
      <w:bodyDiv w:val="1"/>
      <w:marLeft w:val="0"/>
      <w:marRight w:val="0"/>
      <w:marTop w:val="0"/>
      <w:marBottom w:val="0"/>
      <w:divBdr>
        <w:top w:val="none" w:sz="0" w:space="0" w:color="auto"/>
        <w:left w:val="none" w:sz="0" w:space="0" w:color="auto"/>
        <w:bottom w:val="none" w:sz="0" w:space="0" w:color="auto"/>
        <w:right w:val="none" w:sz="0" w:space="0" w:color="auto"/>
      </w:divBdr>
    </w:div>
    <w:div w:id="2116438680">
      <w:bodyDiv w:val="1"/>
      <w:marLeft w:val="0"/>
      <w:marRight w:val="0"/>
      <w:marTop w:val="0"/>
      <w:marBottom w:val="0"/>
      <w:divBdr>
        <w:top w:val="none" w:sz="0" w:space="0" w:color="auto"/>
        <w:left w:val="none" w:sz="0" w:space="0" w:color="auto"/>
        <w:bottom w:val="none" w:sz="0" w:space="0" w:color="auto"/>
        <w:right w:val="none" w:sz="0" w:space="0" w:color="auto"/>
      </w:divBdr>
    </w:div>
    <w:div w:id="2116707535">
      <w:bodyDiv w:val="1"/>
      <w:marLeft w:val="0"/>
      <w:marRight w:val="0"/>
      <w:marTop w:val="0"/>
      <w:marBottom w:val="0"/>
      <w:divBdr>
        <w:top w:val="none" w:sz="0" w:space="0" w:color="auto"/>
        <w:left w:val="none" w:sz="0" w:space="0" w:color="auto"/>
        <w:bottom w:val="none" w:sz="0" w:space="0" w:color="auto"/>
        <w:right w:val="none" w:sz="0" w:space="0" w:color="auto"/>
      </w:divBdr>
    </w:div>
    <w:div w:id="2116711357">
      <w:bodyDiv w:val="1"/>
      <w:marLeft w:val="0"/>
      <w:marRight w:val="0"/>
      <w:marTop w:val="0"/>
      <w:marBottom w:val="0"/>
      <w:divBdr>
        <w:top w:val="none" w:sz="0" w:space="0" w:color="auto"/>
        <w:left w:val="none" w:sz="0" w:space="0" w:color="auto"/>
        <w:bottom w:val="none" w:sz="0" w:space="0" w:color="auto"/>
        <w:right w:val="none" w:sz="0" w:space="0" w:color="auto"/>
      </w:divBdr>
    </w:div>
    <w:div w:id="2117017396">
      <w:bodyDiv w:val="1"/>
      <w:marLeft w:val="0"/>
      <w:marRight w:val="0"/>
      <w:marTop w:val="0"/>
      <w:marBottom w:val="0"/>
      <w:divBdr>
        <w:top w:val="none" w:sz="0" w:space="0" w:color="auto"/>
        <w:left w:val="none" w:sz="0" w:space="0" w:color="auto"/>
        <w:bottom w:val="none" w:sz="0" w:space="0" w:color="auto"/>
        <w:right w:val="none" w:sz="0" w:space="0" w:color="auto"/>
      </w:divBdr>
    </w:div>
    <w:div w:id="2117018937">
      <w:bodyDiv w:val="1"/>
      <w:marLeft w:val="0"/>
      <w:marRight w:val="0"/>
      <w:marTop w:val="0"/>
      <w:marBottom w:val="0"/>
      <w:divBdr>
        <w:top w:val="none" w:sz="0" w:space="0" w:color="auto"/>
        <w:left w:val="none" w:sz="0" w:space="0" w:color="auto"/>
        <w:bottom w:val="none" w:sz="0" w:space="0" w:color="auto"/>
        <w:right w:val="none" w:sz="0" w:space="0" w:color="auto"/>
      </w:divBdr>
    </w:div>
    <w:div w:id="2117022870">
      <w:bodyDiv w:val="1"/>
      <w:marLeft w:val="0"/>
      <w:marRight w:val="0"/>
      <w:marTop w:val="0"/>
      <w:marBottom w:val="0"/>
      <w:divBdr>
        <w:top w:val="none" w:sz="0" w:space="0" w:color="auto"/>
        <w:left w:val="none" w:sz="0" w:space="0" w:color="auto"/>
        <w:bottom w:val="none" w:sz="0" w:space="0" w:color="auto"/>
        <w:right w:val="none" w:sz="0" w:space="0" w:color="auto"/>
      </w:divBdr>
    </w:div>
    <w:div w:id="2117209463">
      <w:bodyDiv w:val="1"/>
      <w:marLeft w:val="0"/>
      <w:marRight w:val="0"/>
      <w:marTop w:val="0"/>
      <w:marBottom w:val="0"/>
      <w:divBdr>
        <w:top w:val="none" w:sz="0" w:space="0" w:color="auto"/>
        <w:left w:val="none" w:sz="0" w:space="0" w:color="auto"/>
        <w:bottom w:val="none" w:sz="0" w:space="0" w:color="auto"/>
        <w:right w:val="none" w:sz="0" w:space="0" w:color="auto"/>
      </w:divBdr>
    </w:div>
    <w:div w:id="2117483056">
      <w:bodyDiv w:val="1"/>
      <w:marLeft w:val="0"/>
      <w:marRight w:val="0"/>
      <w:marTop w:val="0"/>
      <w:marBottom w:val="0"/>
      <w:divBdr>
        <w:top w:val="none" w:sz="0" w:space="0" w:color="auto"/>
        <w:left w:val="none" w:sz="0" w:space="0" w:color="auto"/>
        <w:bottom w:val="none" w:sz="0" w:space="0" w:color="auto"/>
        <w:right w:val="none" w:sz="0" w:space="0" w:color="auto"/>
      </w:divBdr>
    </w:div>
    <w:div w:id="2117603713">
      <w:bodyDiv w:val="1"/>
      <w:marLeft w:val="0"/>
      <w:marRight w:val="0"/>
      <w:marTop w:val="0"/>
      <w:marBottom w:val="0"/>
      <w:divBdr>
        <w:top w:val="none" w:sz="0" w:space="0" w:color="auto"/>
        <w:left w:val="none" w:sz="0" w:space="0" w:color="auto"/>
        <w:bottom w:val="none" w:sz="0" w:space="0" w:color="auto"/>
        <w:right w:val="none" w:sz="0" w:space="0" w:color="auto"/>
      </w:divBdr>
    </w:div>
    <w:div w:id="2118021174">
      <w:bodyDiv w:val="1"/>
      <w:marLeft w:val="0"/>
      <w:marRight w:val="0"/>
      <w:marTop w:val="0"/>
      <w:marBottom w:val="0"/>
      <w:divBdr>
        <w:top w:val="none" w:sz="0" w:space="0" w:color="auto"/>
        <w:left w:val="none" w:sz="0" w:space="0" w:color="auto"/>
        <w:bottom w:val="none" w:sz="0" w:space="0" w:color="auto"/>
        <w:right w:val="none" w:sz="0" w:space="0" w:color="auto"/>
      </w:divBdr>
    </w:div>
    <w:div w:id="2118213865">
      <w:bodyDiv w:val="1"/>
      <w:marLeft w:val="0"/>
      <w:marRight w:val="0"/>
      <w:marTop w:val="0"/>
      <w:marBottom w:val="0"/>
      <w:divBdr>
        <w:top w:val="none" w:sz="0" w:space="0" w:color="auto"/>
        <w:left w:val="none" w:sz="0" w:space="0" w:color="auto"/>
        <w:bottom w:val="none" w:sz="0" w:space="0" w:color="auto"/>
        <w:right w:val="none" w:sz="0" w:space="0" w:color="auto"/>
      </w:divBdr>
    </w:div>
    <w:div w:id="2118331915">
      <w:bodyDiv w:val="1"/>
      <w:marLeft w:val="0"/>
      <w:marRight w:val="0"/>
      <w:marTop w:val="0"/>
      <w:marBottom w:val="0"/>
      <w:divBdr>
        <w:top w:val="none" w:sz="0" w:space="0" w:color="auto"/>
        <w:left w:val="none" w:sz="0" w:space="0" w:color="auto"/>
        <w:bottom w:val="none" w:sz="0" w:space="0" w:color="auto"/>
        <w:right w:val="none" w:sz="0" w:space="0" w:color="auto"/>
      </w:divBdr>
    </w:div>
    <w:div w:id="2118593293">
      <w:bodyDiv w:val="1"/>
      <w:marLeft w:val="0"/>
      <w:marRight w:val="0"/>
      <w:marTop w:val="0"/>
      <w:marBottom w:val="0"/>
      <w:divBdr>
        <w:top w:val="none" w:sz="0" w:space="0" w:color="auto"/>
        <w:left w:val="none" w:sz="0" w:space="0" w:color="auto"/>
        <w:bottom w:val="none" w:sz="0" w:space="0" w:color="auto"/>
        <w:right w:val="none" w:sz="0" w:space="0" w:color="auto"/>
      </w:divBdr>
    </w:div>
    <w:div w:id="2118675967">
      <w:bodyDiv w:val="1"/>
      <w:marLeft w:val="0"/>
      <w:marRight w:val="0"/>
      <w:marTop w:val="0"/>
      <w:marBottom w:val="0"/>
      <w:divBdr>
        <w:top w:val="none" w:sz="0" w:space="0" w:color="auto"/>
        <w:left w:val="none" w:sz="0" w:space="0" w:color="auto"/>
        <w:bottom w:val="none" w:sz="0" w:space="0" w:color="auto"/>
        <w:right w:val="none" w:sz="0" w:space="0" w:color="auto"/>
      </w:divBdr>
    </w:div>
    <w:div w:id="2118937388">
      <w:bodyDiv w:val="1"/>
      <w:marLeft w:val="0"/>
      <w:marRight w:val="0"/>
      <w:marTop w:val="0"/>
      <w:marBottom w:val="0"/>
      <w:divBdr>
        <w:top w:val="none" w:sz="0" w:space="0" w:color="auto"/>
        <w:left w:val="none" w:sz="0" w:space="0" w:color="auto"/>
        <w:bottom w:val="none" w:sz="0" w:space="0" w:color="auto"/>
        <w:right w:val="none" w:sz="0" w:space="0" w:color="auto"/>
      </w:divBdr>
    </w:div>
    <w:div w:id="2118987616">
      <w:bodyDiv w:val="1"/>
      <w:marLeft w:val="0"/>
      <w:marRight w:val="0"/>
      <w:marTop w:val="0"/>
      <w:marBottom w:val="0"/>
      <w:divBdr>
        <w:top w:val="none" w:sz="0" w:space="0" w:color="auto"/>
        <w:left w:val="none" w:sz="0" w:space="0" w:color="auto"/>
        <w:bottom w:val="none" w:sz="0" w:space="0" w:color="auto"/>
        <w:right w:val="none" w:sz="0" w:space="0" w:color="auto"/>
      </w:divBdr>
    </w:div>
    <w:div w:id="2120104008">
      <w:bodyDiv w:val="1"/>
      <w:marLeft w:val="0"/>
      <w:marRight w:val="0"/>
      <w:marTop w:val="0"/>
      <w:marBottom w:val="0"/>
      <w:divBdr>
        <w:top w:val="none" w:sz="0" w:space="0" w:color="auto"/>
        <w:left w:val="none" w:sz="0" w:space="0" w:color="auto"/>
        <w:bottom w:val="none" w:sz="0" w:space="0" w:color="auto"/>
        <w:right w:val="none" w:sz="0" w:space="0" w:color="auto"/>
      </w:divBdr>
    </w:div>
    <w:div w:id="2120486015">
      <w:bodyDiv w:val="1"/>
      <w:marLeft w:val="0"/>
      <w:marRight w:val="0"/>
      <w:marTop w:val="0"/>
      <w:marBottom w:val="0"/>
      <w:divBdr>
        <w:top w:val="none" w:sz="0" w:space="0" w:color="auto"/>
        <w:left w:val="none" w:sz="0" w:space="0" w:color="auto"/>
        <w:bottom w:val="none" w:sz="0" w:space="0" w:color="auto"/>
        <w:right w:val="none" w:sz="0" w:space="0" w:color="auto"/>
      </w:divBdr>
    </w:div>
    <w:div w:id="2120906945">
      <w:bodyDiv w:val="1"/>
      <w:marLeft w:val="0"/>
      <w:marRight w:val="0"/>
      <w:marTop w:val="0"/>
      <w:marBottom w:val="0"/>
      <w:divBdr>
        <w:top w:val="none" w:sz="0" w:space="0" w:color="auto"/>
        <w:left w:val="none" w:sz="0" w:space="0" w:color="auto"/>
        <w:bottom w:val="none" w:sz="0" w:space="0" w:color="auto"/>
        <w:right w:val="none" w:sz="0" w:space="0" w:color="auto"/>
      </w:divBdr>
    </w:div>
    <w:div w:id="2121025198">
      <w:bodyDiv w:val="1"/>
      <w:marLeft w:val="0"/>
      <w:marRight w:val="0"/>
      <w:marTop w:val="0"/>
      <w:marBottom w:val="0"/>
      <w:divBdr>
        <w:top w:val="none" w:sz="0" w:space="0" w:color="auto"/>
        <w:left w:val="none" w:sz="0" w:space="0" w:color="auto"/>
        <w:bottom w:val="none" w:sz="0" w:space="0" w:color="auto"/>
        <w:right w:val="none" w:sz="0" w:space="0" w:color="auto"/>
      </w:divBdr>
    </w:div>
    <w:div w:id="2121798877">
      <w:bodyDiv w:val="1"/>
      <w:marLeft w:val="0"/>
      <w:marRight w:val="0"/>
      <w:marTop w:val="0"/>
      <w:marBottom w:val="0"/>
      <w:divBdr>
        <w:top w:val="none" w:sz="0" w:space="0" w:color="auto"/>
        <w:left w:val="none" w:sz="0" w:space="0" w:color="auto"/>
        <w:bottom w:val="none" w:sz="0" w:space="0" w:color="auto"/>
        <w:right w:val="none" w:sz="0" w:space="0" w:color="auto"/>
      </w:divBdr>
    </w:div>
    <w:div w:id="2122138754">
      <w:bodyDiv w:val="1"/>
      <w:marLeft w:val="0"/>
      <w:marRight w:val="0"/>
      <w:marTop w:val="0"/>
      <w:marBottom w:val="0"/>
      <w:divBdr>
        <w:top w:val="none" w:sz="0" w:space="0" w:color="auto"/>
        <w:left w:val="none" w:sz="0" w:space="0" w:color="auto"/>
        <w:bottom w:val="none" w:sz="0" w:space="0" w:color="auto"/>
        <w:right w:val="none" w:sz="0" w:space="0" w:color="auto"/>
      </w:divBdr>
    </w:div>
    <w:div w:id="2122529279">
      <w:bodyDiv w:val="1"/>
      <w:marLeft w:val="0"/>
      <w:marRight w:val="0"/>
      <w:marTop w:val="0"/>
      <w:marBottom w:val="0"/>
      <w:divBdr>
        <w:top w:val="none" w:sz="0" w:space="0" w:color="auto"/>
        <w:left w:val="none" w:sz="0" w:space="0" w:color="auto"/>
        <w:bottom w:val="none" w:sz="0" w:space="0" w:color="auto"/>
        <w:right w:val="none" w:sz="0" w:space="0" w:color="auto"/>
      </w:divBdr>
    </w:div>
    <w:div w:id="2122652422">
      <w:bodyDiv w:val="1"/>
      <w:marLeft w:val="0"/>
      <w:marRight w:val="0"/>
      <w:marTop w:val="0"/>
      <w:marBottom w:val="0"/>
      <w:divBdr>
        <w:top w:val="none" w:sz="0" w:space="0" w:color="auto"/>
        <w:left w:val="none" w:sz="0" w:space="0" w:color="auto"/>
        <w:bottom w:val="none" w:sz="0" w:space="0" w:color="auto"/>
        <w:right w:val="none" w:sz="0" w:space="0" w:color="auto"/>
      </w:divBdr>
    </w:div>
    <w:div w:id="2123106688">
      <w:bodyDiv w:val="1"/>
      <w:marLeft w:val="0"/>
      <w:marRight w:val="0"/>
      <w:marTop w:val="0"/>
      <w:marBottom w:val="0"/>
      <w:divBdr>
        <w:top w:val="none" w:sz="0" w:space="0" w:color="auto"/>
        <w:left w:val="none" w:sz="0" w:space="0" w:color="auto"/>
        <w:bottom w:val="none" w:sz="0" w:space="0" w:color="auto"/>
        <w:right w:val="none" w:sz="0" w:space="0" w:color="auto"/>
      </w:divBdr>
    </w:div>
    <w:div w:id="2123301298">
      <w:bodyDiv w:val="1"/>
      <w:marLeft w:val="0"/>
      <w:marRight w:val="0"/>
      <w:marTop w:val="0"/>
      <w:marBottom w:val="0"/>
      <w:divBdr>
        <w:top w:val="none" w:sz="0" w:space="0" w:color="auto"/>
        <w:left w:val="none" w:sz="0" w:space="0" w:color="auto"/>
        <w:bottom w:val="none" w:sz="0" w:space="0" w:color="auto"/>
        <w:right w:val="none" w:sz="0" w:space="0" w:color="auto"/>
      </w:divBdr>
    </w:div>
    <w:div w:id="2123304926">
      <w:bodyDiv w:val="1"/>
      <w:marLeft w:val="0"/>
      <w:marRight w:val="0"/>
      <w:marTop w:val="0"/>
      <w:marBottom w:val="0"/>
      <w:divBdr>
        <w:top w:val="none" w:sz="0" w:space="0" w:color="auto"/>
        <w:left w:val="none" w:sz="0" w:space="0" w:color="auto"/>
        <w:bottom w:val="none" w:sz="0" w:space="0" w:color="auto"/>
        <w:right w:val="none" w:sz="0" w:space="0" w:color="auto"/>
      </w:divBdr>
    </w:div>
    <w:div w:id="2124497039">
      <w:bodyDiv w:val="1"/>
      <w:marLeft w:val="0"/>
      <w:marRight w:val="0"/>
      <w:marTop w:val="0"/>
      <w:marBottom w:val="0"/>
      <w:divBdr>
        <w:top w:val="none" w:sz="0" w:space="0" w:color="auto"/>
        <w:left w:val="none" w:sz="0" w:space="0" w:color="auto"/>
        <w:bottom w:val="none" w:sz="0" w:space="0" w:color="auto"/>
        <w:right w:val="none" w:sz="0" w:space="0" w:color="auto"/>
      </w:divBdr>
    </w:div>
    <w:div w:id="2124611648">
      <w:bodyDiv w:val="1"/>
      <w:marLeft w:val="0"/>
      <w:marRight w:val="0"/>
      <w:marTop w:val="0"/>
      <w:marBottom w:val="0"/>
      <w:divBdr>
        <w:top w:val="none" w:sz="0" w:space="0" w:color="auto"/>
        <w:left w:val="none" w:sz="0" w:space="0" w:color="auto"/>
        <w:bottom w:val="none" w:sz="0" w:space="0" w:color="auto"/>
        <w:right w:val="none" w:sz="0" w:space="0" w:color="auto"/>
      </w:divBdr>
    </w:div>
    <w:div w:id="2124614374">
      <w:bodyDiv w:val="1"/>
      <w:marLeft w:val="0"/>
      <w:marRight w:val="0"/>
      <w:marTop w:val="0"/>
      <w:marBottom w:val="0"/>
      <w:divBdr>
        <w:top w:val="none" w:sz="0" w:space="0" w:color="auto"/>
        <w:left w:val="none" w:sz="0" w:space="0" w:color="auto"/>
        <w:bottom w:val="none" w:sz="0" w:space="0" w:color="auto"/>
        <w:right w:val="none" w:sz="0" w:space="0" w:color="auto"/>
      </w:divBdr>
    </w:div>
    <w:div w:id="2124880756">
      <w:bodyDiv w:val="1"/>
      <w:marLeft w:val="0"/>
      <w:marRight w:val="0"/>
      <w:marTop w:val="0"/>
      <w:marBottom w:val="0"/>
      <w:divBdr>
        <w:top w:val="none" w:sz="0" w:space="0" w:color="auto"/>
        <w:left w:val="none" w:sz="0" w:space="0" w:color="auto"/>
        <w:bottom w:val="none" w:sz="0" w:space="0" w:color="auto"/>
        <w:right w:val="none" w:sz="0" w:space="0" w:color="auto"/>
      </w:divBdr>
    </w:div>
    <w:div w:id="2125341969">
      <w:bodyDiv w:val="1"/>
      <w:marLeft w:val="0"/>
      <w:marRight w:val="0"/>
      <w:marTop w:val="0"/>
      <w:marBottom w:val="0"/>
      <w:divBdr>
        <w:top w:val="none" w:sz="0" w:space="0" w:color="auto"/>
        <w:left w:val="none" w:sz="0" w:space="0" w:color="auto"/>
        <w:bottom w:val="none" w:sz="0" w:space="0" w:color="auto"/>
        <w:right w:val="none" w:sz="0" w:space="0" w:color="auto"/>
      </w:divBdr>
    </w:div>
    <w:div w:id="2125420709">
      <w:bodyDiv w:val="1"/>
      <w:marLeft w:val="0"/>
      <w:marRight w:val="0"/>
      <w:marTop w:val="0"/>
      <w:marBottom w:val="0"/>
      <w:divBdr>
        <w:top w:val="none" w:sz="0" w:space="0" w:color="auto"/>
        <w:left w:val="none" w:sz="0" w:space="0" w:color="auto"/>
        <w:bottom w:val="none" w:sz="0" w:space="0" w:color="auto"/>
        <w:right w:val="none" w:sz="0" w:space="0" w:color="auto"/>
      </w:divBdr>
    </w:div>
    <w:div w:id="2126150692">
      <w:bodyDiv w:val="1"/>
      <w:marLeft w:val="0"/>
      <w:marRight w:val="0"/>
      <w:marTop w:val="0"/>
      <w:marBottom w:val="0"/>
      <w:divBdr>
        <w:top w:val="none" w:sz="0" w:space="0" w:color="auto"/>
        <w:left w:val="none" w:sz="0" w:space="0" w:color="auto"/>
        <w:bottom w:val="none" w:sz="0" w:space="0" w:color="auto"/>
        <w:right w:val="none" w:sz="0" w:space="0" w:color="auto"/>
      </w:divBdr>
    </w:div>
    <w:div w:id="2126383846">
      <w:bodyDiv w:val="1"/>
      <w:marLeft w:val="0"/>
      <w:marRight w:val="0"/>
      <w:marTop w:val="0"/>
      <w:marBottom w:val="0"/>
      <w:divBdr>
        <w:top w:val="none" w:sz="0" w:space="0" w:color="auto"/>
        <w:left w:val="none" w:sz="0" w:space="0" w:color="auto"/>
        <w:bottom w:val="none" w:sz="0" w:space="0" w:color="auto"/>
        <w:right w:val="none" w:sz="0" w:space="0" w:color="auto"/>
      </w:divBdr>
    </w:div>
    <w:div w:id="2127188025">
      <w:bodyDiv w:val="1"/>
      <w:marLeft w:val="0"/>
      <w:marRight w:val="0"/>
      <w:marTop w:val="0"/>
      <w:marBottom w:val="0"/>
      <w:divBdr>
        <w:top w:val="none" w:sz="0" w:space="0" w:color="auto"/>
        <w:left w:val="none" w:sz="0" w:space="0" w:color="auto"/>
        <w:bottom w:val="none" w:sz="0" w:space="0" w:color="auto"/>
        <w:right w:val="none" w:sz="0" w:space="0" w:color="auto"/>
      </w:divBdr>
    </w:div>
    <w:div w:id="2127306835">
      <w:bodyDiv w:val="1"/>
      <w:marLeft w:val="0"/>
      <w:marRight w:val="0"/>
      <w:marTop w:val="0"/>
      <w:marBottom w:val="0"/>
      <w:divBdr>
        <w:top w:val="none" w:sz="0" w:space="0" w:color="auto"/>
        <w:left w:val="none" w:sz="0" w:space="0" w:color="auto"/>
        <w:bottom w:val="none" w:sz="0" w:space="0" w:color="auto"/>
        <w:right w:val="none" w:sz="0" w:space="0" w:color="auto"/>
      </w:divBdr>
    </w:div>
    <w:div w:id="2127381734">
      <w:bodyDiv w:val="1"/>
      <w:marLeft w:val="0"/>
      <w:marRight w:val="0"/>
      <w:marTop w:val="0"/>
      <w:marBottom w:val="0"/>
      <w:divBdr>
        <w:top w:val="none" w:sz="0" w:space="0" w:color="auto"/>
        <w:left w:val="none" w:sz="0" w:space="0" w:color="auto"/>
        <w:bottom w:val="none" w:sz="0" w:space="0" w:color="auto"/>
        <w:right w:val="none" w:sz="0" w:space="0" w:color="auto"/>
      </w:divBdr>
    </w:div>
    <w:div w:id="2127457965">
      <w:bodyDiv w:val="1"/>
      <w:marLeft w:val="0"/>
      <w:marRight w:val="0"/>
      <w:marTop w:val="0"/>
      <w:marBottom w:val="0"/>
      <w:divBdr>
        <w:top w:val="none" w:sz="0" w:space="0" w:color="auto"/>
        <w:left w:val="none" w:sz="0" w:space="0" w:color="auto"/>
        <w:bottom w:val="none" w:sz="0" w:space="0" w:color="auto"/>
        <w:right w:val="none" w:sz="0" w:space="0" w:color="auto"/>
      </w:divBdr>
    </w:div>
    <w:div w:id="2127503024">
      <w:bodyDiv w:val="1"/>
      <w:marLeft w:val="0"/>
      <w:marRight w:val="0"/>
      <w:marTop w:val="0"/>
      <w:marBottom w:val="0"/>
      <w:divBdr>
        <w:top w:val="none" w:sz="0" w:space="0" w:color="auto"/>
        <w:left w:val="none" w:sz="0" w:space="0" w:color="auto"/>
        <w:bottom w:val="none" w:sz="0" w:space="0" w:color="auto"/>
        <w:right w:val="none" w:sz="0" w:space="0" w:color="auto"/>
      </w:divBdr>
    </w:div>
    <w:div w:id="2128623371">
      <w:bodyDiv w:val="1"/>
      <w:marLeft w:val="0"/>
      <w:marRight w:val="0"/>
      <w:marTop w:val="0"/>
      <w:marBottom w:val="0"/>
      <w:divBdr>
        <w:top w:val="none" w:sz="0" w:space="0" w:color="auto"/>
        <w:left w:val="none" w:sz="0" w:space="0" w:color="auto"/>
        <w:bottom w:val="none" w:sz="0" w:space="0" w:color="auto"/>
        <w:right w:val="none" w:sz="0" w:space="0" w:color="auto"/>
      </w:divBdr>
    </w:div>
    <w:div w:id="2128813818">
      <w:bodyDiv w:val="1"/>
      <w:marLeft w:val="0"/>
      <w:marRight w:val="0"/>
      <w:marTop w:val="0"/>
      <w:marBottom w:val="0"/>
      <w:divBdr>
        <w:top w:val="none" w:sz="0" w:space="0" w:color="auto"/>
        <w:left w:val="none" w:sz="0" w:space="0" w:color="auto"/>
        <w:bottom w:val="none" w:sz="0" w:space="0" w:color="auto"/>
        <w:right w:val="none" w:sz="0" w:space="0" w:color="auto"/>
      </w:divBdr>
    </w:div>
    <w:div w:id="2129083035">
      <w:bodyDiv w:val="1"/>
      <w:marLeft w:val="0"/>
      <w:marRight w:val="0"/>
      <w:marTop w:val="0"/>
      <w:marBottom w:val="0"/>
      <w:divBdr>
        <w:top w:val="none" w:sz="0" w:space="0" w:color="auto"/>
        <w:left w:val="none" w:sz="0" w:space="0" w:color="auto"/>
        <w:bottom w:val="none" w:sz="0" w:space="0" w:color="auto"/>
        <w:right w:val="none" w:sz="0" w:space="0" w:color="auto"/>
      </w:divBdr>
    </w:div>
    <w:div w:id="2129735139">
      <w:bodyDiv w:val="1"/>
      <w:marLeft w:val="0"/>
      <w:marRight w:val="0"/>
      <w:marTop w:val="0"/>
      <w:marBottom w:val="0"/>
      <w:divBdr>
        <w:top w:val="none" w:sz="0" w:space="0" w:color="auto"/>
        <w:left w:val="none" w:sz="0" w:space="0" w:color="auto"/>
        <w:bottom w:val="none" w:sz="0" w:space="0" w:color="auto"/>
        <w:right w:val="none" w:sz="0" w:space="0" w:color="auto"/>
      </w:divBdr>
    </w:div>
    <w:div w:id="2131050330">
      <w:bodyDiv w:val="1"/>
      <w:marLeft w:val="0"/>
      <w:marRight w:val="0"/>
      <w:marTop w:val="0"/>
      <w:marBottom w:val="0"/>
      <w:divBdr>
        <w:top w:val="none" w:sz="0" w:space="0" w:color="auto"/>
        <w:left w:val="none" w:sz="0" w:space="0" w:color="auto"/>
        <w:bottom w:val="none" w:sz="0" w:space="0" w:color="auto"/>
        <w:right w:val="none" w:sz="0" w:space="0" w:color="auto"/>
      </w:divBdr>
    </w:div>
    <w:div w:id="2131119952">
      <w:bodyDiv w:val="1"/>
      <w:marLeft w:val="0"/>
      <w:marRight w:val="0"/>
      <w:marTop w:val="0"/>
      <w:marBottom w:val="0"/>
      <w:divBdr>
        <w:top w:val="none" w:sz="0" w:space="0" w:color="auto"/>
        <w:left w:val="none" w:sz="0" w:space="0" w:color="auto"/>
        <w:bottom w:val="none" w:sz="0" w:space="0" w:color="auto"/>
        <w:right w:val="none" w:sz="0" w:space="0" w:color="auto"/>
      </w:divBdr>
    </w:div>
    <w:div w:id="2131824192">
      <w:bodyDiv w:val="1"/>
      <w:marLeft w:val="0"/>
      <w:marRight w:val="0"/>
      <w:marTop w:val="0"/>
      <w:marBottom w:val="0"/>
      <w:divBdr>
        <w:top w:val="none" w:sz="0" w:space="0" w:color="auto"/>
        <w:left w:val="none" w:sz="0" w:space="0" w:color="auto"/>
        <w:bottom w:val="none" w:sz="0" w:space="0" w:color="auto"/>
        <w:right w:val="none" w:sz="0" w:space="0" w:color="auto"/>
      </w:divBdr>
    </w:div>
    <w:div w:id="2131974424">
      <w:bodyDiv w:val="1"/>
      <w:marLeft w:val="0"/>
      <w:marRight w:val="0"/>
      <w:marTop w:val="0"/>
      <w:marBottom w:val="0"/>
      <w:divBdr>
        <w:top w:val="none" w:sz="0" w:space="0" w:color="auto"/>
        <w:left w:val="none" w:sz="0" w:space="0" w:color="auto"/>
        <w:bottom w:val="none" w:sz="0" w:space="0" w:color="auto"/>
        <w:right w:val="none" w:sz="0" w:space="0" w:color="auto"/>
      </w:divBdr>
    </w:div>
    <w:div w:id="2132356518">
      <w:bodyDiv w:val="1"/>
      <w:marLeft w:val="0"/>
      <w:marRight w:val="0"/>
      <w:marTop w:val="0"/>
      <w:marBottom w:val="0"/>
      <w:divBdr>
        <w:top w:val="none" w:sz="0" w:space="0" w:color="auto"/>
        <w:left w:val="none" w:sz="0" w:space="0" w:color="auto"/>
        <w:bottom w:val="none" w:sz="0" w:space="0" w:color="auto"/>
        <w:right w:val="none" w:sz="0" w:space="0" w:color="auto"/>
      </w:divBdr>
    </w:div>
    <w:div w:id="2132361022">
      <w:bodyDiv w:val="1"/>
      <w:marLeft w:val="0"/>
      <w:marRight w:val="0"/>
      <w:marTop w:val="0"/>
      <w:marBottom w:val="0"/>
      <w:divBdr>
        <w:top w:val="none" w:sz="0" w:space="0" w:color="auto"/>
        <w:left w:val="none" w:sz="0" w:space="0" w:color="auto"/>
        <w:bottom w:val="none" w:sz="0" w:space="0" w:color="auto"/>
        <w:right w:val="none" w:sz="0" w:space="0" w:color="auto"/>
      </w:divBdr>
    </w:div>
    <w:div w:id="2132698282">
      <w:bodyDiv w:val="1"/>
      <w:marLeft w:val="0"/>
      <w:marRight w:val="0"/>
      <w:marTop w:val="0"/>
      <w:marBottom w:val="0"/>
      <w:divBdr>
        <w:top w:val="none" w:sz="0" w:space="0" w:color="auto"/>
        <w:left w:val="none" w:sz="0" w:space="0" w:color="auto"/>
        <w:bottom w:val="none" w:sz="0" w:space="0" w:color="auto"/>
        <w:right w:val="none" w:sz="0" w:space="0" w:color="auto"/>
      </w:divBdr>
    </w:div>
    <w:div w:id="2132743742">
      <w:bodyDiv w:val="1"/>
      <w:marLeft w:val="0"/>
      <w:marRight w:val="0"/>
      <w:marTop w:val="0"/>
      <w:marBottom w:val="0"/>
      <w:divBdr>
        <w:top w:val="none" w:sz="0" w:space="0" w:color="auto"/>
        <w:left w:val="none" w:sz="0" w:space="0" w:color="auto"/>
        <w:bottom w:val="none" w:sz="0" w:space="0" w:color="auto"/>
        <w:right w:val="none" w:sz="0" w:space="0" w:color="auto"/>
      </w:divBdr>
    </w:div>
    <w:div w:id="2132748997">
      <w:bodyDiv w:val="1"/>
      <w:marLeft w:val="0"/>
      <w:marRight w:val="0"/>
      <w:marTop w:val="0"/>
      <w:marBottom w:val="0"/>
      <w:divBdr>
        <w:top w:val="none" w:sz="0" w:space="0" w:color="auto"/>
        <w:left w:val="none" w:sz="0" w:space="0" w:color="auto"/>
        <w:bottom w:val="none" w:sz="0" w:space="0" w:color="auto"/>
        <w:right w:val="none" w:sz="0" w:space="0" w:color="auto"/>
      </w:divBdr>
    </w:div>
    <w:div w:id="2132820803">
      <w:bodyDiv w:val="1"/>
      <w:marLeft w:val="0"/>
      <w:marRight w:val="0"/>
      <w:marTop w:val="0"/>
      <w:marBottom w:val="0"/>
      <w:divBdr>
        <w:top w:val="none" w:sz="0" w:space="0" w:color="auto"/>
        <w:left w:val="none" w:sz="0" w:space="0" w:color="auto"/>
        <w:bottom w:val="none" w:sz="0" w:space="0" w:color="auto"/>
        <w:right w:val="none" w:sz="0" w:space="0" w:color="auto"/>
      </w:divBdr>
    </w:div>
    <w:div w:id="2133669059">
      <w:bodyDiv w:val="1"/>
      <w:marLeft w:val="0"/>
      <w:marRight w:val="0"/>
      <w:marTop w:val="0"/>
      <w:marBottom w:val="0"/>
      <w:divBdr>
        <w:top w:val="none" w:sz="0" w:space="0" w:color="auto"/>
        <w:left w:val="none" w:sz="0" w:space="0" w:color="auto"/>
        <w:bottom w:val="none" w:sz="0" w:space="0" w:color="auto"/>
        <w:right w:val="none" w:sz="0" w:space="0" w:color="auto"/>
      </w:divBdr>
    </w:div>
    <w:div w:id="2133673790">
      <w:bodyDiv w:val="1"/>
      <w:marLeft w:val="0"/>
      <w:marRight w:val="0"/>
      <w:marTop w:val="0"/>
      <w:marBottom w:val="0"/>
      <w:divBdr>
        <w:top w:val="none" w:sz="0" w:space="0" w:color="auto"/>
        <w:left w:val="none" w:sz="0" w:space="0" w:color="auto"/>
        <w:bottom w:val="none" w:sz="0" w:space="0" w:color="auto"/>
        <w:right w:val="none" w:sz="0" w:space="0" w:color="auto"/>
      </w:divBdr>
    </w:div>
    <w:div w:id="2133749189">
      <w:bodyDiv w:val="1"/>
      <w:marLeft w:val="0"/>
      <w:marRight w:val="0"/>
      <w:marTop w:val="0"/>
      <w:marBottom w:val="0"/>
      <w:divBdr>
        <w:top w:val="none" w:sz="0" w:space="0" w:color="auto"/>
        <w:left w:val="none" w:sz="0" w:space="0" w:color="auto"/>
        <w:bottom w:val="none" w:sz="0" w:space="0" w:color="auto"/>
        <w:right w:val="none" w:sz="0" w:space="0" w:color="auto"/>
      </w:divBdr>
    </w:div>
    <w:div w:id="2133787172">
      <w:bodyDiv w:val="1"/>
      <w:marLeft w:val="0"/>
      <w:marRight w:val="0"/>
      <w:marTop w:val="0"/>
      <w:marBottom w:val="0"/>
      <w:divBdr>
        <w:top w:val="none" w:sz="0" w:space="0" w:color="auto"/>
        <w:left w:val="none" w:sz="0" w:space="0" w:color="auto"/>
        <w:bottom w:val="none" w:sz="0" w:space="0" w:color="auto"/>
        <w:right w:val="none" w:sz="0" w:space="0" w:color="auto"/>
      </w:divBdr>
    </w:div>
    <w:div w:id="2134517111">
      <w:bodyDiv w:val="1"/>
      <w:marLeft w:val="0"/>
      <w:marRight w:val="0"/>
      <w:marTop w:val="0"/>
      <w:marBottom w:val="0"/>
      <w:divBdr>
        <w:top w:val="none" w:sz="0" w:space="0" w:color="auto"/>
        <w:left w:val="none" w:sz="0" w:space="0" w:color="auto"/>
        <w:bottom w:val="none" w:sz="0" w:space="0" w:color="auto"/>
        <w:right w:val="none" w:sz="0" w:space="0" w:color="auto"/>
      </w:divBdr>
    </w:div>
    <w:div w:id="2135125776">
      <w:bodyDiv w:val="1"/>
      <w:marLeft w:val="0"/>
      <w:marRight w:val="0"/>
      <w:marTop w:val="0"/>
      <w:marBottom w:val="0"/>
      <w:divBdr>
        <w:top w:val="none" w:sz="0" w:space="0" w:color="auto"/>
        <w:left w:val="none" w:sz="0" w:space="0" w:color="auto"/>
        <w:bottom w:val="none" w:sz="0" w:space="0" w:color="auto"/>
        <w:right w:val="none" w:sz="0" w:space="0" w:color="auto"/>
      </w:divBdr>
    </w:div>
    <w:div w:id="2135294716">
      <w:bodyDiv w:val="1"/>
      <w:marLeft w:val="0"/>
      <w:marRight w:val="0"/>
      <w:marTop w:val="0"/>
      <w:marBottom w:val="0"/>
      <w:divBdr>
        <w:top w:val="none" w:sz="0" w:space="0" w:color="auto"/>
        <w:left w:val="none" w:sz="0" w:space="0" w:color="auto"/>
        <w:bottom w:val="none" w:sz="0" w:space="0" w:color="auto"/>
        <w:right w:val="none" w:sz="0" w:space="0" w:color="auto"/>
      </w:divBdr>
    </w:div>
    <w:div w:id="2135826872">
      <w:bodyDiv w:val="1"/>
      <w:marLeft w:val="0"/>
      <w:marRight w:val="0"/>
      <w:marTop w:val="0"/>
      <w:marBottom w:val="0"/>
      <w:divBdr>
        <w:top w:val="none" w:sz="0" w:space="0" w:color="auto"/>
        <w:left w:val="none" w:sz="0" w:space="0" w:color="auto"/>
        <w:bottom w:val="none" w:sz="0" w:space="0" w:color="auto"/>
        <w:right w:val="none" w:sz="0" w:space="0" w:color="auto"/>
      </w:divBdr>
    </w:div>
    <w:div w:id="2135899346">
      <w:bodyDiv w:val="1"/>
      <w:marLeft w:val="0"/>
      <w:marRight w:val="0"/>
      <w:marTop w:val="0"/>
      <w:marBottom w:val="0"/>
      <w:divBdr>
        <w:top w:val="none" w:sz="0" w:space="0" w:color="auto"/>
        <w:left w:val="none" w:sz="0" w:space="0" w:color="auto"/>
        <w:bottom w:val="none" w:sz="0" w:space="0" w:color="auto"/>
        <w:right w:val="none" w:sz="0" w:space="0" w:color="auto"/>
      </w:divBdr>
    </w:div>
    <w:div w:id="2136098193">
      <w:bodyDiv w:val="1"/>
      <w:marLeft w:val="0"/>
      <w:marRight w:val="0"/>
      <w:marTop w:val="0"/>
      <w:marBottom w:val="0"/>
      <w:divBdr>
        <w:top w:val="none" w:sz="0" w:space="0" w:color="auto"/>
        <w:left w:val="none" w:sz="0" w:space="0" w:color="auto"/>
        <w:bottom w:val="none" w:sz="0" w:space="0" w:color="auto"/>
        <w:right w:val="none" w:sz="0" w:space="0" w:color="auto"/>
      </w:divBdr>
    </w:div>
    <w:div w:id="2136410397">
      <w:bodyDiv w:val="1"/>
      <w:marLeft w:val="0"/>
      <w:marRight w:val="0"/>
      <w:marTop w:val="0"/>
      <w:marBottom w:val="0"/>
      <w:divBdr>
        <w:top w:val="none" w:sz="0" w:space="0" w:color="auto"/>
        <w:left w:val="none" w:sz="0" w:space="0" w:color="auto"/>
        <w:bottom w:val="none" w:sz="0" w:space="0" w:color="auto"/>
        <w:right w:val="none" w:sz="0" w:space="0" w:color="auto"/>
      </w:divBdr>
    </w:div>
    <w:div w:id="2136412929">
      <w:bodyDiv w:val="1"/>
      <w:marLeft w:val="0"/>
      <w:marRight w:val="0"/>
      <w:marTop w:val="0"/>
      <w:marBottom w:val="0"/>
      <w:divBdr>
        <w:top w:val="none" w:sz="0" w:space="0" w:color="auto"/>
        <w:left w:val="none" w:sz="0" w:space="0" w:color="auto"/>
        <w:bottom w:val="none" w:sz="0" w:space="0" w:color="auto"/>
        <w:right w:val="none" w:sz="0" w:space="0" w:color="auto"/>
      </w:divBdr>
    </w:div>
    <w:div w:id="2136559588">
      <w:bodyDiv w:val="1"/>
      <w:marLeft w:val="0"/>
      <w:marRight w:val="0"/>
      <w:marTop w:val="0"/>
      <w:marBottom w:val="0"/>
      <w:divBdr>
        <w:top w:val="none" w:sz="0" w:space="0" w:color="auto"/>
        <w:left w:val="none" w:sz="0" w:space="0" w:color="auto"/>
        <w:bottom w:val="none" w:sz="0" w:space="0" w:color="auto"/>
        <w:right w:val="none" w:sz="0" w:space="0" w:color="auto"/>
      </w:divBdr>
    </w:div>
    <w:div w:id="2136559658">
      <w:bodyDiv w:val="1"/>
      <w:marLeft w:val="0"/>
      <w:marRight w:val="0"/>
      <w:marTop w:val="0"/>
      <w:marBottom w:val="0"/>
      <w:divBdr>
        <w:top w:val="none" w:sz="0" w:space="0" w:color="auto"/>
        <w:left w:val="none" w:sz="0" w:space="0" w:color="auto"/>
        <w:bottom w:val="none" w:sz="0" w:space="0" w:color="auto"/>
        <w:right w:val="none" w:sz="0" w:space="0" w:color="auto"/>
      </w:divBdr>
    </w:div>
    <w:div w:id="2136561765">
      <w:bodyDiv w:val="1"/>
      <w:marLeft w:val="0"/>
      <w:marRight w:val="0"/>
      <w:marTop w:val="0"/>
      <w:marBottom w:val="0"/>
      <w:divBdr>
        <w:top w:val="none" w:sz="0" w:space="0" w:color="auto"/>
        <w:left w:val="none" w:sz="0" w:space="0" w:color="auto"/>
        <w:bottom w:val="none" w:sz="0" w:space="0" w:color="auto"/>
        <w:right w:val="none" w:sz="0" w:space="0" w:color="auto"/>
      </w:divBdr>
    </w:div>
    <w:div w:id="2136562331">
      <w:bodyDiv w:val="1"/>
      <w:marLeft w:val="0"/>
      <w:marRight w:val="0"/>
      <w:marTop w:val="0"/>
      <w:marBottom w:val="0"/>
      <w:divBdr>
        <w:top w:val="none" w:sz="0" w:space="0" w:color="auto"/>
        <w:left w:val="none" w:sz="0" w:space="0" w:color="auto"/>
        <w:bottom w:val="none" w:sz="0" w:space="0" w:color="auto"/>
        <w:right w:val="none" w:sz="0" w:space="0" w:color="auto"/>
      </w:divBdr>
    </w:div>
    <w:div w:id="2136753422">
      <w:bodyDiv w:val="1"/>
      <w:marLeft w:val="0"/>
      <w:marRight w:val="0"/>
      <w:marTop w:val="0"/>
      <w:marBottom w:val="0"/>
      <w:divBdr>
        <w:top w:val="none" w:sz="0" w:space="0" w:color="auto"/>
        <w:left w:val="none" w:sz="0" w:space="0" w:color="auto"/>
        <w:bottom w:val="none" w:sz="0" w:space="0" w:color="auto"/>
        <w:right w:val="none" w:sz="0" w:space="0" w:color="auto"/>
      </w:divBdr>
    </w:div>
    <w:div w:id="2137092328">
      <w:bodyDiv w:val="1"/>
      <w:marLeft w:val="0"/>
      <w:marRight w:val="0"/>
      <w:marTop w:val="0"/>
      <w:marBottom w:val="0"/>
      <w:divBdr>
        <w:top w:val="none" w:sz="0" w:space="0" w:color="auto"/>
        <w:left w:val="none" w:sz="0" w:space="0" w:color="auto"/>
        <w:bottom w:val="none" w:sz="0" w:space="0" w:color="auto"/>
        <w:right w:val="none" w:sz="0" w:space="0" w:color="auto"/>
      </w:divBdr>
    </w:div>
    <w:div w:id="2137748429">
      <w:bodyDiv w:val="1"/>
      <w:marLeft w:val="0"/>
      <w:marRight w:val="0"/>
      <w:marTop w:val="0"/>
      <w:marBottom w:val="0"/>
      <w:divBdr>
        <w:top w:val="none" w:sz="0" w:space="0" w:color="auto"/>
        <w:left w:val="none" w:sz="0" w:space="0" w:color="auto"/>
        <w:bottom w:val="none" w:sz="0" w:space="0" w:color="auto"/>
        <w:right w:val="none" w:sz="0" w:space="0" w:color="auto"/>
      </w:divBdr>
    </w:div>
    <w:div w:id="2137793506">
      <w:bodyDiv w:val="1"/>
      <w:marLeft w:val="0"/>
      <w:marRight w:val="0"/>
      <w:marTop w:val="0"/>
      <w:marBottom w:val="0"/>
      <w:divBdr>
        <w:top w:val="none" w:sz="0" w:space="0" w:color="auto"/>
        <w:left w:val="none" w:sz="0" w:space="0" w:color="auto"/>
        <w:bottom w:val="none" w:sz="0" w:space="0" w:color="auto"/>
        <w:right w:val="none" w:sz="0" w:space="0" w:color="auto"/>
      </w:divBdr>
    </w:div>
    <w:div w:id="2137796867">
      <w:bodyDiv w:val="1"/>
      <w:marLeft w:val="0"/>
      <w:marRight w:val="0"/>
      <w:marTop w:val="0"/>
      <w:marBottom w:val="0"/>
      <w:divBdr>
        <w:top w:val="none" w:sz="0" w:space="0" w:color="auto"/>
        <w:left w:val="none" w:sz="0" w:space="0" w:color="auto"/>
        <w:bottom w:val="none" w:sz="0" w:space="0" w:color="auto"/>
        <w:right w:val="none" w:sz="0" w:space="0" w:color="auto"/>
      </w:divBdr>
    </w:div>
    <w:div w:id="2137945110">
      <w:bodyDiv w:val="1"/>
      <w:marLeft w:val="0"/>
      <w:marRight w:val="0"/>
      <w:marTop w:val="0"/>
      <w:marBottom w:val="0"/>
      <w:divBdr>
        <w:top w:val="none" w:sz="0" w:space="0" w:color="auto"/>
        <w:left w:val="none" w:sz="0" w:space="0" w:color="auto"/>
        <w:bottom w:val="none" w:sz="0" w:space="0" w:color="auto"/>
        <w:right w:val="none" w:sz="0" w:space="0" w:color="auto"/>
      </w:divBdr>
    </w:div>
    <w:div w:id="2137989797">
      <w:bodyDiv w:val="1"/>
      <w:marLeft w:val="0"/>
      <w:marRight w:val="0"/>
      <w:marTop w:val="0"/>
      <w:marBottom w:val="0"/>
      <w:divBdr>
        <w:top w:val="none" w:sz="0" w:space="0" w:color="auto"/>
        <w:left w:val="none" w:sz="0" w:space="0" w:color="auto"/>
        <w:bottom w:val="none" w:sz="0" w:space="0" w:color="auto"/>
        <w:right w:val="none" w:sz="0" w:space="0" w:color="auto"/>
      </w:divBdr>
    </w:div>
    <w:div w:id="2138451867">
      <w:bodyDiv w:val="1"/>
      <w:marLeft w:val="0"/>
      <w:marRight w:val="0"/>
      <w:marTop w:val="0"/>
      <w:marBottom w:val="0"/>
      <w:divBdr>
        <w:top w:val="none" w:sz="0" w:space="0" w:color="auto"/>
        <w:left w:val="none" w:sz="0" w:space="0" w:color="auto"/>
        <w:bottom w:val="none" w:sz="0" w:space="0" w:color="auto"/>
        <w:right w:val="none" w:sz="0" w:space="0" w:color="auto"/>
      </w:divBdr>
    </w:div>
    <w:div w:id="2139181588">
      <w:bodyDiv w:val="1"/>
      <w:marLeft w:val="0"/>
      <w:marRight w:val="0"/>
      <w:marTop w:val="0"/>
      <w:marBottom w:val="0"/>
      <w:divBdr>
        <w:top w:val="none" w:sz="0" w:space="0" w:color="auto"/>
        <w:left w:val="none" w:sz="0" w:space="0" w:color="auto"/>
        <w:bottom w:val="none" w:sz="0" w:space="0" w:color="auto"/>
        <w:right w:val="none" w:sz="0" w:space="0" w:color="auto"/>
      </w:divBdr>
    </w:div>
    <w:div w:id="2139181877">
      <w:bodyDiv w:val="1"/>
      <w:marLeft w:val="0"/>
      <w:marRight w:val="0"/>
      <w:marTop w:val="0"/>
      <w:marBottom w:val="0"/>
      <w:divBdr>
        <w:top w:val="none" w:sz="0" w:space="0" w:color="auto"/>
        <w:left w:val="none" w:sz="0" w:space="0" w:color="auto"/>
        <w:bottom w:val="none" w:sz="0" w:space="0" w:color="auto"/>
        <w:right w:val="none" w:sz="0" w:space="0" w:color="auto"/>
      </w:divBdr>
    </w:div>
    <w:div w:id="2139837163">
      <w:bodyDiv w:val="1"/>
      <w:marLeft w:val="0"/>
      <w:marRight w:val="0"/>
      <w:marTop w:val="0"/>
      <w:marBottom w:val="0"/>
      <w:divBdr>
        <w:top w:val="none" w:sz="0" w:space="0" w:color="auto"/>
        <w:left w:val="none" w:sz="0" w:space="0" w:color="auto"/>
        <w:bottom w:val="none" w:sz="0" w:space="0" w:color="auto"/>
        <w:right w:val="none" w:sz="0" w:space="0" w:color="auto"/>
      </w:divBdr>
    </w:div>
    <w:div w:id="2141221220">
      <w:bodyDiv w:val="1"/>
      <w:marLeft w:val="0"/>
      <w:marRight w:val="0"/>
      <w:marTop w:val="0"/>
      <w:marBottom w:val="0"/>
      <w:divBdr>
        <w:top w:val="none" w:sz="0" w:space="0" w:color="auto"/>
        <w:left w:val="none" w:sz="0" w:space="0" w:color="auto"/>
        <w:bottom w:val="none" w:sz="0" w:space="0" w:color="auto"/>
        <w:right w:val="none" w:sz="0" w:space="0" w:color="auto"/>
      </w:divBdr>
    </w:div>
    <w:div w:id="2141268505">
      <w:bodyDiv w:val="1"/>
      <w:marLeft w:val="0"/>
      <w:marRight w:val="0"/>
      <w:marTop w:val="0"/>
      <w:marBottom w:val="0"/>
      <w:divBdr>
        <w:top w:val="none" w:sz="0" w:space="0" w:color="auto"/>
        <w:left w:val="none" w:sz="0" w:space="0" w:color="auto"/>
        <w:bottom w:val="none" w:sz="0" w:space="0" w:color="auto"/>
        <w:right w:val="none" w:sz="0" w:space="0" w:color="auto"/>
      </w:divBdr>
    </w:div>
    <w:div w:id="2141337712">
      <w:bodyDiv w:val="1"/>
      <w:marLeft w:val="0"/>
      <w:marRight w:val="0"/>
      <w:marTop w:val="0"/>
      <w:marBottom w:val="0"/>
      <w:divBdr>
        <w:top w:val="none" w:sz="0" w:space="0" w:color="auto"/>
        <w:left w:val="none" w:sz="0" w:space="0" w:color="auto"/>
        <w:bottom w:val="none" w:sz="0" w:space="0" w:color="auto"/>
        <w:right w:val="none" w:sz="0" w:space="0" w:color="auto"/>
      </w:divBdr>
    </w:div>
    <w:div w:id="2141454725">
      <w:bodyDiv w:val="1"/>
      <w:marLeft w:val="0"/>
      <w:marRight w:val="0"/>
      <w:marTop w:val="0"/>
      <w:marBottom w:val="0"/>
      <w:divBdr>
        <w:top w:val="none" w:sz="0" w:space="0" w:color="auto"/>
        <w:left w:val="none" w:sz="0" w:space="0" w:color="auto"/>
        <w:bottom w:val="none" w:sz="0" w:space="0" w:color="auto"/>
        <w:right w:val="none" w:sz="0" w:space="0" w:color="auto"/>
      </w:divBdr>
    </w:div>
    <w:div w:id="2141923700">
      <w:bodyDiv w:val="1"/>
      <w:marLeft w:val="0"/>
      <w:marRight w:val="0"/>
      <w:marTop w:val="0"/>
      <w:marBottom w:val="0"/>
      <w:divBdr>
        <w:top w:val="none" w:sz="0" w:space="0" w:color="auto"/>
        <w:left w:val="none" w:sz="0" w:space="0" w:color="auto"/>
        <w:bottom w:val="none" w:sz="0" w:space="0" w:color="auto"/>
        <w:right w:val="none" w:sz="0" w:space="0" w:color="auto"/>
      </w:divBdr>
    </w:div>
    <w:div w:id="2142726236">
      <w:bodyDiv w:val="1"/>
      <w:marLeft w:val="0"/>
      <w:marRight w:val="0"/>
      <w:marTop w:val="0"/>
      <w:marBottom w:val="0"/>
      <w:divBdr>
        <w:top w:val="none" w:sz="0" w:space="0" w:color="auto"/>
        <w:left w:val="none" w:sz="0" w:space="0" w:color="auto"/>
        <w:bottom w:val="none" w:sz="0" w:space="0" w:color="auto"/>
        <w:right w:val="none" w:sz="0" w:space="0" w:color="auto"/>
      </w:divBdr>
    </w:div>
    <w:div w:id="2142914562">
      <w:bodyDiv w:val="1"/>
      <w:marLeft w:val="0"/>
      <w:marRight w:val="0"/>
      <w:marTop w:val="0"/>
      <w:marBottom w:val="0"/>
      <w:divBdr>
        <w:top w:val="none" w:sz="0" w:space="0" w:color="auto"/>
        <w:left w:val="none" w:sz="0" w:space="0" w:color="auto"/>
        <w:bottom w:val="none" w:sz="0" w:space="0" w:color="auto"/>
        <w:right w:val="none" w:sz="0" w:space="0" w:color="auto"/>
      </w:divBdr>
    </w:div>
    <w:div w:id="2143158748">
      <w:bodyDiv w:val="1"/>
      <w:marLeft w:val="0"/>
      <w:marRight w:val="0"/>
      <w:marTop w:val="0"/>
      <w:marBottom w:val="0"/>
      <w:divBdr>
        <w:top w:val="none" w:sz="0" w:space="0" w:color="auto"/>
        <w:left w:val="none" w:sz="0" w:space="0" w:color="auto"/>
        <w:bottom w:val="none" w:sz="0" w:space="0" w:color="auto"/>
        <w:right w:val="none" w:sz="0" w:space="0" w:color="auto"/>
      </w:divBdr>
    </w:div>
    <w:div w:id="2143226342">
      <w:bodyDiv w:val="1"/>
      <w:marLeft w:val="0"/>
      <w:marRight w:val="0"/>
      <w:marTop w:val="0"/>
      <w:marBottom w:val="0"/>
      <w:divBdr>
        <w:top w:val="none" w:sz="0" w:space="0" w:color="auto"/>
        <w:left w:val="none" w:sz="0" w:space="0" w:color="auto"/>
        <w:bottom w:val="none" w:sz="0" w:space="0" w:color="auto"/>
        <w:right w:val="none" w:sz="0" w:space="0" w:color="auto"/>
      </w:divBdr>
    </w:div>
    <w:div w:id="2143889822">
      <w:bodyDiv w:val="1"/>
      <w:marLeft w:val="0"/>
      <w:marRight w:val="0"/>
      <w:marTop w:val="0"/>
      <w:marBottom w:val="0"/>
      <w:divBdr>
        <w:top w:val="none" w:sz="0" w:space="0" w:color="auto"/>
        <w:left w:val="none" w:sz="0" w:space="0" w:color="auto"/>
        <w:bottom w:val="none" w:sz="0" w:space="0" w:color="auto"/>
        <w:right w:val="none" w:sz="0" w:space="0" w:color="auto"/>
      </w:divBdr>
    </w:div>
    <w:div w:id="2144346214">
      <w:bodyDiv w:val="1"/>
      <w:marLeft w:val="0"/>
      <w:marRight w:val="0"/>
      <w:marTop w:val="0"/>
      <w:marBottom w:val="0"/>
      <w:divBdr>
        <w:top w:val="none" w:sz="0" w:space="0" w:color="auto"/>
        <w:left w:val="none" w:sz="0" w:space="0" w:color="auto"/>
        <w:bottom w:val="none" w:sz="0" w:space="0" w:color="auto"/>
        <w:right w:val="none" w:sz="0" w:space="0" w:color="auto"/>
      </w:divBdr>
    </w:div>
    <w:div w:id="2144542804">
      <w:bodyDiv w:val="1"/>
      <w:marLeft w:val="0"/>
      <w:marRight w:val="0"/>
      <w:marTop w:val="0"/>
      <w:marBottom w:val="0"/>
      <w:divBdr>
        <w:top w:val="none" w:sz="0" w:space="0" w:color="auto"/>
        <w:left w:val="none" w:sz="0" w:space="0" w:color="auto"/>
        <w:bottom w:val="none" w:sz="0" w:space="0" w:color="auto"/>
        <w:right w:val="none" w:sz="0" w:space="0" w:color="auto"/>
      </w:divBdr>
    </w:div>
    <w:div w:id="2144543120">
      <w:bodyDiv w:val="1"/>
      <w:marLeft w:val="0"/>
      <w:marRight w:val="0"/>
      <w:marTop w:val="0"/>
      <w:marBottom w:val="0"/>
      <w:divBdr>
        <w:top w:val="none" w:sz="0" w:space="0" w:color="auto"/>
        <w:left w:val="none" w:sz="0" w:space="0" w:color="auto"/>
        <w:bottom w:val="none" w:sz="0" w:space="0" w:color="auto"/>
        <w:right w:val="none" w:sz="0" w:space="0" w:color="auto"/>
      </w:divBdr>
    </w:div>
    <w:div w:id="2144692841">
      <w:bodyDiv w:val="1"/>
      <w:marLeft w:val="0"/>
      <w:marRight w:val="0"/>
      <w:marTop w:val="0"/>
      <w:marBottom w:val="0"/>
      <w:divBdr>
        <w:top w:val="none" w:sz="0" w:space="0" w:color="auto"/>
        <w:left w:val="none" w:sz="0" w:space="0" w:color="auto"/>
        <w:bottom w:val="none" w:sz="0" w:space="0" w:color="auto"/>
        <w:right w:val="none" w:sz="0" w:space="0" w:color="auto"/>
      </w:divBdr>
    </w:div>
    <w:div w:id="2146384453">
      <w:bodyDiv w:val="1"/>
      <w:marLeft w:val="0"/>
      <w:marRight w:val="0"/>
      <w:marTop w:val="0"/>
      <w:marBottom w:val="0"/>
      <w:divBdr>
        <w:top w:val="none" w:sz="0" w:space="0" w:color="auto"/>
        <w:left w:val="none" w:sz="0" w:space="0" w:color="auto"/>
        <w:bottom w:val="none" w:sz="0" w:space="0" w:color="auto"/>
        <w:right w:val="none" w:sz="0" w:space="0" w:color="auto"/>
      </w:divBdr>
    </w:div>
    <w:div w:id="2146582564">
      <w:bodyDiv w:val="1"/>
      <w:marLeft w:val="0"/>
      <w:marRight w:val="0"/>
      <w:marTop w:val="0"/>
      <w:marBottom w:val="0"/>
      <w:divBdr>
        <w:top w:val="none" w:sz="0" w:space="0" w:color="auto"/>
        <w:left w:val="none" w:sz="0" w:space="0" w:color="auto"/>
        <w:bottom w:val="none" w:sz="0" w:space="0" w:color="auto"/>
        <w:right w:val="none" w:sz="0" w:space="0" w:color="auto"/>
      </w:divBdr>
    </w:div>
    <w:div w:id="2146773045">
      <w:bodyDiv w:val="1"/>
      <w:marLeft w:val="0"/>
      <w:marRight w:val="0"/>
      <w:marTop w:val="0"/>
      <w:marBottom w:val="0"/>
      <w:divBdr>
        <w:top w:val="none" w:sz="0" w:space="0" w:color="auto"/>
        <w:left w:val="none" w:sz="0" w:space="0" w:color="auto"/>
        <w:bottom w:val="none" w:sz="0" w:space="0" w:color="auto"/>
        <w:right w:val="none" w:sz="0" w:space="0" w:color="auto"/>
      </w:divBdr>
    </w:div>
    <w:div w:id="2147239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emf"/><Relationship Id="rId112" Type="http://schemas.openxmlformats.org/officeDocument/2006/relationships/image" Target="media/image104.jpeg"/><Relationship Id="rId133" Type="http://schemas.openxmlformats.org/officeDocument/2006/relationships/header" Target="header4.xml"/><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footer" Target="footer1.xml"/><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jpeg"/><Relationship Id="rId128" Type="http://schemas.openxmlformats.org/officeDocument/2006/relationships/header" Target="header3.xml"/><Relationship Id="rId5" Type="http://schemas.openxmlformats.org/officeDocument/2006/relationships/settings" Target="settings.xml"/><Relationship Id="rId90" Type="http://schemas.openxmlformats.org/officeDocument/2006/relationships/image" Target="media/image82.emf"/><Relationship Id="rId95" Type="http://schemas.openxmlformats.org/officeDocument/2006/relationships/image" Target="media/image87.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emf"/><Relationship Id="rId64" Type="http://schemas.openxmlformats.org/officeDocument/2006/relationships/image" Target="media/image56.png"/><Relationship Id="rId69" Type="http://schemas.openxmlformats.org/officeDocument/2006/relationships/image" Target="media/image61.emf"/><Relationship Id="rId77" Type="http://schemas.openxmlformats.org/officeDocument/2006/relationships/image" Target="media/image69.png"/><Relationship Id="rId100" Type="http://schemas.openxmlformats.org/officeDocument/2006/relationships/image" Target="media/image92.emf"/><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image" Target="media/image110.jpeg"/><Relationship Id="rId126" Type="http://schemas.openxmlformats.org/officeDocument/2006/relationships/image" Target="media/image118.jpeg"/><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emf"/><Relationship Id="rId80" Type="http://schemas.openxmlformats.org/officeDocument/2006/relationships/image" Target="media/image72.emf"/><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emf"/><Relationship Id="rId103" Type="http://schemas.openxmlformats.org/officeDocument/2006/relationships/image" Target="media/image95.emf"/><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footer" Target="footer2.xml"/><Relationship Id="rId20" Type="http://schemas.openxmlformats.org/officeDocument/2006/relationships/image" Target="media/image12.jpeg"/><Relationship Id="rId41" Type="http://schemas.openxmlformats.org/officeDocument/2006/relationships/image" Target="media/image33.jpg"/><Relationship Id="rId54" Type="http://schemas.openxmlformats.org/officeDocument/2006/relationships/image" Target="media/image46.png"/><Relationship Id="rId62" Type="http://schemas.openxmlformats.org/officeDocument/2006/relationships/image" Target="media/image54.emf"/><Relationship Id="rId70" Type="http://schemas.openxmlformats.org/officeDocument/2006/relationships/image" Target="media/image62.gif"/><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jpeg"/><Relationship Id="rId132"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emf"/><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header" Target="head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png"/><Relationship Id="rId81" Type="http://schemas.openxmlformats.org/officeDocument/2006/relationships/image" Target="media/image73.emf"/><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emf"/><Relationship Id="rId122" Type="http://schemas.openxmlformats.org/officeDocument/2006/relationships/image" Target="media/image114.jpeg"/><Relationship Id="rId130" Type="http://schemas.openxmlformats.org/officeDocument/2006/relationships/image" Target="media/image120.jpeg"/><Relationship Id="rId13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emf"/><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footnotes" Target="footnotes.xml"/><Relationship Id="rId71" Type="http://schemas.openxmlformats.org/officeDocument/2006/relationships/image" Target="media/image63.emf"/><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emf"/><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1.png"/><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1.emf"/></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3.gi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peraciones\AppData\Roaming\Microsoft\Plantillas\PlantillaGeminis.do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Hel08</b:Tag>
    <b:SourceType>Misc</b:SourceType>
    <b:Guid>{03457088-906D-44E3-8B94-1E120ECF0ED6}</b:Guid>
    <b:Author>
      <b:Author>
        <b:Corporate>Helios Consorcio Vial</b:Corporate>
      </b:Author>
    </b:Author>
    <b:Title>Estudio de Impacto Ambiental del Proyecto Vial Ruta del Sol -Sector I: Villeta- El Koran</b:Title>
    <b:Year>2008</b:Year>
    <b:Month>Ambril</b:Month>
    <b:City>Bogota</b:City>
    <b:RefOrder>3</b:RefOrder>
  </b:Source>
  <b:Source>
    <b:Tag>Ame</b:Tag>
    <b:SourceType>Misc</b:SourceType>
    <b:Guid>{4B7B3EF1-35D0-4FA9-82F0-52729CEC1604}</b:Guid>
    <b:Author>
      <b:Author>
        <b:Corporate>American National Standards Institute</b:Corporate>
      </b:Author>
    </b:Author>
    <b:Title>Z4.3</b:Title>
    <b:RefOrder>4</b:RefOrder>
  </b:Source>
  <b:Source>
    <b:Tag>Min08</b:Tag>
    <b:SourceType>Misc</b:SourceType>
    <b:Guid>{400AF614-361D-4D3D-9559-F988675755E8}</b:Guid>
    <b:Author>
      <b:Author>
        <b:Corporate>Ministerio de Desarrollo Economico</b:Corporate>
      </b:Author>
    </b:Author>
    <b:Title>RAS </b:Title>
    <b:Year>2008</b:Year>
    <b:RefOrder>5</b:RefOrder>
  </b:Source>
  <b:Source>
    <b:Tag>Org</b:Tag>
    <b:SourceType>InternetSite</b:SourceType>
    <b:Guid>{37A53E06-9D31-4E9B-AB93-8D9CFB8E18CE}</b:Guid>
    <b:Title>Guía de orientación de Saneamiento Básico</b:Title>
    <b:URL>http://www.bvsde.ops-oms.org/bvsacg/guialcalde/2sas/2-4sas.htm</b:URL>
    <b:Author>
      <b:Author>
        <b:NameList>
          <b:Person>
            <b:Last>Organización Panamericana de la Salud</b:Last>
          </b:Person>
          <b:Person>
            <b:Last>CEPIS/OPS</b:Last>
          </b:Person>
          <b:Person>
            <b:Last>OMS</b:Last>
          </b:Person>
        </b:NameList>
      </b:Author>
    </b:Author>
    <b:Year>2013</b:Year>
    <b:RefOrder>6</b:RefOrder>
  </b:Source>
  <b:Source>
    <b:Tag>Ope83</b:Tag>
    <b:SourceType>InternetSite</b:SourceType>
    <b:Guid>{539EAD35-E70D-4B8A-B28E-874027C88268}</b:Guid>
    <b:Title>Opepa</b:Title>
    <b:Year>1983</b:Year>
    <b:URL>http://www.opepa.org/index.php?option=com_content&amp;task=view&amp;id=285&amp;Itemid=30</b:URL>
    <b:RefOrder>32</b:RefOrder>
  </b:Source>
  <b:Source>
    <b:Tag>OAM97</b:Tag>
    <b:SourceType>Book</b:SourceType>
    <b:Guid>{EDEA8AB0-18CB-4816-90EA-57806DD5A7CE}</b:Guid>
    <b:Title>Evaluación de la estructura y la diversidad floral en un bosque</b:Title>
    <b:Year>1997</b:Year>
    <b:Author>
      <b:Author>
        <b:Corporate>O.A MELO</b:Corporate>
      </b:Author>
    </b:Author>
    <b:City>Ibague</b:City>
    <b:Publisher>Universidad del Tolima</b:Publisher>
    <b:RefOrder>10</b:RefOrder>
  </b:Source>
  <b:Source>
    <b:Tag>Cla00</b:Tag>
    <b:SourceType>Book</b:SourceType>
    <b:Guid>{CF130FA5-2590-4A4F-B173-4D6E6AA2814D}</b:Guid>
    <b:Author>
      <b:Author>
        <b:Corporate>Claudia E. Moreno</b:Corporate>
      </b:Author>
    </b:Author>
    <b:Title>Metodos para medir la biodiversidad</b:Title>
    <b:Year>2000</b:Year>
    <b:City>Zaragosa</b:City>
    <b:Publisher>Programa Iberoamericano de Ciencia y Tecnología para el Desarrollo</b:Publisher>
    <b:RefOrder>33</b:RefOrder>
  </b:Source>
  <b:Source>
    <b:Tag>Min09</b:Tag>
    <b:SourceType>Misc</b:SourceType>
    <b:Guid>{EFDA6303-6984-4285-9CFC-9C7817CBF460}</b:Guid>
    <b:Author>
      <b:Author>
        <b:Corporate>Ministerio de Ambiente, Vivienda y Desarrollo Territorial</b:Corporate>
      </b:Author>
    </b:Author>
    <b:Title>Resolucion 2320 de 2009</b:Title>
    <b:Year>2009</b:Year>
    <b:Month>Noviembre</b:Month>
    <b:Day>27</b:Day>
    <b:City>Bogota</b:City>
    <b:CountryRegion>Colombia</b:CountryRegion>
    <b:RefOrder>1</b:RefOrder>
  </b:Source>
  <b:Source>
    <b:Tag>Con152</b:Tag>
    <b:SourceType>Report</b:SourceType>
    <b:Guid>{B8997132-3B93-46C7-9EF1-29677EAA417D}</b:Guid>
    <b:Year>2015</b:Year>
    <b:Author>
      <b:Author>
        <b:Corporate>Concesion Autorpista al Rìo Magdalena S.A.S</b:Corporate>
      </b:Author>
    </b:Author>
    <b:RefOrder>7</b:RefOrder>
  </b:Source>
  <b:Source>
    <b:Tag>Uri09</b:Tag>
    <b:SourceType>DocumentFromInternetSite</b:SourceType>
    <b:Guid>{BED27AA2-90F6-4013-A984-2CA1D895FDC9}</b:Guid>
    <b:Title>Repositorio Insititucional UNISALLE - RIUS</b:Title>
    <b:Year>2009</b:Year>
    <b:URL>http://repository.lasalle.edu.co/</b:URL>
    <b:Author>
      <b:Author>
        <b:NameList>
          <b:Person>
            <b:Last>Uribe Barón</b:Last>
            <b:Middle>Johana</b:Middle>
            <b:First>Lady</b:First>
          </b:Person>
          <b:Person>
            <b:Last>Suárez Araque</b:Last>
            <b:First>Natali</b:First>
          </b:Person>
        </b:NameList>
      </b:Author>
    </b:Author>
    <b:RefOrder>34</b:RefOrder>
  </b:Source>
  <b:Source>
    <b:Tag>APA</b:Tag>
    <b:SourceType>Report</b:SourceType>
    <b:Guid>{A9A28B73-C9E3-4B4A-A1DB-45E6D86EF7E9}</b:Guid>
    <b:Author>
      <b:Author>
        <b:Corporate>EPA</b:Corporate>
      </b:Author>
    </b:Author>
    <b:Title>AP 42</b:Title>
    <b:RefOrder>35</b:RefOrder>
  </b:Source>
  <b:Source>
    <b:Tag>Con153</b:Tag>
    <b:SourceType>Misc</b:SourceType>
    <b:Guid>{7CB68DDB-6003-47F0-B94F-2E0A9AB2A3D5}</b:Guid>
    <b:Author>
      <b:Author>
        <b:Corporate>Concesión Autopista al Río Magdalena S.A.S</b:Corporate>
      </b:Author>
    </b:Author>
    <b:Year>2015</b:Year>
    <b:RefOrder>36</b:RefOrder>
  </b:Source>
  <b:Source>
    <b:Tag>Lak15</b:Tag>
    <b:SourceType>Misc</b:SourceType>
    <b:Guid>{E8CA9010-5193-41E0-B4E8-3F8B3CDCA034}</b:Guid>
    <b:Author>
      <b:Author>
        <b:Corporate>Lakes Enviromental</b:Corporate>
      </b:Author>
    </b:Author>
    <b:Year>2015</b:Year>
    <b:RefOrder>37</b:RefOrder>
  </b:Source>
  <b:Source>
    <b:Tag>Gen90</b:Tag>
    <b:SourceType>DocumentFromInternetSite</b:SourceType>
    <b:Guid>{DDD29214-5FED-4741-A462-DE5F10D90224}</b:Guid>
    <b:Author>
      <b:Author>
        <b:NameList>
          <b:Person>
            <b:Last>Gentry</b:Last>
          </b:Person>
        </b:NameList>
      </b:Author>
    </b:Author>
    <b:Title>BOSQUE HÚMEDO TROPICAL</b:Title>
    <b:Year>1990</b:Year>
    <b:YearAccessed>2015</b:YearAccessed>
    <b:MonthAccessed>12</b:MonthAccessed>
    <b:DayAccessed>03</b:DayAccessed>
    <b:URL>http://www.opepa.org/index.php?Itemid=31&amp;id=202&amp;option=com_content&amp;task=view</b:URL>
    <b:RefOrder>8</b:RefOrder>
  </b:Source>
  <b:Source>
    <b:Tag>MarcadorDePosición1</b:Tag>
    <b:SourceType>DocumentFromInternetSite</b:SourceType>
    <b:Guid>{7CD6B37F-950C-477F-9624-46D16779A736}</b:Guid>
    <b:Author>
      <b:Author>
        <b:NameList>
          <b:Person>
            <b:Last>Gentry</b:Last>
          </b:Person>
        </b:NameList>
      </b:Author>
    </b:Author>
    <b:Title>BOSQUE HUMEDO TROPICAL</b:Title>
    <b:Year>1990</b:Year>
    <b:YearAccessed>2015</b:YearAccessed>
    <b:URL>http://bosquehumedo.blogspot.com.co/</b:URL>
    <b:RefOrder>9</b:RefOrder>
  </b:Source>
  <b:Source>
    <b:Tag>Cob97</b:Tag>
    <b:SourceType>InternetSite</b:SourceType>
    <b:Guid>{914496C1-69EF-4935-AA2F-4578D5A2A507}</b:Guid>
    <b:Title>Colombia Forest Information and Data</b:Title>
    <b:URL>http://rainforests.mongabay.com/deforestation/2000/Colombia.htm</b:URL>
    <b:Year>2000</b:Year>
    <b:YearAccessed>2015</b:YearAccessed>
    <b:MonthAccessed>Diciembre</b:MonthAccessed>
    <b:DayAccessed>03</b:DayAccessed>
    <b:RefOrder>38</b:RefOrder>
  </b:Source>
  <b:Source>
    <b:Tag>Aur14</b:Tag>
    <b:SourceType>Book</b:SourceType>
    <b:Guid>{DF97E688-164E-4389-B8AC-CD7739E105A5}</b:Guid>
    <b:Author>
      <b:Author>
        <b:Corporate>Autopista Río Magdalena</b:Corporate>
      </b:Author>
    </b:Author>
    <b:Year>2015</b:Year>
    <b:RefOrder>39</b:RefOrder>
  </b:Source>
  <b:Source>
    <b:Tag>ECO15</b:Tag>
    <b:SourceType>Report</b:SourceType>
    <b:Guid>{10330E4C-EC64-4144-979B-FA5F75DA11CB}</b:Guid>
    <b:Author>
      <b:Author>
        <b:Corporate>ECOGERENCIA</b:Corporate>
      </b:Author>
    </b:Author>
    <b:Title>Informe Hidrogeologico UF1-UF2</b:Title>
    <b:Year>2015</b:Year>
    <b:City>Bogota</b:City>
    <b:Publisher>ECOGERENCIA</b:Publisher>
    <b:RefOrder>2</b:RefOrder>
  </b:Source>
  <b:Source>
    <b:Tag>USE98</b:Tag>
    <b:SourceType>Report</b:SourceType>
    <b:Guid>{789B475F-366B-4CE5-A208-7080EB4D3519}</b:Guid>
    <b:Author>
      <b:Author>
        <b:Corporate>US EPA</b:Corporate>
      </b:Author>
    </b:Author>
    <b:Title>REVISED DRAFT USER'S GUIDE FOR THE AMS/EPA REGULATORY MODEL - AERMOD</b:Title>
    <b:Year>1998</b:Year>
    <b:Publisher>Office of Air Quality Planning and Standards</b:Publisher>
    <b:City>North Carolina </b:City>
    <b:RefOrder>11</b:RefOrder>
  </b:Source>
  <b:Source>
    <b:Tag>Cab08</b:Tag>
    <b:SourceType>Report</b:SourceType>
    <b:Guid>{7AF27F52-0C68-4453-B64A-98DBFF6010A3}</b:Guid>
    <b:Title>Evaluación de un modelo de dispersión de contaminantes atmosféricos con la técnica espectroscópica DOAS Pasiva.</b:Title>
    <b:Year>2008</b:Year>
    <b:Publisher>Universidad Nacional Autónoma de México</b:Publisher>
    <b:City>Mexico D.F.</b:City>
    <b:Author>
      <b:Author>
        <b:NameList>
          <b:Person>
            <b:Last>Cabrera Vivas</b:Last>
            <b:Middle>Carlos</b:Middle>
            <b:First>Frank</b:First>
          </b:Person>
        </b:NameList>
      </b:Author>
    </b:Author>
    <b:RefOrder>12</b:RefOrder>
  </b:Source>
  <b:Source>
    <b:Tag>Cap03</b:Tag>
    <b:SourceType>JournalArticle</b:SourceType>
    <b:Guid>{3757F3F4-F06E-419F-B4FF-1D80B8EE27B7}</b:Guid>
    <b:Title>Intercomparison of atmospheric dispersion models</b:Title>
    <b:Year>2003</b:Year>
    <b:City>San Carlos de Bariloche, Rı́o Negro, Argentina</b:City>
    <b:Publisher>Centro Atómico Bariloche, Comisión Nacional de Energı́a Atómica</b:Publisher>
    <b:JournalName>Atmospheric Environment</b:JournalName>
    <b:Pages>2435–2449</b:Pages>
    <b:Author>
      <b:Author>
        <b:NameList>
          <b:Person>
            <b:Last>Caputo</b:Last>
            <b:First>Marcelo</b:First>
          </b:Person>
          <b:Person>
            <b:Last>Giménez</b:Last>
            <b:First>Marcelo</b:First>
          </b:Person>
          <b:Person>
            <b:Last>Schlamp</b:Last>
            <b:First>Miguel</b:First>
          </b:Person>
        </b:NameList>
      </b:Author>
    </b:Author>
    <b:Month>Junio</b:Month>
    <b:Volume>37</b:Volume>
    <b:Issue>18</b:Issue>
    <b:URL>http://www.sciencedirect.com/science/article/pii/S1352231003002012</b:URL>
    <b:RefOrder>13</b:RefOrder>
  </b:Source>
  <b:Source>
    <b:Tag>USE04</b:Tag>
    <b:SourceType>Report</b:SourceType>
    <b:Guid>{32CBD3F7-C252-4345-B133-20FFF278D06F}</b:Guid>
    <b:Title>AERMOD: DESCRIPTION OF MODEL FORMULATION</b:Title>
    <b:Year>2004</b:Year>
    <b:City>North Carolina</b:City>
    <b:Publisher>US EPA</b:Publisher>
    <b:Author>
      <b:Author>
        <b:Corporate>US EPA</b:Corporate>
      </b:Author>
    </b:Author>
    <b:RefOrder>14</b:RefOrder>
  </b:Source>
  <b:Source>
    <b:Tag>ITE08</b:Tag>
    <b:SourceType>Report</b:SourceType>
    <b:Guid>{6C8BBE02-1555-49BE-B81A-92807336C056}</b:Guid>
    <b:Author>
      <b:Author>
        <b:Corporate>ITESM-MADS</b:Corporate>
      </b:Author>
    </b:Author>
    <b:Title>Guía Nacional de Modelación de Calidad del Aire, 2nd Versión</b:Title>
    <b:Year>2008</b:Year>
    <b:City>Bogotá D.C.</b:City>
    <b:RefOrder>15</b:RefOrder>
  </b:Source>
  <b:Source>
    <b:Tag>Ska08</b:Tag>
    <b:SourceType>Report</b:SourceType>
    <b:Guid>{7CA23F54-E8EF-497C-AEDE-BD4834E1BF21}</b:Guid>
    <b:Title>A Description of the Advanced Research WRF Version 3</b:Title>
    <b:Year>2008</b:Year>
    <b:Publisher>NCAR Technical Note NCAR/TN-475+STR</b:Publisher>
    <b:City>North Carolina</b:City>
    <b:Author>
      <b:Author>
        <b:NameList>
          <b:Person>
            <b:Last>Skamarock</b:Last>
            <b:First>William </b:First>
          </b:Person>
          <b:Person>
            <b:Last>Klemp</b:Last>
            <b:First>Joseph </b:First>
          </b:Person>
          <b:Person>
            <b:Last>Dudhia</b:Last>
            <b:First>Jimy </b:First>
          </b:Person>
          <b:Person>
            <b:Last>Gill</b:Last>
            <b:First>David </b:First>
          </b:Person>
          <b:Person>
            <b:Last>Barker</b:Last>
            <b:First>Dale</b:First>
          </b:Person>
          <b:Person>
            <b:Last>Wang</b:Last>
            <b:First>Wei</b:First>
          </b:Person>
          <b:Person>
            <b:Last>Huang</b:Last>
            <b:First>Xiang-yu</b:First>
          </b:Person>
          <b:Person>
            <b:Last>Duda</b:Last>
            <b:First>Michael </b:First>
          </b:Person>
        </b:NameList>
      </b:Author>
    </b:Author>
    <b:DOI>10.5065/D68S4MVH</b:DOI>
    <b:RefOrder>16</b:RefOrder>
  </b:Source>
  <b:Source>
    <b:Tag>USE12</b:Tag>
    <b:SourceType>Report</b:SourceType>
    <b:Guid>{23F4F394-EC76-4B32-BDAB-8816A502EA44}</b:Guid>
    <b:Author>
      <b:Author>
        <b:Corporate>US EPA</b:Corporate>
      </b:Author>
    </b:Author>
    <b:Title>Documentation of the Evaluation of CALPUFF and Other Long Range Transport Models Using Tracer Field Experiment Data</b:Title>
    <b:Year>2012</b:Year>
    <b:Publisher>Office of Air Quality Planning and Standards, Air Quality Assessment Division, Air Quality Modeling Group.</b:Publisher>
    <b:City>North Carolina</b:City>
    <b:RefOrder>17</b:RefOrder>
  </b:Source>
  <b:Source>
    <b:Tag>Lak11</b:Tag>
    <b:SourceType>ElectronicSource</b:SourceType>
    <b:Guid>{B985DF29-539C-41FB-A310-73FC61A32310}</b:Guid>
    <b:Title>WRPLOT View Versión 7.0.0</b:Title>
    <b:Year>1988-2011</b:Year>
    <b:City>Waterloo</b:City>
    <b:StateProvince>Ontario</b:StateProvince>
    <b:CountryRegion>Canada</b:CountryRegion>
    <b:Author>
      <b:Author>
        <b:Corporate>Lakes Enviromental Software</b:Corporate>
      </b:Author>
    </b:Author>
    <b:RefOrder>18</b:RefOrder>
  </b:Source>
  <b:Source>
    <b:Tag>NOO15</b:Tag>
    <b:SourceType>InternetSite</b:SourceType>
    <b:Guid>{F2B49A89-E8CD-4359-AFE2-1285279BB990}</b:Guid>
    <b:Title>National Oceanic and Atmospheric Administration</b:Title>
    <b:Year>2015</b:Year>
    <b:Author>
      <b:Author>
        <b:Corporate>NOOA</b:Corporate>
      </b:Author>
    </b:Author>
    <b:InternetSiteTitle>NOOA</b:InternetSiteTitle>
    <b:Month>Enero</b:Month>
    <b:Day>28</b:Day>
    <b:URL>http://www.crh.noaa.gov/images/iwx/publications/Beaufort_Wind_Chart.pdf</b:URL>
    <b:RefOrder>19</b:RefOrder>
  </b:Source>
  <b:Source>
    <b:Tag>Ven12</b:Tag>
    <b:SourceType>Report</b:SourceType>
    <b:Guid>{C231A6F3-5964-4FE8-8EE8-C3A519BA6077}</b:Guid>
    <b:Title>La velocidad del viento y la dispersión de contaminantes en la atmósfera</b:Title>
    <b:City>Avellaneda.</b:City>
    <b:Year>2012</b:Year>
    <b:Author>
      <b:Author>
        <b:NameList>
          <b:Person>
            <b:Last>Venegas</b:Last>
            <b:Middle>E</b:Middle>
            <b:First>Laura</b:First>
          </b:Person>
          <b:Person>
            <b:Last>Mazzeo</b:Last>
            <b:Middle>A</b:Middle>
            <b:First>Nicolás</b:First>
          </b:Person>
        </b:NameList>
      </b:Author>
    </b:Author>
    <b:Publisher>Consejo Nacional de Investigaciones Científicas y Técnicas, Departamento de Ingeniería Química, Facultad Regional Avellaneda, </b:Publisher>
    <b:JournalName>Consejo Nacional de Investigaciones Científicas y Técnicas</b:JournalName>
    <b:RefOrder>20</b:RefOrder>
  </b:Source>
  <b:Source>
    <b:Tag>Ser12</b:Tag>
    <b:SourceType>Report</b:SourceType>
    <b:Guid>{DD9D6B94-6F6B-4DF8-8A49-03C9A05971D7}</b:Guid>
    <b:Title>Guía para el Uso de Modelos de Calidad del Aire en el SEIA</b:Title>
    <b:Year>2012</b:Year>
    <b:Publisher>Servicio de Evaluación Ambiental</b:Publisher>
    <b:City>Santiago</b:City>
    <b:Author>
      <b:Author>
        <b:Corporate>Servicio de Evaluación Ambiental, Gobierno de Chile.</b:Corporate>
      </b:Author>
    </b:Author>
    <b:RefOrder>21</b:RefOrder>
  </b:Source>
  <b:Source>
    <b:Tag>Rec14</b:Tag>
    <b:SourceType>InternetSite</b:SourceType>
    <b:Guid>{46A7A997-8B01-441A-B5F0-AF744716B743}</b:Guid>
    <b:Title>John Brandon's "Fly Safe!" tutorials, Atmospheric thermodynamics 2.</b:Title>
    <b:Year>2014</b:Year>
    <b:Author>
      <b:Author>
        <b:Corporate>Recreational Flying</b:Corporate>
      </b:Author>
    </b:Author>
    <b:Month>Mayo</b:Month>
    <b:Day>03</b:Day>
    <b:URL>http://www.recreationalflying.com/tutorials/meteorology/section1b.html</b:URL>
    <b:RefOrder>22</b:RefOrder>
  </b:Source>
  <b:Source>
    <b:Tag>Iss07</b:Tag>
    <b:SourceType>Report</b:SourceType>
    <b:Guid>{066DEAA7-E449-40CD-9934-9D0E713A3025}</b:Guid>
    <b:Author>
      <b:Author>
        <b:Corporate>Issrc</b:Corporate>
      </b:Author>
    </b:Author>
    <b:Title>The International Vehicle Emissions (IVE) Model</b:Title>
    <b:Year>2001-2007</b:Year>
    <b:Publisher>ISSRC a 501(c)(3) nonprofit California corporation</b:Publisher>
    <b:City>La Habra, California, CA.</b:City>
    <b:RefOrder>23</b:RefOrder>
  </b:Source>
  <b:Source>
    <b:Tag>USE11</b:Tag>
    <b:SourceType>Report</b:SourceType>
    <b:Guid>{F71A816C-1BDB-4789-8754-AAD9BE14441B}</b:Guid>
    <b:Author>
      <b:Author>
        <b:Corporate>US EPA</b:Corporate>
      </b:Author>
    </b:Author>
    <b:Title>Emissions Factors &amp; AP 42, Compilation of Air Pollutant Emission Factors</b:Title>
    <b:Year>2011</b:Year>
    <b:Publisher>Emissions Factors &amp; AP 42, Compilation of Air Pollutant Emission Factors</b:Publisher>
    <b:City>North Carolina</b:City>
    <b:RefOrder>24</b:RefOrder>
  </b:Source>
  <b:Source>
    <b:Tag>Pai12</b:Tag>
    <b:SourceType>Report</b:SourceType>
    <b:Guid>{7DA819C7-FE8C-44BE-B6EC-2BE67563A98D}</b:Guid>
    <b:Title>AERMOD Low Wind Speed Evaluation Study</b:Title>
    <b:Year>2012</b:Year>
    <b:City>North Carolina</b:City>
    <b:Publisher>For Presentation at the 10th EPA Modeling Conference</b:Publisher>
    <b:Author>
      <b:Author>
        <b:NameList>
          <b:Person>
            <b:Last>Paine</b:Last>
            <b:First>Bob</b:First>
          </b:Person>
          <b:Person>
            <b:Last>Connors</b:Last>
            <b:First>Jeff</b:First>
          </b:Person>
          <b:Person>
            <b:Last>Szembek</b:Last>
            <b:First>Carlos</b:First>
          </b:Person>
        </b:NameList>
      </b:Author>
    </b:Author>
    <b:RefOrder>25</b:RefOrder>
  </b:Source>
  <b:Source>
    <b:Tag>Roo14</b:Tag>
    <b:SourceType>JournalArticle</b:SourceType>
    <b:Guid>{E54E63D2-9E9C-4DCF-963A-F4DBD808CB45}</b:Guid>
    <b:Title>Performance evaluation of AERMOD, CALPUFF, and legacy air dispersion models using the Winter Validation Tracer Study data</b:Title>
    <b:Year>2014</b:Year>
    <b:Publisher>Elsevier</b:Publisher>
    <b:City>Foxtrail Lane, Idaho Falls.</b:City>
    <b:JournalName>Atmospheric Environment</b:JournalName>
    <b:Pages>707–720</b:Pages>
    <b:Month>Junio</b:Month>
    <b:Volume>89</b:Volume>
    <b:URL>http://www.sciencedirect.com/science/article/pii/S1352231014001502#gr4</b:URL>
    <b:DOI>doi:10.1016/j.atmosenv.2014.02.054</b:DOI>
    <b:Author>
      <b:Author>
        <b:NameList>
          <b:Person>
            <b:Last>Rood</b:Last>
            <b:Middle>S</b:Middle>
            <b:First>Arthur </b:First>
          </b:Person>
        </b:NameList>
      </b:Author>
    </b:Author>
    <b:RefOrder>27</b:RefOrder>
  </b:Source>
  <b:Source>
    <b:Tag>Poo10</b:Tag>
    <b:SourceType>JournalArticle</b:SourceType>
    <b:Guid>{85C73204-1857-4E96-A1DC-06C76FC3382F}</b:Guid>
    <b:Title>Estimation of uncertainty in predicting ground level concentrations from direct source releases in an urban area using the USEPA’s AERMOD model equations</b:Title>
    <b:JournalName>Air Quality, Intec Europe.</b:JournalName>
    <b:Year>2010</b:Year>
    <b:Pages>382</b:Pages>
    <b:Author>
      <b:Author>
        <b:NameList>
          <b:Person>
            <b:Last>Poosarala</b:Last>
            <b:Middle>V</b:Middle>
            <b:First>Vamsidhar</b:First>
          </b:Person>
          <b:Person>
            <b:Last>Kumar</b:Last>
            <b:First>Ashok</b:First>
          </b:Person>
          <b:Person>
            <b:Last>Kadiyala</b:Last>
            <b:First>Akhil</b:First>
          </b:Person>
        </b:NameList>
      </b:Author>
    </b:Author>
    <b:RefOrder>28</b:RefOrder>
  </b:Source>
  <b:Source>
    <b:Tag>NOO16</b:Tag>
    <b:SourceType>InternetSite</b:SourceType>
    <b:Guid>{17A0D622-F821-4D62-A41E-125ECE9BF5FE}</b:Guid>
    <b:Title>Radiosonde Database Access</b:Title>
    <b:Year>2016</b:Year>
    <b:Author>
      <b:Author>
        <b:Corporate>NOOA</b:Corporate>
      </b:Author>
    </b:Author>
    <b:InternetSiteTitle>Radiosonde Database Access</b:InternetSiteTitle>
    <b:Month>Febrero</b:Month>
    <b:Day>22</b:Day>
    <b:URL>http://esrl.noaa.gov/raobs/intl/GetRaobs.cgi?shour=All+Times&amp;ltype=All+Levels&amp;wunits=Tenths+of+Meters%2FSecond&amp;bdate=2014010100&amp;edate=2015010100&amp;access=Country&amp;Countries=CO+%3D+COLOMBIA&amp;view=YES&amp;osort=Station+Series+Sort&amp;oformat=Original+FSL+format+%28ASC</b:URL>
    <b:RefOrder>29</b:RefOrder>
  </b:Source>
  <b:Source>
    <b:Tag>USE15</b:Tag>
    <b:SourceType>Report</b:SourceType>
    <b:Guid>{CD65366F-A400-4527-BA67-CABCBE17FE1D}</b:Guid>
    <b:Author>
      <b:Author>
        <b:Corporate>US EPA</b:Corporate>
      </b:Author>
    </b:Author>
    <b:Title>Evaluation of Prognostic Meteorological Data in  AERMOD Applications</b:Title>
    <b:Year>2015</b:Year>
    <b:Publisher>Office of Air Quality Planning and Standards, Air Quality Assessment Division, Air Quality Modeling Group.</b:Publisher>
    <b:City>North Carolina</b:City>
    <b:RefOrder>30</b:RefOrder>
  </b:Source>
  <b:Source>
    <b:Tag>Min01</b:Tag>
    <b:SourceType>Report</b:SourceType>
    <b:Guid>{B2D63CFD-8260-4088-B511-44B549D6CA36}</b:Guid>
    <b:Author>
      <b:Author>
        <b:Corporate>Ministry for the Environment, New Zealand</b:Corporate>
      </b:Author>
    </b:Author>
    <b:Title>Good practice guide for assessing and managing the environmental effects of dust emissions.</b:Title>
    <b:Year>2001</b:Year>
    <b:City>Wellington, New Zealand</b:City>
    <b:URL>https://www.mfe.govt.nz/sites/default/files/dust-guide-sep01.pdf</b:URL>
    <b:RefOrder>31</b:RefOrder>
  </b:Source>
  <b:Source>
    <b:Tag>Eco16</b:Tag>
    <b:SourceType>Report</b:SourceType>
    <b:Guid>{B6978737-DD8B-4807-BFD2-C8EBBB03A2C4}</b:Guid>
    <b:Author>
      <b:Author>
        <b:Corporate>ECOGERENCIA LTD</b:Corporate>
      </b:Author>
    </b:Author>
    <b:Year>2016</b:Year>
    <b:RefOrder>40</b:RefOrder>
  </b:Source>
  <b:Source>
    <b:Tag>eQu16</b:Tag>
    <b:SourceType>Report</b:SourceType>
    <b:Guid>{9AF763F6-45F6-47C0-97CE-E38993F01477}</b:Guid>
    <b:Author>
      <b:Author>
        <b:Corporate>e-Qual Consultoría y Servicios Ambientales S.A.S</b:Corporate>
      </b:Author>
    </b:Author>
    <b:Year>2016</b:Year>
    <b:RefOrder>41</b:RefOrder>
  </b:Source>
  <b:Source>
    <b:Tag>Gem15</b:Tag>
    <b:SourceType>Report</b:SourceType>
    <b:Guid>{60C541EA-6385-422B-9405-64B3E582653C}</b:Guid>
    <b:Author>
      <b:Author>
        <b:Corporate>K2 Ingenieria</b:Corporate>
      </b:Author>
    </b:Author>
    <b:Title>MONITOREO DE CALIDAD DEL AIRE </b:Title>
    <b:Year>2015</b:Year>
    <b:Publisher>División Monitoreos</b:Publisher>
    <b:City>Antioquia</b:City>
    <b:RefOrder>26</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11131A-4021-4212-B1DC-4DD18276B4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352</TotalTime>
  <Pages>189</Pages>
  <Words>41255</Words>
  <Characters>226904</Characters>
  <Application>Microsoft Office Word</Application>
  <DocSecurity>0</DocSecurity>
  <Lines>1890</Lines>
  <Paragraphs>535</Paragraphs>
  <ScaleCrop>false</ScaleCrop>
  <HeadingPairs>
    <vt:vector size="2" baseType="variant">
      <vt:variant>
        <vt:lpstr>Título</vt:lpstr>
      </vt:variant>
      <vt:variant>
        <vt:i4>1</vt:i4>
      </vt:variant>
    </vt:vector>
  </HeadingPairs>
  <TitlesOfParts>
    <vt:vector size="1" baseType="lpstr">
      <vt:lpstr>"ESTUDIO DE IMPACTO AMBIENTAL PARA LA CONSTRUCCIÓN DE LA VÍA REMEDIOS – ALTO DE DOLORES, EN EL DEPARTAMENTO DE ANTIOQUIA"</vt:lpstr>
    </vt:vector>
  </TitlesOfParts>
  <Company>OHL Colombia s.a.s</Company>
  <LinksUpToDate>false</LinksUpToDate>
  <CharactersWithSpaces>267624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DE IMPACTO AMBIENTAL PARA LA CONSTRUCCIÓN DE LA VÍA REMEDIOS – ALTO DE DOLORES, EN EL DEPARTAMENTO DE ANTIOQUIA"</dc:title>
  <dc:subject>CAPÍTULO 5. CARACTERIZACIÓN DEL ÁREA DE INFLUENCIA</dc:subject>
  <dc:creator>GÉMINIS CONSULTORES S.A.S</dc:creator>
  <cp:lastModifiedBy>ambiental1</cp:lastModifiedBy>
  <cp:revision>21</cp:revision>
  <cp:lastPrinted>2016-03-10T20:52:00Z</cp:lastPrinted>
  <dcterms:created xsi:type="dcterms:W3CDTF">2016-06-07T17:58:00Z</dcterms:created>
  <dcterms:modified xsi:type="dcterms:W3CDTF">2016-06-10T22:03:00Z</dcterms:modified>
</cp:coreProperties>
</file>